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4.xml" ContentType="application/vnd.openxmlformats-officedocument.themeOverride+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9.xml" ContentType="application/vnd.openxmlformats-officedocument.wordprocessingml.footer+xml"/>
  <Override PartName="/word/header25.xml" ContentType="application/vnd.openxmlformats-officedocument.wordprocessingml.header+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5.xml" ContentType="application/vnd.openxmlformats-officedocument.themeOverride+xml"/>
  <Override PartName="/word/charts/chart21.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6.xml" ContentType="application/vnd.openxmlformats-officedocument.themeOverride+xml"/>
  <Override PartName="/word/header26.xml" ContentType="application/vnd.openxmlformats-officedocument.wordprocessingml.header+xml"/>
  <Override PartName="/word/header27.xml" ContentType="application/vnd.openxmlformats-officedocument.wordprocessingml.header+xml"/>
  <Override PartName="/word/footer10.xml" ContentType="application/vnd.openxmlformats-officedocument.wordprocessingml.foot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8E8AB4" w14:textId="5770DF92" w:rsidR="00381131" w:rsidRPr="00FB767D" w:rsidRDefault="00381131" w:rsidP="0065718E">
      <w:pPr>
        <w:pStyle w:val="Title"/>
        <w:tabs>
          <w:tab w:val="left" w:pos="5325"/>
        </w:tabs>
        <w:rPr>
          <w:lang w:val="en-AU"/>
        </w:rPr>
      </w:pPr>
    </w:p>
    <w:p w14:paraId="766BE112" w14:textId="77777777" w:rsidR="00E26810" w:rsidRPr="00FB767D" w:rsidRDefault="00E26810" w:rsidP="00390DB3">
      <w:pPr>
        <w:pStyle w:val="Title"/>
        <w:rPr>
          <w:lang w:val="en-AU"/>
        </w:rPr>
      </w:pPr>
    </w:p>
    <w:p w14:paraId="23A66CE5" w14:textId="77777777" w:rsidR="00722F8F" w:rsidRPr="00FB767D" w:rsidRDefault="007C5DCF" w:rsidP="006B7074">
      <w:pPr>
        <w:pStyle w:val="Title"/>
        <w:outlineLvl w:val="0"/>
        <w:rPr>
          <w:lang w:val="en-AU"/>
        </w:rPr>
      </w:pPr>
      <w:r w:rsidRPr="00FB767D">
        <w:rPr>
          <w:lang w:val="en-AU"/>
        </w:rPr>
        <w:t xml:space="preserve">The </w:t>
      </w:r>
      <w:r w:rsidR="00381131" w:rsidRPr="00FB767D">
        <w:rPr>
          <w:lang w:val="en-AU"/>
        </w:rPr>
        <w:t>many p</w:t>
      </w:r>
      <w:r w:rsidRPr="00FB767D">
        <w:rPr>
          <w:lang w:val="en-AU"/>
        </w:rPr>
        <w:t xml:space="preserve">athways of the </w:t>
      </w:r>
      <w:r w:rsidR="00390DB3" w:rsidRPr="00FB767D">
        <w:rPr>
          <w:lang w:val="en-AU"/>
        </w:rPr>
        <w:t xml:space="preserve">Community Development Programme </w:t>
      </w:r>
    </w:p>
    <w:p w14:paraId="42AC62AF" w14:textId="77777777" w:rsidR="00F838E4" w:rsidRPr="00FB767D" w:rsidRDefault="00F838E4" w:rsidP="006B7074">
      <w:pPr>
        <w:tabs>
          <w:tab w:val="left" w:pos="4395"/>
        </w:tabs>
        <w:rPr>
          <w:lang w:val="en-AU"/>
        </w:rPr>
      </w:pPr>
    </w:p>
    <w:p w14:paraId="6A52B714" w14:textId="620F1CA3" w:rsidR="001B47CE" w:rsidRPr="00FB767D" w:rsidRDefault="00390DB3" w:rsidP="001B47CE">
      <w:pPr>
        <w:pStyle w:val="Subtitle"/>
        <w:rPr>
          <w:lang w:val="en-AU"/>
        </w:rPr>
      </w:pPr>
      <w:r w:rsidRPr="00FB767D">
        <w:rPr>
          <w:lang w:val="en-AU"/>
        </w:rPr>
        <w:t xml:space="preserve">Summary Report </w:t>
      </w:r>
      <w:r w:rsidR="00960614" w:rsidRPr="00FB767D">
        <w:rPr>
          <w:lang w:val="en-AU"/>
        </w:rPr>
        <w:t xml:space="preserve">of community </w:t>
      </w:r>
      <w:r w:rsidR="004E4F5B" w:rsidRPr="00FB767D">
        <w:rPr>
          <w:lang w:val="en-AU"/>
        </w:rPr>
        <w:t>voice</w:t>
      </w:r>
      <w:r w:rsidR="00960614" w:rsidRPr="00FB767D">
        <w:rPr>
          <w:lang w:val="en-AU"/>
        </w:rPr>
        <w:t>s</w:t>
      </w:r>
      <w:r w:rsidR="00BD3D09" w:rsidRPr="00FB767D">
        <w:rPr>
          <w:lang w:val="en-AU"/>
        </w:rPr>
        <w:t xml:space="preserve"> AND</w:t>
      </w:r>
      <w:r w:rsidR="00960614" w:rsidRPr="00FB767D">
        <w:rPr>
          <w:lang w:val="en-AU"/>
        </w:rPr>
        <w:t xml:space="preserve"> stakeholDer perspectives </w:t>
      </w:r>
      <w:r w:rsidR="00DE0507" w:rsidRPr="00FB767D">
        <w:rPr>
          <w:lang w:val="en-AU"/>
        </w:rPr>
        <w:t xml:space="preserve">from eight </w:t>
      </w:r>
      <w:r w:rsidR="004E4F5B" w:rsidRPr="00FB767D">
        <w:rPr>
          <w:lang w:val="en-AU"/>
        </w:rPr>
        <w:t>Communities</w:t>
      </w:r>
    </w:p>
    <w:p w14:paraId="0ADA5287" w14:textId="131F8C50" w:rsidR="00053AD7" w:rsidRPr="00FB767D" w:rsidRDefault="00053AD7" w:rsidP="002618FD">
      <w:pPr>
        <w:tabs>
          <w:tab w:val="left" w:pos="5019"/>
        </w:tabs>
        <w:rPr>
          <w:lang w:val="en-AU"/>
        </w:rPr>
        <w:sectPr w:rsidR="00053AD7" w:rsidRPr="00FB767D" w:rsidSect="006A1007">
          <w:headerReference w:type="default" r:id="rId11"/>
          <w:footerReference w:type="default" r:id="rId12"/>
          <w:pgSz w:w="11910" w:h="16840"/>
          <w:pgMar w:top="1580" w:right="0" w:bottom="0" w:left="0" w:header="720" w:footer="1990" w:gutter="0"/>
          <w:cols w:space="720"/>
          <w:docGrid w:linePitch="299"/>
        </w:sectPr>
      </w:pPr>
    </w:p>
    <w:p w14:paraId="1EB17E69" w14:textId="6B2780A6" w:rsidR="00F0407F" w:rsidRPr="00F0407F" w:rsidRDefault="00F0407F" w:rsidP="00F0407F">
      <w:pPr>
        <w:ind w:left="851" w:right="711"/>
        <w:rPr>
          <w:b/>
          <w:lang w:val="en-AU"/>
        </w:rPr>
      </w:pPr>
      <w:r w:rsidRPr="00F0407F">
        <w:rPr>
          <w:b/>
          <w:lang w:val="en-AU"/>
        </w:rPr>
        <w:lastRenderedPageBreak/>
        <w:t xml:space="preserve">The many pathways of the Community Development Programme – Summary report of community voices and stakeholder perspectives from eight communities </w:t>
      </w:r>
    </w:p>
    <w:p w14:paraId="5280047E" w14:textId="77777777" w:rsidR="00F0407F" w:rsidRDefault="00F0407F" w:rsidP="00F0407F">
      <w:pPr>
        <w:ind w:left="851" w:right="711"/>
        <w:rPr>
          <w:lang w:val="en-AU"/>
        </w:rPr>
      </w:pPr>
    </w:p>
    <w:p w14:paraId="4023E958" w14:textId="1A4B36BF" w:rsidR="00F0407F" w:rsidRPr="00B801DC" w:rsidRDefault="00F0407F" w:rsidP="00F0407F">
      <w:pPr>
        <w:ind w:left="851" w:right="711"/>
        <w:rPr>
          <w:lang w:val="en-AU"/>
        </w:rPr>
      </w:pPr>
      <w:r>
        <w:rPr>
          <w:lang w:val="en-AU"/>
        </w:rPr>
        <w:t>© Commonwealth of Australia 2018</w:t>
      </w:r>
    </w:p>
    <w:p w14:paraId="3CBBAECF" w14:textId="77777777" w:rsidR="00F0407F" w:rsidRPr="00B801DC" w:rsidRDefault="00F0407F" w:rsidP="00F0407F">
      <w:pPr>
        <w:ind w:left="851" w:right="711"/>
        <w:rPr>
          <w:lang w:val="en-AU"/>
        </w:rPr>
      </w:pPr>
    </w:p>
    <w:p w14:paraId="018FD51F" w14:textId="77777777" w:rsidR="00F60B07" w:rsidRDefault="00F60B07" w:rsidP="00F60B07">
      <w:pPr>
        <w:ind w:left="851" w:right="711"/>
        <w:rPr>
          <w:lang w:val="en-AU"/>
        </w:rPr>
      </w:pPr>
      <w:r>
        <w:rPr>
          <w:lang w:val="en-AU"/>
        </w:rPr>
        <w:t xml:space="preserve">ISBN </w:t>
      </w:r>
      <w:r>
        <w:rPr>
          <w:color w:val="000000"/>
          <w:lang w:eastAsia="en-AU"/>
        </w:rPr>
        <w:t>978-1-925363-66-1</w:t>
      </w:r>
      <w:r>
        <w:rPr>
          <w:lang w:val="en-AU"/>
        </w:rPr>
        <w:t xml:space="preserve"> </w:t>
      </w:r>
      <w:r>
        <w:rPr>
          <w:color w:val="000000"/>
          <w:lang w:eastAsia="en-AU"/>
        </w:rPr>
        <w:t xml:space="preserve">The </w:t>
      </w:r>
      <w:r>
        <w:rPr>
          <w:lang w:eastAsia="en-AU"/>
        </w:rPr>
        <w:t>Many Pathways of the Community Development Programme – Summary Report of Community Voices and Stakeholder Perspectives from Eight Communities (PDF)</w:t>
      </w:r>
    </w:p>
    <w:p w14:paraId="05EFA510" w14:textId="77777777" w:rsidR="00F60B07" w:rsidRDefault="00F60B07" w:rsidP="00F60B07">
      <w:pPr>
        <w:ind w:left="851" w:right="711"/>
        <w:rPr>
          <w:lang w:val="en-AU"/>
        </w:rPr>
      </w:pPr>
    </w:p>
    <w:p w14:paraId="559BFD07" w14:textId="77777777" w:rsidR="00F60B07" w:rsidRDefault="00F60B07" w:rsidP="00F60B07">
      <w:pPr>
        <w:ind w:left="851" w:right="711"/>
        <w:rPr>
          <w:color w:val="000000"/>
          <w:lang w:eastAsia="en-AU"/>
        </w:rPr>
      </w:pPr>
      <w:r>
        <w:rPr>
          <w:lang w:val="en-AU"/>
        </w:rPr>
        <w:t xml:space="preserve">ISBN </w:t>
      </w:r>
      <w:r>
        <w:rPr>
          <w:color w:val="000000"/>
          <w:lang w:eastAsia="en-AU"/>
        </w:rPr>
        <w:t xml:space="preserve">978-1-925363-67-8 The </w:t>
      </w:r>
      <w:r>
        <w:rPr>
          <w:lang w:eastAsia="en-AU"/>
        </w:rPr>
        <w:t>Many Pathways of the Community Development Programme – Summary Report of Community Voices and Stakeholder Perspectives from Eight Communities (DOCX)</w:t>
      </w:r>
    </w:p>
    <w:p w14:paraId="6F065DA4" w14:textId="77777777" w:rsidR="00F0407F" w:rsidRPr="00B801DC" w:rsidRDefault="00F0407F" w:rsidP="00F0407F">
      <w:pPr>
        <w:ind w:left="851" w:right="711"/>
        <w:rPr>
          <w:lang w:val="en-AU"/>
        </w:rPr>
      </w:pPr>
    </w:p>
    <w:p w14:paraId="62434EB1" w14:textId="77777777" w:rsidR="00F0407F" w:rsidRPr="00B801DC" w:rsidRDefault="00F0407F" w:rsidP="00F0407F">
      <w:pPr>
        <w:ind w:left="851" w:right="711"/>
        <w:rPr>
          <w:b/>
          <w:lang w:val="en-AU"/>
        </w:rPr>
      </w:pPr>
      <w:r w:rsidRPr="00B801DC">
        <w:rPr>
          <w:b/>
          <w:lang w:val="en-AU"/>
        </w:rPr>
        <w:t>Copyright Notice</w:t>
      </w:r>
    </w:p>
    <w:p w14:paraId="4B2ECEB7" w14:textId="77777777" w:rsidR="00F0407F" w:rsidRPr="00B801DC" w:rsidRDefault="00F0407F" w:rsidP="00F0407F">
      <w:pPr>
        <w:ind w:left="851" w:right="711"/>
        <w:rPr>
          <w:lang w:val="en-AU"/>
        </w:rPr>
      </w:pPr>
    </w:p>
    <w:p w14:paraId="5DBD2A54" w14:textId="1C3094FE" w:rsidR="00F0407F" w:rsidRPr="00F0407F" w:rsidRDefault="00F0407F" w:rsidP="00F0407F">
      <w:pPr>
        <w:ind w:left="851" w:right="711"/>
        <w:rPr>
          <w:color w:val="000000" w:themeColor="text1"/>
          <w:lang w:val="en-AU"/>
        </w:rPr>
      </w:pPr>
      <w:r w:rsidRPr="00B801DC">
        <w:rPr>
          <w:lang w:val="en-AU"/>
        </w:rPr>
        <w:t xml:space="preserve">With the exception of the Commonwealth Coat </w:t>
      </w:r>
      <w:r w:rsidRPr="00F0407F">
        <w:rPr>
          <w:color w:val="000000" w:themeColor="text1"/>
          <w:lang w:val="en-AU"/>
        </w:rPr>
        <w:t>of Arms, this work is licensed under a Creative Commons Attribution 4.0 International licence (CC BY 4.0)</w:t>
      </w:r>
      <w:r w:rsidR="00C67F03">
        <w:rPr>
          <w:color w:val="000000" w:themeColor="text1"/>
          <w:lang w:val="en-AU"/>
        </w:rPr>
        <w:t xml:space="preserve"> </w:t>
      </w:r>
      <w:r w:rsidRPr="00F0407F">
        <w:rPr>
          <w:color w:val="000000" w:themeColor="text1"/>
          <w:lang w:val="en-AU"/>
        </w:rPr>
        <w:t>(</w:t>
      </w:r>
      <w:hyperlink r:id="rId13" w:history="1">
        <w:r w:rsidR="00F60B07" w:rsidRPr="004F2510">
          <w:rPr>
            <w:rStyle w:val="Hyperlink"/>
          </w:rPr>
          <w:t>https://creativecommons.org/licenses/by/4.0/</w:t>
        </w:r>
      </w:hyperlink>
      <w:r w:rsidRPr="00F0407F">
        <w:rPr>
          <w:color w:val="000000" w:themeColor="text1"/>
          <w:lang w:val="en-AU"/>
        </w:rPr>
        <w:t>).</w:t>
      </w:r>
    </w:p>
    <w:p w14:paraId="3D0DCF47" w14:textId="77777777" w:rsidR="00F0407F" w:rsidRPr="00F0407F" w:rsidRDefault="00F0407F" w:rsidP="00F0407F">
      <w:pPr>
        <w:ind w:left="851" w:right="711"/>
        <w:rPr>
          <w:color w:val="000000" w:themeColor="text1"/>
          <w:lang w:val="en-AU"/>
        </w:rPr>
      </w:pPr>
    </w:p>
    <w:p w14:paraId="55D5ACCF" w14:textId="77777777" w:rsidR="00F0407F" w:rsidRPr="00F0407F" w:rsidRDefault="00F0407F" w:rsidP="00F0407F">
      <w:pPr>
        <w:ind w:left="851" w:right="711"/>
        <w:rPr>
          <w:color w:val="000000" w:themeColor="text1"/>
          <w:lang w:val="en-AU"/>
        </w:rPr>
      </w:pPr>
      <w:r w:rsidRPr="00F0407F">
        <w:rPr>
          <w:noProof/>
          <w:color w:val="000000" w:themeColor="text1"/>
          <w:lang w:val="en-AU" w:eastAsia="en-AU"/>
        </w:rPr>
        <w:drawing>
          <wp:inline distT="0" distB="0" distL="0" distR="0" wp14:anchorId="6A034FB9" wp14:editId="7F4C8317">
            <wp:extent cx="828791" cy="285790"/>
            <wp:effectExtent l="0" t="0" r="9525" b="0"/>
            <wp:docPr id="497" name="Picture 497" descr="Creative Commons Attribution 4.0 International licence (CC BY 4.0)" title="Creative Commons Attribution 4.0 International licence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cby.png"/>
                    <pic:cNvPicPr/>
                  </pic:nvPicPr>
                  <pic:blipFill>
                    <a:blip r:embed="rId14">
                      <a:extLst>
                        <a:ext uri="{28A0092B-C50C-407E-A947-70E740481C1C}">
                          <a14:useLocalDpi xmlns:a14="http://schemas.microsoft.com/office/drawing/2010/main" val="0"/>
                        </a:ext>
                      </a:extLst>
                    </a:blip>
                    <a:stretch>
                      <a:fillRect/>
                    </a:stretch>
                  </pic:blipFill>
                  <pic:spPr>
                    <a:xfrm>
                      <a:off x="0" y="0"/>
                      <a:ext cx="828791" cy="285790"/>
                    </a:xfrm>
                    <a:prstGeom prst="rect">
                      <a:avLst/>
                    </a:prstGeom>
                  </pic:spPr>
                </pic:pic>
              </a:graphicData>
            </a:graphic>
          </wp:inline>
        </w:drawing>
      </w:r>
    </w:p>
    <w:p w14:paraId="01536F20" w14:textId="77777777" w:rsidR="00F0407F" w:rsidRPr="00F0407F" w:rsidRDefault="00F0407F" w:rsidP="00F0407F">
      <w:pPr>
        <w:ind w:left="851" w:right="711"/>
        <w:rPr>
          <w:color w:val="000000" w:themeColor="text1"/>
          <w:lang w:val="en-AU"/>
        </w:rPr>
      </w:pPr>
    </w:p>
    <w:p w14:paraId="78DABDA4" w14:textId="77777777" w:rsidR="00F0407F" w:rsidRPr="00F0407F" w:rsidRDefault="00F0407F" w:rsidP="00F0407F">
      <w:pPr>
        <w:ind w:left="851" w:right="711"/>
        <w:rPr>
          <w:b/>
          <w:color w:val="000000" w:themeColor="text1"/>
          <w:lang w:val="en-AU"/>
        </w:rPr>
      </w:pPr>
      <w:r w:rsidRPr="00F0407F">
        <w:rPr>
          <w:b/>
          <w:color w:val="000000" w:themeColor="text1"/>
          <w:lang w:val="en-AU"/>
        </w:rPr>
        <w:t>Third party copyright</w:t>
      </w:r>
    </w:p>
    <w:p w14:paraId="7AAA446C" w14:textId="77777777" w:rsidR="00F0407F" w:rsidRPr="00F0407F" w:rsidRDefault="00F0407F" w:rsidP="00F0407F">
      <w:pPr>
        <w:ind w:left="851" w:right="711"/>
        <w:rPr>
          <w:color w:val="000000" w:themeColor="text1"/>
          <w:lang w:val="en-AU"/>
        </w:rPr>
      </w:pPr>
      <w:r w:rsidRPr="00F0407F">
        <w:rPr>
          <w:color w:val="000000" w:themeColor="text1"/>
          <w:lang w:val="en-AU"/>
        </w:rPr>
        <w:t>Wherever a third party holds copyright in this material, the copyright remains with that party.  Their permission may be required to use the material. Please contact them directly.</w:t>
      </w:r>
    </w:p>
    <w:p w14:paraId="710FD4C0" w14:textId="77777777" w:rsidR="00F0407F" w:rsidRPr="00F0407F" w:rsidRDefault="00F0407F" w:rsidP="00F0407F">
      <w:pPr>
        <w:ind w:left="851" w:right="711"/>
        <w:rPr>
          <w:color w:val="000000" w:themeColor="text1"/>
          <w:lang w:val="en-AU"/>
        </w:rPr>
      </w:pPr>
    </w:p>
    <w:p w14:paraId="0761AAC9" w14:textId="77777777" w:rsidR="00F0407F" w:rsidRPr="00F0407F" w:rsidRDefault="00F0407F" w:rsidP="00F0407F">
      <w:pPr>
        <w:ind w:left="851" w:right="711"/>
        <w:rPr>
          <w:b/>
          <w:color w:val="000000" w:themeColor="text1"/>
          <w:lang w:val="en-AU"/>
        </w:rPr>
      </w:pPr>
      <w:r w:rsidRPr="00F0407F">
        <w:rPr>
          <w:b/>
          <w:color w:val="000000" w:themeColor="text1"/>
          <w:lang w:val="en-AU"/>
        </w:rPr>
        <w:t>Attribution</w:t>
      </w:r>
    </w:p>
    <w:p w14:paraId="48E19D30" w14:textId="77777777" w:rsidR="00F0407F" w:rsidRPr="00F0407F" w:rsidRDefault="00F0407F" w:rsidP="00F0407F">
      <w:pPr>
        <w:ind w:left="851" w:right="711"/>
        <w:rPr>
          <w:color w:val="000000" w:themeColor="text1"/>
          <w:lang w:val="en-AU"/>
        </w:rPr>
      </w:pPr>
      <w:r w:rsidRPr="00F0407F">
        <w:rPr>
          <w:color w:val="000000" w:themeColor="text1"/>
          <w:lang w:val="en-AU"/>
        </w:rPr>
        <w:t>This publication should be attributed as follows:</w:t>
      </w:r>
    </w:p>
    <w:p w14:paraId="12580ECF" w14:textId="77777777" w:rsidR="00F0407F" w:rsidRPr="00F0407F" w:rsidRDefault="00F0407F" w:rsidP="00F0407F">
      <w:pPr>
        <w:ind w:left="851" w:right="711"/>
        <w:rPr>
          <w:color w:val="000000" w:themeColor="text1"/>
          <w:lang w:val="en-AU"/>
        </w:rPr>
      </w:pPr>
    </w:p>
    <w:p w14:paraId="55D9B19A" w14:textId="34173809" w:rsidR="00F0407F" w:rsidRDefault="00F0407F" w:rsidP="00F0407F">
      <w:pPr>
        <w:ind w:left="851" w:right="711"/>
        <w:rPr>
          <w:i/>
          <w:color w:val="000000" w:themeColor="text1"/>
          <w:lang w:val="en-AU"/>
        </w:rPr>
      </w:pPr>
      <w:r w:rsidRPr="00F0407F">
        <w:rPr>
          <w:color w:val="000000" w:themeColor="text1"/>
          <w:lang w:val="en-AU"/>
        </w:rPr>
        <w:t>© Commonwealth of Australia, Department of the Prime Minister and Cabinet</w:t>
      </w:r>
      <w:r w:rsidRPr="00F0407F">
        <w:rPr>
          <w:i/>
          <w:color w:val="000000" w:themeColor="text1"/>
          <w:lang w:val="en-AU"/>
        </w:rPr>
        <w:t xml:space="preserve">, The many pathways of the Community Development Programme – Summary report of community voices and stakeholder perspectives from eight communities </w:t>
      </w:r>
    </w:p>
    <w:p w14:paraId="79CD8842" w14:textId="77777777" w:rsidR="00F0407F" w:rsidRPr="00F0407F" w:rsidRDefault="00F0407F" w:rsidP="00F0407F">
      <w:pPr>
        <w:ind w:left="851" w:right="711"/>
        <w:rPr>
          <w:color w:val="000000" w:themeColor="text1"/>
          <w:lang w:val="en-AU"/>
        </w:rPr>
      </w:pPr>
    </w:p>
    <w:p w14:paraId="1B7F3A30" w14:textId="77777777" w:rsidR="00F0407F" w:rsidRPr="00F0407F" w:rsidRDefault="00F0407F" w:rsidP="00F0407F">
      <w:pPr>
        <w:ind w:left="851" w:right="711"/>
        <w:rPr>
          <w:b/>
          <w:color w:val="000000" w:themeColor="text1"/>
          <w:lang w:val="en-AU"/>
        </w:rPr>
      </w:pPr>
      <w:r w:rsidRPr="00F0407F">
        <w:rPr>
          <w:b/>
          <w:color w:val="000000" w:themeColor="text1"/>
          <w:lang w:val="en-AU"/>
        </w:rPr>
        <w:t>Use of the Coat of Arms</w:t>
      </w:r>
    </w:p>
    <w:p w14:paraId="7AE803B9" w14:textId="32A77CAB" w:rsidR="00F0407F" w:rsidRPr="00F0407F" w:rsidRDefault="00F0407F" w:rsidP="00F0407F">
      <w:pPr>
        <w:ind w:left="851" w:right="711"/>
        <w:rPr>
          <w:color w:val="000000" w:themeColor="text1"/>
          <w:lang w:val="en-AU"/>
        </w:rPr>
      </w:pPr>
      <w:r w:rsidRPr="00F0407F">
        <w:rPr>
          <w:color w:val="000000" w:themeColor="text1"/>
          <w:lang w:val="en-AU"/>
        </w:rPr>
        <w:lastRenderedPageBreak/>
        <w:t xml:space="preserve">The terms under which the Coat of Arms can be used are detailed on the following website: </w:t>
      </w:r>
      <w:hyperlink r:id="rId15" w:history="1">
        <w:r w:rsidR="00F60B07" w:rsidRPr="004F2510">
          <w:rPr>
            <w:rStyle w:val="Hyperlink"/>
          </w:rPr>
          <w:t>http://www.pmc.gov.au/government/its-honour</w:t>
        </w:r>
      </w:hyperlink>
      <w:r w:rsidR="00F60B07">
        <w:rPr>
          <w:rStyle w:val="Hyperlink"/>
          <w:color w:val="000000" w:themeColor="text1"/>
        </w:rPr>
        <w:t xml:space="preserve"> </w:t>
      </w:r>
      <w:r w:rsidRPr="00F0407F">
        <w:rPr>
          <w:color w:val="000000" w:themeColor="text1"/>
          <w:lang w:val="en-AU"/>
        </w:rPr>
        <w:t>.</w:t>
      </w:r>
    </w:p>
    <w:p w14:paraId="31E3CA91" w14:textId="77777777" w:rsidR="00F0407F" w:rsidRPr="00B801DC" w:rsidRDefault="00F0407F" w:rsidP="00F0407F">
      <w:pPr>
        <w:ind w:left="851" w:right="711"/>
        <w:rPr>
          <w:lang w:val="en-AU"/>
        </w:rPr>
      </w:pPr>
    </w:p>
    <w:p w14:paraId="0ADEE7FB" w14:textId="77777777" w:rsidR="00F0407F" w:rsidRPr="00B801DC" w:rsidRDefault="00F0407F" w:rsidP="00F0407F">
      <w:pPr>
        <w:ind w:left="851" w:right="711"/>
        <w:rPr>
          <w:b/>
          <w:lang w:val="en-AU"/>
        </w:rPr>
      </w:pPr>
      <w:r w:rsidRPr="00B801DC">
        <w:rPr>
          <w:b/>
          <w:lang w:val="en-AU"/>
        </w:rPr>
        <w:t>Other uses</w:t>
      </w:r>
    </w:p>
    <w:p w14:paraId="247650B7" w14:textId="5B58125D" w:rsidR="00F0407F" w:rsidRDefault="00F0407F" w:rsidP="00F0407F">
      <w:pPr>
        <w:ind w:left="851" w:right="711"/>
        <w:rPr>
          <w:lang w:val="en-AU"/>
        </w:rPr>
      </w:pPr>
      <w:r w:rsidRPr="00B801DC">
        <w:rPr>
          <w:lang w:val="en-AU"/>
        </w:rPr>
        <w:t>Enquiries regarding this licence and any other use of this document are welcome at:</w:t>
      </w:r>
    </w:p>
    <w:p w14:paraId="5CC54ED4" w14:textId="6928D0BF" w:rsidR="000F5EAA" w:rsidRDefault="000F5EAA" w:rsidP="00F0407F">
      <w:pPr>
        <w:ind w:left="851" w:right="711"/>
        <w:rPr>
          <w:lang w:val="en-AU"/>
        </w:rPr>
      </w:pPr>
    </w:p>
    <w:p w14:paraId="5DDD1CB5" w14:textId="032C900E" w:rsidR="000F5EAA" w:rsidRDefault="00D90361" w:rsidP="00F0407F">
      <w:pPr>
        <w:ind w:left="851" w:right="711"/>
        <w:rPr>
          <w:lang w:val="en-AU"/>
        </w:rPr>
      </w:pPr>
      <w:hyperlink r:id="rId16" w:history="1">
        <w:r w:rsidR="000F5EAA" w:rsidRPr="007A690A">
          <w:rPr>
            <w:rStyle w:val="Hyperlink"/>
            <w:lang w:val="en-AU"/>
          </w:rPr>
          <w:t>IndigenousEvaluation@pmc.gov.au</w:t>
        </w:r>
      </w:hyperlink>
      <w:r w:rsidR="000F5EAA">
        <w:rPr>
          <w:lang w:val="en-AU"/>
        </w:rPr>
        <w:t xml:space="preserve"> </w:t>
      </w:r>
    </w:p>
    <w:p w14:paraId="44572EB7" w14:textId="221A69D8" w:rsidR="00F0407F" w:rsidRDefault="00F0407F" w:rsidP="00C67F03">
      <w:pPr>
        <w:ind w:right="711"/>
        <w:rPr>
          <w:lang w:val="en-AU"/>
        </w:rPr>
      </w:pPr>
    </w:p>
    <w:p w14:paraId="26020594" w14:textId="77777777" w:rsidR="00F0407F" w:rsidRDefault="00F0407F" w:rsidP="00F0407F">
      <w:pPr>
        <w:widowControl/>
        <w:autoSpaceDE/>
        <w:autoSpaceDN/>
        <w:ind w:right="711"/>
        <w:rPr>
          <w:sz w:val="52"/>
          <w:szCs w:val="52"/>
        </w:rPr>
      </w:pPr>
      <w:r>
        <w:rPr>
          <w:sz w:val="52"/>
          <w:szCs w:val="52"/>
        </w:rPr>
        <w:br w:type="page"/>
      </w:r>
    </w:p>
    <w:p w14:paraId="749CBAFD" w14:textId="001E507A" w:rsidR="00F742D4" w:rsidRPr="007C36B9" w:rsidRDefault="00F838E4" w:rsidP="007C36B9">
      <w:pPr>
        <w:ind w:left="851"/>
        <w:rPr>
          <w:sz w:val="52"/>
          <w:szCs w:val="52"/>
          <w:lang w:val="en-AU"/>
        </w:rPr>
      </w:pPr>
      <w:r w:rsidRPr="007C36B9">
        <w:rPr>
          <w:noProof/>
          <w:sz w:val="52"/>
          <w:szCs w:val="52"/>
          <w:lang w:val="en-AU" w:eastAsia="en-AU"/>
        </w:rPr>
        <w:lastRenderedPageBreak/>
        <mc:AlternateContent>
          <mc:Choice Requires="wps">
            <w:drawing>
              <wp:anchor distT="0" distB="0" distL="0" distR="0" simplePos="0" relativeHeight="251658240" behindDoc="0" locked="0" layoutInCell="1" allowOverlap="1" wp14:anchorId="736E6ADD" wp14:editId="31B27279">
                <wp:simplePos x="0" y="0"/>
                <wp:positionH relativeFrom="page">
                  <wp:posOffset>0</wp:posOffset>
                </wp:positionH>
                <wp:positionV relativeFrom="paragraph">
                  <wp:posOffset>545465</wp:posOffset>
                </wp:positionV>
                <wp:extent cx="1259840" cy="307340"/>
                <wp:effectExtent l="0" t="0" r="10160" b="0"/>
                <wp:wrapTopAndBottom/>
                <wp:docPr id="30" name="Rectangle 25" title="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07340"/>
                        </a:xfrm>
                        <a:prstGeom prst="rect">
                          <a:avLst/>
                        </a:prstGeom>
                        <a:solidFill>
                          <a:srgbClr val="F38B0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9767EAF">
              <v:rect w14:anchorId="2566B5CC" id="Rectangle 25" o:spid="_x0000_s1026" alt="Title: Decorative" style="position:absolute;margin-left:0;margin-top:42.95pt;width:99.2pt;height:24.2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" fillcolor="#f38b00" stroked="f">
                <w10:wrap type="topAndBottom" anchorx="page"/>
              </v:rect>
            </w:pict>
          </mc:Fallback>
        </mc:AlternateContent>
      </w:r>
      <w:r w:rsidR="008D053F" w:rsidRPr="007C36B9">
        <w:rPr>
          <w:sz w:val="52"/>
          <w:szCs w:val="52"/>
        </w:rPr>
        <w:t>Acknowledgments</w:t>
      </w:r>
    </w:p>
    <w:p w14:paraId="3BBE73B9" w14:textId="44A7938D" w:rsidR="00F838E4" w:rsidRDefault="00F838E4" w:rsidP="00F838E4">
      <w:pPr>
        <w:spacing w:after="120"/>
        <w:ind w:left="851" w:right="853"/>
        <w:rPr>
          <w:sz w:val="20"/>
          <w:szCs w:val="52"/>
          <w:lang w:val="en-AU"/>
        </w:rPr>
      </w:pPr>
    </w:p>
    <w:p w14:paraId="6BD47012" w14:textId="77777777" w:rsidR="00A14EC7" w:rsidRPr="00FB767D" w:rsidRDefault="00A14EC7" w:rsidP="00F838E4">
      <w:pPr>
        <w:spacing w:after="120"/>
        <w:ind w:left="851" w:right="853"/>
        <w:rPr>
          <w:sz w:val="20"/>
          <w:szCs w:val="52"/>
          <w:lang w:val="en-AU"/>
        </w:rPr>
      </w:pPr>
    </w:p>
    <w:p w14:paraId="146A44C5" w14:textId="77777777" w:rsidR="00F838E4" w:rsidRPr="00FB767D" w:rsidRDefault="00F838E4" w:rsidP="00F838E4">
      <w:pPr>
        <w:spacing w:after="120"/>
        <w:ind w:left="851" w:right="853"/>
        <w:rPr>
          <w:sz w:val="20"/>
          <w:szCs w:val="52"/>
          <w:lang w:val="en-AU"/>
        </w:rPr>
      </w:pPr>
      <w:r w:rsidRPr="00FB767D">
        <w:rPr>
          <w:sz w:val="20"/>
          <w:szCs w:val="52"/>
          <w:lang w:val="en-AU"/>
        </w:rPr>
        <w:t xml:space="preserve">We would like to thank the </w:t>
      </w:r>
      <w:r w:rsidR="00A35C86" w:rsidRPr="00FB767D">
        <w:rPr>
          <w:sz w:val="20"/>
          <w:szCs w:val="52"/>
          <w:lang w:val="en-AU"/>
        </w:rPr>
        <w:t>job</w:t>
      </w:r>
      <w:r w:rsidR="00106822">
        <w:rPr>
          <w:sz w:val="20"/>
          <w:szCs w:val="52"/>
          <w:lang w:val="en-AU"/>
        </w:rPr>
        <w:t xml:space="preserve"> </w:t>
      </w:r>
      <w:r w:rsidR="00A35C86" w:rsidRPr="00FB767D">
        <w:rPr>
          <w:sz w:val="20"/>
          <w:szCs w:val="52"/>
          <w:lang w:val="en-AU"/>
        </w:rPr>
        <w:t xml:space="preserve">seekers, </w:t>
      </w:r>
      <w:r w:rsidR="00B11282">
        <w:rPr>
          <w:sz w:val="20"/>
          <w:szCs w:val="52"/>
          <w:lang w:val="en-AU"/>
        </w:rPr>
        <w:t>Community Development Programme (</w:t>
      </w:r>
      <w:r w:rsidR="00996D27" w:rsidRPr="00FB767D">
        <w:rPr>
          <w:sz w:val="20"/>
          <w:szCs w:val="52"/>
          <w:lang w:val="en-AU"/>
        </w:rPr>
        <w:t>CDP</w:t>
      </w:r>
      <w:r w:rsidR="00B11282">
        <w:rPr>
          <w:sz w:val="20"/>
          <w:szCs w:val="52"/>
          <w:lang w:val="en-AU"/>
        </w:rPr>
        <w:t>)</w:t>
      </w:r>
      <w:r w:rsidR="00996D27" w:rsidRPr="00FB767D">
        <w:rPr>
          <w:sz w:val="20"/>
          <w:szCs w:val="52"/>
          <w:lang w:val="en-AU"/>
        </w:rPr>
        <w:t xml:space="preserve"> Providers</w:t>
      </w:r>
      <w:r w:rsidRPr="00FB767D">
        <w:rPr>
          <w:sz w:val="20"/>
          <w:szCs w:val="52"/>
          <w:lang w:val="en-AU"/>
        </w:rPr>
        <w:t xml:space="preserve"> </w:t>
      </w:r>
      <w:r w:rsidR="00A35C86" w:rsidRPr="00FB767D">
        <w:rPr>
          <w:sz w:val="20"/>
          <w:szCs w:val="52"/>
          <w:lang w:val="en-AU"/>
        </w:rPr>
        <w:t xml:space="preserve">and </w:t>
      </w:r>
      <w:r w:rsidR="00F32091" w:rsidRPr="00FB767D">
        <w:rPr>
          <w:sz w:val="20"/>
          <w:szCs w:val="52"/>
          <w:lang w:val="en-AU"/>
        </w:rPr>
        <w:t>CDP co</w:t>
      </w:r>
      <w:r w:rsidR="008E5851" w:rsidRPr="00FB767D">
        <w:rPr>
          <w:sz w:val="20"/>
          <w:szCs w:val="52"/>
          <w:lang w:val="en-AU"/>
        </w:rPr>
        <w:t>ordinators and</w:t>
      </w:r>
      <w:r w:rsidRPr="00FB767D">
        <w:rPr>
          <w:sz w:val="20"/>
          <w:szCs w:val="52"/>
          <w:lang w:val="en-AU"/>
        </w:rPr>
        <w:t xml:space="preserve"> </w:t>
      </w:r>
      <w:r w:rsidR="008E5851" w:rsidRPr="00FB767D">
        <w:rPr>
          <w:sz w:val="20"/>
          <w:szCs w:val="52"/>
          <w:lang w:val="en-AU"/>
        </w:rPr>
        <w:t>supervisors</w:t>
      </w:r>
      <w:r w:rsidRPr="00FB767D">
        <w:rPr>
          <w:sz w:val="20"/>
          <w:szCs w:val="52"/>
          <w:lang w:val="en-AU"/>
        </w:rPr>
        <w:t xml:space="preserve"> who graciously welcomed us into their world, so we could observe and learn. We would also like to thank the members of the local backbone committees</w:t>
      </w:r>
      <w:r w:rsidR="008E5851" w:rsidRPr="00FB767D">
        <w:rPr>
          <w:sz w:val="20"/>
          <w:szCs w:val="52"/>
          <w:lang w:val="en-AU"/>
        </w:rPr>
        <w:t>,</w:t>
      </w:r>
      <w:r w:rsidRPr="00FB767D">
        <w:rPr>
          <w:sz w:val="20"/>
          <w:szCs w:val="52"/>
          <w:lang w:val="en-AU"/>
        </w:rPr>
        <w:t xml:space="preserve"> local research teams</w:t>
      </w:r>
      <w:r w:rsidR="008E5851" w:rsidRPr="00FB767D">
        <w:rPr>
          <w:sz w:val="20"/>
          <w:szCs w:val="52"/>
          <w:lang w:val="en-AU"/>
        </w:rPr>
        <w:t xml:space="preserve"> and the eight communities</w:t>
      </w:r>
      <w:r w:rsidRPr="00FB767D">
        <w:rPr>
          <w:sz w:val="20"/>
          <w:szCs w:val="52"/>
          <w:lang w:val="en-AU"/>
        </w:rPr>
        <w:t xml:space="preserve"> who took part in the research, without whose input the research would not have not been possible</w:t>
      </w:r>
      <w:r w:rsidR="00515CAB">
        <w:rPr>
          <w:sz w:val="20"/>
          <w:szCs w:val="52"/>
          <w:lang w:val="en-AU"/>
        </w:rPr>
        <w:t xml:space="preserve"> and would not have had</w:t>
      </w:r>
      <w:r w:rsidRPr="00FB767D">
        <w:rPr>
          <w:sz w:val="20"/>
          <w:szCs w:val="52"/>
          <w:lang w:val="en-AU"/>
        </w:rPr>
        <w:t xml:space="preserve"> the authenticity of their voices.</w:t>
      </w:r>
      <w:r w:rsidR="00A53BE0" w:rsidRPr="00FB767D">
        <w:rPr>
          <w:sz w:val="20"/>
          <w:szCs w:val="52"/>
          <w:lang w:val="en-AU"/>
        </w:rPr>
        <w:t xml:space="preserve"> A number of Aboriginal and/or Torres Strait Islander people worked hard in their communities to make this research and report happen. We would like to thank the local researchers for their insight</w:t>
      </w:r>
      <w:r w:rsidR="00515CAB">
        <w:rPr>
          <w:sz w:val="20"/>
          <w:szCs w:val="52"/>
          <w:lang w:val="en-AU"/>
        </w:rPr>
        <w:t xml:space="preserve"> and</w:t>
      </w:r>
      <w:r w:rsidR="00A53BE0" w:rsidRPr="00FB767D">
        <w:rPr>
          <w:sz w:val="20"/>
          <w:szCs w:val="52"/>
          <w:lang w:val="en-AU"/>
        </w:rPr>
        <w:t xml:space="preserve"> wisdom and for keeping the integrity of the voices in our research findings.</w:t>
      </w:r>
    </w:p>
    <w:p w14:paraId="4BDCF4C2" w14:textId="77777777" w:rsidR="00F838E4" w:rsidRPr="00FB767D" w:rsidRDefault="00F838E4" w:rsidP="00F838E4">
      <w:pPr>
        <w:spacing w:after="120"/>
        <w:ind w:left="851" w:right="853"/>
        <w:rPr>
          <w:sz w:val="20"/>
          <w:szCs w:val="52"/>
          <w:lang w:val="en-AU"/>
        </w:rPr>
      </w:pPr>
      <w:r w:rsidRPr="00FB767D">
        <w:rPr>
          <w:sz w:val="20"/>
          <w:szCs w:val="52"/>
          <w:lang w:val="en-AU"/>
        </w:rPr>
        <w:t xml:space="preserve">Winangali/Ipsos consortium acknowledges the </w:t>
      </w:r>
      <w:r w:rsidR="00515CAB">
        <w:rPr>
          <w:sz w:val="20"/>
          <w:szCs w:val="52"/>
          <w:lang w:val="en-AU"/>
        </w:rPr>
        <w:t>T</w:t>
      </w:r>
      <w:r w:rsidRPr="00FB767D">
        <w:rPr>
          <w:sz w:val="20"/>
          <w:szCs w:val="52"/>
          <w:lang w:val="en-AU"/>
        </w:rPr>
        <w:t xml:space="preserve">raditional </w:t>
      </w:r>
      <w:r w:rsidR="00515CAB">
        <w:rPr>
          <w:sz w:val="20"/>
          <w:szCs w:val="52"/>
          <w:lang w:val="en-AU"/>
        </w:rPr>
        <w:t>O</w:t>
      </w:r>
      <w:r w:rsidRPr="00FB767D">
        <w:rPr>
          <w:sz w:val="20"/>
          <w:szCs w:val="52"/>
          <w:lang w:val="en-AU"/>
        </w:rPr>
        <w:t xml:space="preserve">wners of the water, land and sea. </w:t>
      </w:r>
      <w:r w:rsidR="00EA27E8" w:rsidRPr="00EA27E8">
        <w:rPr>
          <w:sz w:val="20"/>
          <w:szCs w:val="52"/>
          <w:lang w:val="en-AU"/>
        </w:rPr>
        <w:t>Aboriginal and/or Torres Strait Islander people</w:t>
      </w:r>
      <w:r w:rsidR="00AD6E45">
        <w:rPr>
          <w:sz w:val="20"/>
          <w:szCs w:val="52"/>
          <w:lang w:val="en-AU"/>
        </w:rPr>
        <w:t>s</w:t>
      </w:r>
      <w:r w:rsidR="00EA27E8" w:rsidRPr="00EA27E8">
        <w:rPr>
          <w:sz w:val="20"/>
          <w:szCs w:val="52"/>
          <w:lang w:val="en-AU"/>
        </w:rPr>
        <w:t xml:space="preserve"> and/or communities that contributed to this research shared with us accumulated knowledge which encompasses spiritual relationships, relationships between people, relationships with the natural environment and the sustainable use of natural resources. This knowledge is reflected in language, narratives, social organisation, values, beliefs and cultural laws and customs. </w:t>
      </w:r>
      <w:r w:rsidRPr="00FB767D">
        <w:rPr>
          <w:sz w:val="20"/>
          <w:szCs w:val="52"/>
          <w:lang w:val="en-AU"/>
        </w:rPr>
        <w:t xml:space="preserve">We respect that this knowledge is not static like the written word but responds to change through absorbing new information and adapting to its implications. Therefore, we wish to acknowledge Indigenous communities as joint custodians of their research findings. </w:t>
      </w:r>
    </w:p>
    <w:p w14:paraId="76A6A358" w14:textId="77777777" w:rsidR="00F838E4" w:rsidRPr="00FB767D" w:rsidRDefault="00F838E4" w:rsidP="007C36B9">
      <w:pPr>
        <w:spacing w:before="240" w:after="240"/>
        <w:ind w:left="851"/>
        <w:rPr>
          <w:lang w:val="en-AU"/>
        </w:rPr>
      </w:pPr>
      <w:r w:rsidRPr="007C36B9">
        <w:rPr>
          <w:noProof/>
          <w:sz w:val="52"/>
          <w:szCs w:val="52"/>
          <w:lang w:val="en-AU" w:eastAsia="en-AU"/>
        </w:rPr>
        <mc:AlternateContent>
          <mc:Choice Requires="wps">
            <w:drawing>
              <wp:anchor distT="0" distB="0" distL="0" distR="0" simplePos="0" relativeHeight="251658247" behindDoc="0" locked="0" layoutInCell="1" allowOverlap="1" wp14:anchorId="0C64EE79" wp14:editId="304F3BFC">
                <wp:simplePos x="0" y="0"/>
                <wp:positionH relativeFrom="page">
                  <wp:posOffset>0</wp:posOffset>
                </wp:positionH>
                <wp:positionV relativeFrom="paragraph">
                  <wp:posOffset>511175</wp:posOffset>
                </wp:positionV>
                <wp:extent cx="1259840" cy="307340"/>
                <wp:effectExtent l="0" t="0" r="10160" b="0"/>
                <wp:wrapTopAndBottom/>
                <wp:docPr id="1" name="Rectangle 25" title="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07340"/>
                        </a:xfrm>
                        <a:prstGeom prst="rect">
                          <a:avLst/>
                        </a:prstGeom>
                        <a:solidFill>
                          <a:srgbClr val="F38B0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F7E20F8">
              <v:rect w14:anchorId="70695600" id="Rectangle 25" o:spid="_x0000_s1026" alt="Title: Decorative" style="position:absolute;margin-left:0;margin-top:40.25pt;width:99.2pt;height:24.2pt;z-index:25165824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" fillcolor="#f38b00" stroked="f">
                <w10:wrap type="topAndBottom" anchorx="page"/>
              </v:rect>
            </w:pict>
          </mc:Fallback>
        </mc:AlternateContent>
      </w:r>
      <w:r w:rsidRPr="007C36B9">
        <w:rPr>
          <w:sz w:val="52"/>
          <w:szCs w:val="52"/>
        </w:rPr>
        <w:t>Contributors</w:t>
      </w:r>
    </w:p>
    <w:p w14:paraId="71D5643F" w14:textId="77777777" w:rsidR="00F838E4" w:rsidRPr="00FB767D" w:rsidRDefault="00F838E4" w:rsidP="00F838E4">
      <w:pPr>
        <w:spacing w:after="120"/>
        <w:ind w:left="851" w:right="853"/>
        <w:rPr>
          <w:sz w:val="20"/>
          <w:szCs w:val="52"/>
          <w:lang w:val="en-AU"/>
        </w:rPr>
      </w:pPr>
    </w:p>
    <w:p w14:paraId="2273B9B4" w14:textId="77777777" w:rsidR="00F838E4" w:rsidRPr="00FB767D" w:rsidRDefault="00F838E4" w:rsidP="00F838E4">
      <w:pPr>
        <w:spacing w:after="120"/>
        <w:ind w:left="851" w:right="853"/>
        <w:rPr>
          <w:sz w:val="20"/>
          <w:szCs w:val="52"/>
          <w:lang w:val="en-AU"/>
        </w:rPr>
      </w:pPr>
      <w:r w:rsidRPr="00FB767D">
        <w:rPr>
          <w:sz w:val="20"/>
          <w:szCs w:val="52"/>
          <w:lang w:val="en-AU"/>
        </w:rPr>
        <w:t>Winangali</w:t>
      </w:r>
      <w:r w:rsidR="00A35C86" w:rsidRPr="00FB767D">
        <w:rPr>
          <w:sz w:val="20"/>
          <w:szCs w:val="52"/>
          <w:lang w:val="en-AU"/>
        </w:rPr>
        <w:t>/</w:t>
      </w:r>
      <w:r w:rsidRPr="00FB767D">
        <w:rPr>
          <w:sz w:val="20"/>
          <w:szCs w:val="52"/>
          <w:lang w:val="en-AU"/>
        </w:rPr>
        <w:t>Ipsos consortium would like to thank all staff who contributed to the production of this report: Sharon Barnes, Michael Barnes, Sandra Bienayme, Kylie Brosnan, Deon Davis, Erika Getz, Bonnie Lowe</w:t>
      </w:r>
      <w:r w:rsidR="00AE211E" w:rsidRPr="00FB767D">
        <w:rPr>
          <w:sz w:val="20"/>
          <w:szCs w:val="52"/>
          <w:lang w:val="en-AU"/>
        </w:rPr>
        <w:t>s,</w:t>
      </w:r>
      <w:r w:rsidRPr="00FB767D">
        <w:rPr>
          <w:sz w:val="20"/>
          <w:szCs w:val="52"/>
          <w:lang w:val="en-AU"/>
        </w:rPr>
        <w:t xml:space="preserve"> Noel Niddrie and Andrew Ross. Local team leaders who contributed to this report are Lawurrpa (Elaine) Maypilama, Vanessa Davis, </w:t>
      </w:r>
      <w:r w:rsidR="00BC3990" w:rsidRPr="00FB767D">
        <w:rPr>
          <w:sz w:val="20"/>
          <w:szCs w:val="52"/>
          <w:lang w:val="en-AU"/>
        </w:rPr>
        <w:t>Deon Davis</w:t>
      </w:r>
      <w:r w:rsidRPr="00FB767D">
        <w:rPr>
          <w:sz w:val="20"/>
          <w:szCs w:val="52"/>
          <w:lang w:val="en-AU"/>
        </w:rPr>
        <w:t>, Sandra Hooper, Elizah Wasaga</w:t>
      </w:r>
      <w:r w:rsidR="00BC3990" w:rsidRPr="00FB767D">
        <w:rPr>
          <w:sz w:val="20"/>
          <w:szCs w:val="52"/>
          <w:lang w:val="en-AU"/>
        </w:rPr>
        <w:t xml:space="preserve"> </w:t>
      </w:r>
      <w:r w:rsidRPr="00FB767D">
        <w:rPr>
          <w:sz w:val="20"/>
          <w:szCs w:val="52"/>
          <w:lang w:val="en-AU"/>
        </w:rPr>
        <w:t xml:space="preserve">and </w:t>
      </w:r>
      <w:r w:rsidR="001B2DF3">
        <w:rPr>
          <w:sz w:val="20"/>
          <w:szCs w:val="52"/>
          <w:lang w:val="en-AU"/>
        </w:rPr>
        <w:t xml:space="preserve">lastly, </w:t>
      </w:r>
      <w:r w:rsidRPr="00FB767D">
        <w:rPr>
          <w:sz w:val="20"/>
          <w:szCs w:val="52"/>
          <w:lang w:val="en-AU"/>
        </w:rPr>
        <w:t xml:space="preserve">Desleigh Dunnett from Kookaburra </w:t>
      </w:r>
      <w:r w:rsidRPr="00FB767D">
        <w:rPr>
          <w:sz w:val="20"/>
          <w:szCs w:val="52"/>
          <w:lang w:val="en-AU"/>
        </w:rPr>
        <w:lastRenderedPageBreak/>
        <w:t xml:space="preserve">Consulting. </w:t>
      </w:r>
    </w:p>
    <w:p w14:paraId="4CA7E8C2" w14:textId="77777777" w:rsidR="00F838E4" w:rsidRPr="00FB767D" w:rsidRDefault="00C530EC" w:rsidP="00F838E4">
      <w:pPr>
        <w:spacing w:after="120"/>
        <w:ind w:left="851" w:right="853"/>
        <w:rPr>
          <w:sz w:val="20"/>
          <w:szCs w:val="52"/>
          <w:lang w:val="en-AU"/>
        </w:rPr>
      </w:pPr>
      <w:r w:rsidRPr="00FB767D">
        <w:rPr>
          <w:sz w:val="20"/>
          <w:szCs w:val="52"/>
          <w:lang w:val="en-AU"/>
        </w:rPr>
        <w:t>Thank you to Andrew Hawkins from ARTD Consultants, who contributed to the thought leadership by bringing a realist lens to the evaluation.</w:t>
      </w:r>
      <w:r w:rsidR="006D2C0E" w:rsidRPr="00FB767D">
        <w:rPr>
          <w:sz w:val="20"/>
          <w:szCs w:val="52"/>
          <w:lang w:val="en-AU"/>
        </w:rPr>
        <w:t xml:space="preserve"> </w:t>
      </w:r>
    </w:p>
    <w:p w14:paraId="6099476C" w14:textId="77777777" w:rsidR="00F742D4" w:rsidRPr="00FB767D" w:rsidRDefault="00F742D4" w:rsidP="00F838E4">
      <w:pPr>
        <w:spacing w:after="120"/>
        <w:rPr>
          <w:sz w:val="15"/>
          <w:lang w:val="en-AU"/>
        </w:rPr>
      </w:pPr>
    </w:p>
    <w:p w14:paraId="7355D81E" w14:textId="77777777" w:rsidR="00722F8F" w:rsidRPr="007C36B9" w:rsidRDefault="007862C9" w:rsidP="00C006B0">
      <w:pPr>
        <w:ind w:left="851"/>
        <w:rPr>
          <w:sz w:val="52"/>
          <w:szCs w:val="52"/>
        </w:rPr>
      </w:pPr>
      <w:r w:rsidRPr="00C006B0">
        <w:rPr>
          <w:noProof/>
          <w:sz w:val="52"/>
          <w:szCs w:val="52"/>
          <w:lang w:val="en-AU" w:eastAsia="en-AU"/>
        </w:rPr>
        <mc:AlternateContent>
          <mc:Choice Requires="wps">
            <w:drawing>
              <wp:anchor distT="0" distB="0" distL="0" distR="0" simplePos="0" relativeHeight="251658241" behindDoc="0" locked="0" layoutInCell="1" allowOverlap="1" wp14:anchorId="59AA3595" wp14:editId="5E027FD3">
                <wp:simplePos x="0" y="0"/>
                <wp:positionH relativeFrom="page">
                  <wp:posOffset>15240</wp:posOffset>
                </wp:positionH>
                <wp:positionV relativeFrom="paragraph">
                  <wp:posOffset>473075</wp:posOffset>
                </wp:positionV>
                <wp:extent cx="1259840" cy="307340"/>
                <wp:effectExtent l="0" t="0" r="10160" b="0"/>
                <wp:wrapTopAndBottom/>
                <wp:docPr id="29" name="Rectangle 24" title="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07340"/>
                        </a:xfrm>
                        <a:prstGeom prst="rect">
                          <a:avLst/>
                        </a:prstGeom>
                        <a:solidFill>
                          <a:srgbClr val="F38B0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E6749B3">
              <v:rect w14:anchorId="77AB9A5A" id="Rectangle 24" o:spid="_x0000_s1026" alt="Title: Decorative" style="position:absolute;margin-left:1.2pt;margin-top:37.25pt;width:99.2pt;height:24.2pt;z-index:25165824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" fillcolor="#f38b00" stroked="f">
                <w10:wrap type="topAndBottom" anchorx="page"/>
              </v:rect>
            </w:pict>
          </mc:Fallback>
        </mc:AlternateContent>
      </w:r>
      <w:r w:rsidR="008D053F" w:rsidRPr="00C006B0">
        <w:rPr>
          <w:sz w:val="52"/>
          <w:szCs w:val="52"/>
          <w:lang w:val="en-AU"/>
        </w:rPr>
        <w:t>Contacts</w:t>
      </w:r>
    </w:p>
    <w:p w14:paraId="3F50E797" w14:textId="77777777" w:rsidR="00722F8F" w:rsidRPr="00FB767D" w:rsidRDefault="00722F8F">
      <w:pPr>
        <w:rPr>
          <w:sz w:val="15"/>
          <w:lang w:val="en-AU"/>
        </w:rPr>
      </w:pPr>
    </w:p>
    <w:p w14:paraId="1DD16CE4" w14:textId="77777777" w:rsidR="00307684" w:rsidRPr="00FB767D" w:rsidRDefault="00AD6E45">
      <w:pPr>
        <w:rPr>
          <w:sz w:val="15"/>
          <w:lang w:val="en-AU"/>
        </w:rPr>
      </w:pPr>
      <w:r w:rsidRPr="00C006B0">
        <w:rPr>
          <w:noProof/>
          <w:sz w:val="52"/>
          <w:szCs w:val="52"/>
          <w:lang w:val="en-AU" w:eastAsia="en-AU"/>
        </w:rPr>
        <mc:AlternateContent>
          <mc:Choice Requires="wps">
            <w:drawing>
              <wp:anchor distT="0" distB="0" distL="114300" distR="114300" simplePos="0" relativeHeight="251658245" behindDoc="0" locked="0" layoutInCell="1" allowOverlap="1" wp14:anchorId="4B3528B6" wp14:editId="26E12431">
                <wp:simplePos x="0" y="0"/>
                <wp:positionH relativeFrom="column">
                  <wp:posOffset>3524250</wp:posOffset>
                </wp:positionH>
                <wp:positionV relativeFrom="paragraph">
                  <wp:posOffset>33020</wp:posOffset>
                </wp:positionV>
                <wp:extent cx="3070225" cy="753110"/>
                <wp:effectExtent l="0" t="0" r="0" b="8890"/>
                <wp:wrapSquare wrapText="bothSides"/>
                <wp:docPr id="50" name="Text Box 50" descr="Sharon Barnes&#10;Ph. 0429 770 597&#10;E. sharon.barnes@ipsos.com&#10;" title="Contac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753110"/>
                        </a:xfrm>
                        <a:prstGeom prst="rect">
                          <a:avLst/>
                        </a:prstGeom>
                        <a:noFill/>
                        <a:ln>
                          <a:noFill/>
                        </a:ln>
                        <a:effectLst/>
                      </wps:spPr>
                      <wps:txbx>
                        <w:txbxContent>
                          <w:p w14:paraId="41B6EE42" w14:textId="77777777" w:rsidR="006304BC" w:rsidRPr="00A53BE0" w:rsidRDefault="006304BC" w:rsidP="00147B76">
                            <w:pPr>
                              <w:spacing w:after="81"/>
                              <w:rPr>
                                <w:b/>
                                <w:color w:val="000000"/>
                                <w:sz w:val="24"/>
                                <w:szCs w:val="24"/>
                                <w:lang w:val="en-AU"/>
                              </w:rPr>
                            </w:pPr>
                            <w:r w:rsidRPr="00A53BE0">
                              <w:rPr>
                                <w:b/>
                                <w:color w:val="000000"/>
                                <w:sz w:val="24"/>
                                <w:szCs w:val="24"/>
                                <w:lang w:val="en-AU"/>
                              </w:rPr>
                              <w:t>Sharon Barnes</w:t>
                            </w:r>
                          </w:p>
                          <w:p w14:paraId="08EB0096" w14:textId="77777777" w:rsidR="006304BC" w:rsidRPr="00091C33" w:rsidRDefault="006304BC" w:rsidP="00147B76">
                            <w:pPr>
                              <w:rPr>
                                <w:color w:val="000000"/>
                                <w:sz w:val="20"/>
                                <w:szCs w:val="20"/>
                                <w:lang w:val="en-AU"/>
                              </w:rPr>
                            </w:pPr>
                            <w:r w:rsidRPr="00A53BE0">
                              <w:rPr>
                                <w:b/>
                                <w:color w:val="000000"/>
                                <w:sz w:val="20"/>
                                <w:szCs w:val="20"/>
                                <w:lang w:val="en-AU"/>
                              </w:rPr>
                              <w:t xml:space="preserve">E. </w:t>
                            </w:r>
                            <w:r w:rsidRPr="00A53BE0">
                              <w:rPr>
                                <w:color w:val="000000"/>
                                <w:sz w:val="20"/>
                                <w:szCs w:val="20"/>
                                <w:lang w:val="en-AU"/>
                              </w:rPr>
                              <w:t>sharon.barnes@ipsos.com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21C60DE">
              <v:shapetype w14:anchorId="4B3528B6" id="_x0000_t202" coordsize="21600,21600" o:spt="202" path="m,l,21600r21600,l21600,xe">
                <v:stroke joinstyle="miter"/>
                <v:path gradientshapeok="t" o:connecttype="rect"/>
              </v:shapetype>
              <v:shape id="Text Box 50" o:spid="_x0000_s1026" type="#_x0000_t202" alt="Title: Contacts - Description: Sharon Barnes&#10;Ph. 0429 770 597&#10;E. sharon.barnes@ipsos.com&#10;" style="position:absolute;margin-left:277.5pt;margin-top:2.6pt;width:241.75pt;height:59.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" filled="f" stroked="f">
                <v:path arrowok="t"/>
                <v:textbox>
                  <w:txbxContent>
                    <w:p w14:paraId="3F5D7921" w14:textId="77777777" w:rsidR="006304BC" w:rsidRPr="00A53BE0" w:rsidRDefault="006304BC" w:rsidP="00147B76">
                      <w:pPr>
                        <w:spacing w:after="81"/>
                        <w:rPr>
                          <w:b/>
                          <w:color w:val="000000"/>
                          <w:sz w:val="24"/>
                          <w:szCs w:val="24"/>
                          <w:lang w:val="en-AU"/>
                        </w:rPr>
                      </w:pPr>
                      <w:r w:rsidRPr="00A53BE0">
                        <w:rPr>
                          <w:b/>
                          <w:color w:val="000000"/>
                          <w:sz w:val="24"/>
                          <w:szCs w:val="24"/>
                          <w:lang w:val="en-AU"/>
                        </w:rPr>
                        <w:t>Sharon Barnes</w:t>
                      </w:r>
                    </w:p>
                    <w:p w14:paraId="095D70F9" w14:textId="77777777" w:rsidR="006304BC" w:rsidRPr="00091C33" w:rsidRDefault="006304BC" w:rsidP="00147B76">
                      <w:pPr>
                        <w:rPr>
                          <w:color w:val="000000"/>
                          <w:sz w:val="20"/>
                          <w:szCs w:val="20"/>
                          <w:lang w:val="en-AU"/>
                        </w:rPr>
                      </w:pPr>
                      <w:r w:rsidRPr="00A53BE0">
                        <w:rPr>
                          <w:b/>
                          <w:color w:val="000000"/>
                          <w:sz w:val="20"/>
                          <w:szCs w:val="20"/>
                          <w:lang w:val="en-AU"/>
                        </w:rPr>
                        <w:t xml:space="preserve">E. </w:t>
                      </w:r>
                      <w:r w:rsidRPr="00A53BE0">
                        <w:rPr>
                          <w:color w:val="000000"/>
                          <w:sz w:val="20"/>
                          <w:szCs w:val="20"/>
                          <w:lang w:val="en-AU"/>
                        </w:rPr>
                        <w:t>sharon.barnes@ipsos.com</w:t>
                      </w:r>
                    </w:p>
                  </w:txbxContent>
                </v:textbox>
                <w10:wrap type="square"/>
              </v:shape>
            </w:pict>
          </mc:Fallback>
        </mc:AlternateContent>
      </w:r>
      <w:r w:rsidRPr="00C006B0">
        <w:rPr>
          <w:noProof/>
          <w:sz w:val="52"/>
          <w:szCs w:val="52"/>
          <w:lang w:val="en-AU" w:eastAsia="en-AU"/>
        </w:rPr>
        <mc:AlternateContent>
          <mc:Choice Requires="wps">
            <w:drawing>
              <wp:anchor distT="0" distB="0" distL="114300" distR="114300" simplePos="0" relativeHeight="251658246" behindDoc="0" locked="0" layoutInCell="1" allowOverlap="1" wp14:anchorId="135514A4" wp14:editId="5BE6372C">
                <wp:simplePos x="0" y="0"/>
                <wp:positionH relativeFrom="column">
                  <wp:posOffset>385445</wp:posOffset>
                </wp:positionH>
                <wp:positionV relativeFrom="paragraph">
                  <wp:posOffset>33020</wp:posOffset>
                </wp:positionV>
                <wp:extent cx="3070225" cy="753110"/>
                <wp:effectExtent l="0" t="0" r="0" b="8890"/>
                <wp:wrapSquare wrapText="bothSides"/>
                <wp:docPr id="49" name="Text Box 49" descr="Noel Niddrie&#10;Ph. 0438 756 047&#10;E. noel.niddrie@ipsos.com&#10;" title="Contac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753110"/>
                        </a:xfrm>
                        <a:prstGeom prst="rect">
                          <a:avLst/>
                        </a:prstGeom>
                        <a:noFill/>
                        <a:ln>
                          <a:noFill/>
                        </a:ln>
                        <a:effectLst/>
                      </wps:spPr>
                      <wps:txbx>
                        <w:txbxContent>
                          <w:p w14:paraId="309A4437" w14:textId="77777777" w:rsidR="006304BC" w:rsidRPr="00A53BE0" w:rsidRDefault="006304BC" w:rsidP="00147B76">
                            <w:pPr>
                              <w:spacing w:after="99"/>
                              <w:rPr>
                                <w:b/>
                                <w:color w:val="000000"/>
                                <w:sz w:val="24"/>
                                <w:szCs w:val="24"/>
                                <w:lang w:val="en-AU"/>
                              </w:rPr>
                            </w:pPr>
                            <w:r w:rsidRPr="00A53BE0">
                              <w:rPr>
                                <w:b/>
                                <w:color w:val="000000"/>
                                <w:sz w:val="24"/>
                                <w:szCs w:val="24"/>
                                <w:lang w:val="en-AU"/>
                              </w:rPr>
                              <w:t>Noel Niddrie</w:t>
                            </w:r>
                          </w:p>
                          <w:p w14:paraId="5831FB66" w14:textId="5B70119F" w:rsidR="006304BC" w:rsidRPr="00091C33" w:rsidRDefault="006304BC" w:rsidP="00147B76">
                            <w:pPr>
                              <w:rPr>
                                <w:color w:val="000000"/>
                                <w:sz w:val="20"/>
                                <w:szCs w:val="20"/>
                                <w:lang w:val="en-AU"/>
                              </w:rPr>
                            </w:pPr>
                            <w:r w:rsidRPr="00A53BE0">
                              <w:rPr>
                                <w:b/>
                                <w:color w:val="000000"/>
                                <w:sz w:val="20"/>
                                <w:szCs w:val="20"/>
                                <w:lang w:val="en-AU"/>
                              </w:rPr>
                              <w:t xml:space="preserve">E. </w:t>
                            </w:r>
                            <w:r w:rsidRPr="00A53BE0">
                              <w:rPr>
                                <w:color w:val="000000"/>
                                <w:sz w:val="20"/>
                                <w:szCs w:val="20"/>
                                <w:lang w:val="en-AU"/>
                              </w:rPr>
                              <w:t>noel@</w:t>
                            </w:r>
                            <w:r>
                              <w:rPr>
                                <w:color w:val="000000"/>
                                <w:sz w:val="20"/>
                                <w:szCs w:val="20"/>
                                <w:lang w:val="en-AU"/>
                              </w:rPr>
                              <w:t>winangali.com.au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13D4338">
              <v:shape w14:anchorId="135514A4" id="Text Box 49" o:spid="_x0000_s1027" type="#_x0000_t202" alt="Title: Contacts - Description: Noel Niddrie&#10;Ph. 0438 756 047&#10;E. noel.niddrie@ipsos.com&#10;" style="position:absolute;margin-left:30.35pt;margin-top:2.6pt;width:241.75pt;height:59.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" filled="f" stroked="f">
                <v:path arrowok="t"/>
                <v:textbox>
                  <w:txbxContent>
                    <w:p w14:paraId="0A294273" w14:textId="77777777" w:rsidR="006304BC" w:rsidRPr="00A53BE0" w:rsidRDefault="006304BC" w:rsidP="00147B76">
                      <w:pPr>
                        <w:spacing w:after="99"/>
                        <w:rPr>
                          <w:b/>
                          <w:color w:val="000000"/>
                          <w:sz w:val="24"/>
                          <w:szCs w:val="24"/>
                          <w:lang w:val="en-AU"/>
                        </w:rPr>
                      </w:pPr>
                      <w:r w:rsidRPr="00A53BE0">
                        <w:rPr>
                          <w:b/>
                          <w:color w:val="000000"/>
                          <w:sz w:val="24"/>
                          <w:szCs w:val="24"/>
                          <w:lang w:val="en-AU"/>
                        </w:rPr>
                        <w:t>Noel Niddrie</w:t>
                      </w:r>
                    </w:p>
                    <w:p w14:paraId="2A0D33F7" w14:textId="5B70119F" w:rsidR="006304BC" w:rsidRPr="00091C33" w:rsidRDefault="006304BC" w:rsidP="00147B76">
                      <w:pPr>
                        <w:rPr>
                          <w:color w:val="000000"/>
                          <w:sz w:val="20"/>
                          <w:szCs w:val="20"/>
                          <w:lang w:val="en-AU"/>
                        </w:rPr>
                      </w:pPr>
                      <w:r w:rsidRPr="00A53BE0">
                        <w:rPr>
                          <w:b/>
                          <w:color w:val="000000"/>
                          <w:sz w:val="20"/>
                          <w:szCs w:val="20"/>
                          <w:lang w:val="en-AU"/>
                        </w:rPr>
                        <w:t xml:space="preserve">E. </w:t>
                      </w:r>
                      <w:r w:rsidRPr="00A53BE0">
                        <w:rPr>
                          <w:color w:val="000000"/>
                          <w:sz w:val="20"/>
                          <w:szCs w:val="20"/>
                          <w:lang w:val="en-AU"/>
                        </w:rPr>
                        <w:t>noel@</w:t>
                      </w:r>
                      <w:r>
                        <w:rPr>
                          <w:color w:val="000000"/>
                          <w:sz w:val="20"/>
                          <w:szCs w:val="20"/>
                          <w:lang w:val="en-AU"/>
                        </w:rPr>
                        <w:t>winangali.com.au</w:t>
                      </w:r>
                    </w:p>
                  </w:txbxContent>
                </v:textbox>
                <w10:wrap type="square"/>
              </v:shape>
            </w:pict>
          </mc:Fallback>
        </mc:AlternateContent>
      </w:r>
    </w:p>
    <w:p w14:paraId="064B22ED" w14:textId="77777777" w:rsidR="00307684" w:rsidRPr="00FB767D" w:rsidRDefault="00307684">
      <w:pPr>
        <w:rPr>
          <w:sz w:val="15"/>
          <w:lang w:val="en-AU"/>
        </w:rPr>
      </w:pPr>
    </w:p>
    <w:p w14:paraId="0B878524" w14:textId="77777777" w:rsidR="00307684" w:rsidRPr="00FB767D" w:rsidRDefault="00307684">
      <w:pPr>
        <w:rPr>
          <w:sz w:val="15"/>
          <w:lang w:val="en-AU"/>
        </w:rPr>
      </w:pPr>
    </w:p>
    <w:p w14:paraId="690B5B8A" w14:textId="77777777" w:rsidR="00307684" w:rsidRPr="00FB767D" w:rsidRDefault="00307684">
      <w:pPr>
        <w:rPr>
          <w:sz w:val="15"/>
          <w:lang w:val="en-AU"/>
        </w:rPr>
      </w:pPr>
    </w:p>
    <w:p w14:paraId="73C3B670" w14:textId="77777777" w:rsidR="00307684" w:rsidRPr="00FB767D" w:rsidRDefault="00307684">
      <w:pPr>
        <w:rPr>
          <w:sz w:val="15"/>
          <w:lang w:val="en-AU"/>
        </w:rPr>
      </w:pPr>
    </w:p>
    <w:p w14:paraId="363AE9D0" w14:textId="77777777" w:rsidR="00307684" w:rsidRPr="00FB767D" w:rsidRDefault="00D23E29">
      <w:pPr>
        <w:rPr>
          <w:sz w:val="15"/>
          <w:lang w:val="en-AU"/>
        </w:rPr>
      </w:pPr>
      <w:r w:rsidRPr="00FB767D">
        <w:rPr>
          <w:noProof/>
          <w:lang w:val="en-AU" w:eastAsia="en-AU"/>
        </w:rPr>
        <mc:AlternateContent>
          <mc:Choice Requires="wps">
            <w:drawing>
              <wp:anchor distT="0" distB="0" distL="114300" distR="114300" simplePos="0" relativeHeight="251658244" behindDoc="0" locked="0" layoutInCell="1" allowOverlap="1" wp14:anchorId="6AE51C0C" wp14:editId="5C7B7ECA">
                <wp:simplePos x="0" y="0"/>
                <wp:positionH relativeFrom="column">
                  <wp:posOffset>3520440</wp:posOffset>
                </wp:positionH>
                <wp:positionV relativeFrom="paragraph">
                  <wp:posOffset>64135</wp:posOffset>
                </wp:positionV>
                <wp:extent cx="3070225" cy="624840"/>
                <wp:effectExtent l="0" t="0" r="0" b="3810"/>
                <wp:wrapSquare wrapText="bothSides"/>
                <wp:docPr id="48" name="Text Box 48" descr="Michael Barnes&#10;Ph. 0424 741 448&#10;E. michael.barnes@ipsos.com&#10;" title="Contac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624840"/>
                        </a:xfrm>
                        <a:prstGeom prst="rect">
                          <a:avLst/>
                        </a:prstGeom>
                        <a:noFill/>
                        <a:ln>
                          <a:noFill/>
                        </a:ln>
                        <a:effectLst/>
                      </wps:spPr>
                      <wps:txbx>
                        <w:txbxContent>
                          <w:p w14:paraId="0B5417A0" w14:textId="77777777" w:rsidR="006304BC" w:rsidRPr="00A53BE0" w:rsidRDefault="006304BC" w:rsidP="00147B76">
                            <w:pPr>
                              <w:spacing w:after="120"/>
                              <w:rPr>
                                <w:b/>
                                <w:color w:val="000000"/>
                                <w:sz w:val="24"/>
                                <w:szCs w:val="24"/>
                                <w:lang w:val="en-AU"/>
                              </w:rPr>
                            </w:pPr>
                            <w:r w:rsidRPr="00A53BE0">
                              <w:rPr>
                                <w:b/>
                                <w:color w:val="000000"/>
                                <w:sz w:val="24"/>
                                <w:szCs w:val="24"/>
                                <w:lang w:val="en-AU"/>
                              </w:rPr>
                              <w:t>Michael Barnes</w:t>
                            </w:r>
                          </w:p>
                          <w:p w14:paraId="0EA3F0E9" w14:textId="77777777" w:rsidR="006304BC" w:rsidRPr="00091C33" w:rsidRDefault="006304BC" w:rsidP="00147B76">
                            <w:pPr>
                              <w:rPr>
                                <w:color w:val="000000"/>
                                <w:sz w:val="20"/>
                                <w:szCs w:val="20"/>
                                <w:lang w:val="en-AU"/>
                              </w:rPr>
                            </w:pPr>
                            <w:r w:rsidRPr="00A53BE0">
                              <w:rPr>
                                <w:b/>
                                <w:color w:val="000000"/>
                                <w:sz w:val="20"/>
                                <w:szCs w:val="20"/>
                                <w:lang w:val="en-AU"/>
                              </w:rPr>
                              <w:t xml:space="preserve">E. </w:t>
                            </w:r>
                            <w:r w:rsidRPr="00A53BE0">
                              <w:rPr>
                                <w:color w:val="000000"/>
                                <w:sz w:val="20"/>
                                <w:szCs w:val="20"/>
                                <w:lang w:val="en-AU"/>
                              </w:rPr>
                              <w:t>michael.barnes@ipsos.com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ACC6D58">
              <v:shape w14:anchorId="6AE51C0C" id="Text Box 48" o:spid="_x0000_s1028" type="#_x0000_t202" alt="Title: Contacts - Description: Michael Barnes&#10;Ph. 0424 741 448&#10;E. michael.barnes@ipsos.com&#10;" style="position:absolute;margin-left:277.2pt;margin-top:5.05pt;width:241.75pt;height:49.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" filled="f" stroked="f">
                <v:path arrowok="t"/>
                <v:textbox>
                  <w:txbxContent>
                    <w:p w14:paraId="6966BB8C" w14:textId="77777777" w:rsidR="006304BC" w:rsidRPr="00A53BE0" w:rsidRDefault="006304BC" w:rsidP="00147B76">
                      <w:pPr>
                        <w:spacing w:after="120"/>
                        <w:rPr>
                          <w:b/>
                          <w:color w:val="000000"/>
                          <w:sz w:val="24"/>
                          <w:szCs w:val="24"/>
                          <w:lang w:val="en-AU"/>
                        </w:rPr>
                      </w:pPr>
                      <w:r w:rsidRPr="00A53BE0">
                        <w:rPr>
                          <w:b/>
                          <w:color w:val="000000"/>
                          <w:sz w:val="24"/>
                          <w:szCs w:val="24"/>
                          <w:lang w:val="en-AU"/>
                        </w:rPr>
                        <w:t>Michael Barnes</w:t>
                      </w:r>
                    </w:p>
                    <w:p w14:paraId="19D831FA" w14:textId="77777777" w:rsidR="006304BC" w:rsidRPr="00091C33" w:rsidRDefault="006304BC" w:rsidP="00147B76">
                      <w:pPr>
                        <w:rPr>
                          <w:color w:val="000000"/>
                          <w:sz w:val="20"/>
                          <w:szCs w:val="20"/>
                          <w:lang w:val="en-AU"/>
                        </w:rPr>
                      </w:pPr>
                      <w:r w:rsidRPr="00A53BE0">
                        <w:rPr>
                          <w:b/>
                          <w:color w:val="000000"/>
                          <w:sz w:val="20"/>
                          <w:szCs w:val="20"/>
                          <w:lang w:val="en-AU"/>
                        </w:rPr>
                        <w:t xml:space="preserve">E. </w:t>
                      </w:r>
                      <w:r w:rsidRPr="00A53BE0">
                        <w:rPr>
                          <w:color w:val="000000"/>
                          <w:sz w:val="20"/>
                          <w:szCs w:val="20"/>
                          <w:lang w:val="en-AU"/>
                        </w:rPr>
                        <w:t>michael.barnes@ipsos.com</w:t>
                      </w:r>
                    </w:p>
                  </w:txbxContent>
                </v:textbox>
                <w10:wrap type="square"/>
              </v:shape>
            </w:pict>
          </mc:Fallback>
        </mc:AlternateContent>
      </w:r>
      <w:r w:rsidRPr="00FB767D">
        <w:rPr>
          <w:noProof/>
          <w:lang w:val="en-AU" w:eastAsia="en-AU"/>
        </w:rPr>
        <mc:AlternateContent>
          <mc:Choice Requires="wps">
            <w:drawing>
              <wp:anchor distT="0" distB="0" distL="114300" distR="114300" simplePos="0" relativeHeight="251658243" behindDoc="0" locked="0" layoutInCell="1" allowOverlap="1" wp14:anchorId="170F1872" wp14:editId="7F5523FB">
                <wp:simplePos x="0" y="0"/>
                <wp:positionH relativeFrom="column">
                  <wp:posOffset>388620</wp:posOffset>
                </wp:positionH>
                <wp:positionV relativeFrom="paragraph">
                  <wp:posOffset>65405</wp:posOffset>
                </wp:positionV>
                <wp:extent cx="3070225" cy="662940"/>
                <wp:effectExtent l="0" t="0" r="0" b="3810"/>
                <wp:wrapSquare wrapText="bothSides"/>
                <wp:docPr id="47" name="Text Box 47" descr="Kylie Brosnan&#10;Ph. 0488 455 505&#10;E. kylie.brosnan@ipsos.com&#10;" title="Contac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662940"/>
                        </a:xfrm>
                        <a:prstGeom prst="rect">
                          <a:avLst/>
                        </a:prstGeom>
                        <a:noFill/>
                        <a:ln>
                          <a:noFill/>
                        </a:ln>
                        <a:effectLst/>
                      </wps:spPr>
                      <wps:txbx>
                        <w:txbxContent>
                          <w:p w14:paraId="248843A0" w14:textId="77777777" w:rsidR="006304BC" w:rsidRPr="00A53BE0" w:rsidRDefault="006304BC" w:rsidP="00147B76">
                            <w:pPr>
                              <w:spacing w:after="120"/>
                              <w:rPr>
                                <w:b/>
                                <w:color w:val="000000"/>
                                <w:sz w:val="24"/>
                                <w:szCs w:val="24"/>
                                <w:lang w:val="en-AU"/>
                              </w:rPr>
                            </w:pPr>
                            <w:r w:rsidRPr="00A53BE0">
                              <w:rPr>
                                <w:b/>
                                <w:color w:val="000000"/>
                                <w:sz w:val="24"/>
                                <w:szCs w:val="24"/>
                                <w:lang w:val="en-AU"/>
                              </w:rPr>
                              <w:t>Kylie Brosnan</w:t>
                            </w:r>
                          </w:p>
                          <w:p w14:paraId="300E08CE" w14:textId="77777777" w:rsidR="006304BC" w:rsidRPr="00091C33" w:rsidRDefault="006304BC" w:rsidP="00147B76">
                            <w:pPr>
                              <w:rPr>
                                <w:color w:val="000000"/>
                                <w:sz w:val="20"/>
                                <w:szCs w:val="20"/>
                                <w:lang w:val="en-AU"/>
                              </w:rPr>
                            </w:pPr>
                            <w:r w:rsidRPr="00A53BE0">
                              <w:rPr>
                                <w:b/>
                                <w:color w:val="000000"/>
                                <w:sz w:val="20"/>
                                <w:szCs w:val="20"/>
                                <w:lang w:val="en-AU"/>
                              </w:rPr>
                              <w:t xml:space="preserve">E. </w:t>
                            </w:r>
                            <w:r w:rsidRPr="00A53BE0">
                              <w:rPr>
                                <w:color w:val="000000"/>
                                <w:sz w:val="20"/>
                                <w:szCs w:val="20"/>
                                <w:lang w:val="en-AU"/>
                              </w:rPr>
                              <w:t>kylie.brosnan@ipsos.com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6B8C8CB">
              <v:shape w14:anchorId="170F1872" id="Text Box 47" o:spid="_x0000_s1029" type="#_x0000_t202" alt="Title: Contacts - Description: Kylie Brosnan&#10;Ph. 0488 455 505&#10;E. kylie.brosnan@ipsos.com&#10;" style="position:absolute;margin-left:30.6pt;margin-top:5.15pt;width:241.75pt;height:52.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" filled="f" stroked="f">
                <v:path arrowok="t"/>
                <v:textbox>
                  <w:txbxContent>
                    <w:p w14:paraId="012BE528" w14:textId="77777777" w:rsidR="006304BC" w:rsidRPr="00A53BE0" w:rsidRDefault="006304BC" w:rsidP="00147B76">
                      <w:pPr>
                        <w:spacing w:after="120"/>
                        <w:rPr>
                          <w:b/>
                          <w:color w:val="000000"/>
                          <w:sz w:val="24"/>
                          <w:szCs w:val="24"/>
                          <w:lang w:val="en-AU"/>
                        </w:rPr>
                      </w:pPr>
                      <w:r w:rsidRPr="00A53BE0">
                        <w:rPr>
                          <w:b/>
                          <w:color w:val="000000"/>
                          <w:sz w:val="24"/>
                          <w:szCs w:val="24"/>
                          <w:lang w:val="en-AU"/>
                        </w:rPr>
                        <w:t>Kylie Brosnan</w:t>
                      </w:r>
                    </w:p>
                    <w:p w14:paraId="1554084E" w14:textId="77777777" w:rsidR="006304BC" w:rsidRPr="00091C33" w:rsidRDefault="006304BC" w:rsidP="00147B76">
                      <w:pPr>
                        <w:rPr>
                          <w:color w:val="000000"/>
                          <w:sz w:val="20"/>
                          <w:szCs w:val="20"/>
                          <w:lang w:val="en-AU"/>
                        </w:rPr>
                      </w:pPr>
                      <w:r w:rsidRPr="00A53BE0">
                        <w:rPr>
                          <w:b/>
                          <w:color w:val="000000"/>
                          <w:sz w:val="20"/>
                          <w:szCs w:val="20"/>
                          <w:lang w:val="en-AU"/>
                        </w:rPr>
                        <w:t xml:space="preserve">E. </w:t>
                      </w:r>
                      <w:r w:rsidRPr="00A53BE0">
                        <w:rPr>
                          <w:color w:val="000000"/>
                          <w:sz w:val="20"/>
                          <w:szCs w:val="20"/>
                          <w:lang w:val="en-AU"/>
                        </w:rPr>
                        <w:t>kylie.brosnan@ipsos.com</w:t>
                      </w:r>
                    </w:p>
                  </w:txbxContent>
                </v:textbox>
                <w10:wrap type="square"/>
              </v:shape>
            </w:pict>
          </mc:Fallback>
        </mc:AlternateContent>
      </w:r>
    </w:p>
    <w:p w14:paraId="0D28A59C" w14:textId="77777777" w:rsidR="00307684" w:rsidRPr="00FB767D" w:rsidRDefault="00307684">
      <w:pPr>
        <w:rPr>
          <w:sz w:val="15"/>
          <w:lang w:val="en-AU"/>
        </w:rPr>
      </w:pPr>
    </w:p>
    <w:p w14:paraId="6B660B5D" w14:textId="77777777" w:rsidR="00307684" w:rsidRPr="00FB767D" w:rsidRDefault="00307684">
      <w:pPr>
        <w:rPr>
          <w:sz w:val="15"/>
          <w:lang w:val="en-AU"/>
        </w:rPr>
      </w:pPr>
    </w:p>
    <w:p w14:paraId="44CEE9BE" w14:textId="77777777" w:rsidR="00307684" w:rsidRPr="00FB767D" w:rsidRDefault="00307684">
      <w:pPr>
        <w:rPr>
          <w:sz w:val="15"/>
          <w:lang w:val="en-AU"/>
        </w:rPr>
      </w:pPr>
    </w:p>
    <w:p w14:paraId="50E9FAB6" w14:textId="77777777" w:rsidR="00307684" w:rsidRPr="00FB767D" w:rsidRDefault="00307684">
      <w:pPr>
        <w:rPr>
          <w:sz w:val="15"/>
          <w:lang w:val="en-AU"/>
        </w:rPr>
      </w:pPr>
    </w:p>
    <w:p w14:paraId="3B43E60B" w14:textId="77777777" w:rsidR="00307684" w:rsidRPr="00FB767D" w:rsidRDefault="00307684">
      <w:pPr>
        <w:rPr>
          <w:sz w:val="15"/>
          <w:lang w:val="en-AU"/>
        </w:rPr>
      </w:pPr>
    </w:p>
    <w:p w14:paraId="68D9A550" w14:textId="77777777" w:rsidR="002B0CD2" w:rsidRDefault="002B0CD2">
      <w:pPr>
        <w:widowControl/>
        <w:autoSpaceDE/>
        <w:autoSpaceDN/>
        <w:rPr>
          <w:sz w:val="52"/>
          <w:szCs w:val="52"/>
          <w:lang w:val="en-AU" w:eastAsia="en-AU"/>
        </w:rPr>
      </w:pPr>
      <w:r>
        <w:rPr>
          <w:sz w:val="52"/>
          <w:szCs w:val="52"/>
          <w:lang w:val="en-AU" w:eastAsia="en-AU"/>
        </w:rPr>
        <w:br w:type="page"/>
      </w:r>
    </w:p>
    <w:p w14:paraId="36DD0A3D" w14:textId="7AC168AD" w:rsidR="00307684" w:rsidRPr="007C36B9" w:rsidRDefault="00307684" w:rsidP="00C006B0">
      <w:pPr>
        <w:ind w:left="851"/>
        <w:rPr>
          <w:sz w:val="52"/>
          <w:szCs w:val="52"/>
        </w:rPr>
      </w:pPr>
      <w:r w:rsidRPr="00FB767D">
        <w:rPr>
          <w:noProof/>
          <w:lang w:val="en-AU" w:eastAsia="en-AU"/>
        </w:rPr>
        <w:lastRenderedPageBreak/>
        <mc:AlternateContent>
          <mc:Choice Requires="wps">
            <w:drawing>
              <wp:anchor distT="0" distB="0" distL="0" distR="0" simplePos="0" relativeHeight="251658250" behindDoc="0" locked="0" layoutInCell="1" allowOverlap="1" wp14:anchorId="08C0F6D0" wp14:editId="2C89AA4C">
                <wp:simplePos x="0" y="0"/>
                <wp:positionH relativeFrom="page">
                  <wp:posOffset>0</wp:posOffset>
                </wp:positionH>
                <wp:positionV relativeFrom="paragraph">
                  <wp:posOffset>446405</wp:posOffset>
                </wp:positionV>
                <wp:extent cx="1259840" cy="307340"/>
                <wp:effectExtent l="0" t="0" r="10160" b="0"/>
                <wp:wrapTopAndBottom/>
                <wp:docPr id="5" name="Rectangle 25" title="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07340"/>
                        </a:xfrm>
                        <a:prstGeom prst="rect">
                          <a:avLst/>
                        </a:prstGeom>
                        <a:solidFill>
                          <a:srgbClr val="F38B0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FBC4599">
              <v:rect w14:anchorId="7CE98CBA" id="Rectangle 25" o:spid="_x0000_s1026" alt="Title: Decorative" style="position:absolute;margin-left:0;margin-top:35.15pt;width:99.2pt;height:24.2pt;z-index:25165825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" fillcolor="#f38b00" stroked="f">
                <w10:wrap type="topAndBottom" anchorx="page"/>
              </v:rect>
            </w:pict>
          </mc:Fallback>
        </mc:AlternateContent>
      </w:r>
      <w:r w:rsidR="006A0F0D" w:rsidRPr="007C36B9">
        <w:rPr>
          <w:sz w:val="52"/>
          <w:szCs w:val="52"/>
          <w:lang w:val="en-AU" w:eastAsia="en-AU"/>
        </w:rPr>
        <w:t>About</w:t>
      </w:r>
      <w:r w:rsidRPr="007C36B9">
        <w:rPr>
          <w:sz w:val="52"/>
          <w:szCs w:val="52"/>
          <w:lang w:val="en-AU"/>
        </w:rPr>
        <w:t xml:space="preserve"> this report</w:t>
      </w:r>
    </w:p>
    <w:p w14:paraId="58DEA29F" w14:textId="77777777" w:rsidR="007862C9" w:rsidRPr="00FB767D" w:rsidRDefault="007862C9" w:rsidP="00307684">
      <w:pPr>
        <w:ind w:left="851" w:right="1704"/>
        <w:rPr>
          <w:rFonts w:eastAsia="Calibri"/>
          <w:sz w:val="20"/>
          <w:szCs w:val="20"/>
          <w:lang w:val="en-AU"/>
        </w:rPr>
      </w:pPr>
    </w:p>
    <w:p w14:paraId="70118D25" w14:textId="77777777" w:rsidR="00A312F9" w:rsidRDefault="00307684" w:rsidP="00307684">
      <w:pPr>
        <w:ind w:left="851" w:right="1704"/>
        <w:rPr>
          <w:rFonts w:eastAsia="Calibri"/>
          <w:sz w:val="20"/>
          <w:szCs w:val="20"/>
          <w:lang w:val="en-AU"/>
        </w:rPr>
      </w:pPr>
      <w:r w:rsidRPr="00FB767D">
        <w:rPr>
          <w:rFonts w:eastAsia="Calibri"/>
          <w:sz w:val="20"/>
          <w:szCs w:val="20"/>
          <w:lang w:val="en-AU"/>
        </w:rPr>
        <w:t xml:space="preserve">This is an aggregate report of the findings from </w:t>
      </w:r>
      <w:r w:rsidR="00D23E29">
        <w:rPr>
          <w:rFonts w:eastAsia="Calibri"/>
          <w:sz w:val="20"/>
          <w:szCs w:val="20"/>
          <w:lang w:val="en-AU"/>
        </w:rPr>
        <w:t xml:space="preserve">research conducted in </w:t>
      </w:r>
      <w:r w:rsidRPr="00FB767D">
        <w:rPr>
          <w:rFonts w:eastAsia="Calibri"/>
          <w:sz w:val="20"/>
          <w:szCs w:val="20"/>
          <w:lang w:val="en-AU"/>
        </w:rPr>
        <w:t>eight remote communities</w:t>
      </w:r>
      <w:r w:rsidR="00D23E29">
        <w:rPr>
          <w:rFonts w:eastAsia="Calibri"/>
          <w:sz w:val="20"/>
          <w:szCs w:val="20"/>
          <w:lang w:val="en-AU"/>
        </w:rPr>
        <w:t xml:space="preserve"> by local Aboriginal and Torres Strait Islander researchers</w:t>
      </w:r>
      <w:r w:rsidRPr="00FB767D">
        <w:rPr>
          <w:rFonts w:eastAsia="Calibri"/>
          <w:sz w:val="20"/>
          <w:szCs w:val="20"/>
          <w:lang w:val="en-AU"/>
        </w:rPr>
        <w:t xml:space="preserve">. </w:t>
      </w:r>
      <w:r w:rsidR="00654D15">
        <w:rPr>
          <w:rFonts w:eastAsia="Calibri"/>
          <w:sz w:val="20"/>
          <w:szCs w:val="20"/>
          <w:lang w:val="en-AU"/>
        </w:rPr>
        <w:t>A</w:t>
      </w:r>
      <w:r w:rsidR="006A0F0D" w:rsidRPr="00FB767D">
        <w:rPr>
          <w:rFonts w:eastAsia="Calibri"/>
          <w:sz w:val="20"/>
          <w:szCs w:val="20"/>
          <w:lang w:val="en-AU"/>
        </w:rPr>
        <w:t xml:space="preserve">nalysis of </w:t>
      </w:r>
      <w:r w:rsidR="00654D15">
        <w:rPr>
          <w:rFonts w:eastAsia="Calibri"/>
          <w:sz w:val="20"/>
          <w:szCs w:val="20"/>
          <w:lang w:val="en-AU"/>
        </w:rPr>
        <w:t xml:space="preserve">individual </w:t>
      </w:r>
      <w:r w:rsidR="006A0F0D" w:rsidRPr="00FB767D">
        <w:rPr>
          <w:rFonts w:eastAsia="Calibri"/>
          <w:sz w:val="20"/>
          <w:szCs w:val="20"/>
          <w:lang w:val="en-AU"/>
        </w:rPr>
        <w:t xml:space="preserve">communities has </w:t>
      </w:r>
      <w:r w:rsidRPr="00FB767D">
        <w:rPr>
          <w:rFonts w:eastAsia="Calibri"/>
          <w:sz w:val="20"/>
          <w:szCs w:val="20"/>
          <w:lang w:val="en-AU"/>
        </w:rPr>
        <w:t xml:space="preserve">been </w:t>
      </w:r>
      <w:r w:rsidR="00654D15">
        <w:rPr>
          <w:rFonts w:eastAsia="Calibri"/>
          <w:sz w:val="20"/>
          <w:szCs w:val="20"/>
          <w:lang w:val="en-AU"/>
        </w:rPr>
        <w:t>completed</w:t>
      </w:r>
      <w:r w:rsidR="00CC37B3" w:rsidRPr="00FB767D">
        <w:rPr>
          <w:rFonts w:eastAsia="Calibri"/>
          <w:sz w:val="20"/>
          <w:szCs w:val="20"/>
          <w:lang w:val="en-AU"/>
        </w:rPr>
        <w:t>,</w:t>
      </w:r>
      <w:r w:rsidRPr="00FB767D">
        <w:rPr>
          <w:rFonts w:eastAsia="Calibri"/>
          <w:sz w:val="20"/>
          <w:szCs w:val="20"/>
          <w:lang w:val="en-AU"/>
        </w:rPr>
        <w:t xml:space="preserve"> </w:t>
      </w:r>
      <w:r w:rsidR="00654D15">
        <w:rPr>
          <w:rFonts w:eastAsia="Calibri"/>
          <w:sz w:val="20"/>
          <w:szCs w:val="20"/>
          <w:lang w:val="en-AU"/>
        </w:rPr>
        <w:t xml:space="preserve">and </w:t>
      </w:r>
      <w:r w:rsidR="006A0F0D" w:rsidRPr="00FB767D">
        <w:rPr>
          <w:rFonts w:eastAsia="Calibri"/>
          <w:sz w:val="20"/>
          <w:szCs w:val="20"/>
          <w:lang w:val="en-AU"/>
        </w:rPr>
        <w:t>each community</w:t>
      </w:r>
      <w:r w:rsidR="00604EA9" w:rsidRPr="00FB767D">
        <w:rPr>
          <w:rFonts w:eastAsia="Calibri"/>
          <w:sz w:val="20"/>
          <w:szCs w:val="20"/>
          <w:lang w:val="en-AU"/>
        </w:rPr>
        <w:t xml:space="preserve"> </w:t>
      </w:r>
      <w:r w:rsidR="00654D15">
        <w:rPr>
          <w:rFonts w:eastAsia="Calibri"/>
          <w:sz w:val="20"/>
          <w:szCs w:val="20"/>
          <w:lang w:val="en-AU"/>
        </w:rPr>
        <w:t xml:space="preserve">has received feedback as much as </w:t>
      </w:r>
      <w:r w:rsidR="00CC37B3" w:rsidRPr="00FB767D">
        <w:rPr>
          <w:rFonts w:eastAsia="Calibri"/>
          <w:sz w:val="20"/>
          <w:szCs w:val="20"/>
          <w:lang w:val="en-AU"/>
        </w:rPr>
        <w:t xml:space="preserve">a year after </w:t>
      </w:r>
      <w:r w:rsidR="00654D15">
        <w:rPr>
          <w:rFonts w:eastAsia="Calibri"/>
          <w:sz w:val="20"/>
          <w:szCs w:val="20"/>
          <w:lang w:val="en-AU"/>
        </w:rPr>
        <w:t xml:space="preserve">the </w:t>
      </w:r>
      <w:r w:rsidR="00CC37B3" w:rsidRPr="00FB767D">
        <w:rPr>
          <w:rFonts w:eastAsia="Calibri"/>
          <w:sz w:val="20"/>
          <w:szCs w:val="20"/>
          <w:lang w:val="en-AU"/>
        </w:rPr>
        <w:t xml:space="preserve">initial fieldwork to </w:t>
      </w:r>
      <w:r w:rsidR="007862C9" w:rsidRPr="00FB767D">
        <w:rPr>
          <w:rFonts w:eastAsia="Calibri"/>
          <w:sz w:val="20"/>
          <w:szCs w:val="20"/>
          <w:lang w:val="en-AU"/>
        </w:rPr>
        <w:t>confirm the interpretation of findings and</w:t>
      </w:r>
      <w:r w:rsidR="00390DB3" w:rsidRPr="00FB767D">
        <w:rPr>
          <w:rFonts w:eastAsia="Calibri"/>
          <w:sz w:val="20"/>
          <w:szCs w:val="20"/>
          <w:lang w:val="en-AU"/>
        </w:rPr>
        <w:t xml:space="preserve"> to see if anything ha</w:t>
      </w:r>
      <w:r w:rsidR="00654D15">
        <w:rPr>
          <w:rFonts w:eastAsia="Calibri"/>
          <w:sz w:val="20"/>
          <w:szCs w:val="20"/>
          <w:lang w:val="en-AU"/>
        </w:rPr>
        <w:t>s</w:t>
      </w:r>
      <w:r w:rsidR="00390DB3" w:rsidRPr="00FB767D">
        <w:rPr>
          <w:rFonts w:eastAsia="Calibri"/>
          <w:sz w:val="20"/>
          <w:szCs w:val="20"/>
          <w:lang w:val="en-AU"/>
        </w:rPr>
        <w:t xml:space="preserve"> changed</w:t>
      </w:r>
      <w:r w:rsidR="00CC37B3" w:rsidRPr="00FB767D">
        <w:rPr>
          <w:rFonts w:eastAsia="Calibri"/>
          <w:sz w:val="20"/>
          <w:szCs w:val="20"/>
          <w:lang w:val="en-AU"/>
        </w:rPr>
        <w:t xml:space="preserve">. </w:t>
      </w:r>
      <w:r w:rsidR="00D23E29">
        <w:rPr>
          <w:rFonts w:eastAsia="Calibri"/>
          <w:sz w:val="20"/>
          <w:szCs w:val="20"/>
          <w:lang w:val="en-AU"/>
        </w:rPr>
        <w:t xml:space="preserve">Verbatim comments in this report have written consent to be used anonymously. </w:t>
      </w:r>
      <w:r w:rsidR="00CC37B3" w:rsidRPr="00FB767D">
        <w:rPr>
          <w:rFonts w:eastAsia="Calibri"/>
          <w:sz w:val="20"/>
          <w:szCs w:val="20"/>
          <w:lang w:val="en-AU"/>
        </w:rPr>
        <w:t xml:space="preserve">The anonymity of those community residents </w:t>
      </w:r>
      <w:r w:rsidR="00654D15">
        <w:rPr>
          <w:rFonts w:eastAsia="Calibri"/>
          <w:sz w:val="20"/>
          <w:szCs w:val="20"/>
          <w:lang w:val="en-AU"/>
        </w:rPr>
        <w:t>who</w:t>
      </w:r>
      <w:r w:rsidR="00CC37B3" w:rsidRPr="00FB767D">
        <w:rPr>
          <w:rFonts w:eastAsia="Calibri"/>
          <w:sz w:val="20"/>
          <w:szCs w:val="20"/>
          <w:lang w:val="en-AU"/>
        </w:rPr>
        <w:t xml:space="preserve"> chose to speak to us is protected.</w:t>
      </w:r>
      <w:r w:rsidR="00604EA9" w:rsidRPr="00FB767D">
        <w:rPr>
          <w:rFonts w:eastAsia="Calibri"/>
          <w:sz w:val="20"/>
          <w:szCs w:val="20"/>
          <w:lang w:val="en-AU"/>
        </w:rPr>
        <w:t xml:space="preserve"> </w:t>
      </w:r>
      <w:r w:rsidR="00654D15">
        <w:rPr>
          <w:rFonts w:eastAsia="Calibri"/>
          <w:sz w:val="20"/>
          <w:szCs w:val="20"/>
          <w:lang w:val="en-AU"/>
        </w:rPr>
        <w:t>T</w:t>
      </w:r>
      <w:r w:rsidR="00604EA9" w:rsidRPr="00FB767D">
        <w:rPr>
          <w:rFonts w:eastAsia="Calibri"/>
          <w:sz w:val="20"/>
          <w:szCs w:val="20"/>
          <w:lang w:val="en-AU"/>
        </w:rPr>
        <w:t xml:space="preserve">his is particularly important for remote Aboriginal and/or Torres Strait Islander communities, as individuals are sometimes easily identifiable in such small populations. </w:t>
      </w:r>
    </w:p>
    <w:p w14:paraId="6C60A70B" w14:textId="77777777" w:rsidR="00A312F9" w:rsidRDefault="00A312F9" w:rsidP="00307684">
      <w:pPr>
        <w:ind w:left="851" w:right="1704"/>
        <w:rPr>
          <w:rFonts w:eastAsia="Calibri"/>
          <w:sz w:val="20"/>
          <w:szCs w:val="20"/>
          <w:lang w:val="en-AU"/>
        </w:rPr>
      </w:pPr>
    </w:p>
    <w:p w14:paraId="52F552B2" w14:textId="77777777" w:rsidR="00307684" w:rsidRPr="00FB767D" w:rsidRDefault="00604EA9" w:rsidP="00307684">
      <w:pPr>
        <w:ind w:left="851" w:right="1704"/>
        <w:rPr>
          <w:rFonts w:eastAsia="Calibri"/>
          <w:sz w:val="20"/>
          <w:szCs w:val="20"/>
          <w:lang w:val="en-AU"/>
        </w:rPr>
      </w:pPr>
      <w:r w:rsidRPr="00FB767D">
        <w:rPr>
          <w:rFonts w:eastAsia="Calibri"/>
          <w:sz w:val="20"/>
          <w:szCs w:val="20"/>
          <w:lang w:val="en-AU"/>
        </w:rPr>
        <w:t xml:space="preserve">This report </w:t>
      </w:r>
      <w:r w:rsidR="00654D15">
        <w:rPr>
          <w:rFonts w:eastAsia="Calibri"/>
          <w:sz w:val="20"/>
          <w:szCs w:val="20"/>
          <w:lang w:val="en-AU"/>
        </w:rPr>
        <w:t>describes the research findings</w:t>
      </w:r>
      <w:r w:rsidR="00307684" w:rsidRPr="00FB767D">
        <w:rPr>
          <w:rFonts w:eastAsia="Calibri"/>
          <w:sz w:val="20"/>
          <w:szCs w:val="20"/>
          <w:lang w:val="en-AU"/>
        </w:rPr>
        <w:t xml:space="preserve"> </w:t>
      </w:r>
      <w:r w:rsidRPr="00FB767D">
        <w:rPr>
          <w:rFonts w:eastAsia="Calibri"/>
          <w:sz w:val="20"/>
          <w:szCs w:val="20"/>
          <w:lang w:val="en-AU"/>
        </w:rPr>
        <w:t xml:space="preserve">at </w:t>
      </w:r>
      <w:r w:rsidR="00307684" w:rsidRPr="00FB767D">
        <w:rPr>
          <w:rFonts w:eastAsia="Calibri"/>
          <w:sz w:val="20"/>
          <w:szCs w:val="20"/>
          <w:lang w:val="en-AU"/>
        </w:rPr>
        <w:t xml:space="preserve">a level of abstraction broad enough to </w:t>
      </w:r>
      <w:r w:rsidR="00C45712" w:rsidRPr="00FB767D">
        <w:rPr>
          <w:rFonts w:eastAsia="Calibri"/>
          <w:sz w:val="20"/>
          <w:szCs w:val="20"/>
          <w:lang w:val="en-AU"/>
        </w:rPr>
        <w:t xml:space="preserve">inform </w:t>
      </w:r>
      <w:r w:rsidR="00307684" w:rsidRPr="00FB767D">
        <w:rPr>
          <w:rFonts w:eastAsia="Calibri"/>
          <w:sz w:val="20"/>
          <w:szCs w:val="20"/>
          <w:lang w:val="en-AU"/>
        </w:rPr>
        <w:t xml:space="preserve">policy change across CDP </w:t>
      </w:r>
      <w:r w:rsidR="00654D15">
        <w:rPr>
          <w:rFonts w:eastAsia="Calibri"/>
          <w:sz w:val="20"/>
          <w:szCs w:val="20"/>
          <w:lang w:val="en-AU"/>
        </w:rPr>
        <w:t>but</w:t>
      </w:r>
      <w:r w:rsidR="00307684" w:rsidRPr="00FB767D">
        <w:rPr>
          <w:rFonts w:eastAsia="Calibri"/>
          <w:sz w:val="20"/>
          <w:szCs w:val="20"/>
          <w:lang w:val="en-AU"/>
        </w:rPr>
        <w:t xml:space="preserve"> specific enough that learnings can be applied at a</w:t>
      </w:r>
      <w:r w:rsidRPr="00FB767D">
        <w:rPr>
          <w:rFonts w:eastAsia="Calibri"/>
          <w:sz w:val="20"/>
          <w:szCs w:val="20"/>
          <w:lang w:val="en-AU"/>
        </w:rPr>
        <w:t xml:space="preserve"> practice level by other </w:t>
      </w:r>
      <w:r w:rsidR="00BD3D09" w:rsidRPr="00FB767D">
        <w:rPr>
          <w:rFonts w:eastAsia="Calibri"/>
          <w:sz w:val="20"/>
          <w:szCs w:val="20"/>
          <w:lang w:val="en-AU"/>
        </w:rPr>
        <w:t xml:space="preserve">CDP </w:t>
      </w:r>
      <w:r w:rsidR="004E4A93">
        <w:rPr>
          <w:rFonts w:eastAsia="Calibri"/>
          <w:sz w:val="20"/>
          <w:szCs w:val="20"/>
          <w:lang w:val="en-AU"/>
        </w:rPr>
        <w:t>P</w:t>
      </w:r>
      <w:r w:rsidRPr="00FB767D">
        <w:rPr>
          <w:rFonts w:eastAsia="Calibri"/>
          <w:sz w:val="20"/>
          <w:szCs w:val="20"/>
          <w:lang w:val="en-AU"/>
        </w:rPr>
        <w:t xml:space="preserve">roviders where </w:t>
      </w:r>
      <w:r w:rsidR="001B2DF3">
        <w:rPr>
          <w:rFonts w:eastAsia="Calibri"/>
          <w:sz w:val="20"/>
          <w:szCs w:val="20"/>
          <w:lang w:val="en-AU"/>
        </w:rPr>
        <w:t xml:space="preserve">other </w:t>
      </w:r>
      <w:r w:rsidR="00307684" w:rsidRPr="00FB767D">
        <w:rPr>
          <w:rFonts w:eastAsia="Calibri"/>
          <w:sz w:val="20"/>
          <w:szCs w:val="20"/>
          <w:lang w:val="en-AU"/>
        </w:rPr>
        <w:t>contexts</w:t>
      </w:r>
      <w:r w:rsidR="001B2DF3">
        <w:rPr>
          <w:rFonts w:eastAsia="Calibri"/>
          <w:sz w:val="20"/>
          <w:szCs w:val="20"/>
          <w:lang w:val="en-AU"/>
        </w:rPr>
        <w:t xml:space="preserve"> may be similar to those in this report.</w:t>
      </w:r>
      <w:r w:rsidR="00307684" w:rsidRPr="00FB767D">
        <w:rPr>
          <w:rFonts w:eastAsia="Calibri"/>
          <w:sz w:val="20"/>
          <w:szCs w:val="20"/>
          <w:lang w:val="en-AU"/>
        </w:rPr>
        <w:t xml:space="preserve"> </w:t>
      </w:r>
    </w:p>
    <w:p w14:paraId="287260B0" w14:textId="77777777" w:rsidR="00CC37B3" w:rsidRPr="00FB767D" w:rsidRDefault="00CC37B3" w:rsidP="00307684">
      <w:pPr>
        <w:ind w:right="1704"/>
        <w:rPr>
          <w:rFonts w:eastAsia="Calibri"/>
          <w:sz w:val="20"/>
          <w:szCs w:val="20"/>
          <w:lang w:val="en-AU"/>
        </w:rPr>
      </w:pPr>
    </w:p>
    <w:p w14:paraId="46F41A9A" w14:textId="77777777" w:rsidR="00307684" w:rsidRDefault="00CC37B3" w:rsidP="007862C9">
      <w:pPr>
        <w:ind w:left="851" w:right="1704"/>
        <w:rPr>
          <w:rFonts w:eastAsia="Calibri"/>
          <w:sz w:val="20"/>
          <w:szCs w:val="20"/>
          <w:lang w:val="en-AU"/>
        </w:rPr>
      </w:pPr>
      <w:r w:rsidRPr="00FB767D">
        <w:rPr>
          <w:rFonts w:eastAsia="Calibri"/>
          <w:sz w:val="20"/>
          <w:szCs w:val="20"/>
          <w:lang w:val="en-AU"/>
        </w:rPr>
        <w:t xml:space="preserve">As part of our commitment to the communities </w:t>
      </w:r>
      <w:r w:rsidR="00B11282">
        <w:rPr>
          <w:rFonts w:eastAsia="Calibri"/>
          <w:sz w:val="20"/>
          <w:szCs w:val="20"/>
          <w:lang w:val="en-AU"/>
        </w:rPr>
        <w:t>that</w:t>
      </w:r>
      <w:r w:rsidRPr="00FB767D">
        <w:rPr>
          <w:rFonts w:eastAsia="Calibri"/>
          <w:sz w:val="20"/>
          <w:szCs w:val="20"/>
          <w:lang w:val="en-AU"/>
        </w:rPr>
        <w:t xml:space="preserve"> participated in the fieldwork, </w:t>
      </w:r>
      <w:r w:rsidR="009B7083">
        <w:rPr>
          <w:rFonts w:eastAsia="Calibri"/>
          <w:sz w:val="20"/>
          <w:szCs w:val="20"/>
          <w:lang w:val="en-AU"/>
        </w:rPr>
        <w:t>they each</w:t>
      </w:r>
      <w:r w:rsidRPr="00FB767D">
        <w:rPr>
          <w:rFonts w:eastAsia="Calibri"/>
          <w:sz w:val="20"/>
          <w:szCs w:val="20"/>
          <w:lang w:val="en-AU"/>
        </w:rPr>
        <w:t xml:space="preserve"> have their own specific finding</w:t>
      </w:r>
      <w:r w:rsidR="00C45712" w:rsidRPr="00FB767D">
        <w:rPr>
          <w:rFonts w:eastAsia="Calibri"/>
          <w:sz w:val="20"/>
          <w:szCs w:val="20"/>
          <w:lang w:val="en-AU"/>
        </w:rPr>
        <w:t xml:space="preserve"> report</w:t>
      </w:r>
      <w:r w:rsidRPr="00FB767D">
        <w:rPr>
          <w:rFonts w:eastAsia="Calibri"/>
          <w:sz w:val="20"/>
          <w:szCs w:val="20"/>
          <w:lang w:val="en-AU"/>
        </w:rPr>
        <w:t>s to inform future community planning for CDP.</w:t>
      </w:r>
    </w:p>
    <w:p w14:paraId="1DAD578B" w14:textId="77777777" w:rsidR="00D23E29" w:rsidRDefault="00D23E29" w:rsidP="007862C9">
      <w:pPr>
        <w:ind w:left="851" w:right="1704"/>
        <w:rPr>
          <w:rFonts w:eastAsia="Calibri"/>
          <w:sz w:val="20"/>
          <w:szCs w:val="20"/>
          <w:lang w:val="en-AU"/>
        </w:rPr>
      </w:pPr>
    </w:p>
    <w:p w14:paraId="1E0441EB" w14:textId="1AC58BCB" w:rsidR="00D23E29" w:rsidRDefault="00D23E29" w:rsidP="00A312F9">
      <w:pPr>
        <w:widowControl/>
        <w:tabs>
          <w:tab w:val="left" w:pos="10206"/>
        </w:tabs>
        <w:autoSpaceDE/>
        <w:autoSpaceDN/>
        <w:ind w:left="851" w:right="1420"/>
        <w:rPr>
          <w:rFonts w:eastAsia="Calibri"/>
          <w:sz w:val="20"/>
          <w:szCs w:val="20"/>
          <w:lang w:val="en-AU"/>
        </w:rPr>
      </w:pPr>
      <w:r w:rsidRPr="00A312F9">
        <w:rPr>
          <w:rFonts w:eastAsia="Calibri"/>
          <w:sz w:val="20"/>
          <w:szCs w:val="20"/>
          <w:lang w:val="en-AU"/>
        </w:rPr>
        <w:t xml:space="preserve">This </w:t>
      </w:r>
      <w:r>
        <w:rPr>
          <w:rFonts w:eastAsia="Calibri"/>
          <w:sz w:val="20"/>
          <w:szCs w:val="20"/>
          <w:lang w:val="en-AU"/>
        </w:rPr>
        <w:t>evaluation</w:t>
      </w:r>
      <w:r w:rsidRPr="00A312F9">
        <w:rPr>
          <w:rFonts w:eastAsia="Calibri"/>
          <w:sz w:val="20"/>
          <w:szCs w:val="20"/>
          <w:lang w:val="en-AU"/>
        </w:rPr>
        <w:t xml:space="preserve"> is not a prevalence study. The findings are </w:t>
      </w:r>
      <w:r>
        <w:rPr>
          <w:rFonts w:eastAsia="Calibri"/>
          <w:sz w:val="20"/>
          <w:szCs w:val="20"/>
          <w:lang w:val="en-AU"/>
        </w:rPr>
        <w:t xml:space="preserve">mostly </w:t>
      </w:r>
      <w:r w:rsidRPr="00A312F9">
        <w:rPr>
          <w:rFonts w:eastAsia="Calibri"/>
          <w:sz w:val="20"/>
          <w:szCs w:val="20"/>
          <w:lang w:val="en-AU"/>
        </w:rPr>
        <w:t>qualitative, which means they are complex, contextual, sometimes consistent and sometimes contradictory. Job seekers and community members want their diversity understood. There is no simplistic ‘Aboriginal and Torres Strait Islander voice’ nor is there one ‘Community’ voice. This report contains many strong voices and diverse views that together make up a story about the Community Development Programme. The authors caution using a single finding in isolation without consideration of the broader context of remote Aboriginal and Torres Strait Islander communities. </w:t>
      </w:r>
    </w:p>
    <w:p w14:paraId="2461A6B8" w14:textId="77777777" w:rsidR="00126BD1" w:rsidRDefault="00126BD1" w:rsidP="00A312F9">
      <w:pPr>
        <w:widowControl/>
        <w:tabs>
          <w:tab w:val="left" w:pos="10206"/>
        </w:tabs>
        <w:autoSpaceDE/>
        <w:autoSpaceDN/>
        <w:ind w:left="851" w:right="1420"/>
        <w:rPr>
          <w:rFonts w:eastAsia="Calibri"/>
          <w:sz w:val="20"/>
          <w:szCs w:val="20"/>
          <w:lang w:val="en-AU"/>
        </w:rPr>
      </w:pPr>
    </w:p>
    <w:p w14:paraId="5145AC39" w14:textId="3F75887D" w:rsidR="00D23E29" w:rsidRDefault="007456F3" w:rsidP="008B1017">
      <w:pPr>
        <w:widowControl/>
        <w:tabs>
          <w:tab w:val="left" w:pos="10206"/>
        </w:tabs>
        <w:autoSpaceDE/>
        <w:autoSpaceDN/>
        <w:ind w:left="851" w:right="1420"/>
        <w:rPr>
          <w:rFonts w:eastAsia="Calibri"/>
          <w:sz w:val="20"/>
          <w:szCs w:val="20"/>
          <w:lang w:val="en-AU"/>
        </w:rPr>
      </w:pPr>
      <w:bookmarkStart w:id="0" w:name="_Hlk518049868"/>
      <w:r>
        <w:rPr>
          <w:rFonts w:eastAsia="Calibri"/>
          <w:sz w:val="20"/>
          <w:szCs w:val="20"/>
          <w:lang w:val="en-AU"/>
        </w:rPr>
        <w:t xml:space="preserve">This report contains a number of quotations from CDP Providers (80) to job seekers and community members (48) and Stakeholders (6). </w:t>
      </w:r>
      <w:r w:rsidR="008B1017" w:rsidRPr="008B1017">
        <w:rPr>
          <w:rFonts w:eastAsia="Calibri"/>
          <w:sz w:val="20"/>
          <w:szCs w:val="20"/>
          <w:lang w:val="en-AU"/>
        </w:rPr>
        <w:t>All voices were important but not all quotes could be included in the report.</w:t>
      </w:r>
      <w:r w:rsidR="00ED3CCE">
        <w:rPr>
          <w:rFonts w:eastAsia="Calibri"/>
          <w:sz w:val="20"/>
          <w:szCs w:val="20"/>
          <w:lang w:val="en-AU"/>
        </w:rPr>
        <w:t xml:space="preserve"> T</w:t>
      </w:r>
      <w:r w:rsidR="008B1017" w:rsidRPr="008B1017">
        <w:rPr>
          <w:rFonts w:eastAsia="Calibri"/>
          <w:sz w:val="20"/>
          <w:szCs w:val="20"/>
          <w:lang w:val="en-AU"/>
        </w:rPr>
        <w:t>he voices of beneficiaries of the CDP program have been appropriately considered and synthesised</w:t>
      </w:r>
      <w:r w:rsidR="00ED3CCE" w:rsidRPr="00ED3CCE">
        <w:rPr>
          <w:rFonts w:eastAsia="Calibri"/>
          <w:sz w:val="20"/>
          <w:szCs w:val="20"/>
          <w:lang w:val="en-AU"/>
        </w:rPr>
        <w:t xml:space="preserve"> </w:t>
      </w:r>
      <w:r w:rsidR="00ED3CCE">
        <w:rPr>
          <w:rFonts w:eastAsia="Calibri"/>
          <w:sz w:val="20"/>
          <w:szCs w:val="20"/>
          <w:lang w:val="en-AU"/>
        </w:rPr>
        <w:t>d</w:t>
      </w:r>
      <w:r w:rsidR="00ED3CCE" w:rsidRPr="008B1017">
        <w:rPr>
          <w:rFonts w:eastAsia="Calibri"/>
          <w:sz w:val="20"/>
          <w:szCs w:val="20"/>
          <w:lang w:val="en-AU"/>
        </w:rPr>
        <w:t>espite the disproportionate number of quotations presented in this report</w:t>
      </w:r>
      <w:r w:rsidR="008B1017" w:rsidRPr="008B1017">
        <w:rPr>
          <w:rFonts w:eastAsia="Calibri"/>
          <w:sz w:val="20"/>
          <w:szCs w:val="20"/>
          <w:lang w:val="en-AU"/>
        </w:rPr>
        <w:t>.</w:t>
      </w:r>
    </w:p>
    <w:bookmarkEnd w:id="0"/>
    <w:p w14:paraId="78ECD634" w14:textId="77777777" w:rsidR="008B1017" w:rsidRDefault="008B1017" w:rsidP="008B1017">
      <w:pPr>
        <w:widowControl/>
        <w:tabs>
          <w:tab w:val="left" w:pos="10206"/>
        </w:tabs>
        <w:autoSpaceDE/>
        <w:autoSpaceDN/>
        <w:ind w:left="851" w:right="1420"/>
        <w:rPr>
          <w:rFonts w:eastAsia="Calibri"/>
          <w:sz w:val="20"/>
          <w:szCs w:val="20"/>
          <w:lang w:val="en-AU"/>
        </w:rPr>
      </w:pPr>
    </w:p>
    <w:p w14:paraId="30E27E61" w14:textId="77777777" w:rsidR="00AD6E45" w:rsidRPr="002B0CD2" w:rsidRDefault="00AD6E45" w:rsidP="00AD6E45">
      <w:pPr>
        <w:ind w:left="851" w:right="1704"/>
        <w:rPr>
          <w:rStyle w:val="Hyperlink"/>
          <w:b/>
          <w:bCs/>
          <w:color w:val="833C0B" w:themeColor="accent2" w:themeShade="80"/>
        </w:rPr>
      </w:pPr>
      <w:r w:rsidRPr="002B0CD2">
        <w:rPr>
          <w:b/>
          <w:bCs/>
          <w:color w:val="833C0B" w:themeColor="accent2" w:themeShade="80"/>
        </w:rPr>
        <w:lastRenderedPageBreak/>
        <w:t xml:space="preserve">Some parts of this report may cause sadness or distress for readers. Support is available by phoning Lifeline on 13 11 14 or visiting </w:t>
      </w:r>
      <w:hyperlink r:id="rId17" w:history="1">
        <w:r w:rsidRPr="002B0CD2">
          <w:rPr>
            <w:rStyle w:val="Hyperlink"/>
            <w:b/>
            <w:bCs/>
            <w:color w:val="833C0B" w:themeColor="accent2" w:themeShade="80"/>
          </w:rPr>
          <w:t>www.lifeline.org.au</w:t>
        </w:r>
      </w:hyperlink>
    </w:p>
    <w:p w14:paraId="7C1721E1" w14:textId="77777777" w:rsidR="00CC37B3" w:rsidRPr="00FB767D" w:rsidRDefault="00CC37B3" w:rsidP="007862C9">
      <w:pPr>
        <w:ind w:right="1704" w:firstLine="720"/>
        <w:rPr>
          <w:rFonts w:eastAsia="Calibri"/>
          <w:sz w:val="20"/>
          <w:szCs w:val="20"/>
          <w:lang w:val="en-AU"/>
        </w:rPr>
      </w:pPr>
    </w:p>
    <w:p w14:paraId="1E7BC25B" w14:textId="77777777" w:rsidR="00141D56" w:rsidRPr="00FB767D" w:rsidRDefault="00787235" w:rsidP="00307684">
      <w:pPr>
        <w:ind w:left="851" w:right="1704"/>
        <w:rPr>
          <w:rFonts w:eastAsia="Calibri"/>
          <w:sz w:val="20"/>
          <w:szCs w:val="20"/>
          <w:lang w:val="en-AU"/>
        </w:rPr>
      </w:pPr>
      <w:r w:rsidRPr="00FB767D">
        <w:rPr>
          <w:rFonts w:eastAsia="Calibri"/>
          <w:b/>
          <w:sz w:val="20"/>
          <w:szCs w:val="20"/>
          <w:lang w:val="en-AU"/>
        </w:rPr>
        <w:t>Part 1</w:t>
      </w:r>
      <w:r w:rsidRPr="00FB767D">
        <w:rPr>
          <w:rFonts w:eastAsia="Calibri"/>
          <w:sz w:val="20"/>
          <w:szCs w:val="20"/>
          <w:lang w:val="en-AU"/>
        </w:rPr>
        <w:t xml:space="preserve"> of </w:t>
      </w:r>
      <w:r w:rsidR="009B7083">
        <w:rPr>
          <w:rFonts w:eastAsia="Calibri"/>
          <w:sz w:val="20"/>
          <w:szCs w:val="20"/>
          <w:lang w:val="en-AU"/>
        </w:rPr>
        <w:t>this</w:t>
      </w:r>
      <w:r w:rsidRPr="00FB767D">
        <w:rPr>
          <w:rFonts w:eastAsia="Calibri"/>
          <w:sz w:val="20"/>
          <w:szCs w:val="20"/>
          <w:lang w:val="en-AU"/>
        </w:rPr>
        <w:t xml:space="preserve"> </w:t>
      </w:r>
      <w:r w:rsidR="00307684" w:rsidRPr="00FB767D">
        <w:rPr>
          <w:rFonts w:eastAsia="Calibri"/>
          <w:sz w:val="20"/>
          <w:szCs w:val="20"/>
          <w:lang w:val="en-AU"/>
        </w:rPr>
        <w:t>report starts with an overview of t</w:t>
      </w:r>
      <w:r w:rsidR="00604EA9" w:rsidRPr="00FB767D">
        <w:rPr>
          <w:rFonts w:eastAsia="Calibri"/>
          <w:sz w:val="20"/>
          <w:szCs w:val="20"/>
          <w:lang w:val="en-AU"/>
        </w:rPr>
        <w:t xml:space="preserve">he </w:t>
      </w:r>
      <w:r w:rsidR="00307684" w:rsidRPr="00FB767D">
        <w:rPr>
          <w:rFonts w:eastAsia="Calibri"/>
          <w:sz w:val="20"/>
          <w:szCs w:val="20"/>
          <w:lang w:val="en-AU"/>
        </w:rPr>
        <w:t xml:space="preserve">CDP in </w:t>
      </w:r>
      <w:r w:rsidR="006A0F0D" w:rsidRPr="00FB767D">
        <w:rPr>
          <w:rFonts w:eastAsia="Calibri"/>
          <w:sz w:val="20"/>
          <w:szCs w:val="20"/>
          <w:lang w:val="en-AU"/>
        </w:rPr>
        <w:t>C</w:t>
      </w:r>
      <w:r w:rsidR="00307684" w:rsidRPr="00FB767D">
        <w:rPr>
          <w:rFonts w:eastAsia="Calibri"/>
          <w:sz w:val="20"/>
          <w:szCs w:val="20"/>
          <w:lang w:val="en-AU"/>
        </w:rPr>
        <w:t>hapter 1 and an explanation of the evaluation</w:t>
      </w:r>
      <w:r w:rsidR="006A0F0D" w:rsidRPr="00FB767D">
        <w:rPr>
          <w:rFonts w:eastAsia="Calibri"/>
          <w:sz w:val="20"/>
          <w:szCs w:val="20"/>
          <w:lang w:val="en-AU"/>
        </w:rPr>
        <w:t xml:space="preserve"> in Chapter 2. </w:t>
      </w:r>
    </w:p>
    <w:p w14:paraId="0CDBDC3A" w14:textId="77777777" w:rsidR="00141D56" w:rsidRPr="00FB767D" w:rsidRDefault="00141D56" w:rsidP="00307684">
      <w:pPr>
        <w:ind w:left="851" w:right="1704"/>
        <w:rPr>
          <w:rFonts w:eastAsia="Calibri"/>
          <w:sz w:val="20"/>
          <w:szCs w:val="20"/>
          <w:lang w:val="en-AU"/>
        </w:rPr>
      </w:pPr>
    </w:p>
    <w:p w14:paraId="699C5544" w14:textId="77777777" w:rsidR="007B47D5" w:rsidRPr="00FB767D" w:rsidRDefault="00787235" w:rsidP="00307684">
      <w:pPr>
        <w:ind w:left="851" w:right="1704"/>
        <w:rPr>
          <w:rFonts w:eastAsia="Calibri"/>
          <w:sz w:val="20"/>
          <w:szCs w:val="20"/>
          <w:lang w:val="en-AU"/>
        </w:rPr>
      </w:pPr>
      <w:r w:rsidRPr="00FB767D">
        <w:rPr>
          <w:rFonts w:eastAsia="Calibri"/>
          <w:b/>
          <w:sz w:val="20"/>
          <w:szCs w:val="20"/>
          <w:lang w:val="en-AU"/>
        </w:rPr>
        <w:t xml:space="preserve">Part </w:t>
      </w:r>
      <w:r w:rsidR="00FE1C27" w:rsidRPr="00FB767D">
        <w:rPr>
          <w:rFonts w:eastAsia="Calibri"/>
          <w:b/>
          <w:sz w:val="20"/>
          <w:szCs w:val="20"/>
          <w:lang w:val="en-AU"/>
        </w:rPr>
        <w:t>2</w:t>
      </w:r>
      <w:r w:rsidRPr="00FB767D">
        <w:rPr>
          <w:rFonts w:eastAsia="Calibri"/>
          <w:sz w:val="20"/>
          <w:szCs w:val="20"/>
          <w:lang w:val="en-AU"/>
        </w:rPr>
        <w:t xml:space="preserve"> </w:t>
      </w:r>
      <w:r w:rsidR="00141D56" w:rsidRPr="00FB767D">
        <w:rPr>
          <w:rFonts w:eastAsia="Calibri"/>
          <w:sz w:val="20"/>
          <w:szCs w:val="20"/>
          <w:lang w:val="en-AU"/>
        </w:rPr>
        <w:t>of the report shows the findings from job seeker</w:t>
      </w:r>
      <w:r w:rsidR="00CF6701" w:rsidRPr="00FB767D">
        <w:rPr>
          <w:rFonts w:eastAsia="Calibri"/>
          <w:sz w:val="20"/>
          <w:szCs w:val="20"/>
          <w:lang w:val="en-AU"/>
        </w:rPr>
        <w:t xml:space="preserve"> survey data and administration data</w:t>
      </w:r>
      <w:r w:rsidR="00141D56" w:rsidRPr="00FB767D">
        <w:rPr>
          <w:rFonts w:eastAsia="Calibri"/>
          <w:sz w:val="20"/>
          <w:szCs w:val="20"/>
          <w:lang w:val="en-AU"/>
        </w:rPr>
        <w:t xml:space="preserve"> in Chapter</w:t>
      </w:r>
      <w:r w:rsidR="009B7083">
        <w:rPr>
          <w:rFonts w:eastAsia="Calibri"/>
          <w:sz w:val="20"/>
          <w:szCs w:val="20"/>
          <w:lang w:val="en-AU"/>
        </w:rPr>
        <w:t>s</w:t>
      </w:r>
      <w:r w:rsidR="00FE1C27" w:rsidRPr="00FB767D">
        <w:rPr>
          <w:rFonts w:eastAsia="Calibri"/>
          <w:sz w:val="20"/>
          <w:szCs w:val="20"/>
          <w:lang w:val="en-AU"/>
        </w:rPr>
        <w:t xml:space="preserve"> 3, 4, 5, 6 and 7</w:t>
      </w:r>
      <w:r w:rsidR="00643166" w:rsidRPr="00FB767D">
        <w:rPr>
          <w:rFonts w:eastAsia="Calibri"/>
          <w:sz w:val="20"/>
          <w:szCs w:val="20"/>
          <w:lang w:val="en-AU"/>
        </w:rPr>
        <w:t>.</w:t>
      </w:r>
    </w:p>
    <w:p w14:paraId="2D7FF463" w14:textId="77777777" w:rsidR="00FE1C27" w:rsidRPr="00FB767D" w:rsidRDefault="00FE1C27" w:rsidP="00FE1C27">
      <w:pPr>
        <w:ind w:left="851" w:right="1704"/>
        <w:rPr>
          <w:rFonts w:eastAsia="Calibri"/>
          <w:b/>
          <w:sz w:val="20"/>
          <w:szCs w:val="20"/>
          <w:lang w:val="en-AU"/>
        </w:rPr>
      </w:pPr>
    </w:p>
    <w:p w14:paraId="20CF35E9" w14:textId="77777777" w:rsidR="00FE1C27" w:rsidRPr="00FB767D" w:rsidRDefault="00FE1C27" w:rsidP="00FE1C27">
      <w:pPr>
        <w:ind w:left="851" w:right="1704"/>
        <w:rPr>
          <w:rFonts w:eastAsia="Calibri"/>
          <w:sz w:val="20"/>
          <w:szCs w:val="20"/>
          <w:lang w:val="en-AU"/>
        </w:rPr>
      </w:pPr>
      <w:r w:rsidRPr="00FB767D">
        <w:rPr>
          <w:rFonts w:eastAsia="Calibri"/>
          <w:b/>
          <w:sz w:val="20"/>
          <w:szCs w:val="20"/>
          <w:lang w:val="en-AU"/>
        </w:rPr>
        <w:t xml:space="preserve">Part </w:t>
      </w:r>
      <w:r w:rsidR="00CF6701" w:rsidRPr="00FB767D">
        <w:rPr>
          <w:rFonts w:eastAsia="Calibri"/>
          <w:b/>
          <w:sz w:val="20"/>
          <w:szCs w:val="20"/>
          <w:lang w:val="en-AU"/>
        </w:rPr>
        <w:t>3</w:t>
      </w:r>
      <w:r w:rsidR="00CF6701" w:rsidRPr="00FB767D">
        <w:rPr>
          <w:rFonts w:eastAsia="Calibri"/>
          <w:sz w:val="20"/>
          <w:szCs w:val="20"/>
          <w:lang w:val="en-AU"/>
        </w:rPr>
        <w:t xml:space="preserve"> of the report cover</w:t>
      </w:r>
      <w:r w:rsidR="009B7083">
        <w:rPr>
          <w:rFonts w:eastAsia="Calibri"/>
          <w:sz w:val="20"/>
          <w:szCs w:val="20"/>
          <w:lang w:val="en-AU"/>
        </w:rPr>
        <w:t>s</w:t>
      </w:r>
      <w:r w:rsidRPr="00FB767D">
        <w:rPr>
          <w:rFonts w:eastAsia="Calibri"/>
          <w:sz w:val="20"/>
          <w:szCs w:val="20"/>
          <w:lang w:val="en-AU"/>
        </w:rPr>
        <w:t xml:space="preserve"> the findings </w:t>
      </w:r>
      <w:r w:rsidR="00C91C43" w:rsidRPr="00FB767D">
        <w:rPr>
          <w:rFonts w:eastAsia="Calibri"/>
          <w:sz w:val="20"/>
          <w:szCs w:val="20"/>
          <w:lang w:val="en-AU"/>
        </w:rPr>
        <w:t>of the community survey, CDP Providers survey and stakeholder interviews</w:t>
      </w:r>
      <w:r w:rsidR="005F0485" w:rsidRPr="00FB767D">
        <w:rPr>
          <w:rFonts w:eastAsia="Calibri"/>
          <w:sz w:val="20"/>
          <w:szCs w:val="20"/>
          <w:lang w:val="en-AU"/>
        </w:rPr>
        <w:t xml:space="preserve"> </w:t>
      </w:r>
      <w:r w:rsidR="00F3433E" w:rsidRPr="00FB767D">
        <w:rPr>
          <w:rFonts w:eastAsia="Calibri"/>
          <w:sz w:val="20"/>
          <w:szCs w:val="20"/>
          <w:lang w:val="en-AU"/>
        </w:rPr>
        <w:t>in Chapter</w:t>
      </w:r>
      <w:r w:rsidR="009B7083">
        <w:rPr>
          <w:rFonts w:eastAsia="Calibri"/>
          <w:sz w:val="20"/>
          <w:szCs w:val="20"/>
          <w:lang w:val="en-AU"/>
        </w:rPr>
        <w:t>s</w:t>
      </w:r>
      <w:r w:rsidR="00F3433E" w:rsidRPr="00FB767D">
        <w:rPr>
          <w:rFonts w:eastAsia="Calibri"/>
          <w:sz w:val="20"/>
          <w:szCs w:val="20"/>
          <w:lang w:val="en-AU"/>
        </w:rPr>
        <w:t xml:space="preserve"> 8 and 9</w:t>
      </w:r>
      <w:r w:rsidRPr="00FB767D">
        <w:rPr>
          <w:rFonts w:eastAsia="Calibri"/>
          <w:sz w:val="20"/>
          <w:szCs w:val="20"/>
          <w:lang w:val="en-AU"/>
        </w:rPr>
        <w:t xml:space="preserve">. </w:t>
      </w:r>
    </w:p>
    <w:p w14:paraId="4853EB1C" w14:textId="77777777" w:rsidR="007B47D5" w:rsidRPr="00FB767D" w:rsidRDefault="007B47D5" w:rsidP="00307684">
      <w:pPr>
        <w:ind w:left="851" w:right="1704"/>
        <w:rPr>
          <w:rFonts w:eastAsia="Calibri"/>
          <w:sz w:val="20"/>
          <w:szCs w:val="20"/>
          <w:lang w:val="en-AU"/>
        </w:rPr>
      </w:pPr>
    </w:p>
    <w:p w14:paraId="566F653E" w14:textId="77777777" w:rsidR="007B47D5" w:rsidRPr="00FB767D" w:rsidRDefault="007B47D5" w:rsidP="00307684">
      <w:pPr>
        <w:ind w:left="851" w:right="1704"/>
        <w:rPr>
          <w:rFonts w:eastAsia="Calibri"/>
          <w:sz w:val="20"/>
          <w:szCs w:val="20"/>
          <w:lang w:val="en-AU"/>
        </w:rPr>
      </w:pPr>
      <w:r w:rsidRPr="00FB767D">
        <w:rPr>
          <w:rFonts w:eastAsia="Calibri"/>
          <w:b/>
          <w:sz w:val="20"/>
          <w:szCs w:val="20"/>
          <w:lang w:val="en-AU"/>
        </w:rPr>
        <w:t>Part 4</w:t>
      </w:r>
      <w:r w:rsidRPr="00FB767D">
        <w:rPr>
          <w:rFonts w:eastAsia="Calibri"/>
          <w:sz w:val="20"/>
          <w:szCs w:val="20"/>
          <w:lang w:val="en-AU"/>
        </w:rPr>
        <w:t xml:space="preserve"> of the report </w:t>
      </w:r>
      <w:r w:rsidR="009B7083" w:rsidRPr="00FB767D">
        <w:rPr>
          <w:rFonts w:eastAsia="Calibri"/>
          <w:sz w:val="20"/>
          <w:szCs w:val="20"/>
          <w:lang w:val="en-AU"/>
        </w:rPr>
        <w:t>identifies</w:t>
      </w:r>
      <w:r w:rsidR="009B7083">
        <w:rPr>
          <w:rFonts w:eastAsia="Calibri"/>
          <w:sz w:val="20"/>
          <w:szCs w:val="20"/>
          <w:lang w:val="en-AU"/>
        </w:rPr>
        <w:t>, in Chapter 10,</w:t>
      </w:r>
      <w:r w:rsidR="009B7083" w:rsidRPr="00FB767D">
        <w:rPr>
          <w:rFonts w:eastAsia="Calibri"/>
          <w:sz w:val="20"/>
          <w:szCs w:val="20"/>
          <w:lang w:val="en-AU"/>
        </w:rPr>
        <w:t xml:space="preserve"> areas of the CDP that could be improved</w:t>
      </w:r>
      <w:r w:rsidR="009B7083">
        <w:rPr>
          <w:rFonts w:eastAsia="Calibri"/>
          <w:sz w:val="20"/>
          <w:szCs w:val="20"/>
          <w:lang w:val="en-AU"/>
        </w:rPr>
        <w:t xml:space="preserve"> and </w:t>
      </w:r>
      <w:r w:rsidRPr="00FB767D">
        <w:rPr>
          <w:rFonts w:eastAsia="Calibri"/>
          <w:sz w:val="20"/>
          <w:szCs w:val="20"/>
          <w:lang w:val="en-AU"/>
        </w:rPr>
        <w:t>analyse</w:t>
      </w:r>
      <w:r w:rsidR="00A35C86" w:rsidRPr="00FB767D">
        <w:rPr>
          <w:rFonts w:eastAsia="Calibri"/>
          <w:sz w:val="20"/>
          <w:szCs w:val="20"/>
          <w:lang w:val="en-AU"/>
        </w:rPr>
        <w:t>s</w:t>
      </w:r>
      <w:r w:rsidRPr="00FB767D">
        <w:rPr>
          <w:rFonts w:eastAsia="Calibri"/>
          <w:sz w:val="20"/>
          <w:szCs w:val="20"/>
          <w:lang w:val="en-AU"/>
        </w:rPr>
        <w:t xml:space="preserve"> the findings</w:t>
      </w:r>
      <w:r w:rsidR="00F3433E" w:rsidRPr="00FB767D">
        <w:rPr>
          <w:rFonts w:eastAsia="Calibri"/>
          <w:sz w:val="20"/>
          <w:szCs w:val="20"/>
          <w:lang w:val="en-AU"/>
        </w:rPr>
        <w:t xml:space="preserve"> in Chapter 11</w:t>
      </w:r>
      <w:r w:rsidR="00A35C86" w:rsidRPr="00FB767D">
        <w:rPr>
          <w:rFonts w:eastAsia="Calibri"/>
          <w:sz w:val="20"/>
          <w:szCs w:val="20"/>
          <w:lang w:val="en-AU"/>
        </w:rPr>
        <w:t xml:space="preserve"> using a realist lens</w:t>
      </w:r>
      <w:r w:rsidR="006A0F0D" w:rsidRPr="00FB767D">
        <w:rPr>
          <w:rFonts w:eastAsia="Calibri"/>
          <w:sz w:val="20"/>
          <w:szCs w:val="20"/>
          <w:lang w:val="en-AU"/>
        </w:rPr>
        <w:t>.</w:t>
      </w:r>
      <w:r w:rsidR="00141D56" w:rsidRPr="00FB767D">
        <w:rPr>
          <w:rFonts w:eastAsia="Calibri"/>
          <w:sz w:val="20"/>
          <w:szCs w:val="20"/>
          <w:lang w:val="en-AU"/>
        </w:rPr>
        <w:t xml:space="preserve"> </w:t>
      </w:r>
    </w:p>
    <w:p w14:paraId="0A8BCDB9" w14:textId="77777777" w:rsidR="00AD6E45" w:rsidRDefault="00AD6E45" w:rsidP="00307684">
      <w:pPr>
        <w:ind w:left="851" w:right="1704"/>
        <w:rPr>
          <w:rFonts w:eastAsia="Calibri"/>
          <w:sz w:val="20"/>
          <w:szCs w:val="20"/>
          <w:lang w:val="en-AU"/>
        </w:rPr>
      </w:pPr>
    </w:p>
    <w:p w14:paraId="305FEFA6" w14:textId="50635BB0" w:rsidR="00307684" w:rsidRDefault="00141D56" w:rsidP="00307684">
      <w:pPr>
        <w:ind w:left="851" w:right="1704"/>
        <w:rPr>
          <w:rFonts w:eastAsia="Calibri"/>
          <w:sz w:val="20"/>
          <w:szCs w:val="20"/>
          <w:lang w:val="en-AU"/>
        </w:rPr>
      </w:pPr>
      <w:r w:rsidRPr="00FB767D">
        <w:rPr>
          <w:rFonts w:eastAsia="Calibri"/>
          <w:sz w:val="20"/>
          <w:szCs w:val="20"/>
          <w:lang w:val="en-AU"/>
        </w:rPr>
        <w:t>The appendi</w:t>
      </w:r>
      <w:r w:rsidR="009B7083">
        <w:rPr>
          <w:rFonts w:eastAsia="Calibri"/>
          <w:sz w:val="20"/>
          <w:szCs w:val="20"/>
          <w:lang w:val="en-AU"/>
        </w:rPr>
        <w:t>ces</w:t>
      </w:r>
      <w:r w:rsidRPr="00FB767D">
        <w:rPr>
          <w:rFonts w:eastAsia="Calibri"/>
          <w:sz w:val="20"/>
          <w:szCs w:val="20"/>
          <w:lang w:val="en-AU"/>
        </w:rPr>
        <w:t xml:space="preserve"> hold additional information to support the report. </w:t>
      </w:r>
    </w:p>
    <w:p w14:paraId="0EC1585D" w14:textId="77777777" w:rsidR="00F0407F" w:rsidRPr="00FB767D" w:rsidRDefault="00F0407F" w:rsidP="00307684">
      <w:pPr>
        <w:ind w:left="851" w:right="1704"/>
        <w:rPr>
          <w:rFonts w:eastAsia="Calibri"/>
          <w:sz w:val="20"/>
          <w:szCs w:val="20"/>
          <w:lang w:val="en-AU"/>
        </w:rPr>
        <w:sectPr w:rsidR="00F0407F" w:rsidRPr="00FB767D" w:rsidSect="002B0CD2">
          <w:headerReference w:type="even" r:id="rId18"/>
          <w:headerReference w:type="default" r:id="rId19"/>
          <w:footerReference w:type="default" r:id="rId20"/>
          <w:headerReference w:type="first" r:id="rId21"/>
          <w:pgSz w:w="11910" w:h="16840"/>
          <w:pgMar w:top="1580" w:right="0" w:bottom="0" w:left="0" w:header="720" w:footer="1732" w:gutter="0"/>
          <w:cols w:space="720"/>
          <w:docGrid w:linePitch="299"/>
        </w:sectPr>
      </w:pPr>
    </w:p>
    <w:p w14:paraId="6B798B0B" w14:textId="77777777" w:rsidR="007C36B9" w:rsidRDefault="007C36B9" w:rsidP="00C006B0">
      <w:pPr>
        <w:spacing w:after="960"/>
        <w:ind w:left="851"/>
        <w:rPr>
          <w:sz w:val="52"/>
          <w:szCs w:val="52"/>
          <w:lang w:val="en-AU"/>
        </w:rPr>
      </w:pPr>
      <w:r w:rsidRPr="00C006B0">
        <w:rPr>
          <w:noProof/>
          <w:sz w:val="52"/>
          <w:szCs w:val="52"/>
          <w:lang w:val="en-AU" w:eastAsia="en-AU"/>
        </w:rPr>
        <w:lastRenderedPageBreak/>
        <mc:AlternateContent>
          <mc:Choice Requires="wps">
            <w:drawing>
              <wp:anchor distT="0" distB="0" distL="0" distR="0" simplePos="0" relativeHeight="251658261" behindDoc="0" locked="0" layoutInCell="1" allowOverlap="1" wp14:anchorId="5DB8A8F9" wp14:editId="181DDBDD">
                <wp:simplePos x="0" y="0"/>
                <wp:positionH relativeFrom="margin">
                  <wp:posOffset>0</wp:posOffset>
                </wp:positionH>
                <wp:positionV relativeFrom="paragraph">
                  <wp:posOffset>491490</wp:posOffset>
                </wp:positionV>
                <wp:extent cx="1259840" cy="307340"/>
                <wp:effectExtent l="0" t="0" r="0" b="0"/>
                <wp:wrapTopAndBottom/>
                <wp:docPr id="27" name="Rectangle 22" title="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07340"/>
                        </a:xfrm>
                        <a:prstGeom prst="rect">
                          <a:avLst/>
                        </a:prstGeom>
                        <a:solidFill>
                          <a:srgbClr val="F9B62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9D34991">
              <v:rect w14:anchorId="6C2D3C22" id="Rectangle 22" o:spid="_x0000_s1026" alt="Title: Decorative" style="position:absolute;margin-left:0;margin-top:38.7pt;width:99.2pt;height:24.2pt;z-index:251658261;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" fillcolor="#f9b620" stroked="f">
                <w10:wrap type="topAndBottom" anchorx="margin"/>
              </v:rect>
            </w:pict>
          </mc:Fallback>
        </mc:AlternateContent>
      </w:r>
      <w:r w:rsidRPr="00C006B0">
        <w:rPr>
          <w:sz w:val="52"/>
          <w:szCs w:val="52"/>
          <w:lang w:val="en-AU"/>
        </w:rPr>
        <w:t>Contents</w:t>
      </w:r>
    </w:p>
    <w:p w14:paraId="30D819BC" w14:textId="77777777" w:rsidR="00C006B0" w:rsidRPr="00C006B0" w:rsidRDefault="00C006B0" w:rsidP="00C006B0">
      <w:pPr>
        <w:ind w:left="851" w:right="1704"/>
        <w:rPr>
          <w:sz w:val="28"/>
          <w:szCs w:val="52"/>
          <w:lang w:val="en-AU"/>
        </w:rPr>
      </w:pPr>
    </w:p>
    <w:p w14:paraId="7D9D6C8B" w14:textId="140DF226" w:rsidR="00CD0FDA" w:rsidRDefault="00CD0FDA">
      <w:pPr>
        <w:pStyle w:val="TOC1"/>
        <w:rPr>
          <w:rFonts w:asciiTheme="minorHAnsi" w:eastAsiaTheme="minorEastAsia" w:hAnsiTheme="minorHAnsi" w:cstheme="minorBidi"/>
          <w:noProof/>
          <w:lang w:val="en-AU" w:eastAsia="en-AU"/>
        </w:rPr>
      </w:pPr>
      <w:r>
        <w:rPr>
          <w:lang w:val="en-AU"/>
        </w:rPr>
        <w:fldChar w:fldCharType="begin"/>
      </w:r>
      <w:r>
        <w:rPr>
          <w:lang w:val="en-AU"/>
        </w:rPr>
        <w:instrText xml:space="preserve"> TOC \o "1-2" </w:instrText>
      </w:r>
      <w:r>
        <w:rPr>
          <w:lang w:val="en-AU"/>
        </w:rPr>
        <w:fldChar w:fldCharType="separate"/>
      </w:r>
      <w:r w:rsidRPr="00BD68B1">
        <w:rPr>
          <w:noProof/>
          <w:lang w:val="en-AU" w:eastAsia="en-AU"/>
        </w:rPr>
        <w:t>Executive summary</w:t>
      </w:r>
      <w:r>
        <w:rPr>
          <w:noProof/>
        </w:rPr>
        <w:tab/>
      </w:r>
      <w:r>
        <w:rPr>
          <w:noProof/>
        </w:rPr>
        <w:fldChar w:fldCharType="begin"/>
      </w:r>
      <w:r>
        <w:rPr>
          <w:noProof/>
        </w:rPr>
        <w:instrText xml:space="preserve"> PAGEREF _Toc520121352 \h </w:instrText>
      </w:r>
      <w:r>
        <w:rPr>
          <w:noProof/>
        </w:rPr>
      </w:r>
      <w:r>
        <w:rPr>
          <w:noProof/>
        </w:rPr>
        <w:fldChar w:fldCharType="separate"/>
      </w:r>
      <w:r w:rsidR="003D7C80">
        <w:rPr>
          <w:noProof/>
        </w:rPr>
        <w:t>8</w:t>
      </w:r>
      <w:r>
        <w:rPr>
          <w:noProof/>
        </w:rPr>
        <w:fldChar w:fldCharType="end"/>
      </w:r>
    </w:p>
    <w:p w14:paraId="2E31BBD2" w14:textId="77777777" w:rsidR="00CD0FDA" w:rsidRDefault="00CD0FDA">
      <w:pPr>
        <w:pStyle w:val="TOC1"/>
        <w:rPr>
          <w:noProof/>
          <w:lang w:val="en-AU"/>
        </w:rPr>
      </w:pPr>
    </w:p>
    <w:p w14:paraId="1B5A1319" w14:textId="4480ED68" w:rsidR="00CD0FDA" w:rsidRDefault="00CD0FDA">
      <w:pPr>
        <w:pStyle w:val="TOC1"/>
        <w:rPr>
          <w:rFonts w:asciiTheme="minorHAnsi" w:eastAsiaTheme="minorEastAsia" w:hAnsiTheme="minorHAnsi" w:cstheme="minorBidi"/>
          <w:noProof/>
          <w:lang w:val="en-AU" w:eastAsia="en-AU"/>
        </w:rPr>
      </w:pPr>
      <w:r w:rsidRPr="00BD68B1">
        <w:rPr>
          <w:noProof/>
          <w:lang w:val="en-AU"/>
        </w:rPr>
        <w:t>PART 1 – SETTING THE SCENE</w:t>
      </w:r>
      <w:r>
        <w:rPr>
          <w:noProof/>
        </w:rPr>
        <w:tab/>
      </w:r>
      <w:r>
        <w:rPr>
          <w:noProof/>
        </w:rPr>
        <w:fldChar w:fldCharType="begin"/>
      </w:r>
      <w:r>
        <w:rPr>
          <w:noProof/>
        </w:rPr>
        <w:instrText xml:space="preserve"> PAGEREF _Toc520121353 \h </w:instrText>
      </w:r>
      <w:r>
        <w:rPr>
          <w:noProof/>
        </w:rPr>
      </w:r>
      <w:r>
        <w:rPr>
          <w:noProof/>
        </w:rPr>
        <w:fldChar w:fldCharType="separate"/>
      </w:r>
      <w:r w:rsidR="003D7C80">
        <w:rPr>
          <w:noProof/>
        </w:rPr>
        <w:t>15</w:t>
      </w:r>
      <w:r>
        <w:rPr>
          <w:noProof/>
        </w:rPr>
        <w:fldChar w:fldCharType="end"/>
      </w:r>
    </w:p>
    <w:p w14:paraId="699B70A2" w14:textId="770C5A1B" w:rsidR="00CD0FDA" w:rsidRDefault="00CD0FDA" w:rsidP="00CD0FDA">
      <w:pPr>
        <w:pStyle w:val="TOC2"/>
        <w:rPr>
          <w:rFonts w:asciiTheme="minorHAnsi" w:eastAsiaTheme="minorEastAsia" w:hAnsiTheme="minorHAnsi" w:cstheme="minorBidi"/>
          <w:noProof/>
          <w:lang w:val="en-AU" w:eastAsia="en-AU"/>
        </w:rPr>
      </w:pPr>
      <w:r>
        <w:rPr>
          <w:noProof/>
        </w:rPr>
        <w:t>1.</w:t>
      </w:r>
      <w:r>
        <w:rPr>
          <w:rFonts w:asciiTheme="minorHAnsi" w:eastAsiaTheme="minorEastAsia" w:hAnsiTheme="minorHAnsi" w:cstheme="minorBidi"/>
          <w:noProof/>
          <w:lang w:val="en-AU" w:eastAsia="en-AU"/>
        </w:rPr>
        <w:tab/>
      </w:r>
      <w:r>
        <w:rPr>
          <w:noProof/>
        </w:rPr>
        <w:t>What is CDP?</w:t>
      </w:r>
      <w:r>
        <w:rPr>
          <w:noProof/>
        </w:rPr>
        <w:tab/>
      </w:r>
      <w:r>
        <w:rPr>
          <w:noProof/>
        </w:rPr>
        <w:fldChar w:fldCharType="begin"/>
      </w:r>
      <w:r>
        <w:rPr>
          <w:noProof/>
        </w:rPr>
        <w:instrText xml:space="preserve"> PAGEREF _Toc520121354 \h </w:instrText>
      </w:r>
      <w:r>
        <w:rPr>
          <w:noProof/>
        </w:rPr>
      </w:r>
      <w:r>
        <w:rPr>
          <w:noProof/>
        </w:rPr>
        <w:fldChar w:fldCharType="separate"/>
      </w:r>
      <w:r w:rsidR="003D7C80">
        <w:rPr>
          <w:noProof/>
        </w:rPr>
        <w:t>16</w:t>
      </w:r>
      <w:r>
        <w:rPr>
          <w:noProof/>
        </w:rPr>
        <w:fldChar w:fldCharType="end"/>
      </w:r>
    </w:p>
    <w:p w14:paraId="0B3CECCB" w14:textId="32626AE9" w:rsidR="00CD0FDA" w:rsidRDefault="00CD0FDA" w:rsidP="00CD0FDA">
      <w:pPr>
        <w:pStyle w:val="TOC2"/>
        <w:rPr>
          <w:rFonts w:asciiTheme="minorHAnsi" w:eastAsiaTheme="minorEastAsia" w:hAnsiTheme="minorHAnsi" w:cstheme="minorBidi"/>
          <w:noProof/>
          <w:lang w:val="en-AU" w:eastAsia="en-AU"/>
        </w:rPr>
      </w:pPr>
      <w:r>
        <w:rPr>
          <w:noProof/>
        </w:rPr>
        <w:t>2.</w:t>
      </w:r>
      <w:r>
        <w:rPr>
          <w:rFonts w:asciiTheme="minorHAnsi" w:eastAsiaTheme="minorEastAsia" w:hAnsiTheme="minorHAnsi" w:cstheme="minorBidi"/>
          <w:noProof/>
          <w:lang w:val="en-AU" w:eastAsia="en-AU"/>
        </w:rPr>
        <w:tab/>
      </w:r>
      <w:r>
        <w:rPr>
          <w:noProof/>
        </w:rPr>
        <w:t>What is this study about?</w:t>
      </w:r>
      <w:r>
        <w:rPr>
          <w:noProof/>
        </w:rPr>
        <w:tab/>
      </w:r>
      <w:r>
        <w:rPr>
          <w:noProof/>
        </w:rPr>
        <w:fldChar w:fldCharType="begin"/>
      </w:r>
      <w:r>
        <w:rPr>
          <w:noProof/>
        </w:rPr>
        <w:instrText xml:space="preserve"> PAGEREF _Toc520121355 \h </w:instrText>
      </w:r>
      <w:r>
        <w:rPr>
          <w:noProof/>
        </w:rPr>
      </w:r>
      <w:r>
        <w:rPr>
          <w:noProof/>
        </w:rPr>
        <w:fldChar w:fldCharType="separate"/>
      </w:r>
      <w:r w:rsidR="003D7C80">
        <w:rPr>
          <w:noProof/>
        </w:rPr>
        <w:t>17</w:t>
      </w:r>
      <w:r>
        <w:rPr>
          <w:noProof/>
        </w:rPr>
        <w:fldChar w:fldCharType="end"/>
      </w:r>
    </w:p>
    <w:p w14:paraId="0D234FC6" w14:textId="77777777" w:rsidR="00CD0FDA" w:rsidRDefault="00CD0FDA">
      <w:pPr>
        <w:pStyle w:val="TOC1"/>
        <w:rPr>
          <w:noProof/>
          <w:lang w:val="en-AU"/>
        </w:rPr>
      </w:pPr>
    </w:p>
    <w:p w14:paraId="3B54D77A" w14:textId="5F020143" w:rsidR="00CD0FDA" w:rsidRDefault="00CD0FDA">
      <w:pPr>
        <w:pStyle w:val="TOC1"/>
        <w:rPr>
          <w:rFonts w:asciiTheme="minorHAnsi" w:eastAsiaTheme="minorEastAsia" w:hAnsiTheme="minorHAnsi" w:cstheme="minorBidi"/>
          <w:noProof/>
          <w:lang w:val="en-AU" w:eastAsia="en-AU"/>
        </w:rPr>
      </w:pPr>
      <w:r w:rsidRPr="00BD68B1">
        <w:rPr>
          <w:noProof/>
          <w:lang w:val="en-AU"/>
        </w:rPr>
        <w:t>PART 2 – UNDERSTANDING JOB SEEKERS</w:t>
      </w:r>
      <w:r>
        <w:rPr>
          <w:noProof/>
        </w:rPr>
        <w:tab/>
      </w:r>
      <w:r>
        <w:rPr>
          <w:noProof/>
        </w:rPr>
        <w:fldChar w:fldCharType="begin"/>
      </w:r>
      <w:r>
        <w:rPr>
          <w:noProof/>
        </w:rPr>
        <w:instrText xml:space="preserve"> PAGEREF _Toc520121356 \h </w:instrText>
      </w:r>
      <w:r>
        <w:rPr>
          <w:noProof/>
        </w:rPr>
      </w:r>
      <w:r>
        <w:rPr>
          <w:noProof/>
        </w:rPr>
        <w:fldChar w:fldCharType="separate"/>
      </w:r>
      <w:r w:rsidR="003D7C80">
        <w:rPr>
          <w:noProof/>
        </w:rPr>
        <w:t>23</w:t>
      </w:r>
      <w:r>
        <w:rPr>
          <w:noProof/>
        </w:rPr>
        <w:fldChar w:fldCharType="end"/>
      </w:r>
    </w:p>
    <w:p w14:paraId="40DB31D8" w14:textId="2CE5185B" w:rsidR="00CD0FDA" w:rsidRDefault="00CD0FDA" w:rsidP="00CD0FDA">
      <w:pPr>
        <w:pStyle w:val="TOC2"/>
        <w:rPr>
          <w:rFonts w:asciiTheme="minorHAnsi" w:eastAsiaTheme="minorEastAsia" w:hAnsiTheme="minorHAnsi" w:cstheme="minorBidi"/>
          <w:noProof/>
          <w:lang w:val="en-AU" w:eastAsia="en-AU"/>
        </w:rPr>
      </w:pPr>
      <w:r>
        <w:rPr>
          <w:noProof/>
        </w:rPr>
        <w:t>3.</w:t>
      </w:r>
      <w:r>
        <w:rPr>
          <w:rFonts w:asciiTheme="minorHAnsi" w:eastAsiaTheme="minorEastAsia" w:hAnsiTheme="minorHAnsi" w:cstheme="minorBidi"/>
          <w:noProof/>
          <w:lang w:val="en-AU" w:eastAsia="en-AU"/>
        </w:rPr>
        <w:tab/>
      </w:r>
      <w:r>
        <w:rPr>
          <w:noProof/>
        </w:rPr>
        <w:t>Different groups of job seekers</w:t>
      </w:r>
      <w:r>
        <w:rPr>
          <w:noProof/>
        </w:rPr>
        <w:tab/>
      </w:r>
      <w:r>
        <w:rPr>
          <w:noProof/>
        </w:rPr>
        <w:fldChar w:fldCharType="begin"/>
      </w:r>
      <w:r>
        <w:rPr>
          <w:noProof/>
        </w:rPr>
        <w:instrText xml:space="preserve"> PAGEREF _Toc520121357 \h </w:instrText>
      </w:r>
      <w:r>
        <w:rPr>
          <w:noProof/>
        </w:rPr>
      </w:r>
      <w:r>
        <w:rPr>
          <w:noProof/>
        </w:rPr>
        <w:fldChar w:fldCharType="separate"/>
      </w:r>
      <w:r w:rsidR="003D7C80">
        <w:rPr>
          <w:noProof/>
        </w:rPr>
        <w:t>24</w:t>
      </w:r>
      <w:r>
        <w:rPr>
          <w:noProof/>
        </w:rPr>
        <w:fldChar w:fldCharType="end"/>
      </w:r>
    </w:p>
    <w:p w14:paraId="34141318" w14:textId="2A27CBC0" w:rsidR="00CD0FDA" w:rsidRDefault="00CD0FDA" w:rsidP="00CD0FDA">
      <w:pPr>
        <w:pStyle w:val="TOC2"/>
        <w:rPr>
          <w:rFonts w:asciiTheme="minorHAnsi" w:eastAsiaTheme="minorEastAsia" w:hAnsiTheme="minorHAnsi" w:cstheme="minorBidi"/>
          <w:noProof/>
          <w:lang w:val="en-AU" w:eastAsia="en-AU"/>
        </w:rPr>
      </w:pPr>
      <w:r>
        <w:rPr>
          <w:noProof/>
        </w:rPr>
        <w:t>4.</w:t>
      </w:r>
      <w:r>
        <w:rPr>
          <w:rFonts w:asciiTheme="minorHAnsi" w:eastAsiaTheme="minorEastAsia" w:hAnsiTheme="minorHAnsi" w:cstheme="minorBidi"/>
          <w:noProof/>
          <w:lang w:val="en-AU" w:eastAsia="en-AU"/>
        </w:rPr>
        <w:tab/>
      </w:r>
      <w:r>
        <w:rPr>
          <w:noProof/>
        </w:rPr>
        <w:t>Depth of engagement</w:t>
      </w:r>
      <w:r>
        <w:rPr>
          <w:noProof/>
        </w:rPr>
        <w:tab/>
      </w:r>
      <w:r>
        <w:rPr>
          <w:noProof/>
        </w:rPr>
        <w:fldChar w:fldCharType="begin"/>
      </w:r>
      <w:r>
        <w:rPr>
          <w:noProof/>
        </w:rPr>
        <w:instrText xml:space="preserve"> PAGEREF _Toc520121358 \h </w:instrText>
      </w:r>
      <w:r>
        <w:rPr>
          <w:noProof/>
        </w:rPr>
      </w:r>
      <w:r>
        <w:rPr>
          <w:noProof/>
        </w:rPr>
        <w:fldChar w:fldCharType="separate"/>
      </w:r>
      <w:r w:rsidR="003D7C80">
        <w:rPr>
          <w:noProof/>
        </w:rPr>
        <w:t>33</w:t>
      </w:r>
      <w:r>
        <w:rPr>
          <w:noProof/>
        </w:rPr>
        <w:fldChar w:fldCharType="end"/>
      </w:r>
    </w:p>
    <w:p w14:paraId="012D6194" w14:textId="1233C3FC" w:rsidR="00CD0FDA" w:rsidRDefault="00CD0FDA" w:rsidP="00CD0FDA">
      <w:pPr>
        <w:pStyle w:val="TOC2"/>
        <w:rPr>
          <w:rFonts w:asciiTheme="minorHAnsi" w:eastAsiaTheme="minorEastAsia" w:hAnsiTheme="minorHAnsi" w:cstheme="minorBidi"/>
          <w:noProof/>
          <w:lang w:val="en-AU" w:eastAsia="en-AU"/>
        </w:rPr>
      </w:pPr>
      <w:r>
        <w:rPr>
          <w:noProof/>
        </w:rPr>
        <w:t>5.</w:t>
      </w:r>
      <w:r>
        <w:rPr>
          <w:rFonts w:asciiTheme="minorHAnsi" w:eastAsiaTheme="minorEastAsia" w:hAnsiTheme="minorHAnsi" w:cstheme="minorBidi"/>
          <w:noProof/>
          <w:lang w:val="en-AU" w:eastAsia="en-AU"/>
        </w:rPr>
        <w:tab/>
      </w:r>
      <w:r>
        <w:rPr>
          <w:noProof/>
        </w:rPr>
        <w:t>Employability and job readiness</w:t>
      </w:r>
      <w:r>
        <w:rPr>
          <w:noProof/>
        </w:rPr>
        <w:tab/>
      </w:r>
      <w:r>
        <w:rPr>
          <w:noProof/>
        </w:rPr>
        <w:fldChar w:fldCharType="begin"/>
      </w:r>
      <w:r>
        <w:rPr>
          <w:noProof/>
        </w:rPr>
        <w:instrText xml:space="preserve"> PAGEREF _Toc520121359 \h </w:instrText>
      </w:r>
      <w:r>
        <w:rPr>
          <w:noProof/>
        </w:rPr>
      </w:r>
      <w:r>
        <w:rPr>
          <w:noProof/>
        </w:rPr>
        <w:fldChar w:fldCharType="separate"/>
      </w:r>
      <w:r w:rsidR="003D7C80">
        <w:rPr>
          <w:noProof/>
        </w:rPr>
        <w:t>42</w:t>
      </w:r>
      <w:r>
        <w:rPr>
          <w:noProof/>
        </w:rPr>
        <w:fldChar w:fldCharType="end"/>
      </w:r>
    </w:p>
    <w:p w14:paraId="450526C9" w14:textId="7920C86B" w:rsidR="00CD0FDA" w:rsidRDefault="00CD0FDA" w:rsidP="00CD0FDA">
      <w:pPr>
        <w:pStyle w:val="TOC2"/>
        <w:rPr>
          <w:rFonts w:asciiTheme="minorHAnsi" w:eastAsiaTheme="minorEastAsia" w:hAnsiTheme="minorHAnsi" w:cstheme="minorBidi"/>
          <w:noProof/>
          <w:lang w:val="en-AU" w:eastAsia="en-AU"/>
        </w:rPr>
      </w:pPr>
      <w:r>
        <w:rPr>
          <w:noProof/>
        </w:rPr>
        <w:t>6.</w:t>
      </w:r>
      <w:r>
        <w:rPr>
          <w:rFonts w:asciiTheme="minorHAnsi" w:eastAsiaTheme="minorEastAsia" w:hAnsiTheme="minorHAnsi" w:cstheme="minorBidi"/>
          <w:noProof/>
          <w:lang w:val="en-AU" w:eastAsia="en-AU"/>
        </w:rPr>
        <w:tab/>
      </w:r>
      <w:r>
        <w:rPr>
          <w:noProof/>
        </w:rPr>
        <w:t>What activities work</w:t>
      </w:r>
      <w:r>
        <w:rPr>
          <w:noProof/>
        </w:rPr>
        <w:tab/>
      </w:r>
      <w:r>
        <w:rPr>
          <w:noProof/>
        </w:rPr>
        <w:fldChar w:fldCharType="begin"/>
      </w:r>
      <w:r>
        <w:rPr>
          <w:noProof/>
        </w:rPr>
        <w:instrText xml:space="preserve"> PAGEREF _Toc520121360 \h </w:instrText>
      </w:r>
      <w:r>
        <w:rPr>
          <w:noProof/>
        </w:rPr>
      </w:r>
      <w:r>
        <w:rPr>
          <w:noProof/>
        </w:rPr>
        <w:fldChar w:fldCharType="separate"/>
      </w:r>
      <w:r w:rsidR="003D7C80">
        <w:rPr>
          <w:noProof/>
        </w:rPr>
        <w:t>45</w:t>
      </w:r>
      <w:r>
        <w:rPr>
          <w:noProof/>
        </w:rPr>
        <w:fldChar w:fldCharType="end"/>
      </w:r>
    </w:p>
    <w:p w14:paraId="71ADB373" w14:textId="47549A4F" w:rsidR="00CD0FDA" w:rsidRDefault="00CD0FDA" w:rsidP="00CD0FDA">
      <w:pPr>
        <w:pStyle w:val="TOC2"/>
        <w:rPr>
          <w:rFonts w:asciiTheme="minorHAnsi" w:eastAsiaTheme="minorEastAsia" w:hAnsiTheme="minorHAnsi" w:cstheme="minorBidi"/>
          <w:noProof/>
          <w:lang w:val="en-AU" w:eastAsia="en-AU"/>
        </w:rPr>
      </w:pPr>
      <w:r>
        <w:rPr>
          <w:noProof/>
        </w:rPr>
        <w:t>7.</w:t>
      </w:r>
      <w:r>
        <w:rPr>
          <w:rFonts w:asciiTheme="minorHAnsi" w:eastAsiaTheme="minorEastAsia" w:hAnsiTheme="minorHAnsi" w:cstheme="minorBidi"/>
          <w:noProof/>
          <w:lang w:val="en-AU" w:eastAsia="en-AU"/>
        </w:rPr>
        <w:tab/>
      </w:r>
      <w:r>
        <w:rPr>
          <w:noProof/>
        </w:rPr>
        <w:t>CDP impacts on job seekers</w:t>
      </w:r>
      <w:r>
        <w:rPr>
          <w:noProof/>
        </w:rPr>
        <w:tab/>
      </w:r>
      <w:r>
        <w:rPr>
          <w:noProof/>
        </w:rPr>
        <w:fldChar w:fldCharType="begin"/>
      </w:r>
      <w:r>
        <w:rPr>
          <w:noProof/>
        </w:rPr>
        <w:instrText xml:space="preserve"> PAGEREF _Toc520121361 \h </w:instrText>
      </w:r>
      <w:r>
        <w:rPr>
          <w:noProof/>
        </w:rPr>
      </w:r>
      <w:r>
        <w:rPr>
          <w:noProof/>
        </w:rPr>
        <w:fldChar w:fldCharType="separate"/>
      </w:r>
      <w:r w:rsidR="003D7C80">
        <w:rPr>
          <w:noProof/>
        </w:rPr>
        <w:t>47</w:t>
      </w:r>
      <w:r>
        <w:rPr>
          <w:noProof/>
        </w:rPr>
        <w:fldChar w:fldCharType="end"/>
      </w:r>
    </w:p>
    <w:p w14:paraId="2D07B4A7" w14:textId="77777777" w:rsidR="00CD0FDA" w:rsidRDefault="00CD0FDA">
      <w:pPr>
        <w:pStyle w:val="TOC1"/>
        <w:rPr>
          <w:noProof/>
          <w:lang w:val="en-AU"/>
        </w:rPr>
      </w:pPr>
    </w:p>
    <w:p w14:paraId="2FCA448E" w14:textId="7A1EDC63" w:rsidR="00CD0FDA" w:rsidRDefault="00CD0FDA">
      <w:pPr>
        <w:pStyle w:val="TOC1"/>
        <w:rPr>
          <w:rFonts w:asciiTheme="minorHAnsi" w:eastAsiaTheme="minorEastAsia" w:hAnsiTheme="minorHAnsi" w:cstheme="minorBidi"/>
          <w:noProof/>
          <w:lang w:val="en-AU" w:eastAsia="en-AU"/>
        </w:rPr>
      </w:pPr>
      <w:r w:rsidRPr="00BD68B1">
        <w:rPr>
          <w:noProof/>
          <w:lang w:val="en-AU"/>
        </w:rPr>
        <w:t>PART 3 – COMMUNITY AND STAKEHOLDER FINDINGS</w:t>
      </w:r>
      <w:r>
        <w:rPr>
          <w:noProof/>
        </w:rPr>
        <w:tab/>
      </w:r>
      <w:r>
        <w:rPr>
          <w:noProof/>
        </w:rPr>
        <w:fldChar w:fldCharType="begin"/>
      </w:r>
      <w:r>
        <w:rPr>
          <w:noProof/>
        </w:rPr>
        <w:instrText xml:space="preserve"> PAGEREF _Toc520121362 \h </w:instrText>
      </w:r>
      <w:r>
        <w:rPr>
          <w:noProof/>
        </w:rPr>
      </w:r>
      <w:r>
        <w:rPr>
          <w:noProof/>
        </w:rPr>
        <w:fldChar w:fldCharType="separate"/>
      </w:r>
      <w:r w:rsidR="003D7C80">
        <w:rPr>
          <w:noProof/>
        </w:rPr>
        <w:t>53</w:t>
      </w:r>
      <w:r>
        <w:rPr>
          <w:noProof/>
        </w:rPr>
        <w:fldChar w:fldCharType="end"/>
      </w:r>
    </w:p>
    <w:p w14:paraId="7DB4C623" w14:textId="6563F450" w:rsidR="00CD0FDA" w:rsidRDefault="00CD0FDA" w:rsidP="00CD0FDA">
      <w:pPr>
        <w:pStyle w:val="TOC2"/>
        <w:rPr>
          <w:rFonts w:asciiTheme="minorHAnsi" w:eastAsiaTheme="minorEastAsia" w:hAnsiTheme="minorHAnsi" w:cstheme="minorBidi"/>
          <w:noProof/>
          <w:lang w:val="en-AU" w:eastAsia="en-AU"/>
        </w:rPr>
      </w:pPr>
      <w:r>
        <w:rPr>
          <w:noProof/>
        </w:rPr>
        <w:t>8.</w:t>
      </w:r>
      <w:r>
        <w:rPr>
          <w:rFonts w:asciiTheme="minorHAnsi" w:eastAsiaTheme="minorEastAsia" w:hAnsiTheme="minorHAnsi" w:cstheme="minorBidi"/>
          <w:noProof/>
          <w:lang w:val="en-AU" w:eastAsia="en-AU"/>
        </w:rPr>
        <w:tab/>
      </w:r>
      <w:r>
        <w:rPr>
          <w:noProof/>
        </w:rPr>
        <w:t>Extent to which people think CDP works</w:t>
      </w:r>
      <w:r>
        <w:rPr>
          <w:noProof/>
        </w:rPr>
        <w:tab/>
      </w:r>
      <w:r>
        <w:rPr>
          <w:noProof/>
        </w:rPr>
        <w:fldChar w:fldCharType="begin"/>
      </w:r>
      <w:r>
        <w:rPr>
          <w:noProof/>
        </w:rPr>
        <w:instrText xml:space="preserve"> PAGEREF _Toc520121363 \h </w:instrText>
      </w:r>
      <w:r>
        <w:rPr>
          <w:noProof/>
        </w:rPr>
      </w:r>
      <w:r>
        <w:rPr>
          <w:noProof/>
        </w:rPr>
        <w:fldChar w:fldCharType="separate"/>
      </w:r>
      <w:r w:rsidR="003D7C80">
        <w:rPr>
          <w:noProof/>
        </w:rPr>
        <w:t>54</w:t>
      </w:r>
      <w:r>
        <w:rPr>
          <w:noProof/>
        </w:rPr>
        <w:fldChar w:fldCharType="end"/>
      </w:r>
    </w:p>
    <w:p w14:paraId="1B2222A8" w14:textId="1954F687" w:rsidR="00CD0FDA" w:rsidRDefault="00CD0FDA" w:rsidP="00CD0FDA">
      <w:pPr>
        <w:pStyle w:val="TOC2"/>
        <w:rPr>
          <w:rFonts w:asciiTheme="minorHAnsi" w:eastAsiaTheme="minorEastAsia" w:hAnsiTheme="minorHAnsi" w:cstheme="minorBidi"/>
          <w:noProof/>
          <w:lang w:val="en-AU" w:eastAsia="en-AU"/>
        </w:rPr>
      </w:pPr>
      <w:r>
        <w:rPr>
          <w:noProof/>
        </w:rPr>
        <w:t>9.</w:t>
      </w:r>
      <w:r>
        <w:rPr>
          <w:rFonts w:asciiTheme="minorHAnsi" w:eastAsiaTheme="minorEastAsia" w:hAnsiTheme="minorHAnsi" w:cstheme="minorBidi"/>
          <w:noProof/>
          <w:lang w:val="en-AU" w:eastAsia="en-AU"/>
        </w:rPr>
        <w:tab/>
      </w:r>
      <w:r>
        <w:rPr>
          <w:noProof/>
        </w:rPr>
        <w:t>Impact of the CDP on community</w:t>
      </w:r>
      <w:r>
        <w:rPr>
          <w:noProof/>
        </w:rPr>
        <w:tab/>
      </w:r>
      <w:r>
        <w:rPr>
          <w:noProof/>
        </w:rPr>
        <w:fldChar w:fldCharType="begin"/>
      </w:r>
      <w:r>
        <w:rPr>
          <w:noProof/>
        </w:rPr>
        <w:instrText xml:space="preserve"> PAGEREF _Toc520121364 \h </w:instrText>
      </w:r>
      <w:r>
        <w:rPr>
          <w:noProof/>
        </w:rPr>
      </w:r>
      <w:r>
        <w:rPr>
          <w:noProof/>
        </w:rPr>
        <w:fldChar w:fldCharType="separate"/>
      </w:r>
      <w:r w:rsidR="003D7C80">
        <w:rPr>
          <w:noProof/>
        </w:rPr>
        <w:t>81</w:t>
      </w:r>
      <w:r>
        <w:rPr>
          <w:noProof/>
        </w:rPr>
        <w:fldChar w:fldCharType="end"/>
      </w:r>
    </w:p>
    <w:p w14:paraId="32CEBE9F" w14:textId="77777777" w:rsidR="00CD0FDA" w:rsidRDefault="00CD0FDA">
      <w:pPr>
        <w:pStyle w:val="TOC1"/>
        <w:rPr>
          <w:noProof/>
          <w:lang w:val="en-AU"/>
        </w:rPr>
      </w:pPr>
    </w:p>
    <w:p w14:paraId="079836EA" w14:textId="01FD6DA3" w:rsidR="00CD0FDA" w:rsidRDefault="00CD0FDA">
      <w:pPr>
        <w:pStyle w:val="TOC1"/>
        <w:rPr>
          <w:rFonts w:asciiTheme="minorHAnsi" w:eastAsiaTheme="minorEastAsia" w:hAnsiTheme="minorHAnsi" w:cstheme="minorBidi"/>
          <w:noProof/>
          <w:lang w:val="en-AU" w:eastAsia="en-AU"/>
        </w:rPr>
      </w:pPr>
      <w:r w:rsidRPr="00BD68B1">
        <w:rPr>
          <w:noProof/>
          <w:lang w:val="en-AU"/>
        </w:rPr>
        <w:t>PART 4 – DISCUSSION</w:t>
      </w:r>
      <w:r>
        <w:rPr>
          <w:noProof/>
        </w:rPr>
        <w:tab/>
      </w:r>
      <w:r>
        <w:rPr>
          <w:noProof/>
        </w:rPr>
        <w:fldChar w:fldCharType="begin"/>
      </w:r>
      <w:r>
        <w:rPr>
          <w:noProof/>
        </w:rPr>
        <w:instrText xml:space="preserve"> PAGEREF _Toc520121365 \h </w:instrText>
      </w:r>
      <w:r>
        <w:rPr>
          <w:noProof/>
        </w:rPr>
      </w:r>
      <w:r>
        <w:rPr>
          <w:noProof/>
        </w:rPr>
        <w:fldChar w:fldCharType="separate"/>
      </w:r>
      <w:r w:rsidR="003D7C80">
        <w:rPr>
          <w:noProof/>
        </w:rPr>
        <w:t>104</w:t>
      </w:r>
      <w:r>
        <w:rPr>
          <w:noProof/>
        </w:rPr>
        <w:fldChar w:fldCharType="end"/>
      </w:r>
    </w:p>
    <w:p w14:paraId="757F651A" w14:textId="77394893" w:rsidR="00CD0FDA" w:rsidRDefault="00CD0FDA" w:rsidP="00CD0FDA">
      <w:pPr>
        <w:pStyle w:val="TOC2"/>
        <w:rPr>
          <w:rFonts w:asciiTheme="minorHAnsi" w:eastAsiaTheme="minorEastAsia" w:hAnsiTheme="minorHAnsi" w:cstheme="minorBidi"/>
          <w:noProof/>
          <w:lang w:val="en-AU" w:eastAsia="en-AU"/>
        </w:rPr>
      </w:pPr>
      <w:r>
        <w:rPr>
          <w:noProof/>
        </w:rPr>
        <w:t>10.</w:t>
      </w:r>
      <w:r>
        <w:rPr>
          <w:rFonts w:asciiTheme="minorHAnsi" w:eastAsiaTheme="minorEastAsia" w:hAnsiTheme="minorHAnsi" w:cstheme="minorBidi"/>
          <w:noProof/>
          <w:lang w:val="en-AU" w:eastAsia="en-AU"/>
        </w:rPr>
        <w:tab/>
      </w:r>
      <w:r>
        <w:rPr>
          <w:noProof/>
        </w:rPr>
        <w:t>Discussion</w:t>
      </w:r>
      <w:r>
        <w:rPr>
          <w:noProof/>
        </w:rPr>
        <w:tab/>
      </w:r>
      <w:r>
        <w:rPr>
          <w:noProof/>
        </w:rPr>
        <w:fldChar w:fldCharType="begin"/>
      </w:r>
      <w:r>
        <w:rPr>
          <w:noProof/>
        </w:rPr>
        <w:instrText xml:space="preserve"> PAGEREF _Toc520121366 \h </w:instrText>
      </w:r>
      <w:r>
        <w:rPr>
          <w:noProof/>
        </w:rPr>
      </w:r>
      <w:r>
        <w:rPr>
          <w:noProof/>
        </w:rPr>
        <w:fldChar w:fldCharType="separate"/>
      </w:r>
      <w:r w:rsidR="003D7C80">
        <w:rPr>
          <w:noProof/>
        </w:rPr>
        <w:t>105</w:t>
      </w:r>
      <w:r>
        <w:rPr>
          <w:noProof/>
        </w:rPr>
        <w:fldChar w:fldCharType="end"/>
      </w:r>
    </w:p>
    <w:p w14:paraId="33569C32" w14:textId="47AD2332" w:rsidR="00CD0FDA" w:rsidRDefault="00CD0FDA" w:rsidP="00CD0FDA">
      <w:pPr>
        <w:pStyle w:val="TOC2"/>
        <w:rPr>
          <w:rFonts w:asciiTheme="minorHAnsi" w:eastAsiaTheme="minorEastAsia" w:hAnsiTheme="minorHAnsi" w:cstheme="minorBidi"/>
          <w:noProof/>
          <w:lang w:val="en-AU" w:eastAsia="en-AU"/>
        </w:rPr>
      </w:pPr>
      <w:r>
        <w:rPr>
          <w:noProof/>
        </w:rPr>
        <w:t>11.</w:t>
      </w:r>
      <w:r>
        <w:rPr>
          <w:rFonts w:asciiTheme="minorHAnsi" w:eastAsiaTheme="minorEastAsia" w:hAnsiTheme="minorHAnsi" w:cstheme="minorBidi"/>
          <w:noProof/>
          <w:lang w:val="en-AU" w:eastAsia="en-AU"/>
        </w:rPr>
        <w:tab/>
      </w:r>
      <w:r>
        <w:rPr>
          <w:noProof/>
        </w:rPr>
        <w:t>A realist discussion</w:t>
      </w:r>
      <w:r>
        <w:rPr>
          <w:noProof/>
        </w:rPr>
        <w:tab/>
      </w:r>
      <w:r>
        <w:rPr>
          <w:noProof/>
        </w:rPr>
        <w:fldChar w:fldCharType="begin"/>
      </w:r>
      <w:r>
        <w:rPr>
          <w:noProof/>
        </w:rPr>
        <w:instrText xml:space="preserve"> PAGEREF _Toc520121367 \h </w:instrText>
      </w:r>
      <w:r>
        <w:rPr>
          <w:noProof/>
        </w:rPr>
      </w:r>
      <w:r>
        <w:rPr>
          <w:noProof/>
        </w:rPr>
        <w:fldChar w:fldCharType="separate"/>
      </w:r>
      <w:r w:rsidR="003D7C80">
        <w:rPr>
          <w:noProof/>
        </w:rPr>
        <w:t>112</w:t>
      </w:r>
      <w:r>
        <w:rPr>
          <w:noProof/>
        </w:rPr>
        <w:fldChar w:fldCharType="end"/>
      </w:r>
    </w:p>
    <w:p w14:paraId="1E89203E" w14:textId="77777777" w:rsidR="00CD0FDA" w:rsidRDefault="00CD0FDA">
      <w:pPr>
        <w:pStyle w:val="TOC1"/>
        <w:rPr>
          <w:noProof/>
          <w:lang w:val="en-AU"/>
        </w:rPr>
      </w:pPr>
    </w:p>
    <w:p w14:paraId="1CB2E67C" w14:textId="2B0984E7" w:rsidR="00CD0FDA" w:rsidRDefault="00CD0FDA">
      <w:pPr>
        <w:pStyle w:val="TOC1"/>
        <w:rPr>
          <w:rFonts w:asciiTheme="minorHAnsi" w:eastAsiaTheme="minorEastAsia" w:hAnsiTheme="minorHAnsi" w:cstheme="minorBidi"/>
          <w:noProof/>
          <w:lang w:val="en-AU" w:eastAsia="en-AU"/>
        </w:rPr>
      </w:pPr>
      <w:r w:rsidRPr="00BD68B1">
        <w:rPr>
          <w:noProof/>
          <w:lang w:val="en-AU"/>
        </w:rPr>
        <w:t>Appendix A: The Community Development Programme</w:t>
      </w:r>
      <w:r>
        <w:rPr>
          <w:noProof/>
        </w:rPr>
        <w:tab/>
      </w:r>
      <w:r>
        <w:rPr>
          <w:noProof/>
        </w:rPr>
        <w:fldChar w:fldCharType="begin"/>
      </w:r>
      <w:r>
        <w:rPr>
          <w:noProof/>
        </w:rPr>
        <w:instrText xml:space="preserve"> PAGEREF _Toc520121368 \h </w:instrText>
      </w:r>
      <w:r>
        <w:rPr>
          <w:noProof/>
        </w:rPr>
      </w:r>
      <w:r>
        <w:rPr>
          <w:noProof/>
        </w:rPr>
        <w:fldChar w:fldCharType="separate"/>
      </w:r>
      <w:r w:rsidR="003D7C80">
        <w:rPr>
          <w:noProof/>
        </w:rPr>
        <w:t>116</w:t>
      </w:r>
      <w:r>
        <w:rPr>
          <w:noProof/>
        </w:rPr>
        <w:fldChar w:fldCharType="end"/>
      </w:r>
    </w:p>
    <w:p w14:paraId="72526CCA" w14:textId="50F6A611" w:rsidR="00CD0FDA" w:rsidRDefault="00CD0FDA">
      <w:pPr>
        <w:pStyle w:val="TOC1"/>
        <w:rPr>
          <w:rFonts w:asciiTheme="minorHAnsi" w:eastAsiaTheme="minorEastAsia" w:hAnsiTheme="minorHAnsi" w:cstheme="minorBidi"/>
          <w:noProof/>
          <w:lang w:val="en-AU" w:eastAsia="en-AU"/>
        </w:rPr>
      </w:pPr>
      <w:r w:rsidRPr="00BD68B1">
        <w:rPr>
          <w:noProof/>
          <w:lang w:val="en-AU"/>
        </w:rPr>
        <w:t>Appendix B: Methodology, including rationale</w:t>
      </w:r>
      <w:r>
        <w:rPr>
          <w:noProof/>
        </w:rPr>
        <w:tab/>
      </w:r>
      <w:r>
        <w:rPr>
          <w:noProof/>
        </w:rPr>
        <w:fldChar w:fldCharType="begin"/>
      </w:r>
      <w:r>
        <w:rPr>
          <w:noProof/>
        </w:rPr>
        <w:instrText xml:space="preserve"> PAGEREF _Toc520121373 \h </w:instrText>
      </w:r>
      <w:r>
        <w:rPr>
          <w:noProof/>
        </w:rPr>
      </w:r>
      <w:r>
        <w:rPr>
          <w:noProof/>
        </w:rPr>
        <w:fldChar w:fldCharType="separate"/>
      </w:r>
      <w:r w:rsidR="003D7C80">
        <w:rPr>
          <w:noProof/>
        </w:rPr>
        <w:t>121</w:t>
      </w:r>
      <w:r>
        <w:rPr>
          <w:noProof/>
        </w:rPr>
        <w:fldChar w:fldCharType="end"/>
      </w:r>
    </w:p>
    <w:p w14:paraId="0249EF06" w14:textId="3CF44FA5" w:rsidR="00CD0FDA" w:rsidRDefault="00CD0FDA">
      <w:pPr>
        <w:pStyle w:val="TOC1"/>
        <w:rPr>
          <w:rFonts w:asciiTheme="minorHAnsi" w:eastAsiaTheme="minorEastAsia" w:hAnsiTheme="minorHAnsi" w:cstheme="minorBidi"/>
          <w:noProof/>
          <w:lang w:val="en-AU" w:eastAsia="en-AU"/>
        </w:rPr>
      </w:pPr>
      <w:r w:rsidRPr="00BD68B1">
        <w:rPr>
          <w:noProof/>
          <w:lang w:val="en-AU"/>
        </w:rPr>
        <w:t>Appendix C: Survey for community members</w:t>
      </w:r>
      <w:r>
        <w:rPr>
          <w:noProof/>
        </w:rPr>
        <w:tab/>
      </w:r>
      <w:r>
        <w:rPr>
          <w:noProof/>
        </w:rPr>
        <w:fldChar w:fldCharType="begin"/>
      </w:r>
      <w:r>
        <w:rPr>
          <w:noProof/>
        </w:rPr>
        <w:instrText xml:space="preserve"> PAGEREF _Toc520121381 \h </w:instrText>
      </w:r>
      <w:r>
        <w:rPr>
          <w:noProof/>
        </w:rPr>
      </w:r>
      <w:r>
        <w:rPr>
          <w:noProof/>
        </w:rPr>
        <w:fldChar w:fldCharType="separate"/>
      </w:r>
      <w:r w:rsidR="003D7C80">
        <w:rPr>
          <w:noProof/>
        </w:rPr>
        <w:t>138</w:t>
      </w:r>
      <w:r>
        <w:rPr>
          <w:noProof/>
        </w:rPr>
        <w:fldChar w:fldCharType="end"/>
      </w:r>
    </w:p>
    <w:p w14:paraId="69635E58" w14:textId="336F9EDE" w:rsidR="00CD0FDA" w:rsidRDefault="00CD0FDA">
      <w:pPr>
        <w:pStyle w:val="TOC1"/>
        <w:rPr>
          <w:rFonts w:asciiTheme="minorHAnsi" w:eastAsiaTheme="minorEastAsia" w:hAnsiTheme="minorHAnsi" w:cstheme="minorBidi"/>
          <w:noProof/>
          <w:lang w:val="en-AU" w:eastAsia="en-AU"/>
        </w:rPr>
      </w:pPr>
      <w:r w:rsidRPr="00BD68B1">
        <w:rPr>
          <w:noProof/>
          <w:lang w:val="en-AU"/>
        </w:rPr>
        <w:t>Appendix D: Survey for CDP Providers</w:t>
      </w:r>
      <w:r>
        <w:rPr>
          <w:noProof/>
        </w:rPr>
        <w:tab/>
      </w:r>
      <w:r>
        <w:rPr>
          <w:noProof/>
        </w:rPr>
        <w:fldChar w:fldCharType="begin"/>
      </w:r>
      <w:r>
        <w:rPr>
          <w:noProof/>
        </w:rPr>
        <w:instrText xml:space="preserve"> PAGEREF _Toc520121382 \h </w:instrText>
      </w:r>
      <w:r>
        <w:rPr>
          <w:noProof/>
        </w:rPr>
      </w:r>
      <w:r>
        <w:rPr>
          <w:noProof/>
        </w:rPr>
        <w:fldChar w:fldCharType="separate"/>
      </w:r>
      <w:r w:rsidR="003D7C80">
        <w:rPr>
          <w:noProof/>
        </w:rPr>
        <w:t>161</w:t>
      </w:r>
      <w:r>
        <w:rPr>
          <w:noProof/>
        </w:rPr>
        <w:fldChar w:fldCharType="end"/>
      </w:r>
    </w:p>
    <w:p w14:paraId="24273369" w14:textId="7F9D8114" w:rsidR="00CD0FDA" w:rsidRDefault="00CD0FDA">
      <w:pPr>
        <w:pStyle w:val="TOC1"/>
        <w:rPr>
          <w:rFonts w:asciiTheme="minorHAnsi" w:eastAsiaTheme="minorEastAsia" w:hAnsiTheme="minorHAnsi" w:cstheme="minorBidi"/>
          <w:noProof/>
          <w:lang w:val="en-AU" w:eastAsia="en-AU"/>
        </w:rPr>
      </w:pPr>
      <w:r w:rsidRPr="00BD68B1">
        <w:rPr>
          <w:noProof/>
          <w:lang w:val="en-AU"/>
        </w:rPr>
        <w:t>Appendix E: Survey for community stakeholders</w:t>
      </w:r>
      <w:r>
        <w:rPr>
          <w:noProof/>
        </w:rPr>
        <w:tab/>
      </w:r>
      <w:r>
        <w:rPr>
          <w:noProof/>
        </w:rPr>
        <w:fldChar w:fldCharType="begin"/>
      </w:r>
      <w:r>
        <w:rPr>
          <w:noProof/>
        </w:rPr>
        <w:instrText xml:space="preserve"> PAGEREF _Toc520121383 \h </w:instrText>
      </w:r>
      <w:r>
        <w:rPr>
          <w:noProof/>
        </w:rPr>
      </w:r>
      <w:r>
        <w:rPr>
          <w:noProof/>
        </w:rPr>
        <w:fldChar w:fldCharType="separate"/>
      </w:r>
      <w:r w:rsidR="003D7C80">
        <w:rPr>
          <w:noProof/>
        </w:rPr>
        <w:t>172</w:t>
      </w:r>
      <w:r>
        <w:rPr>
          <w:noProof/>
        </w:rPr>
        <w:fldChar w:fldCharType="end"/>
      </w:r>
    </w:p>
    <w:p w14:paraId="0EEBFAAB" w14:textId="099E7A1F" w:rsidR="00CD0FDA" w:rsidRDefault="00CD0FDA">
      <w:pPr>
        <w:pStyle w:val="TOC1"/>
        <w:rPr>
          <w:rFonts w:asciiTheme="minorHAnsi" w:eastAsiaTheme="minorEastAsia" w:hAnsiTheme="minorHAnsi" w:cstheme="minorBidi"/>
          <w:noProof/>
          <w:lang w:val="en-AU" w:eastAsia="en-AU"/>
        </w:rPr>
      </w:pPr>
      <w:r w:rsidRPr="00BD68B1">
        <w:rPr>
          <w:noProof/>
          <w:lang w:val="en-AU"/>
        </w:rPr>
        <w:t>Appendix F: Administration data</w:t>
      </w:r>
      <w:r>
        <w:rPr>
          <w:noProof/>
        </w:rPr>
        <w:tab/>
      </w:r>
      <w:r>
        <w:rPr>
          <w:noProof/>
        </w:rPr>
        <w:fldChar w:fldCharType="begin"/>
      </w:r>
      <w:r>
        <w:rPr>
          <w:noProof/>
        </w:rPr>
        <w:instrText xml:space="preserve"> PAGEREF _Toc520121384 \h </w:instrText>
      </w:r>
      <w:r>
        <w:rPr>
          <w:noProof/>
        </w:rPr>
      </w:r>
      <w:r>
        <w:rPr>
          <w:noProof/>
        </w:rPr>
        <w:fldChar w:fldCharType="separate"/>
      </w:r>
      <w:r w:rsidR="003D7C80">
        <w:rPr>
          <w:noProof/>
        </w:rPr>
        <w:t>173</w:t>
      </w:r>
      <w:r>
        <w:rPr>
          <w:noProof/>
        </w:rPr>
        <w:fldChar w:fldCharType="end"/>
      </w:r>
    </w:p>
    <w:p w14:paraId="20A7E8D0" w14:textId="15F4D29F" w:rsidR="00CD0FDA" w:rsidRDefault="00CD0FDA">
      <w:pPr>
        <w:pStyle w:val="TOC1"/>
        <w:rPr>
          <w:rFonts w:asciiTheme="minorHAnsi" w:eastAsiaTheme="minorEastAsia" w:hAnsiTheme="minorHAnsi" w:cstheme="minorBidi"/>
          <w:noProof/>
          <w:lang w:val="en-AU" w:eastAsia="en-AU"/>
        </w:rPr>
      </w:pPr>
      <w:r w:rsidRPr="00BD68B1">
        <w:rPr>
          <w:noProof/>
          <w:lang w:val="en-AU"/>
        </w:rPr>
        <w:t>Appendix G: Driver analysis</w:t>
      </w:r>
      <w:r>
        <w:rPr>
          <w:noProof/>
        </w:rPr>
        <w:tab/>
      </w:r>
      <w:r>
        <w:rPr>
          <w:noProof/>
        </w:rPr>
        <w:fldChar w:fldCharType="begin"/>
      </w:r>
      <w:r>
        <w:rPr>
          <w:noProof/>
        </w:rPr>
        <w:instrText xml:space="preserve"> PAGEREF _Toc520121386 \h </w:instrText>
      </w:r>
      <w:r>
        <w:rPr>
          <w:noProof/>
        </w:rPr>
      </w:r>
      <w:r>
        <w:rPr>
          <w:noProof/>
        </w:rPr>
        <w:fldChar w:fldCharType="separate"/>
      </w:r>
      <w:r w:rsidR="003D7C80">
        <w:rPr>
          <w:noProof/>
        </w:rPr>
        <w:t>175</w:t>
      </w:r>
      <w:r>
        <w:rPr>
          <w:noProof/>
        </w:rPr>
        <w:fldChar w:fldCharType="end"/>
      </w:r>
    </w:p>
    <w:p w14:paraId="0034F34D" w14:textId="0EC47608" w:rsidR="00CD0FDA" w:rsidRDefault="00CD0FDA">
      <w:pPr>
        <w:pStyle w:val="TOC1"/>
        <w:rPr>
          <w:rFonts w:asciiTheme="minorHAnsi" w:eastAsiaTheme="minorEastAsia" w:hAnsiTheme="minorHAnsi" w:cstheme="minorBidi"/>
          <w:noProof/>
          <w:lang w:val="en-AU" w:eastAsia="en-AU"/>
        </w:rPr>
      </w:pPr>
      <w:r w:rsidRPr="00BD68B1">
        <w:rPr>
          <w:noProof/>
          <w:lang w:val="en-AU"/>
        </w:rPr>
        <w:lastRenderedPageBreak/>
        <w:t>Appendix H: Segmentation process</w:t>
      </w:r>
      <w:r>
        <w:rPr>
          <w:noProof/>
        </w:rPr>
        <w:tab/>
      </w:r>
      <w:r>
        <w:rPr>
          <w:noProof/>
        </w:rPr>
        <w:fldChar w:fldCharType="begin"/>
      </w:r>
      <w:r>
        <w:rPr>
          <w:noProof/>
        </w:rPr>
        <w:instrText xml:space="preserve"> PAGEREF _Toc520121391 \h </w:instrText>
      </w:r>
      <w:r>
        <w:rPr>
          <w:noProof/>
        </w:rPr>
      </w:r>
      <w:r>
        <w:rPr>
          <w:noProof/>
        </w:rPr>
        <w:fldChar w:fldCharType="separate"/>
      </w:r>
      <w:r w:rsidR="003D7C80">
        <w:rPr>
          <w:noProof/>
        </w:rPr>
        <w:t>188</w:t>
      </w:r>
      <w:r>
        <w:rPr>
          <w:noProof/>
        </w:rPr>
        <w:fldChar w:fldCharType="end"/>
      </w:r>
    </w:p>
    <w:p w14:paraId="5333082E" w14:textId="2EB5DDBD" w:rsidR="00CD0FDA" w:rsidRDefault="00CD0FDA" w:rsidP="00CD0FDA">
      <w:pPr>
        <w:pStyle w:val="TOC1"/>
        <w:rPr>
          <w:rFonts w:asciiTheme="minorHAnsi" w:eastAsiaTheme="minorEastAsia" w:hAnsiTheme="minorHAnsi" w:cstheme="minorBidi"/>
          <w:noProof/>
          <w:lang w:val="en-AU" w:eastAsia="en-AU"/>
        </w:rPr>
      </w:pPr>
      <w:r w:rsidRPr="00BD68B1">
        <w:rPr>
          <w:noProof/>
          <w:lang w:val="en-AU"/>
        </w:rPr>
        <w:t>Appendix I: JSCI overview and factors</w:t>
      </w:r>
      <w:r>
        <w:rPr>
          <w:noProof/>
        </w:rPr>
        <w:tab/>
      </w:r>
      <w:r>
        <w:rPr>
          <w:noProof/>
        </w:rPr>
        <w:fldChar w:fldCharType="begin"/>
      </w:r>
      <w:r>
        <w:rPr>
          <w:noProof/>
        </w:rPr>
        <w:instrText xml:space="preserve"> PAGEREF _Toc520121396 \h </w:instrText>
      </w:r>
      <w:r>
        <w:rPr>
          <w:noProof/>
        </w:rPr>
      </w:r>
      <w:r>
        <w:rPr>
          <w:noProof/>
        </w:rPr>
        <w:fldChar w:fldCharType="separate"/>
      </w:r>
      <w:r w:rsidR="003D7C80">
        <w:rPr>
          <w:noProof/>
        </w:rPr>
        <w:t>193</w:t>
      </w:r>
      <w:r>
        <w:rPr>
          <w:noProof/>
        </w:rPr>
        <w:fldChar w:fldCharType="end"/>
      </w:r>
    </w:p>
    <w:p w14:paraId="67CD9B9C" w14:textId="6654A66A" w:rsidR="00CD0FDA" w:rsidRDefault="00CD0FDA">
      <w:pPr>
        <w:pStyle w:val="TOC1"/>
        <w:rPr>
          <w:rFonts w:asciiTheme="minorHAnsi" w:eastAsiaTheme="minorEastAsia" w:hAnsiTheme="minorHAnsi" w:cstheme="minorBidi"/>
          <w:noProof/>
          <w:lang w:val="en-AU" w:eastAsia="en-AU"/>
        </w:rPr>
      </w:pPr>
      <w:r w:rsidRPr="00BD68B1">
        <w:rPr>
          <w:noProof/>
          <w:lang w:val="en-AU"/>
        </w:rPr>
        <w:t>Appendix J: Detailed tables/charts/data</w:t>
      </w:r>
      <w:r>
        <w:rPr>
          <w:noProof/>
        </w:rPr>
        <w:tab/>
      </w:r>
      <w:r>
        <w:rPr>
          <w:noProof/>
        </w:rPr>
        <w:fldChar w:fldCharType="begin"/>
      </w:r>
      <w:r>
        <w:rPr>
          <w:noProof/>
        </w:rPr>
        <w:instrText xml:space="preserve"> PAGEREF _Toc520121399 \h </w:instrText>
      </w:r>
      <w:r>
        <w:rPr>
          <w:noProof/>
        </w:rPr>
      </w:r>
      <w:r>
        <w:rPr>
          <w:noProof/>
        </w:rPr>
        <w:fldChar w:fldCharType="separate"/>
      </w:r>
      <w:r w:rsidR="003D7C80">
        <w:rPr>
          <w:noProof/>
        </w:rPr>
        <w:t>202</w:t>
      </w:r>
      <w:r>
        <w:rPr>
          <w:noProof/>
        </w:rPr>
        <w:fldChar w:fldCharType="end"/>
      </w:r>
    </w:p>
    <w:p w14:paraId="4342ABF4" w14:textId="38549DAA" w:rsidR="009445DD" w:rsidRDefault="00CD0FDA" w:rsidP="002F0785">
      <w:pPr>
        <w:pStyle w:val="NTACToC"/>
        <w:rPr>
          <w:lang w:val="en-AU"/>
        </w:rPr>
      </w:pPr>
      <w:r>
        <w:rPr>
          <w:lang w:val="en-AU"/>
        </w:rPr>
        <w:fldChar w:fldCharType="end"/>
      </w:r>
    </w:p>
    <w:p w14:paraId="6FCB8FEC" w14:textId="77777777" w:rsidR="009445DD" w:rsidRDefault="009445DD">
      <w:pPr>
        <w:widowControl/>
        <w:autoSpaceDE/>
        <w:autoSpaceDN/>
        <w:rPr>
          <w:lang w:val="en-AU"/>
        </w:rPr>
      </w:pPr>
      <w:r>
        <w:rPr>
          <w:lang w:val="en-AU"/>
        </w:rPr>
        <w:br w:type="page"/>
      </w:r>
    </w:p>
    <w:p w14:paraId="6F5D3A3B" w14:textId="77777777" w:rsidR="009445DD" w:rsidRDefault="009445DD" w:rsidP="0032199B">
      <w:pPr>
        <w:widowControl/>
        <w:autoSpaceDE/>
        <w:autoSpaceDN/>
        <w:ind w:left="851"/>
        <w:rPr>
          <w:sz w:val="20"/>
          <w:lang w:val="en-AU"/>
        </w:rPr>
      </w:pPr>
    </w:p>
    <w:p w14:paraId="668FE00B" w14:textId="77777777" w:rsidR="007C36B9" w:rsidRPr="009445DD" w:rsidRDefault="009445DD" w:rsidP="002F0785">
      <w:pPr>
        <w:ind w:left="851"/>
        <w:rPr>
          <w:sz w:val="52"/>
          <w:szCs w:val="52"/>
          <w:lang w:val="en-AU"/>
        </w:rPr>
      </w:pPr>
      <w:r w:rsidRPr="009445DD">
        <w:rPr>
          <w:sz w:val="52"/>
          <w:szCs w:val="52"/>
          <w:lang w:val="en-AU"/>
        </w:rPr>
        <w:t>List of figures</w:t>
      </w:r>
    </w:p>
    <w:p w14:paraId="3892F484" w14:textId="77777777" w:rsidR="009445DD" w:rsidRDefault="009445DD" w:rsidP="002F0785">
      <w:pPr>
        <w:pStyle w:val="NTACToC"/>
        <w:rPr>
          <w:lang w:val="en-AU"/>
        </w:rPr>
      </w:pPr>
    </w:p>
    <w:p w14:paraId="78BB42B8" w14:textId="2D8830F2" w:rsidR="007456F3" w:rsidRDefault="0032199B">
      <w:pPr>
        <w:pStyle w:val="TableofFigures"/>
        <w:rPr>
          <w:rFonts w:asciiTheme="minorHAnsi" w:eastAsiaTheme="minorEastAsia" w:hAnsiTheme="minorHAnsi" w:cstheme="minorBidi"/>
          <w:noProof/>
          <w:lang w:val="en-AU" w:eastAsia="en-AU"/>
        </w:rPr>
      </w:pPr>
      <w:r>
        <w:rPr>
          <w:sz w:val="20"/>
          <w:lang w:val="en-AU"/>
        </w:rPr>
        <w:fldChar w:fldCharType="begin"/>
      </w:r>
      <w:r>
        <w:rPr>
          <w:sz w:val="20"/>
          <w:lang w:val="en-AU"/>
        </w:rPr>
        <w:instrText xml:space="preserve"> TOC \h \z \t "CDP_CapF" \c </w:instrText>
      </w:r>
      <w:r>
        <w:rPr>
          <w:sz w:val="20"/>
          <w:lang w:val="en-AU"/>
        </w:rPr>
        <w:fldChar w:fldCharType="separate"/>
      </w:r>
      <w:hyperlink w:anchor="_Toc518021568" w:history="1">
        <w:r w:rsidR="007456F3" w:rsidRPr="000C0302">
          <w:rPr>
            <w:rStyle w:val="Hyperlink"/>
            <w:noProof/>
          </w:rPr>
          <w:t>Figure 1 Welfare to work, making a better place to live</w:t>
        </w:r>
        <w:r w:rsidR="007456F3">
          <w:rPr>
            <w:noProof/>
            <w:webHidden/>
          </w:rPr>
          <w:tab/>
        </w:r>
        <w:r w:rsidR="007456F3">
          <w:rPr>
            <w:noProof/>
            <w:webHidden/>
          </w:rPr>
          <w:fldChar w:fldCharType="begin"/>
        </w:r>
        <w:r w:rsidR="007456F3">
          <w:rPr>
            <w:noProof/>
            <w:webHidden/>
          </w:rPr>
          <w:instrText xml:space="preserve"> PAGEREF _Toc518021568 \h </w:instrText>
        </w:r>
        <w:r w:rsidR="007456F3">
          <w:rPr>
            <w:noProof/>
            <w:webHidden/>
          </w:rPr>
        </w:r>
        <w:r w:rsidR="007456F3">
          <w:rPr>
            <w:noProof/>
            <w:webHidden/>
          </w:rPr>
          <w:fldChar w:fldCharType="separate"/>
        </w:r>
        <w:r w:rsidR="003D7C80">
          <w:rPr>
            <w:noProof/>
            <w:webHidden/>
          </w:rPr>
          <w:t>16</w:t>
        </w:r>
        <w:r w:rsidR="007456F3">
          <w:rPr>
            <w:noProof/>
            <w:webHidden/>
          </w:rPr>
          <w:fldChar w:fldCharType="end"/>
        </w:r>
      </w:hyperlink>
    </w:p>
    <w:p w14:paraId="42FB73B8" w14:textId="5DDE82A0" w:rsidR="007456F3" w:rsidRDefault="00D90361">
      <w:pPr>
        <w:pStyle w:val="TableofFigures"/>
        <w:rPr>
          <w:rFonts w:asciiTheme="minorHAnsi" w:eastAsiaTheme="minorEastAsia" w:hAnsiTheme="minorHAnsi" w:cstheme="minorBidi"/>
          <w:noProof/>
          <w:lang w:val="en-AU" w:eastAsia="en-AU"/>
        </w:rPr>
      </w:pPr>
      <w:hyperlink w:anchor="_Toc518021569" w:history="1">
        <w:r w:rsidR="007456F3" w:rsidRPr="000C0302">
          <w:rPr>
            <w:rStyle w:val="Hyperlink"/>
            <w:noProof/>
          </w:rPr>
          <w:t>Figure 2 Group A – Seeking social engagement: motivated by interests (27%)</w:t>
        </w:r>
        <w:r w:rsidR="007456F3">
          <w:rPr>
            <w:noProof/>
            <w:webHidden/>
          </w:rPr>
          <w:tab/>
        </w:r>
        <w:r w:rsidR="007456F3">
          <w:rPr>
            <w:noProof/>
            <w:webHidden/>
          </w:rPr>
          <w:fldChar w:fldCharType="begin"/>
        </w:r>
        <w:r w:rsidR="007456F3">
          <w:rPr>
            <w:noProof/>
            <w:webHidden/>
          </w:rPr>
          <w:instrText xml:space="preserve"> PAGEREF _Toc518021569 \h </w:instrText>
        </w:r>
        <w:r w:rsidR="007456F3">
          <w:rPr>
            <w:noProof/>
            <w:webHidden/>
          </w:rPr>
        </w:r>
        <w:r w:rsidR="007456F3">
          <w:rPr>
            <w:noProof/>
            <w:webHidden/>
          </w:rPr>
          <w:fldChar w:fldCharType="separate"/>
        </w:r>
        <w:r w:rsidR="003D7C80">
          <w:rPr>
            <w:noProof/>
            <w:webHidden/>
          </w:rPr>
          <w:t>27</w:t>
        </w:r>
        <w:r w:rsidR="007456F3">
          <w:rPr>
            <w:noProof/>
            <w:webHidden/>
          </w:rPr>
          <w:fldChar w:fldCharType="end"/>
        </w:r>
      </w:hyperlink>
    </w:p>
    <w:p w14:paraId="439342D2" w14:textId="68E593A1" w:rsidR="007456F3" w:rsidRDefault="00D90361">
      <w:pPr>
        <w:pStyle w:val="TableofFigures"/>
        <w:rPr>
          <w:rFonts w:asciiTheme="minorHAnsi" w:eastAsiaTheme="minorEastAsia" w:hAnsiTheme="minorHAnsi" w:cstheme="minorBidi"/>
          <w:noProof/>
          <w:lang w:val="en-AU" w:eastAsia="en-AU"/>
        </w:rPr>
      </w:pPr>
      <w:hyperlink w:anchor="_Toc518021570" w:history="1">
        <w:r w:rsidR="007456F3" w:rsidRPr="000C0302">
          <w:rPr>
            <w:rStyle w:val="Hyperlink"/>
            <w:noProof/>
          </w:rPr>
          <w:t>Figure 3 Group B – Benefiting from community inclusion: motivated by inclusion (8%)</w:t>
        </w:r>
        <w:r w:rsidR="007456F3">
          <w:rPr>
            <w:noProof/>
            <w:webHidden/>
          </w:rPr>
          <w:tab/>
        </w:r>
        <w:r w:rsidR="007456F3">
          <w:rPr>
            <w:noProof/>
            <w:webHidden/>
          </w:rPr>
          <w:fldChar w:fldCharType="begin"/>
        </w:r>
        <w:r w:rsidR="007456F3">
          <w:rPr>
            <w:noProof/>
            <w:webHidden/>
          </w:rPr>
          <w:instrText xml:space="preserve"> PAGEREF _Toc518021570 \h </w:instrText>
        </w:r>
        <w:r w:rsidR="007456F3">
          <w:rPr>
            <w:noProof/>
            <w:webHidden/>
          </w:rPr>
        </w:r>
        <w:r w:rsidR="007456F3">
          <w:rPr>
            <w:noProof/>
            <w:webHidden/>
          </w:rPr>
          <w:fldChar w:fldCharType="separate"/>
        </w:r>
        <w:r w:rsidR="003D7C80">
          <w:rPr>
            <w:noProof/>
            <w:webHidden/>
          </w:rPr>
          <w:t>28</w:t>
        </w:r>
        <w:r w:rsidR="007456F3">
          <w:rPr>
            <w:noProof/>
            <w:webHidden/>
          </w:rPr>
          <w:fldChar w:fldCharType="end"/>
        </w:r>
      </w:hyperlink>
    </w:p>
    <w:p w14:paraId="03773820" w14:textId="7FBE5365" w:rsidR="007456F3" w:rsidRDefault="00D90361">
      <w:pPr>
        <w:pStyle w:val="TableofFigures"/>
        <w:rPr>
          <w:rFonts w:asciiTheme="minorHAnsi" w:eastAsiaTheme="minorEastAsia" w:hAnsiTheme="minorHAnsi" w:cstheme="minorBidi"/>
          <w:noProof/>
          <w:lang w:val="en-AU" w:eastAsia="en-AU"/>
        </w:rPr>
      </w:pPr>
      <w:hyperlink w:anchor="_Toc518021571" w:history="1">
        <w:r w:rsidR="007456F3" w:rsidRPr="000C0302">
          <w:rPr>
            <w:rStyle w:val="Hyperlink"/>
            <w:noProof/>
          </w:rPr>
          <w:t>Figure 4 Group C – Supporting family: motivated by involvement (32%)</w:t>
        </w:r>
        <w:r w:rsidR="007456F3">
          <w:rPr>
            <w:noProof/>
            <w:webHidden/>
          </w:rPr>
          <w:tab/>
        </w:r>
        <w:r w:rsidR="007456F3">
          <w:rPr>
            <w:noProof/>
            <w:webHidden/>
          </w:rPr>
          <w:fldChar w:fldCharType="begin"/>
        </w:r>
        <w:r w:rsidR="007456F3">
          <w:rPr>
            <w:noProof/>
            <w:webHidden/>
          </w:rPr>
          <w:instrText xml:space="preserve"> PAGEREF _Toc518021571 \h </w:instrText>
        </w:r>
        <w:r w:rsidR="007456F3">
          <w:rPr>
            <w:noProof/>
            <w:webHidden/>
          </w:rPr>
        </w:r>
        <w:r w:rsidR="007456F3">
          <w:rPr>
            <w:noProof/>
            <w:webHidden/>
          </w:rPr>
          <w:fldChar w:fldCharType="separate"/>
        </w:r>
        <w:r w:rsidR="003D7C80">
          <w:rPr>
            <w:noProof/>
            <w:webHidden/>
          </w:rPr>
          <w:t>29</w:t>
        </w:r>
        <w:r w:rsidR="007456F3">
          <w:rPr>
            <w:noProof/>
            <w:webHidden/>
          </w:rPr>
          <w:fldChar w:fldCharType="end"/>
        </w:r>
      </w:hyperlink>
    </w:p>
    <w:p w14:paraId="0FB0E232" w14:textId="5C0A6074" w:rsidR="007456F3" w:rsidRDefault="00D90361">
      <w:pPr>
        <w:pStyle w:val="TableofFigures"/>
        <w:rPr>
          <w:rFonts w:asciiTheme="minorHAnsi" w:eastAsiaTheme="minorEastAsia" w:hAnsiTheme="minorHAnsi" w:cstheme="minorBidi"/>
          <w:noProof/>
          <w:lang w:val="en-AU" w:eastAsia="en-AU"/>
        </w:rPr>
      </w:pPr>
      <w:hyperlink w:anchor="_Toc518021572" w:history="1">
        <w:r w:rsidR="007456F3" w:rsidRPr="000C0302">
          <w:rPr>
            <w:rStyle w:val="Hyperlink"/>
            <w:noProof/>
          </w:rPr>
          <w:t>Figure 5 Group D – Strengthening skills and labour market ties: motivated by independence (33%)</w:t>
        </w:r>
        <w:r w:rsidR="007456F3">
          <w:rPr>
            <w:noProof/>
            <w:webHidden/>
          </w:rPr>
          <w:tab/>
        </w:r>
        <w:r w:rsidR="007456F3">
          <w:rPr>
            <w:noProof/>
            <w:webHidden/>
          </w:rPr>
          <w:fldChar w:fldCharType="begin"/>
        </w:r>
        <w:r w:rsidR="007456F3">
          <w:rPr>
            <w:noProof/>
            <w:webHidden/>
          </w:rPr>
          <w:instrText xml:space="preserve"> PAGEREF _Toc518021572 \h </w:instrText>
        </w:r>
        <w:r w:rsidR="007456F3">
          <w:rPr>
            <w:noProof/>
            <w:webHidden/>
          </w:rPr>
        </w:r>
        <w:r w:rsidR="007456F3">
          <w:rPr>
            <w:noProof/>
            <w:webHidden/>
          </w:rPr>
          <w:fldChar w:fldCharType="separate"/>
        </w:r>
        <w:r w:rsidR="003D7C80">
          <w:rPr>
            <w:noProof/>
            <w:webHidden/>
          </w:rPr>
          <w:t>30</w:t>
        </w:r>
        <w:r w:rsidR="007456F3">
          <w:rPr>
            <w:noProof/>
            <w:webHidden/>
          </w:rPr>
          <w:fldChar w:fldCharType="end"/>
        </w:r>
      </w:hyperlink>
    </w:p>
    <w:p w14:paraId="0FE23EFB" w14:textId="02B83289" w:rsidR="007456F3" w:rsidRDefault="00D90361">
      <w:pPr>
        <w:pStyle w:val="TableofFigures"/>
        <w:rPr>
          <w:rFonts w:asciiTheme="minorHAnsi" w:eastAsiaTheme="minorEastAsia" w:hAnsiTheme="minorHAnsi" w:cstheme="minorBidi"/>
          <w:noProof/>
          <w:lang w:val="en-AU" w:eastAsia="en-AU"/>
        </w:rPr>
      </w:pPr>
      <w:hyperlink w:anchor="_Toc518021573" w:history="1">
        <w:r w:rsidR="007456F3" w:rsidRPr="000C0302">
          <w:rPr>
            <w:rStyle w:val="Hyperlink"/>
            <w:noProof/>
          </w:rPr>
          <w:t>Figure 6 Gender by job seeker segment</w:t>
        </w:r>
        <w:r w:rsidR="007456F3">
          <w:rPr>
            <w:noProof/>
            <w:webHidden/>
          </w:rPr>
          <w:tab/>
        </w:r>
        <w:r w:rsidR="007456F3">
          <w:rPr>
            <w:noProof/>
            <w:webHidden/>
          </w:rPr>
          <w:fldChar w:fldCharType="begin"/>
        </w:r>
        <w:r w:rsidR="007456F3">
          <w:rPr>
            <w:noProof/>
            <w:webHidden/>
          </w:rPr>
          <w:instrText xml:space="preserve"> PAGEREF _Toc518021573 \h </w:instrText>
        </w:r>
        <w:r w:rsidR="007456F3">
          <w:rPr>
            <w:noProof/>
            <w:webHidden/>
          </w:rPr>
        </w:r>
        <w:r w:rsidR="007456F3">
          <w:rPr>
            <w:noProof/>
            <w:webHidden/>
          </w:rPr>
          <w:fldChar w:fldCharType="separate"/>
        </w:r>
        <w:r w:rsidR="003D7C80">
          <w:rPr>
            <w:noProof/>
            <w:webHidden/>
          </w:rPr>
          <w:t>31</w:t>
        </w:r>
        <w:r w:rsidR="007456F3">
          <w:rPr>
            <w:noProof/>
            <w:webHidden/>
          </w:rPr>
          <w:fldChar w:fldCharType="end"/>
        </w:r>
      </w:hyperlink>
    </w:p>
    <w:p w14:paraId="7596DA1A" w14:textId="5276D36E" w:rsidR="007456F3" w:rsidRDefault="00D90361">
      <w:pPr>
        <w:pStyle w:val="TableofFigures"/>
        <w:rPr>
          <w:rFonts w:asciiTheme="minorHAnsi" w:eastAsiaTheme="minorEastAsia" w:hAnsiTheme="minorHAnsi" w:cstheme="minorBidi"/>
          <w:noProof/>
          <w:lang w:val="en-AU" w:eastAsia="en-AU"/>
        </w:rPr>
      </w:pPr>
      <w:hyperlink w:anchor="_Toc518021574" w:history="1">
        <w:r w:rsidR="007456F3" w:rsidRPr="000C0302">
          <w:rPr>
            <w:rStyle w:val="Hyperlink"/>
            <w:noProof/>
          </w:rPr>
          <w:t>Figure 7 Job seekers who have been penalised by job seeker segment</w:t>
        </w:r>
        <w:r w:rsidR="007456F3">
          <w:rPr>
            <w:noProof/>
            <w:webHidden/>
          </w:rPr>
          <w:tab/>
        </w:r>
        <w:r w:rsidR="007456F3">
          <w:rPr>
            <w:noProof/>
            <w:webHidden/>
          </w:rPr>
          <w:fldChar w:fldCharType="begin"/>
        </w:r>
        <w:r w:rsidR="007456F3">
          <w:rPr>
            <w:noProof/>
            <w:webHidden/>
          </w:rPr>
          <w:instrText xml:space="preserve"> PAGEREF _Toc518021574 \h </w:instrText>
        </w:r>
        <w:r w:rsidR="007456F3">
          <w:rPr>
            <w:noProof/>
            <w:webHidden/>
          </w:rPr>
        </w:r>
        <w:r w:rsidR="007456F3">
          <w:rPr>
            <w:noProof/>
            <w:webHidden/>
          </w:rPr>
          <w:fldChar w:fldCharType="separate"/>
        </w:r>
        <w:r w:rsidR="003D7C80">
          <w:rPr>
            <w:noProof/>
            <w:webHidden/>
          </w:rPr>
          <w:t>34</w:t>
        </w:r>
        <w:r w:rsidR="007456F3">
          <w:rPr>
            <w:noProof/>
            <w:webHidden/>
          </w:rPr>
          <w:fldChar w:fldCharType="end"/>
        </w:r>
      </w:hyperlink>
    </w:p>
    <w:p w14:paraId="373A1D1E" w14:textId="38473655" w:rsidR="007456F3" w:rsidRDefault="00D90361">
      <w:pPr>
        <w:pStyle w:val="TableofFigures"/>
        <w:rPr>
          <w:rFonts w:asciiTheme="minorHAnsi" w:eastAsiaTheme="minorEastAsia" w:hAnsiTheme="minorHAnsi" w:cstheme="minorBidi"/>
          <w:noProof/>
          <w:lang w:val="en-AU" w:eastAsia="en-AU"/>
        </w:rPr>
      </w:pPr>
      <w:hyperlink w:anchor="_Toc518021575" w:history="1">
        <w:r w:rsidR="007456F3" w:rsidRPr="000C0302">
          <w:rPr>
            <w:rStyle w:val="Hyperlink"/>
            <w:noProof/>
          </w:rPr>
          <w:t>Figure 8 The reported impact of CDP on community by job seeker segment</w:t>
        </w:r>
        <w:r w:rsidR="007456F3">
          <w:rPr>
            <w:noProof/>
            <w:webHidden/>
          </w:rPr>
          <w:tab/>
        </w:r>
        <w:r w:rsidR="007456F3">
          <w:rPr>
            <w:noProof/>
            <w:webHidden/>
          </w:rPr>
          <w:fldChar w:fldCharType="begin"/>
        </w:r>
        <w:r w:rsidR="007456F3">
          <w:rPr>
            <w:noProof/>
            <w:webHidden/>
          </w:rPr>
          <w:instrText xml:space="preserve"> PAGEREF _Toc518021575 \h </w:instrText>
        </w:r>
        <w:r w:rsidR="007456F3">
          <w:rPr>
            <w:noProof/>
            <w:webHidden/>
          </w:rPr>
        </w:r>
        <w:r w:rsidR="007456F3">
          <w:rPr>
            <w:noProof/>
            <w:webHidden/>
          </w:rPr>
          <w:fldChar w:fldCharType="separate"/>
        </w:r>
        <w:r w:rsidR="003D7C80">
          <w:rPr>
            <w:noProof/>
            <w:webHidden/>
          </w:rPr>
          <w:t>40</w:t>
        </w:r>
        <w:r w:rsidR="007456F3">
          <w:rPr>
            <w:noProof/>
            <w:webHidden/>
          </w:rPr>
          <w:fldChar w:fldCharType="end"/>
        </w:r>
      </w:hyperlink>
    </w:p>
    <w:p w14:paraId="4B7BE389" w14:textId="49FB657C" w:rsidR="007456F3" w:rsidRDefault="00D90361">
      <w:pPr>
        <w:pStyle w:val="TableofFigures"/>
        <w:rPr>
          <w:rFonts w:asciiTheme="minorHAnsi" w:eastAsiaTheme="minorEastAsia" w:hAnsiTheme="minorHAnsi" w:cstheme="minorBidi"/>
          <w:noProof/>
          <w:lang w:val="en-AU" w:eastAsia="en-AU"/>
        </w:rPr>
      </w:pPr>
      <w:hyperlink w:anchor="_Toc518021576" w:history="1">
        <w:r w:rsidR="007456F3" w:rsidRPr="000C0302">
          <w:rPr>
            <w:rStyle w:val="Hyperlink"/>
            <w:noProof/>
          </w:rPr>
          <w:t>Figure 9 Impact on job seeker pathways</w:t>
        </w:r>
        <w:r w:rsidR="007456F3">
          <w:rPr>
            <w:noProof/>
            <w:webHidden/>
          </w:rPr>
          <w:tab/>
        </w:r>
        <w:r w:rsidR="007456F3">
          <w:rPr>
            <w:noProof/>
            <w:webHidden/>
          </w:rPr>
          <w:fldChar w:fldCharType="begin"/>
        </w:r>
        <w:r w:rsidR="007456F3">
          <w:rPr>
            <w:noProof/>
            <w:webHidden/>
          </w:rPr>
          <w:instrText xml:space="preserve"> PAGEREF _Toc518021576 \h </w:instrText>
        </w:r>
        <w:r w:rsidR="007456F3">
          <w:rPr>
            <w:noProof/>
            <w:webHidden/>
          </w:rPr>
        </w:r>
        <w:r w:rsidR="007456F3">
          <w:rPr>
            <w:noProof/>
            <w:webHidden/>
          </w:rPr>
          <w:fldChar w:fldCharType="separate"/>
        </w:r>
        <w:r w:rsidR="003D7C80">
          <w:rPr>
            <w:noProof/>
            <w:webHidden/>
          </w:rPr>
          <w:t>50</w:t>
        </w:r>
        <w:r w:rsidR="007456F3">
          <w:rPr>
            <w:noProof/>
            <w:webHidden/>
          </w:rPr>
          <w:fldChar w:fldCharType="end"/>
        </w:r>
      </w:hyperlink>
    </w:p>
    <w:p w14:paraId="6AD4DE3A" w14:textId="2B2BD5C7" w:rsidR="007456F3" w:rsidRDefault="00D90361">
      <w:pPr>
        <w:pStyle w:val="TableofFigures"/>
        <w:rPr>
          <w:rFonts w:asciiTheme="minorHAnsi" w:eastAsiaTheme="minorEastAsia" w:hAnsiTheme="minorHAnsi" w:cstheme="minorBidi"/>
          <w:noProof/>
          <w:lang w:val="en-AU" w:eastAsia="en-AU"/>
        </w:rPr>
      </w:pPr>
      <w:hyperlink w:anchor="_Toc518021577" w:history="1">
        <w:r w:rsidR="007456F3" w:rsidRPr="000C0302">
          <w:rPr>
            <w:rStyle w:val="Hyperlink"/>
            <w:noProof/>
          </w:rPr>
          <w:t>Figure 10 CDP Provider views on attendance drivers</w:t>
        </w:r>
        <w:r w:rsidR="007456F3">
          <w:rPr>
            <w:noProof/>
            <w:webHidden/>
          </w:rPr>
          <w:tab/>
        </w:r>
        <w:r w:rsidR="007456F3">
          <w:rPr>
            <w:noProof/>
            <w:webHidden/>
          </w:rPr>
          <w:fldChar w:fldCharType="begin"/>
        </w:r>
        <w:r w:rsidR="007456F3">
          <w:rPr>
            <w:noProof/>
            <w:webHidden/>
          </w:rPr>
          <w:instrText xml:space="preserve"> PAGEREF _Toc518021577 \h </w:instrText>
        </w:r>
        <w:r w:rsidR="007456F3">
          <w:rPr>
            <w:noProof/>
            <w:webHidden/>
          </w:rPr>
        </w:r>
        <w:r w:rsidR="007456F3">
          <w:rPr>
            <w:noProof/>
            <w:webHidden/>
          </w:rPr>
          <w:fldChar w:fldCharType="separate"/>
        </w:r>
        <w:r w:rsidR="003D7C80">
          <w:rPr>
            <w:noProof/>
            <w:webHidden/>
          </w:rPr>
          <w:t>60</w:t>
        </w:r>
        <w:r w:rsidR="007456F3">
          <w:rPr>
            <w:noProof/>
            <w:webHidden/>
          </w:rPr>
          <w:fldChar w:fldCharType="end"/>
        </w:r>
      </w:hyperlink>
    </w:p>
    <w:p w14:paraId="035E40A6" w14:textId="7725584D" w:rsidR="007456F3" w:rsidRDefault="00D90361">
      <w:pPr>
        <w:pStyle w:val="TableofFigures"/>
        <w:rPr>
          <w:rFonts w:asciiTheme="minorHAnsi" w:eastAsiaTheme="minorEastAsia" w:hAnsiTheme="minorHAnsi" w:cstheme="minorBidi"/>
          <w:noProof/>
          <w:lang w:val="en-AU" w:eastAsia="en-AU"/>
        </w:rPr>
      </w:pPr>
      <w:hyperlink w:anchor="_Toc518021578" w:history="1">
        <w:r w:rsidR="007456F3" w:rsidRPr="000C0302">
          <w:rPr>
            <w:rStyle w:val="Hyperlink"/>
            <w:noProof/>
          </w:rPr>
          <w:t>Figure 11 Reasons for receiving a financial penalty</w:t>
        </w:r>
        <w:r w:rsidR="007456F3">
          <w:rPr>
            <w:noProof/>
            <w:webHidden/>
          </w:rPr>
          <w:tab/>
        </w:r>
        <w:r w:rsidR="007456F3">
          <w:rPr>
            <w:noProof/>
            <w:webHidden/>
          </w:rPr>
          <w:fldChar w:fldCharType="begin"/>
        </w:r>
        <w:r w:rsidR="007456F3">
          <w:rPr>
            <w:noProof/>
            <w:webHidden/>
          </w:rPr>
          <w:instrText xml:space="preserve"> PAGEREF _Toc518021578 \h </w:instrText>
        </w:r>
        <w:r w:rsidR="007456F3">
          <w:rPr>
            <w:noProof/>
            <w:webHidden/>
          </w:rPr>
        </w:r>
        <w:r w:rsidR="007456F3">
          <w:rPr>
            <w:noProof/>
            <w:webHidden/>
          </w:rPr>
          <w:fldChar w:fldCharType="separate"/>
        </w:r>
        <w:r w:rsidR="003D7C80">
          <w:rPr>
            <w:noProof/>
            <w:webHidden/>
          </w:rPr>
          <w:t>61</w:t>
        </w:r>
        <w:r w:rsidR="007456F3">
          <w:rPr>
            <w:noProof/>
            <w:webHidden/>
          </w:rPr>
          <w:fldChar w:fldCharType="end"/>
        </w:r>
      </w:hyperlink>
    </w:p>
    <w:p w14:paraId="51E2D13B" w14:textId="5F2DF9CC" w:rsidR="007456F3" w:rsidRDefault="00D90361">
      <w:pPr>
        <w:pStyle w:val="TableofFigures"/>
        <w:rPr>
          <w:rFonts w:asciiTheme="minorHAnsi" w:eastAsiaTheme="minorEastAsia" w:hAnsiTheme="minorHAnsi" w:cstheme="minorBidi"/>
          <w:noProof/>
          <w:lang w:val="en-AU" w:eastAsia="en-AU"/>
        </w:rPr>
      </w:pPr>
      <w:hyperlink w:anchor="_Toc518021579" w:history="1">
        <w:r w:rsidR="007456F3" w:rsidRPr="000C0302">
          <w:rPr>
            <w:rStyle w:val="Hyperlink"/>
            <w:noProof/>
          </w:rPr>
          <w:t>Figure 12 Drawing of CDP activity experience</w:t>
        </w:r>
        <w:r w:rsidR="007456F3">
          <w:rPr>
            <w:noProof/>
            <w:webHidden/>
          </w:rPr>
          <w:tab/>
        </w:r>
        <w:r w:rsidR="007456F3">
          <w:rPr>
            <w:noProof/>
            <w:webHidden/>
          </w:rPr>
          <w:fldChar w:fldCharType="begin"/>
        </w:r>
        <w:r w:rsidR="007456F3">
          <w:rPr>
            <w:noProof/>
            <w:webHidden/>
          </w:rPr>
          <w:instrText xml:space="preserve"> PAGEREF _Toc518021579 \h </w:instrText>
        </w:r>
        <w:r w:rsidR="007456F3">
          <w:rPr>
            <w:noProof/>
            <w:webHidden/>
          </w:rPr>
        </w:r>
        <w:r w:rsidR="007456F3">
          <w:rPr>
            <w:noProof/>
            <w:webHidden/>
          </w:rPr>
          <w:fldChar w:fldCharType="separate"/>
        </w:r>
        <w:r w:rsidR="003D7C80">
          <w:rPr>
            <w:noProof/>
            <w:webHidden/>
          </w:rPr>
          <w:t>66</w:t>
        </w:r>
        <w:r w:rsidR="007456F3">
          <w:rPr>
            <w:noProof/>
            <w:webHidden/>
          </w:rPr>
          <w:fldChar w:fldCharType="end"/>
        </w:r>
      </w:hyperlink>
    </w:p>
    <w:p w14:paraId="0581B5BB" w14:textId="626FB1CA" w:rsidR="007456F3" w:rsidRDefault="00D90361">
      <w:pPr>
        <w:pStyle w:val="TableofFigures"/>
        <w:rPr>
          <w:rFonts w:asciiTheme="minorHAnsi" w:eastAsiaTheme="minorEastAsia" w:hAnsiTheme="minorHAnsi" w:cstheme="minorBidi"/>
          <w:noProof/>
          <w:lang w:val="en-AU" w:eastAsia="en-AU"/>
        </w:rPr>
      </w:pPr>
      <w:hyperlink w:anchor="_Toc518021580" w:history="1">
        <w:r w:rsidR="007456F3" w:rsidRPr="000C0302">
          <w:rPr>
            <w:rStyle w:val="Hyperlink"/>
            <w:noProof/>
          </w:rPr>
          <w:t>Figure 13 Definition of a good quality activity</w:t>
        </w:r>
        <w:r w:rsidR="007456F3">
          <w:rPr>
            <w:noProof/>
            <w:webHidden/>
          </w:rPr>
          <w:tab/>
        </w:r>
        <w:r w:rsidR="007456F3">
          <w:rPr>
            <w:noProof/>
            <w:webHidden/>
          </w:rPr>
          <w:fldChar w:fldCharType="begin"/>
        </w:r>
        <w:r w:rsidR="007456F3">
          <w:rPr>
            <w:noProof/>
            <w:webHidden/>
          </w:rPr>
          <w:instrText xml:space="preserve"> PAGEREF _Toc518021580 \h </w:instrText>
        </w:r>
        <w:r w:rsidR="007456F3">
          <w:rPr>
            <w:noProof/>
            <w:webHidden/>
          </w:rPr>
        </w:r>
        <w:r w:rsidR="007456F3">
          <w:rPr>
            <w:noProof/>
            <w:webHidden/>
          </w:rPr>
          <w:fldChar w:fldCharType="separate"/>
        </w:r>
        <w:r w:rsidR="003D7C80">
          <w:rPr>
            <w:noProof/>
            <w:webHidden/>
          </w:rPr>
          <w:t>68</w:t>
        </w:r>
        <w:r w:rsidR="007456F3">
          <w:rPr>
            <w:noProof/>
            <w:webHidden/>
          </w:rPr>
          <w:fldChar w:fldCharType="end"/>
        </w:r>
      </w:hyperlink>
    </w:p>
    <w:p w14:paraId="5C256C9F" w14:textId="2E8AB174" w:rsidR="007456F3" w:rsidRDefault="00D90361">
      <w:pPr>
        <w:pStyle w:val="TableofFigures"/>
        <w:rPr>
          <w:rFonts w:asciiTheme="minorHAnsi" w:eastAsiaTheme="minorEastAsia" w:hAnsiTheme="minorHAnsi" w:cstheme="minorBidi"/>
          <w:noProof/>
          <w:lang w:val="en-AU" w:eastAsia="en-AU"/>
        </w:rPr>
      </w:pPr>
      <w:hyperlink w:anchor="_Toc518021581" w:history="1">
        <w:r w:rsidR="007456F3" w:rsidRPr="000C0302">
          <w:rPr>
            <w:rStyle w:val="Hyperlink"/>
            <w:noProof/>
          </w:rPr>
          <w:t>Figure 14 My CDP Story</w:t>
        </w:r>
        <w:r w:rsidR="007456F3">
          <w:rPr>
            <w:noProof/>
            <w:webHidden/>
          </w:rPr>
          <w:tab/>
        </w:r>
        <w:r w:rsidR="007456F3">
          <w:rPr>
            <w:noProof/>
            <w:webHidden/>
          </w:rPr>
          <w:fldChar w:fldCharType="begin"/>
        </w:r>
        <w:r w:rsidR="007456F3">
          <w:rPr>
            <w:noProof/>
            <w:webHidden/>
          </w:rPr>
          <w:instrText xml:space="preserve"> PAGEREF _Toc518021581 \h </w:instrText>
        </w:r>
        <w:r w:rsidR="007456F3">
          <w:rPr>
            <w:noProof/>
            <w:webHidden/>
          </w:rPr>
        </w:r>
        <w:r w:rsidR="007456F3">
          <w:rPr>
            <w:noProof/>
            <w:webHidden/>
          </w:rPr>
          <w:fldChar w:fldCharType="separate"/>
        </w:r>
        <w:r w:rsidR="003D7C80">
          <w:rPr>
            <w:noProof/>
            <w:webHidden/>
          </w:rPr>
          <w:t>82</w:t>
        </w:r>
        <w:r w:rsidR="007456F3">
          <w:rPr>
            <w:noProof/>
            <w:webHidden/>
          </w:rPr>
          <w:fldChar w:fldCharType="end"/>
        </w:r>
      </w:hyperlink>
    </w:p>
    <w:p w14:paraId="22C4F79D" w14:textId="6D79B9C5" w:rsidR="007456F3" w:rsidRDefault="00D90361">
      <w:pPr>
        <w:pStyle w:val="TableofFigures"/>
        <w:rPr>
          <w:rFonts w:asciiTheme="minorHAnsi" w:eastAsiaTheme="minorEastAsia" w:hAnsiTheme="minorHAnsi" w:cstheme="minorBidi"/>
          <w:noProof/>
          <w:lang w:val="en-AU" w:eastAsia="en-AU"/>
        </w:rPr>
      </w:pPr>
      <w:hyperlink w:anchor="_Toc518021582" w:history="1">
        <w:r w:rsidR="007456F3" w:rsidRPr="000C0302">
          <w:rPr>
            <w:rStyle w:val="Hyperlink"/>
            <w:noProof/>
          </w:rPr>
          <w:t>Figure 15 Impact of the CDP on the community since CDP started until fieldwork was undertaken</w:t>
        </w:r>
        <w:r w:rsidR="007456F3">
          <w:rPr>
            <w:noProof/>
            <w:webHidden/>
          </w:rPr>
          <w:tab/>
        </w:r>
        <w:r w:rsidR="007456F3">
          <w:rPr>
            <w:noProof/>
            <w:webHidden/>
          </w:rPr>
          <w:fldChar w:fldCharType="begin"/>
        </w:r>
        <w:r w:rsidR="007456F3">
          <w:rPr>
            <w:noProof/>
            <w:webHidden/>
          </w:rPr>
          <w:instrText xml:space="preserve"> PAGEREF _Toc518021582 \h </w:instrText>
        </w:r>
        <w:r w:rsidR="007456F3">
          <w:rPr>
            <w:noProof/>
            <w:webHidden/>
          </w:rPr>
        </w:r>
        <w:r w:rsidR="007456F3">
          <w:rPr>
            <w:noProof/>
            <w:webHidden/>
          </w:rPr>
          <w:fldChar w:fldCharType="separate"/>
        </w:r>
        <w:r w:rsidR="003D7C80">
          <w:rPr>
            <w:noProof/>
            <w:webHidden/>
          </w:rPr>
          <w:t>83</w:t>
        </w:r>
        <w:r w:rsidR="007456F3">
          <w:rPr>
            <w:noProof/>
            <w:webHidden/>
          </w:rPr>
          <w:fldChar w:fldCharType="end"/>
        </w:r>
      </w:hyperlink>
    </w:p>
    <w:p w14:paraId="795C126E" w14:textId="227669D5" w:rsidR="007456F3" w:rsidRDefault="00D90361">
      <w:pPr>
        <w:pStyle w:val="TableofFigures"/>
        <w:rPr>
          <w:rFonts w:asciiTheme="minorHAnsi" w:eastAsiaTheme="minorEastAsia" w:hAnsiTheme="minorHAnsi" w:cstheme="minorBidi"/>
          <w:noProof/>
          <w:lang w:val="en-AU" w:eastAsia="en-AU"/>
        </w:rPr>
      </w:pPr>
      <w:hyperlink w:anchor="_Toc518021583" w:history="1">
        <w:r w:rsidR="007456F3" w:rsidRPr="000C0302">
          <w:rPr>
            <w:rStyle w:val="Hyperlink"/>
            <w:noProof/>
          </w:rPr>
          <w:t>Figure 16 Reasons the community is better after the CDP</w:t>
        </w:r>
        <w:r w:rsidR="007456F3">
          <w:rPr>
            <w:noProof/>
            <w:webHidden/>
          </w:rPr>
          <w:tab/>
        </w:r>
        <w:r w:rsidR="007456F3">
          <w:rPr>
            <w:noProof/>
            <w:webHidden/>
          </w:rPr>
          <w:fldChar w:fldCharType="begin"/>
        </w:r>
        <w:r w:rsidR="007456F3">
          <w:rPr>
            <w:noProof/>
            <w:webHidden/>
          </w:rPr>
          <w:instrText xml:space="preserve"> PAGEREF _Toc518021583 \h </w:instrText>
        </w:r>
        <w:r w:rsidR="007456F3">
          <w:rPr>
            <w:noProof/>
            <w:webHidden/>
          </w:rPr>
        </w:r>
        <w:r w:rsidR="007456F3">
          <w:rPr>
            <w:noProof/>
            <w:webHidden/>
          </w:rPr>
          <w:fldChar w:fldCharType="separate"/>
        </w:r>
        <w:r w:rsidR="003D7C80">
          <w:rPr>
            <w:noProof/>
            <w:webHidden/>
          </w:rPr>
          <w:t>84</w:t>
        </w:r>
        <w:r w:rsidR="007456F3">
          <w:rPr>
            <w:noProof/>
            <w:webHidden/>
          </w:rPr>
          <w:fldChar w:fldCharType="end"/>
        </w:r>
      </w:hyperlink>
    </w:p>
    <w:p w14:paraId="5C3C0257" w14:textId="6EC9D265" w:rsidR="007456F3" w:rsidRDefault="00D90361">
      <w:pPr>
        <w:pStyle w:val="TableofFigures"/>
        <w:rPr>
          <w:rFonts w:asciiTheme="minorHAnsi" w:eastAsiaTheme="minorEastAsia" w:hAnsiTheme="minorHAnsi" w:cstheme="minorBidi"/>
          <w:noProof/>
          <w:lang w:val="en-AU" w:eastAsia="en-AU"/>
        </w:rPr>
      </w:pPr>
      <w:hyperlink w:anchor="_Toc518021584" w:history="1">
        <w:r w:rsidR="007456F3" w:rsidRPr="000C0302">
          <w:rPr>
            <w:rStyle w:val="Hyperlink"/>
            <w:noProof/>
          </w:rPr>
          <w:t>Figure 17 Reasons the community is worse after the CDP</w:t>
        </w:r>
        <w:r w:rsidR="007456F3">
          <w:rPr>
            <w:noProof/>
            <w:webHidden/>
          </w:rPr>
          <w:tab/>
        </w:r>
        <w:r w:rsidR="007456F3">
          <w:rPr>
            <w:noProof/>
            <w:webHidden/>
          </w:rPr>
          <w:fldChar w:fldCharType="begin"/>
        </w:r>
        <w:r w:rsidR="007456F3">
          <w:rPr>
            <w:noProof/>
            <w:webHidden/>
          </w:rPr>
          <w:instrText xml:space="preserve"> PAGEREF _Toc518021584 \h </w:instrText>
        </w:r>
        <w:r w:rsidR="007456F3">
          <w:rPr>
            <w:noProof/>
            <w:webHidden/>
          </w:rPr>
        </w:r>
        <w:r w:rsidR="007456F3">
          <w:rPr>
            <w:noProof/>
            <w:webHidden/>
          </w:rPr>
          <w:fldChar w:fldCharType="separate"/>
        </w:r>
        <w:r w:rsidR="003D7C80">
          <w:rPr>
            <w:noProof/>
            <w:webHidden/>
          </w:rPr>
          <w:t>85</w:t>
        </w:r>
        <w:r w:rsidR="007456F3">
          <w:rPr>
            <w:noProof/>
            <w:webHidden/>
          </w:rPr>
          <w:fldChar w:fldCharType="end"/>
        </w:r>
      </w:hyperlink>
    </w:p>
    <w:p w14:paraId="0532B187" w14:textId="4B63A567" w:rsidR="007456F3" w:rsidRDefault="00D90361">
      <w:pPr>
        <w:pStyle w:val="TableofFigures"/>
        <w:rPr>
          <w:rFonts w:asciiTheme="minorHAnsi" w:eastAsiaTheme="minorEastAsia" w:hAnsiTheme="minorHAnsi" w:cstheme="minorBidi"/>
          <w:noProof/>
          <w:lang w:val="en-AU" w:eastAsia="en-AU"/>
        </w:rPr>
      </w:pPr>
      <w:hyperlink w:anchor="_Toc518021585" w:history="1">
        <w:r w:rsidR="007456F3" w:rsidRPr="000C0302">
          <w:rPr>
            <w:rStyle w:val="Hyperlink"/>
            <w:noProof/>
          </w:rPr>
          <w:t>Figure 18 Overall comments about the CDP</w:t>
        </w:r>
        <w:r w:rsidR="007456F3">
          <w:rPr>
            <w:noProof/>
            <w:webHidden/>
          </w:rPr>
          <w:tab/>
        </w:r>
        <w:r w:rsidR="007456F3">
          <w:rPr>
            <w:noProof/>
            <w:webHidden/>
          </w:rPr>
          <w:fldChar w:fldCharType="begin"/>
        </w:r>
        <w:r w:rsidR="007456F3">
          <w:rPr>
            <w:noProof/>
            <w:webHidden/>
          </w:rPr>
          <w:instrText xml:space="preserve"> PAGEREF _Toc518021585 \h </w:instrText>
        </w:r>
        <w:r w:rsidR="007456F3">
          <w:rPr>
            <w:noProof/>
            <w:webHidden/>
          </w:rPr>
        </w:r>
        <w:r w:rsidR="007456F3">
          <w:rPr>
            <w:noProof/>
            <w:webHidden/>
          </w:rPr>
          <w:fldChar w:fldCharType="separate"/>
        </w:r>
        <w:r w:rsidR="003D7C80">
          <w:rPr>
            <w:noProof/>
            <w:webHidden/>
          </w:rPr>
          <w:t>86</w:t>
        </w:r>
        <w:r w:rsidR="007456F3">
          <w:rPr>
            <w:noProof/>
            <w:webHidden/>
          </w:rPr>
          <w:fldChar w:fldCharType="end"/>
        </w:r>
      </w:hyperlink>
    </w:p>
    <w:p w14:paraId="04D14D6E" w14:textId="075D03D4" w:rsidR="007456F3" w:rsidRDefault="00D90361">
      <w:pPr>
        <w:pStyle w:val="TableofFigures"/>
        <w:rPr>
          <w:rFonts w:asciiTheme="minorHAnsi" w:eastAsiaTheme="minorEastAsia" w:hAnsiTheme="minorHAnsi" w:cstheme="minorBidi"/>
          <w:noProof/>
          <w:lang w:val="en-AU" w:eastAsia="en-AU"/>
        </w:rPr>
      </w:pPr>
      <w:hyperlink w:anchor="_Toc518021586" w:history="1">
        <w:r w:rsidR="007456F3" w:rsidRPr="000C0302">
          <w:rPr>
            <w:rStyle w:val="Hyperlink"/>
            <w:noProof/>
          </w:rPr>
          <w:t>Figure 19 Feedback on the CDP</w:t>
        </w:r>
        <w:r w:rsidR="007456F3">
          <w:rPr>
            <w:noProof/>
            <w:webHidden/>
          </w:rPr>
          <w:tab/>
        </w:r>
        <w:r w:rsidR="007456F3">
          <w:rPr>
            <w:noProof/>
            <w:webHidden/>
          </w:rPr>
          <w:fldChar w:fldCharType="begin"/>
        </w:r>
        <w:r w:rsidR="007456F3">
          <w:rPr>
            <w:noProof/>
            <w:webHidden/>
          </w:rPr>
          <w:instrText xml:space="preserve"> PAGEREF _Toc518021586 \h </w:instrText>
        </w:r>
        <w:r w:rsidR="007456F3">
          <w:rPr>
            <w:noProof/>
            <w:webHidden/>
          </w:rPr>
        </w:r>
        <w:r w:rsidR="007456F3">
          <w:rPr>
            <w:noProof/>
            <w:webHidden/>
          </w:rPr>
          <w:fldChar w:fldCharType="separate"/>
        </w:r>
        <w:r w:rsidR="003D7C80">
          <w:rPr>
            <w:noProof/>
            <w:webHidden/>
          </w:rPr>
          <w:t>87</w:t>
        </w:r>
        <w:r w:rsidR="007456F3">
          <w:rPr>
            <w:noProof/>
            <w:webHidden/>
          </w:rPr>
          <w:fldChar w:fldCharType="end"/>
        </w:r>
      </w:hyperlink>
    </w:p>
    <w:p w14:paraId="6C943014" w14:textId="45ABB70E" w:rsidR="007456F3" w:rsidRDefault="00D90361">
      <w:pPr>
        <w:pStyle w:val="TableofFigures"/>
        <w:rPr>
          <w:rFonts w:asciiTheme="minorHAnsi" w:eastAsiaTheme="minorEastAsia" w:hAnsiTheme="minorHAnsi" w:cstheme="minorBidi"/>
          <w:noProof/>
          <w:lang w:val="en-AU" w:eastAsia="en-AU"/>
        </w:rPr>
      </w:pPr>
      <w:hyperlink w:anchor="_Toc518021587" w:history="1">
        <w:r w:rsidR="007456F3" w:rsidRPr="000C0302">
          <w:rPr>
            <w:rStyle w:val="Hyperlink"/>
            <w:noProof/>
          </w:rPr>
          <w:t>Figure 20 Change in CDP attendance</w:t>
        </w:r>
        <w:r w:rsidR="007456F3">
          <w:rPr>
            <w:noProof/>
            <w:webHidden/>
          </w:rPr>
          <w:tab/>
        </w:r>
        <w:r w:rsidR="007456F3">
          <w:rPr>
            <w:noProof/>
            <w:webHidden/>
          </w:rPr>
          <w:fldChar w:fldCharType="begin"/>
        </w:r>
        <w:r w:rsidR="007456F3">
          <w:rPr>
            <w:noProof/>
            <w:webHidden/>
          </w:rPr>
          <w:instrText xml:space="preserve"> PAGEREF _Toc518021587 \h </w:instrText>
        </w:r>
        <w:r w:rsidR="007456F3">
          <w:rPr>
            <w:noProof/>
            <w:webHidden/>
          </w:rPr>
        </w:r>
        <w:r w:rsidR="007456F3">
          <w:rPr>
            <w:noProof/>
            <w:webHidden/>
          </w:rPr>
          <w:fldChar w:fldCharType="separate"/>
        </w:r>
        <w:r w:rsidR="003D7C80">
          <w:rPr>
            <w:noProof/>
            <w:webHidden/>
          </w:rPr>
          <w:t>88</w:t>
        </w:r>
        <w:r w:rsidR="007456F3">
          <w:rPr>
            <w:noProof/>
            <w:webHidden/>
          </w:rPr>
          <w:fldChar w:fldCharType="end"/>
        </w:r>
      </w:hyperlink>
    </w:p>
    <w:p w14:paraId="0C05552C" w14:textId="2BA5C131" w:rsidR="007456F3" w:rsidRDefault="00D90361">
      <w:pPr>
        <w:pStyle w:val="TableofFigures"/>
        <w:rPr>
          <w:rFonts w:asciiTheme="minorHAnsi" w:eastAsiaTheme="minorEastAsia" w:hAnsiTheme="minorHAnsi" w:cstheme="minorBidi"/>
          <w:noProof/>
          <w:lang w:val="en-AU" w:eastAsia="en-AU"/>
        </w:rPr>
      </w:pPr>
      <w:hyperlink w:anchor="_Toc518021588" w:history="1">
        <w:r w:rsidR="007456F3" w:rsidRPr="000C0302">
          <w:rPr>
            <w:rStyle w:val="Hyperlink"/>
            <w:noProof/>
          </w:rPr>
          <w:t>Figure 21 Change in the number of people working in real jobs</w:t>
        </w:r>
        <w:r w:rsidR="007456F3">
          <w:rPr>
            <w:noProof/>
            <w:webHidden/>
          </w:rPr>
          <w:tab/>
        </w:r>
        <w:r w:rsidR="007456F3">
          <w:rPr>
            <w:noProof/>
            <w:webHidden/>
          </w:rPr>
          <w:fldChar w:fldCharType="begin"/>
        </w:r>
        <w:r w:rsidR="007456F3">
          <w:rPr>
            <w:noProof/>
            <w:webHidden/>
          </w:rPr>
          <w:instrText xml:space="preserve"> PAGEREF _Toc518021588 \h </w:instrText>
        </w:r>
        <w:r w:rsidR="007456F3">
          <w:rPr>
            <w:noProof/>
            <w:webHidden/>
          </w:rPr>
        </w:r>
        <w:r w:rsidR="007456F3">
          <w:rPr>
            <w:noProof/>
            <w:webHidden/>
          </w:rPr>
          <w:fldChar w:fldCharType="separate"/>
        </w:r>
        <w:r w:rsidR="003D7C80">
          <w:rPr>
            <w:noProof/>
            <w:webHidden/>
          </w:rPr>
          <w:t>89</w:t>
        </w:r>
        <w:r w:rsidR="007456F3">
          <w:rPr>
            <w:noProof/>
            <w:webHidden/>
          </w:rPr>
          <w:fldChar w:fldCharType="end"/>
        </w:r>
      </w:hyperlink>
    </w:p>
    <w:p w14:paraId="43A12DA9" w14:textId="12B66E86" w:rsidR="007456F3" w:rsidRDefault="00D90361">
      <w:pPr>
        <w:pStyle w:val="TableofFigures"/>
        <w:rPr>
          <w:rFonts w:asciiTheme="minorHAnsi" w:eastAsiaTheme="minorEastAsia" w:hAnsiTheme="minorHAnsi" w:cstheme="minorBidi"/>
          <w:noProof/>
          <w:lang w:val="en-AU" w:eastAsia="en-AU"/>
        </w:rPr>
      </w:pPr>
      <w:hyperlink w:anchor="_Toc518021589" w:history="1">
        <w:r w:rsidR="007456F3" w:rsidRPr="000C0302">
          <w:rPr>
            <w:rStyle w:val="Hyperlink"/>
            <w:noProof/>
          </w:rPr>
          <w:t>Figure 22 Change in the number of people being penalised or cut off</w:t>
        </w:r>
        <w:r w:rsidR="007456F3">
          <w:rPr>
            <w:noProof/>
            <w:webHidden/>
          </w:rPr>
          <w:tab/>
        </w:r>
        <w:r w:rsidR="007456F3">
          <w:rPr>
            <w:noProof/>
            <w:webHidden/>
          </w:rPr>
          <w:fldChar w:fldCharType="begin"/>
        </w:r>
        <w:r w:rsidR="007456F3">
          <w:rPr>
            <w:noProof/>
            <w:webHidden/>
          </w:rPr>
          <w:instrText xml:space="preserve"> PAGEREF _Toc518021589 \h </w:instrText>
        </w:r>
        <w:r w:rsidR="007456F3">
          <w:rPr>
            <w:noProof/>
            <w:webHidden/>
          </w:rPr>
        </w:r>
        <w:r w:rsidR="007456F3">
          <w:rPr>
            <w:noProof/>
            <w:webHidden/>
          </w:rPr>
          <w:fldChar w:fldCharType="separate"/>
        </w:r>
        <w:r w:rsidR="003D7C80">
          <w:rPr>
            <w:noProof/>
            <w:webHidden/>
          </w:rPr>
          <w:t>90</w:t>
        </w:r>
        <w:r w:rsidR="007456F3">
          <w:rPr>
            <w:noProof/>
            <w:webHidden/>
          </w:rPr>
          <w:fldChar w:fldCharType="end"/>
        </w:r>
      </w:hyperlink>
    </w:p>
    <w:p w14:paraId="19617A79" w14:textId="46153697" w:rsidR="007456F3" w:rsidRDefault="00D90361">
      <w:pPr>
        <w:pStyle w:val="TableofFigures"/>
        <w:rPr>
          <w:rFonts w:asciiTheme="minorHAnsi" w:eastAsiaTheme="minorEastAsia" w:hAnsiTheme="minorHAnsi" w:cstheme="minorBidi"/>
          <w:noProof/>
          <w:lang w:val="en-AU" w:eastAsia="en-AU"/>
        </w:rPr>
      </w:pPr>
      <w:hyperlink w:anchor="_Toc518021590" w:history="1">
        <w:r w:rsidR="007456F3" w:rsidRPr="000C0302">
          <w:rPr>
            <w:rStyle w:val="Hyperlink"/>
            <w:noProof/>
          </w:rPr>
          <w:t>Figure App 1 Welfare to work, making a better place to live</w:t>
        </w:r>
        <w:r w:rsidR="007456F3">
          <w:rPr>
            <w:noProof/>
            <w:webHidden/>
          </w:rPr>
          <w:tab/>
        </w:r>
        <w:r w:rsidR="007456F3">
          <w:rPr>
            <w:noProof/>
            <w:webHidden/>
          </w:rPr>
          <w:fldChar w:fldCharType="begin"/>
        </w:r>
        <w:r w:rsidR="007456F3">
          <w:rPr>
            <w:noProof/>
            <w:webHidden/>
          </w:rPr>
          <w:instrText xml:space="preserve"> PAGEREF _Toc518021590 \h </w:instrText>
        </w:r>
        <w:r w:rsidR="007456F3">
          <w:rPr>
            <w:noProof/>
            <w:webHidden/>
          </w:rPr>
        </w:r>
        <w:r w:rsidR="007456F3">
          <w:rPr>
            <w:noProof/>
            <w:webHidden/>
          </w:rPr>
          <w:fldChar w:fldCharType="separate"/>
        </w:r>
        <w:r w:rsidR="003D7C80">
          <w:rPr>
            <w:noProof/>
            <w:webHidden/>
          </w:rPr>
          <w:t>116</w:t>
        </w:r>
        <w:r w:rsidR="007456F3">
          <w:rPr>
            <w:noProof/>
            <w:webHidden/>
          </w:rPr>
          <w:fldChar w:fldCharType="end"/>
        </w:r>
      </w:hyperlink>
    </w:p>
    <w:p w14:paraId="4BA431C6" w14:textId="367821A5" w:rsidR="007456F3" w:rsidRDefault="00D90361">
      <w:pPr>
        <w:pStyle w:val="TableofFigures"/>
        <w:rPr>
          <w:rFonts w:asciiTheme="minorHAnsi" w:eastAsiaTheme="minorEastAsia" w:hAnsiTheme="minorHAnsi" w:cstheme="minorBidi"/>
          <w:noProof/>
          <w:lang w:val="en-AU" w:eastAsia="en-AU"/>
        </w:rPr>
      </w:pPr>
      <w:hyperlink w:anchor="_Toc518021591" w:history="1">
        <w:r w:rsidR="007456F3" w:rsidRPr="000C0302">
          <w:rPr>
            <w:rStyle w:val="Hyperlink"/>
            <w:noProof/>
          </w:rPr>
          <w:t>Figure App 2 CDP Logic diagram</w:t>
        </w:r>
        <w:r w:rsidR="007456F3">
          <w:rPr>
            <w:noProof/>
            <w:webHidden/>
          </w:rPr>
          <w:tab/>
        </w:r>
        <w:r w:rsidR="007456F3">
          <w:rPr>
            <w:noProof/>
            <w:webHidden/>
          </w:rPr>
          <w:fldChar w:fldCharType="begin"/>
        </w:r>
        <w:r w:rsidR="007456F3">
          <w:rPr>
            <w:noProof/>
            <w:webHidden/>
          </w:rPr>
          <w:instrText xml:space="preserve"> PAGEREF _Toc518021591 \h </w:instrText>
        </w:r>
        <w:r w:rsidR="007456F3">
          <w:rPr>
            <w:noProof/>
            <w:webHidden/>
          </w:rPr>
        </w:r>
        <w:r w:rsidR="007456F3">
          <w:rPr>
            <w:noProof/>
            <w:webHidden/>
          </w:rPr>
          <w:fldChar w:fldCharType="separate"/>
        </w:r>
        <w:r w:rsidR="003D7C80">
          <w:rPr>
            <w:noProof/>
            <w:webHidden/>
          </w:rPr>
          <w:t>120</w:t>
        </w:r>
        <w:r w:rsidR="007456F3">
          <w:rPr>
            <w:noProof/>
            <w:webHidden/>
          </w:rPr>
          <w:fldChar w:fldCharType="end"/>
        </w:r>
      </w:hyperlink>
    </w:p>
    <w:p w14:paraId="75164D25" w14:textId="1E2CE786" w:rsidR="007456F3" w:rsidRDefault="00D90361">
      <w:pPr>
        <w:pStyle w:val="TableofFigures"/>
        <w:rPr>
          <w:rFonts w:asciiTheme="minorHAnsi" w:eastAsiaTheme="minorEastAsia" w:hAnsiTheme="minorHAnsi" w:cstheme="minorBidi"/>
          <w:noProof/>
          <w:lang w:val="en-AU" w:eastAsia="en-AU"/>
        </w:rPr>
      </w:pPr>
      <w:hyperlink w:anchor="_Toc518021592" w:history="1">
        <w:r w:rsidR="007456F3" w:rsidRPr="000C0302">
          <w:rPr>
            <w:rStyle w:val="Hyperlink"/>
            <w:noProof/>
          </w:rPr>
          <w:t>Figure App 3 Job seeker attributes that drive job placement</w:t>
        </w:r>
        <w:r w:rsidR="007456F3">
          <w:rPr>
            <w:noProof/>
            <w:webHidden/>
          </w:rPr>
          <w:tab/>
        </w:r>
        <w:r w:rsidR="007456F3">
          <w:rPr>
            <w:noProof/>
            <w:webHidden/>
          </w:rPr>
          <w:fldChar w:fldCharType="begin"/>
        </w:r>
        <w:r w:rsidR="007456F3">
          <w:rPr>
            <w:noProof/>
            <w:webHidden/>
          </w:rPr>
          <w:instrText xml:space="preserve"> PAGEREF _Toc518021592 \h </w:instrText>
        </w:r>
        <w:r w:rsidR="007456F3">
          <w:rPr>
            <w:noProof/>
            <w:webHidden/>
          </w:rPr>
        </w:r>
        <w:r w:rsidR="007456F3">
          <w:rPr>
            <w:noProof/>
            <w:webHidden/>
          </w:rPr>
          <w:fldChar w:fldCharType="separate"/>
        </w:r>
        <w:r w:rsidR="003D7C80">
          <w:rPr>
            <w:noProof/>
            <w:webHidden/>
          </w:rPr>
          <w:t>178</w:t>
        </w:r>
        <w:r w:rsidR="007456F3">
          <w:rPr>
            <w:noProof/>
            <w:webHidden/>
          </w:rPr>
          <w:fldChar w:fldCharType="end"/>
        </w:r>
      </w:hyperlink>
    </w:p>
    <w:p w14:paraId="739A8AEF" w14:textId="04275AD4" w:rsidR="007456F3" w:rsidRDefault="00D90361">
      <w:pPr>
        <w:pStyle w:val="TableofFigures"/>
        <w:rPr>
          <w:rFonts w:asciiTheme="minorHAnsi" w:eastAsiaTheme="minorEastAsia" w:hAnsiTheme="minorHAnsi" w:cstheme="minorBidi"/>
          <w:noProof/>
          <w:lang w:val="en-AU" w:eastAsia="en-AU"/>
        </w:rPr>
      </w:pPr>
      <w:hyperlink w:anchor="_Toc518021593" w:history="1">
        <w:r w:rsidR="007456F3" w:rsidRPr="000C0302">
          <w:rPr>
            <w:rStyle w:val="Hyperlink"/>
            <w:noProof/>
          </w:rPr>
          <w:t>Figure App 4 Job seeker attributes relationships that drive job placement</w:t>
        </w:r>
        <w:r w:rsidR="007456F3">
          <w:rPr>
            <w:noProof/>
            <w:webHidden/>
          </w:rPr>
          <w:tab/>
        </w:r>
        <w:r w:rsidR="007456F3">
          <w:rPr>
            <w:noProof/>
            <w:webHidden/>
          </w:rPr>
          <w:fldChar w:fldCharType="begin"/>
        </w:r>
        <w:r w:rsidR="007456F3">
          <w:rPr>
            <w:noProof/>
            <w:webHidden/>
          </w:rPr>
          <w:instrText xml:space="preserve"> PAGEREF _Toc518021593 \h </w:instrText>
        </w:r>
        <w:r w:rsidR="007456F3">
          <w:rPr>
            <w:noProof/>
            <w:webHidden/>
          </w:rPr>
        </w:r>
        <w:r w:rsidR="007456F3">
          <w:rPr>
            <w:noProof/>
            <w:webHidden/>
          </w:rPr>
          <w:fldChar w:fldCharType="separate"/>
        </w:r>
        <w:r w:rsidR="003D7C80">
          <w:rPr>
            <w:noProof/>
            <w:webHidden/>
          </w:rPr>
          <w:t>180</w:t>
        </w:r>
        <w:r w:rsidR="007456F3">
          <w:rPr>
            <w:noProof/>
            <w:webHidden/>
          </w:rPr>
          <w:fldChar w:fldCharType="end"/>
        </w:r>
      </w:hyperlink>
    </w:p>
    <w:p w14:paraId="0AD0F4D4" w14:textId="0A6935B5" w:rsidR="007456F3" w:rsidRDefault="00D90361">
      <w:pPr>
        <w:pStyle w:val="TableofFigures"/>
        <w:rPr>
          <w:rFonts w:asciiTheme="minorHAnsi" w:eastAsiaTheme="minorEastAsia" w:hAnsiTheme="minorHAnsi" w:cstheme="minorBidi"/>
          <w:noProof/>
          <w:lang w:val="en-AU" w:eastAsia="en-AU"/>
        </w:rPr>
      </w:pPr>
      <w:hyperlink w:anchor="_Toc518021594" w:history="1">
        <w:r w:rsidR="007456F3" w:rsidRPr="000C0302">
          <w:rPr>
            <w:rStyle w:val="Hyperlink"/>
            <w:noProof/>
          </w:rPr>
          <w:t>Figure App 5 Job seeker attributes that drive the number of job placements</w:t>
        </w:r>
        <w:r w:rsidR="007456F3">
          <w:rPr>
            <w:noProof/>
            <w:webHidden/>
          </w:rPr>
          <w:tab/>
        </w:r>
        <w:r w:rsidR="007456F3">
          <w:rPr>
            <w:noProof/>
            <w:webHidden/>
          </w:rPr>
          <w:fldChar w:fldCharType="begin"/>
        </w:r>
        <w:r w:rsidR="007456F3">
          <w:rPr>
            <w:noProof/>
            <w:webHidden/>
          </w:rPr>
          <w:instrText xml:space="preserve"> PAGEREF _Toc518021594 \h </w:instrText>
        </w:r>
        <w:r w:rsidR="007456F3">
          <w:rPr>
            <w:noProof/>
            <w:webHidden/>
          </w:rPr>
        </w:r>
        <w:r w:rsidR="007456F3">
          <w:rPr>
            <w:noProof/>
            <w:webHidden/>
          </w:rPr>
          <w:fldChar w:fldCharType="separate"/>
        </w:r>
        <w:r w:rsidR="003D7C80">
          <w:rPr>
            <w:noProof/>
            <w:webHidden/>
          </w:rPr>
          <w:t>182</w:t>
        </w:r>
        <w:r w:rsidR="007456F3">
          <w:rPr>
            <w:noProof/>
            <w:webHidden/>
          </w:rPr>
          <w:fldChar w:fldCharType="end"/>
        </w:r>
      </w:hyperlink>
    </w:p>
    <w:p w14:paraId="0D4D2230" w14:textId="46C5DFA8" w:rsidR="007456F3" w:rsidRDefault="00D90361">
      <w:pPr>
        <w:pStyle w:val="TableofFigures"/>
        <w:rPr>
          <w:rFonts w:asciiTheme="minorHAnsi" w:eastAsiaTheme="minorEastAsia" w:hAnsiTheme="minorHAnsi" w:cstheme="minorBidi"/>
          <w:noProof/>
          <w:lang w:val="en-AU" w:eastAsia="en-AU"/>
        </w:rPr>
      </w:pPr>
      <w:hyperlink w:anchor="_Toc518021595" w:history="1">
        <w:r w:rsidR="007456F3" w:rsidRPr="000C0302">
          <w:rPr>
            <w:rStyle w:val="Hyperlink"/>
            <w:noProof/>
          </w:rPr>
          <w:t>Figure App 6 Job seeker attributes relationships that drive the number of job placements</w:t>
        </w:r>
        <w:r w:rsidR="007456F3">
          <w:rPr>
            <w:noProof/>
            <w:webHidden/>
          </w:rPr>
          <w:tab/>
        </w:r>
        <w:r w:rsidR="007456F3">
          <w:rPr>
            <w:noProof/>
            <w:webHidden/>
          </w:rPr>
          <w:fldChar w:fldCharType="begin"/>
        </w:r>
        <w:r w:rsidR="007456F3">
          <w:rPr>
            <w:noProof/>
            <w:webHidden/>
          </w:rPr>
          <w:instrText xml:space="preserve"> PAGEREF _Toc518021595 \h </w:instrText>
        </w:r>
        <w:r w:rsidR="007456F3">
          <w:rPr>
            <w:noProof/>
            <w:webHidden/>
          </w:rPr>
        </w:r>
        <w:r w:rsidR="007456F3">
          <w:rPr>
            <w:noProof/>
            <w:webHidden/>
          </w:rPr>
          <w:fldChar w:fldCharType="separate"/>
        </w:r>
        <w:r w:rsidR="003D7C80">
          <w:rPr>
            <w:noProof/>
            <w:webHidden/>
          </w:rPr>
          <w:t>183</w:t>
        </w:r>
        <w:r w:rsidR="007456F3">
          <w:rPr>
            <w:noProof/>
            <w:webHidden/>
          </w:rPr>
          <w:fldChar w:fldCharType="end"/>
        </w:r>
      </w:hyperlink>
    </w:p>
    <w:p w14:paraId="6325559D" w14:textId="23D3594E" w:rsidR="007456F3" w:rsidRDefault="00D90361">
      <w:pPr>
        <w:pStyle w:val="TableofFigures"/>
        <w:rPr>
          <w:rFonts w:asciiTheme="minorHAnsi" w:eastAsiaTheme="minorEastAsia" w:hAnsiTheme="minorHAnsi" w:cstheme="minorBidi"/>
          <w:noProof/>
          <w:lang w:val="en-AU" w:eastAsia="en-AU"/>
        </w:rPr>
      </w:pPr>
      <w:hyperlink w:anchor="_Toc518021596" w:history="1">
        <w:r w:rsidR="007456F3" w:rsidRPr="000C0302">
          <w:rPr>
            <w:rStyle w:val="Hyperlink"/>
            <w:noProof/>
          </w:rPr>
          <w:t>Figure App 7 Job seeker attributes that drive the number of penalties</w:t>
        </w:r>
        <w:r w:rsidR="007456F3">
          <w:rPr>
            <w:noProof/>
            <w:webHidden/>
          </w:rPr>
          <w:tab/>
        </w:r>
        <w:r w:rsidR="007456F3">
          <w:rPr>
            <w:noProof/>
            <w:webHidden/>
          </w:rPr>
          <w:fldChar w:fldCharType="begin"/>
        </w:r>
        <w:r w:rsidR="007456F3">
          <w:rPr>
            <w:noProof/>
            <w:webHidden/>
          </w:rPr>
          <w:instrText xml:space="preserve"> PAGEREF _Toc518021596 \h </w:instrText>
        </w:r>
        <w:r w:rsidR="007456F3">
          <w:rPr>
            <w:noProof/>
            <w:webHidden/>
          </w:rPr>
        </w:r>
        <w:r w:rsidR="007456F3">
          <w:rPr>
            <w:noProof/>
            <w:webHidden/>
          </w:rPr>
          <w:fldChar w:fldCharType="separate"/>
        </w:r>
        <w:r w:rsidR="003D7C80">
          <w:rPr>
            <w:noProof/>
            <w:webHidden/>
          </w:rPr>
          <w:t>185</w:t>
        </w:r>
        <w:r w:rsidR="007456F3">
          <w:rPr>
            <w:noProof/>
            <w:webHidden/>
          </w:rPr>
          <w:fldChar w:fldCharType="end"/>
        </w:r>
      </w:hyperlink>
    </w:p>
    <w:p w14:paraId="2A52617F" w14:textId="276A7B2B" w:rsidR="007456F3" w:rsidRDefault="00D90361">
      <w:pPr>
        <w:pStyle w:val="TableofFigures"/>
        <w:rPr>
          <w:rFonts w:asciiTheme="minorHAnsi" w:eastAsiaTheme="minorEastAsia" w:hAnsiTheme="minorHAnsi" w:cstheme="minorBidi"/>
          <w:noProof/>
          <w:lang w:val="en-AU" w:eastAsia="en-AU"/>
        </w:rPr>
      </w:pPr>
      <w:hyperlink w:anchor="_Toc518021597" w:history="1">
        <w:r w:rsidR="007456F3" w:rsidRPr="000C0302">
          <w:rPr>
            <w:rStyle w:val="Hyperlink"/>
            <w:noProof/>
          </w:rPr>
          <w:t>Figure App 8 Job seeker attributes relationships that drive the number of penalties</w:t>
        </w:r>
        <w:r w:rsidR="007456F3">
          <w:rPr>
            <w:noProof/>
            <w:webHidden/>
          </w:rPr>
          <w:tab/>
        </w:r>
        <w:r w:rsidR="007456F3">
          <w:rPr>
            <w:noProof/>
            <w:webHidden/>
          </w:rPr>
          <w:fldChar w:fldCharType="begin"/>
        </w:r>
        <w:r w:rsidR="007456F3">
          <w:rPr>
            <w:noProof/>
            <w:webHidden/>
          </w:rPr>
          <w:instrText xml:space="preserve"> PAGEREF _Toc518021597 \h </w:instrText>
        </w:r>
        <w:r w:rsidR="007456F3">
          <w:rPr>
            <w:noProof/>
            <w:webHidden/>
          </w:rPr>
        </w:r>
        <w:r w:rsidR="007456F3">
          <w:rPr>
            <w:noProof/>
            <w:webHidden/>
          </w:rPr>
          <w:fldChar w:fldCharType="separate"/>
        </w:r>
        <w:r w:rsidR="003D7C80">
          <w:rPr>
            <w:noProof/>
            <w:webHidden/>
          </w:rPr>
          <w:t>186</w:t>
        </w:r>
        <w:r w:rsidR="007456F3">
          <w:rPr>
            <w:noProof/>
            <w:webHidden/>
          </w:rPr>
          <w:fldChar w:fldCharType="end"/>
        </w:r>
      </w:hyperlink>
    </w:p>
    <w:p w14:paraId="35730979" w14:textId="2147E294" w:rsidR="007456F3" w:rsidRDefault="00D90361">
      <w:pPr>
        <w:pStyle w:val="TableofFigures"/>
        <w:rPr>
          <w:rFonts w:asciiTheme="minorHAnsi" w:eastAsiaTheme="minorEastAsia" w:hAnsiTheme="minorHAnsi" w:cstheme="minorBidi"/>
          <w:noProof/>
          <w:lang w:val="en-AU" w:eastAsia="en-AU"/>
        </w:rPr>
      </w:pPr>
      <w:hyperlink w:anchor="_Toc518021598" w:history="1">
        <w:r w:rsidR="007456F3" w:rsidRPr="000C0302">
          <w:rPr>
            <w:rStyle w:val="Hyperlink"/>
            <w:noProof/>
          </w:rPr>
          <w:t>Figure App 9 Current stage of the CDP journey</w:t>
        </w:r>
        <w:r w:rsidR="007456F3">
          <w:rPr>
            <w:noProof/>
            <w:webHidden/>
          </w:rPr>
          <w:tab/>
        </w:r>
        <w:r w:rsidR="007456F3">
          <w:rPr>
            <w:noProof/>
            <w:webHidden/>
          </w:rPr>
          <w:fldChar w:fldCharType="begin"/>
        </w:r>
        <w:r w:rsidR="007456F3">
          <w:rPr>
            <w:noProof/>
            <w:webHidden/>
          </w:rPr>
          <w:instrText xml:space="preserve"> PAGEREF _Toc518021598 \h </w:instrText>
        </w:r>
        <w:r w:rsidR="007456F3">
          <w:rPr>
            <w:noProof/>
            <w:webHidden/>
          </w:rPr>
        </w:r>
        <w:r w:rsidR="007456F3">
          <w:rPr>
            <w:noProof/>
            <w:webHidden/>
          </w:rPr>
          <w:fldChar w:fldCharType="separate"/>
        </w:r>
        <w:r w:rsidR="003D7C80">
          <w:rPr>
            <w:noProof/>
            <w:webHidden/>
          </w:rPr>
          <w:t>202</w:t>
        </w:r>
        <w:r w:rsidR="007456F3">
          <w:rPr>
            <w:noProof/>
            <w:webHidden/>
          </w:rPr>
          <w:fldChar w:fldCharType="end"/>
        </w:r>
      </w:hyperlink>
    </w:p>
    <w:p w14:paraId="193F339D" w14:textId="773876C2" w:rsidR="007456F3" w:rsidRDefault="00D90361">
      <w:pPr>
        <w:pStyle w:val="TableofFigures"/>
        <w:rPr>
          <w:rFonts w:asciiTheme="minorHAnsi" w:eastAsiaTheme="minorEastAsia" w:hAnsiTheme="minorHAnsi" w:cstheme="minorBidi"/>
          <w:noProof/>
          <w:lang w:val="en-AU" w:eastAsia="en-AU"/>
        </w:rPr>
      </w:pPr>
      <w:hyperlink w:anchor="_Toc518021599" w:history="1">
        <w:r w:rsidR="007456F3" w:rsidRPr="000C0302">
          <w:rPr>
            <w:rStyle w:val="Hyperlink"/>
            <w:noProof/>
          </w:rPr>
          <w:t>Figure App 10 Feelings along the CDP journey</w:t>
        </w:r>
        <w:r w:rsidR="007456F3">
          <w:rPr>
            <w:noProof/>
            <w:webHidden/>
          </w:rPr>
          <w:tab/>
        </w:r>
        <w:r w:rsidR="007456F3">
          <w:rPr>
            <w:noProof/>
            <w:webHidden/>
          </w:rPr>
          <w:fldChar w:fldCharType="begin"/>
        </w:r>
        <w:r w:rsidR="007456F3">
          <w:rPr>
            <w:noProof/>
            <w:webHidden/>
          </w:rPr>
          <w:instrText xml:space="preserve"> PAGEREF _Toc518021599 \h </w:instrText>
        </w:r>
        <w:r w:rsidR="007456F3">
          <w:rPr>
            <w:noProof/>
            <w:webHidden/>
          </w:rPr>
        </w:r>
        <w:r w:rsidR="007456F3">
          <w:rPr>
            <w:noProof/>
            <w:webHidden/>
          </w:rPr>
          <w:fldChar w:fldCharType="separate"/>
        </w:r>
        <w:r w:rsidR="003D7C80">
          <w:rPr>
            <w:noProof/>
            <w:webHidden/>
          </w:rPr>
          <w:t>203</w:t>
        </w:r>
        <w:r w:rsidR="007456F3">
          <w:rPr>
            <w:noProof/>
            <w:webHidden/>
          </w:rPr>
          <w:fldChar w:fldCharType="end"/>
        </w:r>
      </w:hyperlink>
    </w:p>
    <w:p w14:paraId="28ABBA8B" w14:textId="0CA513ED" w:rsidR="007456F3" w:rsidRDefault="00D90361">
      <w:pPr>
        <w:pStyle w:val="TableofFigures"/>
        <w:rPr>
          <w:rFonts w:asciiTheme="minorHAnsi" w:eastAsiaTheme="minorEastAsia" w:hAnsiTheme="minorHAnsi" w:cstheme="minorBidi"/>
          <w:noProof/>
          <w:lang w:val="en-AU" w:eastAsia="en-AU"/>
        </w:rPr>
      </w:pPr>
      <w:hyperlink w:anchor="_Toc518021600" w:history="1">
        <w:r w:rsidR="007456F3" w:rsidRPr="000C0302">
          <w:rPr>
            <w:rStyle w:val="Hyperlink"/>
            <w:noProof/>
          </w:rPr>
          <w:t>Figure App 11 Definition of working</w:t>
        </w:r>
        <w:r w:rsidR="007456F3">
          <w:rPr>
            <w:noProof/>
            <w:webHidden/>
          </w:rPr>
          <w:tab/>
        </w:r>
        <w:r w:rsidR="007456F3">
          <w:rPr>
            <w:noProof/>
            <w:webHidden/>
          </w:rPr>
          <w:fldChar w:fldCharType="begin"/>
        </w:r>
        <w:r w:rsidR="007456F3">
          <w:rPr>
            <w:noProof/>
            <w:webHidden/>
          </w:rPr>
          <w:instrText xml:space="preserve"> PAGEREF _Toc518021600 \h </w:instrText>
        </w:r>
        <w:r w:rsidR="007456F3">
          <w:rPr>
            <w:noProof/>
            <w:webHidden/>
          </w:rPr>
        </w:r>
        <w:r w:rsidR="007456F3">
          <w:rPr>
            <w:noProof/>
            <w:webHidden/>
          </w:rPr>
          <w:fldChar w:fldCharType="separate"/>
        </w:r>
        <w:r w:rsidR="003D7C80">
          <w:rPr>
            <w:noProof/>
            <w:webHidden/>
          </w:rPr>
          <w:t>204</w:t>
        </w:r>
        <w:r w:rsidR="007456F3">
          <w:rPr>
            <w:noProof/>
            <w:webHidden/>
          </w:rPr>
          <w:fldChar w:fldCharType="end"/>
        </w:r>
      </w:hyperlink>
    </w:p>
    <w:p w14:paraId="5F203C4A" w14:textId="1F3CCA84" w:rsidR="007456F3" w:rsidRDefault="00D90361">
      <w:pPr>
        <w:pStyle w:val="TableofFigures"/>
        <w:rPr>
          <w:rFonts w:asciiTheme="minorHAnsi" w:eastAsiaTheme="minorEastAsia" w:hAnsiTheme="minorHAnsi" w:cstheme="minorBidi"/>
          <w:noProof/>
          <w:lang w:val="en-AU" w:eastAsia="en-AU"/>
        </w:rPr>
      </w:pPr>
      <w:hyperlink w:anchor="_Toc518021601" w:history="1">
        <w:r w:rsidR="007456F3" w:rsidRPr="000C0302">
          <w:rPr>
            <w:rStyle w:val="Hyperlink"/>
            <w:noProof/>
          </w:rPr>
          <w:t>Figure App 12 Definition a real job</w:t>
        </w:r>
        <w:r w:rsidR="007456F3">
          <w:rPr>
            <w:noProof/>
            <w:webHidden/>
          </w:rPr>
          <w:tab/>
        </w:r>
        <w:r w:rsidR="007456F3">
          <w:rPr>
            <w:noProof/>
            <w:webHidden/>
          </w:rPr>
          <w:fldChar w:fldCharType="begin"/>
        </w:r>
        <w:r w:rsidR="007456F3">
          <w:rPr>
            <w:noProof/>
            <w:webHidden/>
          </w:rPr>
          <w:instrText xml:space="preserve"> PAGEREF _Toc518021601 \h </w:instrText>
        </w:r>
        <w:r w:rsidR="007456F3">
          <w:rPr>
            <w:noProof/>
            <w:webHidden/>
          </w:rPr>
        </w:r>
        <w:r w:rsidR="007456F3">
          <w:rPr>
            <w:noProof/>
            <w:webHidden/>
          </w:rPr>
          <w:fldChar w:fldCharType="separate"/>
        </w:r>
        <w:r w:rsidR="003D7C80">
          <w:rPr>
            <w:noProof/>
            <w:webHidden/>
          </w:rPr>
          <w:t>206</w:t>
        </w:r>
        <w:r w:rsidR="007456F3">
          <w:rPr>
            <w:noProof/>
            <w:webHidden/>
          </w:rPr>
          <w:fldChar w:fldCharType="end"/>
        </w:r>
      </w:hyperlink>
    </w:p>
    <w:p w14:paraId="72B5BBE5" w14:textId="77777777" w:rsidR="009445DD" w:rsidRDefault="0032199B" w:rsidP="002F0785">
      <w:pPr>
        <w:pStyle w:val="NTACToC"/>
        <w:rPr>
          <w:lang w:val="en-AU"/>
        </w:rPr>
      </w:pPr>
      <w:r>
        <w:rPr>
          <w:lang w:val="en-AU"/>
        </w:rPr>
        <w:fldChar w:fldCharType="end"/>
      </w:r>
    </w:p>
    <w:p w14:paraId="40F6384D" w14:textId="77777777" w:rsidR="001E248B" w:rsidRDefault="001E248B">
      <w:pPr>
        <w:widowControl/>
        <w:autoSpaceDE/>
        <w:autoSpaceDN/>
        <w:rPr>
          <w:sz w:val="52"/>
          <w:szCs w:val="52"/>
          <w:lang w:val="en-AU"/>
        </w:rPr>
      </w:pPr>
      <w:r>
        <w:rPr>
          <w:sz w:val="52"/>
          <w:szCs w:val="52"/>
          <w:lang w:val="en-AU"/>
        </w:rPr>
        <w:br w:type="page"/>
      </w:r>
    </w:p>
    <w:p w14:paraId="40DAC268" w14:textId="77777777" w:rsidR="009445DD" w:rsidRDefault="009445DD" w:rsidP="00B34C85">
      <w:pPr>
        <w:ind w:left="851"/>
        <w:rPr>
          <w:sz w:val="52"/>
          <w:szCs w:val="52"/>
          <w:lang w:val="en-AU"/>
        </w:rPr>
      </w:pPr>
      <w:r w:rsidRPr="009445DD">
        <w:rPr>
          <w:sz w:val="52"/>
          <w:szCs w:val="52"/>
          <w:lang w:val="en-AU"/>
        </w:rPr>
        <w:lastRenderedPageBreak/>
        <w:t>List of tables</w:t>
      </w:r>
    </w:p>
    <w:p w14:paraId="2360E0DB" w14:textId="77777777" w:rsidR="00B34C85" w:rsidRDefault="00B34C85" w:rsidP="002F0785">
      <w:pPr>
        <w:pStyle w:val="NTACToC"/>
        <w:rPr>
          <w:lang w:val="en-AU"/>
        </w:rPr>
      </w:pPr>
    </w:p>
    <w:p w14:paraId="569EF990" w14:textId="65817CB6" w:rsidR="00CA20D5" w:rsidRDefault="00D24B70">
      <w:pPr>
        <w:pStyle w:val="TableofFigures"/>
        <w:rPr>
          <w:rFonts w:asciiTheme="minorHAnsi" w:eastAsiaTheme="minorEastAsia" w:hAnsiTheme="minorHAnsi" w:cstheme="minorBidi"/>
          <w:noProof/>
          <w:lang w:val="en-AU" w:eastAsia="en-AU"/>
        </w:rPr>
      </w:pPr>
      <w:r>
        <w:rPr>
          <w:lang w:val="en-AU"/>
        </w:rPr>
        <w:fldChar w:fldCharType="begin"/>
      </w:r>
      <w:r>
        <w:rPr>
          <w:lang w:val="en-AU"/>
        </w:rPr>
        <w:instrText xml:space="preserve"> TOC \h \z \t "CDP_CapT" \c </w:instrText>
      </w:r>
      <w:r>
        <w:rPr>
          <w:lang w:val="en-AU"/>
        </w:rPr>
        <w:fldChar w:fldCharType="separate"/>
      </w:r>
      <w:hyperlink w:anchor="_Toc518015917" w:history="1">
        <w:r w:rsidR="00CA20D5" w:rsidRPr="00B34FFD">
          <w:rPr>
            <w:rStyle w:val="Hyperlink"/>
            <w:noProof/>
          </w:rPr>
          <w:t>Table 1 Job seeker segmentation variables</w:t>
        </w:r>
        <w:r w:rsidR="00CA20D5">
          <w:rPr>
            <w:noProof/>
            <w:webHidden/>
          </w:rPr>
          <w:tab/>
        </w:r>
        <w:r w:rsidR="00CA20D5">
          <w:rPr>
            <w:noProof/>
            <w:webHidden/>
          </w:rPr>
          <w:fldChar w:fldCharType="begin"/>
        </w:r>
        <w:r w:rsidR="00CA20D5">
          <w:rPr>
            <w:noProof/>
            <w:webHidden/>
          </w:rPr>
          <w:instrText xml:space="preserve"> PAGEREF _Toc518015917 \h </w:instrText>
        </w:r>
        <w:r w:rsidR="00CA20D5">
          <w:rPr>
            <w:noProof/>
            <w:webHidden/>
          </w:rPr>
        </w:r>
        <w:r w:rsidR="00CA20D5">
          <w:rPr>
            <w:noProof/>
            <w:webHidden/>
          </w:rPr>
          <w:fldChar w:fldCharType="separate"/>
        </w:r>
        <w:r w:rsidR="003D7C80">
          <w:rPr>
            <w:noProof/>
            <w:webHidden/>
          </w:rPr>
          <w:t>25</w:t>
        </w:r>
        <w:r w:rsidR="00CA20D5">
          <w:rPr>
            <w:noProof/>
            <w:webHidden/>
          </w:rPr>
          <w:fldChar w:fldCharType="end"/>
        </w:r>
      </w:hyperlink>
    </w:p>
    <w:p w14:paraId="2BD8F882" w14:textId="3CCEA517" w:rsidR="00CA20D5" w:rsidRDefault="00D90361">
      <w:pPr>
        <w:pStyle w:val="TableofFigures"/>
        <w:rPr>
          <w:rFonts w:asciiTheme="minorHAnsi" w:eastAsiaTheme="minorEastAsia" w:hAnsiTheme="minorHAnsi" w:cstheme="minorBidi"/>
          <w:noProof/>
          <w:lang w:val="en-AU" w:eastAsia="en-AU"/>
        </w:rPr>
      </w:pPr>
      <w:hyperlink w:anchor="_Toc518015918" w:history="1">
        <w:r w:rsidR="00CA20D5" w:rsidRPr="00B34FFD">
          <w:rPr>
            <w:rStyle w:val="Hyperlink"/>
            <w:noProof/>
          </w:rPr>
          <w:t>Table 2 Outcomes by job seeker segment</w:t>
        </w:r>
        <w:r w:rsidR="00CA20D5">
          <w:rPr>
            <w:noProof/>
            <w:webHidden/>
          </w:rPr>
          <w:tab/>
        </w:r>
        <w:r w:rsidR="00CA20D5">
          <w:rPr>
            <w:noProof/>
            <w:webHidden/>
          </w:rPr>
          <w:fldChar w:fldCharType="begin"/>
        </w:r>
        <w:r w:rsidR="00CA20D5">
          <w:rPr>
            <w:noProof/>
            <w:webHidden/>
          </w:rPr>
          <w:instrText xml:space="preserve"> PAGEREF _Toc518015918 \h </w:instrText>
        </w:r>
        <w:r w:rsidR="00CA20D5">
          <w:rPr>
            <w:noProof/>
            <w:webHidden/>
          </w:rPr>
        </w:r>
        <w:r w:rsidR="00CA20D5">
          <w:rPr>
            <w:noProof/>
            <w:webHidden/>
          </w:rPr>
          <w:fldChar w:fldCharType="separate"/>
        </w:r>
        <w:r w:rsidR="003D7C80">
          <w:rPr>
            <w:noProof/>
            <w:webHidden/>
          </w:rPr>
          <w:t>36</w:t>
        </w:r>
        <w:r w:rsidR="00CA20D5">
          <w:rPr>
            <w:noProof/>
            <w:webHidden/>
          </w:rPr>
          <w:fldChar w:fldCharType="end"/>
        </w:r>
      </w:hyperlink>
    </w:p>
    <w:p w14:paraId="3DC25BFB" w14:textId="436CC371" w:rsidR="00CA20D5" w:rsidRDefault="00D90361">
      <w:pPr>
        <w:pStyle w:val="TableofFigures"/>
        <w:rPr>
          <w:rFonts w:asciiTheme="minorHAnsi" w:eastAsiaTheme="minorEastAsia" w:hAnsiTheme="minorHAnsi" w:cstheme="minorBidi"/>
          <w:noProof/>
          <w:lang w:val="en-AU" w:eastAsia="en-AU"/>
        </w:rPr>
      </w:pPr>
      <w:hyperlink w:anchor="_Toc518015919" w:history="1">
        <w:r w:rsidR="00CA20D5" w:rsidRPr="00B34FFD">
          <w:rPr>
            <w:rStyle w:val="Hyperlink"/>
            <w:noProof/>
          </w:rPr>
          <w:t>Table 3 Attitudes to work by job seeker segment</w:t>
        </w:r>
        <w:r w:rsidR="00CA20D5">
          <w:rPr>
            <w:noProof/>
            <w:webHidden/>
          </w:rPr>
          <w:tab/>
        </w:r>
        <w:r w:rsidR="00CA20D5">
          <w:rPr>
            <w:noProof/>
            <w:webHidden/>
          </w:rPr>
          <w:fldChar w:fldCharType="begin"/>
        </w:r>
        <w:r w:rsidR="00CA20D5">
          <w:rPr>
            <w:noProof/>
            <w:webHidden/>
          </w:rPr>
          <w:instrText xml:space="preserve"> PAGEREF _Toc518015919 \h </w:instrText>
        </w:r>
        <w:r w:rsidR="00CA20D5">
          <w:rPr>
            <w:noProof/>
            <w:webHidden/>
          </w:rPr>
        </w:r>
        <w:r w:rsidR="00CA20D5">
          <w:rPr>
            <w:noProof/>
            <w:webHidden/>
          </w:rPr>
          <w:fldChar w:fldCharType="separate"/>
        </w:r>
        <w:r w:rsidR="003D7C80">
          <w:rPr>
            <w:noProof/>
            <w:webHidden/>
          </w:rPr>
          <w:t>37</w:t>
        </w:r>
        <w:r w:rsidR="00CA20D5">
          <w:rPr>
            <w:noProof/>
            <w:webHidden/>
          </w:rPr>
          <w:fldChar w:fldCharType="end"/>
        </w:r>
      </w:hyperlink>
    </w:p>
    <w:p w14:paraId="644F9455" w14:textId="18E1CCF4" w:rsidR="00CA20D5" w:rsidRDefault="00D90361">
      <w:pPr>
        <w:pStyle w:val="TableofFigures"/>
        <w:rPr>
          <w:rFonts w:asciiTheme="minorHAnsi" w:eastAsiaTheme="minorEastAsia" w:hAnsiTheme="minorHAnsi" w:cstheme="minorBidi"/>
          <w:noProof/>
          <w:lang w:val="en-AU" w:eastAsia="en-AU"/>
        </w:rPr>
      </w:pPr>
      <w:hyperlink w:anchor="_Toc518015920" w:history="1">
        <w:r w:rsidR="00CA20D5" w:rsidRPr="00B34FFD">
          <w:rPr>
            <w:rStyle w:val="Hyperlink"/>
            <w:noProof/>
          </w:rPr>
          <w:t>Table 4 Work Factors by job seeker segment</w:t>
        </w:r>
        <w:r w:rsidR="00CA20D5">
          <w:rPr>
            <w:noProof/>
            <w:webHidden/>
          </w:rPr>
          <w:tab/>
        </w:r>
        <w:r w:rsidR="00CA20D5">
          <w:rPr>
            <w:noProof/>
            <w:webHidden/>
          </w:rPr>
          <w:fldChar w:fldCharType="begin"/>
        </w:r>
        <w:r w:rsidR="00CA20D5">
          <w:rPr>
            <w:noProof/>
            <w:webHidden/>
          </w:rPr>
          <w:instrText xml:space="preserve"> PAGEREF _Toc518015920 \h </w:instrText>
        </w:r>
        <w:r w:rsidR="00CA20D5">
          <w:rPr>
            <w:noProof/>
            <w:webHidden/>
          </w:rPr>
        </w:r>
        <w:r w:rsidR="00CA20D5">
          <w:rPr>
            <w:noProof/>
            <w:webHidden/>
          </w:rPr>
          <w:fldChar w:fldCharType="separate"/>
        </w:r>
        <w:r w:rsidR="003D7C80">
          <w:rPr>
            <w:noProof/>
            <w:webHidden/>
          </w:rPr>
          <w:t>38</w:t>
        </w:r>
        <w:r w:rsidR="00CA20D5">
          <w:rPr>
            <w:noProof/>
            <w:webHidden/>
          </w:rPr>
          <w:fldChar w:fldCharType="end"/>
        </w:r>
      </w:hyperlink>
    </w:p>
    <w:p w14:paraId="5BFA6D26" w14:textId="3DDFE5F7" w:rsidR="00CA20D5" w:rsidRDefault="00D90361">
      <w:pPr>
        <w:pStyle w:val="TableofFigures"/>
        <w:rPr>
          <w:rFonts w:asciiTheme="minorHAnsi" w:eastAsiaTheme="minorEastAsia" w:hAnsiTheme="minorHAnsi" w:cstheme="minorBidi"/>
          <w:noProof/>
          <w:lang w:val="en-AU" w:eastAsia="en-AU"/>
        </w:rPr>
      </w:pPr>
      <w:hyperlink w:anchor="_Toc518015921" w:history="1">
        <w:r w:rsidR="00CA20D5" w:rsidRPr="00B34FFD">
          <w:rPr>
            <w:rStyle w:val="Hyperlink"/>
            <w:noProof/>
          </w:rPr>
          <w:t>Table 5 Views on what is a good job by job seeker segment</w:t>
        </w:r>
        <w:r w:rsidR="00CA20D5">
          <w:rPr>
            <w:noProof/>
            <w:webHidden/>
          </w:rPr>
          <w:tab/>
        </w:r>
        <w:r w:rsidR="00CA20D5">
          <w:rPr>
            <w:noProof/>
            <w:webHidden/>
          </w:rPr>
          <w:fldChar w:fldCharType="begin"/>
        </w:r>
        <w:r w:rsidR="00CA20D5">
          <w:rPr>
            <w:noProof/>
            <w:webHidden/>
          </w:rPr>
          <w:instrText xml:space="preserve"> PAGEREF _Toc518015921 \h </w:instrText>
        </w:r>
        <w:r w:rsidR="00CA20D5">
          <w:rPr>
            <w:noProof/>
            <w:webHidden/>
          </w:rPr>
        </w:r>
        <w:r w:rsidR="00CA20D5">
          <w:rPr>
            <w:noProof/>
            <w:webHidden/>
          </w:rPr>
          <w:fldChar w:fldCharType="separate"/>
        </w:r>
        <w:r w:rsidR="003D7C80">
          <w:rPr>
            <w:noProof/>
            <w:webHidden/>
          </w:rPr>
          <w:t>38</w:t>
        </w:r>
        <w:r w:rsidR="00CA20D5">
          <w:rPr>
            <w:noProof/>
            <w:webHidden/>
          </w:rPr>
          <w:fldChar w:fldCharType="end"/>
        </w:r>
      </w:hyperlink>
    </w:p>
    <w:p w14:paraId="313A36B4" w14:textId="1FF23CD1" w:rsidR="00CA20D5" w:rsidRDefault="00D90361">
      <w:pPr>
        <w:pStyle w:val="TableofFigures"/>
        <w:rPr>
          <w:rFonts w:asciiTheme="minorHAnsi" w:eastAsiaTheme="minorEastAsia" w:hAnsiTheme="minorHAnsi" w:cstheme="minorBidi"/>
          <w:noProof/>
          <w:lang w:val="en-AU" w:eastAsia="en-AU"/>
        </w:rPr>
      </w:pPr>
      <w:hyperlink w:anchor="_Toc518015922" w:history="1">
        <w:r w:rsidR="00CA20D5" w:rsidRPr="00B34FFD">
          <w:rPr>
            <w:rStyle w:val="Hyperlink"/>
            <w:noProof/>
          </w:rPr>
          <w:t>Table 6 CDP Story by job seeker segment</w:t>
        </w:r>
        <w:r w:rsidR="00CA20D5">
          <w:rPr>
            <w:noProof/>
            <w:webHidden/>
          </w:rPr>
          <w:tab/>
        </w:r>
        <w:r w:rsidR="00CA20D5">
          <w:rPr>
            <w:noProof/>
            <w:webHidden/>
          </w:rPr>
          <w:fldChar w:fldCharType="begin"/>
        </w:r>
        <w:r w:rsidR="00CA20D5">
          <w:rPr>
            <w:noProof/>
            <w:webHidden/>
          </w:rPr>
          <w:instrText xml:space="preserve"> PAGEREF _Toc518015922 \h </w:instrText>
        </w:r>
        <w:r w:rsidR="00CA20D5">
          <w:rPr>
            <w:noProof/>
            <w:webHidden/>
          </w:rPr>
        </w:r>
        <w:r w:rsidR="00CA20D5">
          <w:rPr>
            <w:noProof/>
            <w:webHidden/>
          </w:rPr>
          <w:fldChar w:fldCharType="separate"/>
        </w:r>
        <w:r w:rsidR="003D7C80">
          <w:rPr>
            <w:noProof/>
            <w:webHidden/>
          </w:rPr>
          <w:t>40</w:t>
        </w:r>
        <w:r w:rsidR="00CA20D5">
          <w:rPr>
            <w:noProof/>
            <w:webHidden/>
          </w:rPr>
          <w:fldChar w:fldCharType="end"/>
        </w:r>
      </w:hyperlink>
    </w:p>
    <w:p w14:paraId="21516073" w14:textId="32F0671B" w:rsidR="00CA20D5" w:rsidRDefault="00D90361">
      <w:pPr>
        <w:pStyle w:val="TableofFigures"/>
        <w:rPr>
          <w:rFonts w:asciiTheme="minorHAnsi" w:eastAsiaTheme="minorEastAsia" w:hAnsiTheme="minorHAnsi" w:cstheme="minorBidi"/>
          <w:noProof/>
          <w:lang w:val="en-AU" w:eastAsia="en-AU"/>
        </w:rPr>
      </w:pPr>
      <w:hyperlink w:anchor="_Toc518015923" w:history="1">
        <w:r w:rsidR="00CA20D5" w:rsidRPr="00B34FFD">
          <w:rPr>
            <w:rStyle w:val="Hyperlink"/>
            <w:noProof/>
          </w:rPr>
          <w:t>Table 7 Why CDP is better, worse or the same, by job seeker segment</w:t>
        </w:r>
        <w:r w:rsidR="00CA20D5">
          <w:rPr>
            <w:noProof/>
            <w:webHidden/>
          </w:rPr>
          <w:tab/>
        </w:r>
        <w:r w:rsidR="00CA20D5">
          <w:rPr>
            <w:noProof/>
            <w:webHidden/>
          </w:rPr>
          <w:fldChar w:fldCharType="begin"/>
        </w:r>
        <w:r w:rsidR="00CA20D5">
          <w:rPr>
            <w:noProof/>
            <w:webHidden/>
          </w:rPr>
          <w:instrText xml:space="preserve"> PAGEREF _Toc518015923 \h </w:instrText>
        </w:r>
        <w:r w:rsidR="00CA20D5">
          <w:rPr>
            <w:noProof/>
            <w:webHidden/>
          </w:rPr>
        </w:r>
        <w:r w:rsidR="00CA20D5">
          <w:rPr>
            <w:noProof/>
            <w:webHidden/>
          </w:rPr>
          <w:fldChar w:fldCharType="separate"/>
        </w:r>
        <w:r w:rsidR="003D7C80">
          <w:rPr>
            <w:noProof/>
            <w:webHidden/>
          </w:rPr>
          <w:t>41</w:t>
        </w:r>
        <w:r w:rsidR="00CA20D5">
          <w:rPr>
            <w:noProof/>
            <w:webHidden/>
          </w:rPr>
          <w:fldChar w:fldCharType="end"/>
        </w:r>
      </w:hyperlink>
    </w:p>
    <w:p w14:paraId="49EDD313" w14:textId="4726B590" w:rsidR="00CA20D5" w:rsidRDefault="00D90361">
      <w:pPr>
        <w:pStyle w:val="TableofFigures"/>
        <w:rPr>
          <w:rFonts w:asciiTheme="minorHAnsi" w:eastAsiaTheme="minorEastAsia" w:hAnsiTheme="minorHAnsi" w:cstheme="minorBidi"/>
          <w:noProof/>
          <w:lang w:val="en-AU" w:eastAsia="en-AU"/>
        </w:rPr>
      </w:pPr>
      <w:hyperlink w:anchor="_Toc518015924" w:history="1">
        <w:r w:rsidR="00CA20D5" w:rsidRPr="00B34FFD">
          <w:rPr>
            <w:rStyle w:val="Hyperlink"/>
            <w:noProof/>
          </w:rPr>
          <w:t>Table 8 Average JSCI scores by job seeker segment</w:t>
        </w:r>
        <w:r w:rsidR="00CA20D5">
          <w:rPr>
            <w:noProof/>
            <w:webHidden/>
          </w:rPr>
          <w:tab/>
        </w:r>
        <w:r w:rsidR="00CA20D5">
          <w:rPr>
            <w:noProof/>
            <w:webHidden/>
          </w:rPr>
          <w:fldChar w:fldCharType="begin"/>
        </w:r>
        <w:r w:rsidR="00CA20D5">
          <w:rPr>
            <w:noProof/>
            <w:webHidden/>
          </w:rPr>
          <w:instrText xml:space="preserve"> PAGEREF _Toc518015924 \h </w:instrText>
        </w:r>
        <w:r w:rsidR="00CA20D5">
          <w:rPr>
            <w:noProof/>
            <w:webHidden/>
          </w:rPr>
        </w:r>
        <w:r w:rsidR="00CA20D5">
          <w:rPr>
            <w:noProof/>
            <w:webHidden/>
          </w:rPr>
          <w:fldChar w:fldCharType="separate"/>
        </w:r>
        <w:r w:rsidR="003D7C80">
          <w:rPr>
            <w:noProof/>
            <w:webHidden/>
          </w:rPr>
          <w:t>42</w:t>
        </w:r>
        <w:r w:rsidR="00CA20D5">
          <w:rPr>
            <w:noProof/>
            <w:webHidden/>
          </w:rPr>
          <w:fldChar w:fldCharType="end"/>
        </w:r>
      </w:hyperlink>
    </w:p>
    <w:p w14:paraId="43C75BB1" w14:textId="0D109250" w:rsidR="00CA20D5" w:rsidRDefault="00D90361">
      <w:pPr>
        <w:pStyle w:val="TableofFigures"/>
        <w:rPr>
          <w:rFonts w:asciiTheme="minorHAnsi" w:eastAsiaTheme="minorEastAsia" w:hAnsiTheme="minorHAnsi" w:cstheme="minorBidi"/>
          <w:noProof/>
          <w:lang w:val="en-AU" w:eastAsia="en-AU"/>
        </w:rPr>
      </w:pPr>
      <w:hyperlink w:anchor="_Toc518015925" w:history="1">
        <w:r w:rsidR="00CA20D5" w:rsidRPr="00B34FFD">
          <w:rPr>
            <w:rStyle w:val="Hyperlink"/>
            <w:noProof/>
          </w:rPr>
          <w:t>Table 9 What is a good activity by job seeker segment</w:t>
        </w:r>
        <w:r w:rsidR="00CA20D5">
          <w:rPr>
            <w:noProof/>
            <w:webHidden/>
          </w:rPr>
          <w:tab/>
        </w:r>
        <w:r w:rsidR="00CA20D5">
          <w:rPr>
            <w:noProof/>
            <w:webHidden/>
          </w:rPr>
          <w:fldChar w:fldCharType="begin"/>
        </w:r>
        <w:r w:rsidR="00CA20D5">
          <w:rPr>
            <w:noProof/>
            <w:webHidden/>
          </w:rPr>
          <w:instrText xml:space="preserve"> PAGEREF _Toc518015925 \h </w:instrText>
        </w:r>
        <w:r w:rsidR="00CA20D5">
          <w:rPr>
            <w:noProof/>
            <w:webHidden/>
          </w:rPr>
        </w:r>
        <w:r w:rsidR="00CA20D5">
          <w:rPr>
            <w:noProof/>
            <w:webHidden/>
          </w:rPr>
          <w:fldChar w:fldCharType="separate"/>
        </w:r>
        <w:r w:rsidR="003D7C80">
          <w:rPr>
            <w:noProof/>
            <w:webHidden/>
          </w:rPr>
          <w:t>45</w:t>
        </w:r>
        <w:r w:rsidR="00CA20D5">
          <w:rPr>
            <w:noProof/>
            <w:webHidden/>
          </w:rPr>
          <w:fldChar w:fldCharType="end"/>
        </w:r>
      </w:hyperlink>
    </w:p>
    <w:p w14:paraId="52155C55" w14:textId="07FD9DB5" w:rsidR="00CA20D5" w:rsidRDefault="00D90361">
      <w:pPr>
        <w:pStyle w:val="TableofFigures"/>
        <w:rPr>
          <w:rFonts w:asciiTheme="minorHAnsi" w:eastAsiaTheme="minorEastAsia" w:hAnsiTheme="minorHAnsi" w:cstheme="minorBidi"/>
          <w:noProof/>
          <w:lang w:val="en-AU" w:eastAsia="en-AU"/>
        </w:rPr>
      </w:pPr>
      <w:hyperlink w:anchor="_Toc518015926" w:history="1">
        <w:r w:rsidR="00CA20D5" w:rsidRPr="00B34FFD">
          <w:rPr>
            <w:rStyle w:val="Hyperlink"/>
            <w:noProof/>
          </w:rPr>
          <w:t>Table 10 Enabling change for adults</w:t>
        </w:r>
        <w:r w:rsidR="00CA20D5">
          <w:rPr>
            <w:noProof/>
            <w:webHidden/>
          </w:rPr>
          <w:tab/>
        </w:r>
        <w:r w:rsidR="00CA20D5">
          <w:rPr>
            <w:noProof/>
            <w:webHidden/>
          </w:rPr>
          <w:fldChar w:fldCharType="begin"/>
        </w:r>
        <w:r w:rsidR="00CA20D5">
          <w:rPr>
            <w:noProof/>
            <w:webHidden/>
          </w:rPr>
          <w:instrText xml:space="preserve"> PAGEREF _Toc518015926 \h </w:instrText>
        </w:r>
        <w:r w:rsidR="00CA20D5">
          <w:rPr>
            <w:noProof/>
            <w:webHidden/>
          </w:rPr>
        </w:r>
        <w:r w:rsidR="00CA20D5">
          <w:rPr>
            <w:noProof/>
            <w:webHidden/>
          </w:rPr>
          <w:fldChar w:fldCharType="separate"/>
        </w:r>
        <w:r w:rsidR="003D7C80">
          <w:rPr>
            <w:noProof/>
            <w:webHidden/>
          </w:rPr>
          <w:t>101</w:t>
        </w:r>
        <w:r w:rsidR="00CA20D5">
          <w:rPr>
            <w:noProof/>
            <w:webHidden/>
          </w:rPr>
          <w:fldChar w:fldCharType="end"/>
        </w:r>
      </w:hyperlink>
    </w:p>
    <w:p w14:paraId="18840A37" w14:textId="072ADDA5" w:rsidR="00CA20D5" w:rsidRDefault="00D90361">
      <w:pPr>
        <w:pStyle w:val="TableofFigures"/>
        <w:rPr>
          <w:rFonts w:asciiTheme="minorHAnsi" w:eastAsiaTheme="minorEastAsia" w:hAnsiTheme="minorHAnsi" w:cstheme="minorBidi"/>
          <w:noProof/>
          <w:lang w:val="en-AU" w:eastAsia="en-AU"/>
        </w:rPr>
      </w:pPr>
      <w:hyperlink w:anchor="_Toc518015927" w:history="1">
        <w:r w:rsidR="00CA20D5" w:rsidRPr="00B34FFD">
          <w:rPr>
            <w:rStyle w:val="Hyperlink"/>
            <w:noProof/>
          </w:rPr>
          <w:t>Table 11 Enabling change for young people</w:t>
        </w:r>
        <w:r w:rsidR="00CA20D5">
          <w:rPr>
            <w:noProof/>
            <w:webHidden/>
          </w:rPr>
          <w:tab/>
        </w:r>
        <w:r w:rsidR="00CA20D5">
          <w:rPr>
            <w:noProof/>
            <w:webHidden/>
          </w:rPr>
          <w:fldChar w:fldCharType="begin"/>
        </w:r>
        <w:r w:rsidR="00CA20D5">
          <w:rPr>
            <w:noProof/>
            <w:webHidden/>
          </w:rPr>
          <w:instrText xml:space="preserve"> PAGEREF _Toc518015927 \h </w:instrText>
        </w:r>
        <w:r w:rsidR="00CA20D5">
          <w:rPr>
            <w:noProof/>
            <w:webHidden/>
          </w:rPr>
        </w:r>
        <w:r w:rsidR="00CA20D5">
          <w:rPr>
            <w:noProof/>
            <w:webHidden/>
          </w:rPr>
          <w:fldChar w:fldCharType="separate"/>
        </w:r>
        <w:r w:rsidR="003D7C80">
          <w:rPr>
            <w:noProof/>
            <w:webHidden/>
          </w:rPr>
          <w:t>102</w:t>
        </w:r>
        <w:r w:rsidR="00CA20D5">
          <w:rPr>
            <w:noProof/>
            <w:webHidden/>
          </w:rPr>
          <w:fldChar w:fldCharType="end"/>
        </w:r>
      </w:hyperlink>
    </w:p>
    <w:p w14:paraId="1C889196" w14:textId="2F26F35F" w:rsidR="00CA20D5" w:rsidRDefault="00D90361">
      <w:pPr>
        <w:pStyle w:val="TableofFigures"/>
        <w:rPr>
          <w:rFonts w:asciiTheme="minorHAnsi" w:eastAsiaTheme="minorEastAsia" w:hAnsiTheme="minorHAnsi" w:cstheme="minorBidi"/>
          <w:noProof/>
          <w:lang w:val="en-AU" w:eastAsia="en-AU"/>
        </w:rPr>
      </w:pPr>
      <w:hyperlink w:anchor="_Toc518015928" w:history="1">
        <w:r w:rsidR="00CA20D5" w:rsidRPr="00B34FFD">
          <w:rPr>
            <w:rStyle w:val="Hyperlink"/>
            <w:noProof/>
          </w:rPr>
          <w:t>Table 12 Enabling change for children</w:t>
        </w:r>
        <w:r w:rsidR="00CA20D5">
          <w:rPr>
            <w:noProof/>
            <w:webHidden/>
          </w:rPr>
          <w:tab/>
        </w:r>
        <w:r w:rsidR="00CA20D5">
          <w:rPr>
            <w:noProof/>
            <w:webHidden/>
          </w:rPr>
          <w:fldChar w:fldCharType="begin"/>
        </w:r>
        <w:r w:rsidR="00CA20D5">
          <w:rPr>
            <w:noProof/>
            <w:webHidden/>
          </w:rPr>
          <w:instrText xml:space="preserve"> PAGEREF _Toc518015928 \h </w:instrText>
        </w:r>
        <w:r w:rsidR="00CA20D5">
          <w:rPr>
            <w:noProof/>
            <w:webHidden/>
          </w:rPr>
        </w:r>
        <w:r w:rsidR="00CA20D5">
          <w:rPr>
            <w:noProof/>
            <w:webHidden/>
          </w:rPr>
          <w:fldChar w:fldCharType="separate"/>
        </w:r>
        <w:r w:rsidR="003D7C80">
          <w:rPr>
            <w:noProof/>
            <w:webHidden/>
          </w:rPr>
          <w:t>103</w:t>
        </w:r>
        <w:r w:rsidR="00CA20D5">
          <w:rPr>
            <w:noProof/>
            <w:webHidden/>
          </w:rPr>
          <w:fldChar w:fldCharType="end"/>
        </w:r>
      </w:hyperlink>
    </w:p>
    <w:p w14:paraId="3E45E469" w14:textId="0B6AEBCE" w:rsidR="00CA20D5" w:rsidRDefault="00D90361">
      <w:pPr>
        <w:pStyle w:val="TableofFigures"/>
        <w:rPr>
          <w:rFonts w:asciiTheme="minorHAnsi" w:eastAsiaTheme="minorEastAsia" w:hAnsiTheme="minorHAnsi" w:cstheme="minorBidi"/>
          <w:noProof/>
          <w:lang w:val="en-AU" w:eastAsia="en-AU"/>
        </w:rPr>
      </w:pPr>
      <w:hyperlink w:anchor="_Toc518015929" w:history="1">
        <w:r w:rsidR="00CA20D5" w:rsidRPr="00B34FFD">
          <w:rPr>
            <w:rStyle w:val="Hyperlink"/>
            <w:noProof/>
          </w:rPr>
          <w:t>Table App 1 CDP Sample profile community members (self-reported status)</w:t>
        </w:r>
        <w:r w:rsidR="00CA20D5">
          <w:rPr>
            <w:noProof/>
            <w:webHidden/>
          </w:rPr>
          <w:tab/>
        </w:r>
        <w:r w:rsidR="00CA20D5">
          <w:rPr>
            <w:noProof/>
            <w:webHidden/>
          </w:rPr>
          <w:fldChar w:fldCharType="begin"/>
        </w:r>
        <w:r w:rsidR="00CA20D5">
          <w:rPr>
            <w:noProof/>
            <w:webHidden/>
          </w:rPr>
          <w:instrText xml:space="preserve"> PAGEREF _Toc518015929 \h </w:instrText>
        </w:r>
        <w:r w:rsidR="00CA20D5">
          <w:rPr>
            <w:noProof/>
            <w:webHidden/>
          </w:rPr>
        </w:r>
        <w:r w:rsidR="00CA20D5">
          <w:rPr>
            <w:noProof/>
            <w:webHidden/>
          </w:rPr>
          <w:fldChar w:fldCharType="separate"/>
        </w:r>
        <w:r w:rsidR="003D7C80">
          <w:rPr>
            <w:noProof/>
            <w:webHidden/>
          </w:rPr>
          <w:t>124</w:t>
        </w:r>
        <w:r w:rsidR="00CA20D5">
          <w:rPr>
            <w:noProof/>
            <w:webHidden/>
          </w:rPr>
          <w:fldChar w:fldCharType="end"/>
        </w:r>
      </w:hyperlink>
    </w:p>
    <w:p w14:paraId="1A585D79" w14:textId="2CD0DE53" w:rsidR="00CA20D5" w:rsidRDefault="00D90361">
      <w:pPr>
        <w:pStyle w:val="TableofFigures"/>
        <w:rPr>
          <w:rFonts w:asciiTheme="minorHAnsi" w:eastAsiaTheme="minorEastAsia" w:hAnsiTheme="minorHAnsi" w:cstheme="minorBidi"/>
          <w:noProof/>
          <w:lang w:val="en-AU" w:eastAsia="en-AU"/>
        </w:rPr>
      </w:pPr>
      <w:hyperlink w:anchor="_Toc518015930" w:history="1">
        <w:r w:rsidR="00CA20D5" w:rsidRPr="00B34FFD">
          <w:rPr>
            <w:rStyle w:val="Hyperlink"/>
            <w:noProof/>
          </w:rPr>
          <w:t>Table App 2 Sample profile of stakeholders</w:t>
        </w:r>
        <w:r w:rsidR="00CA20D5">
          <w:rPr>
            <w:noProof/>
            <w:webHidden/>
          </w:rPr>
          <w:tab/>
        </w:r>
        <w:r w:rsidR="00CA20D5">
          <w:rPr>
            <w:noProof/>
            <w:webHidden/>
          </w:rPr>
          <w:fldChar w:fldCharType="begin"/>
        </w:r>
        <w:r w:rsidR="00CA20D5">
          <w:rPr>
            <w:noProof/>
            <w:webHidden/>
          </w:rPr>
          <w:instrText xml:space="preserve"> PAGEREF _Toc518015930 \h </w:instrText>
        </w:r>
        <w:r w:rsidR="00CA20D5">
          <w:rPr>
            <w:noProof/>
            <w:webHidden/>
          </w:rPr>
        </w:r>
        <w:r w:rsidR="00CA20D5">
          <w:rPr>
            <w:noProof/>
            <w:webHidden/>
          </w:rPr>
          <w:fldChar w:fldCharType="separate"/>
        </w:r>
        <w:r w:rsidR="003D7C80">
          <w:rPr>
            <w:noProof/>
            <w:webHidden/>
          </w:rPr>
          <w:t>125</w:t>
        </w:r>
        <w:r w:rsidR="00CA20D5">
          <w:rPr>
            <w:noProof/>
            <w:webHidden/>
          </w:rPr>
          <w:fldChar w:fldCharType="end"/>
        </w:r>
      </w:hyperlink>
    </w:p>
    <w:p w14:paraId="4B06AFD1" w14:textId="35262E1C" w:rsidR="00CA20D5" w:rsidRDefault="00D90361">
      <w:pPr>
        <w:pStyle w:val="TableofFigures"/>
        <w:rPr>
          <w:rFonts w:asciiTheme="minorHAnsi" w:eastAsiaTheme="minorEastAsia" w:hAnsiTheme="minorHAnsi" w:cstheme="minorBidi"/>
          <w:noProof/>
          <w:lang w:val="en-AU" w:eastAsia="en-AU"/>
        </w:rPr>
      </w:pPr>
      <w:hyperlink w:anchor="_Toc518015931" w:history="1">
        <w:r w:rsidR="00CA20D5" w:rsidRPr="00B34FFD">
          <w:rPr>
            <w:rStyle w:val="Hyperlink"/>
            <w:noProof/>
          </w:rPr>
          <w:t>Table App 3 Sample profile CDP Providers online survey respondents</w:t>
        </w:r>
        <w:r w:rsidR="00CA20D5">
          <w:rPr>
            <w:noProof/>
            <w:webHidden/>
          </w:rPr>
          <w:tab/>
        </w:r>
        <w:r w:rsidR="00CA20D5">
          <w:rPr>
            <w:noProof/>
            <w:webHidden/>
          </w:rPr>
          <w:fldChar w:fldCharType="begin"/>
        </w:r>
        <w:r w:rsidR="00CA20D5">
          <w:rPr>
            <w:noProof/>
            <w:webHidden/>
          </w:rPr>
          <w:instrText xml:space="preserve"> PAGEREF _Toc518015931 \h </w:instrText>
        </w:r>
        <w:r w:rsidR="00CA20D5">
          <w:rPr>
            <w:noProof/>
            <w:webHidden/>
          </w:rPr>
        </w:r>
        <w:r w:rsidR="00CA20D5">
          <w:rPr>
            <w:noProof/>
            <w:webHidden/>
          </w:rPr>
          <w:fldChar w:fldCharType="separate"/>
        </w:r>
        <w:r w:rsidR="003D7C80">
          <w:rPr>
            <w:noProof/>
            <w:webHidden/>
          </w:rPr>
          <w:t>125</w:t>
        </w:r>
        <w:r w:rsidR="00CA20D5">
          <w:rPr>
            <w:noProof/>
            <w:webHidden/>
          </w:rPr>
          <w:fldChar w:fldCharType="end"/>
        </w:r>
      </w:hyperlink>
    </w:p>
    <w:p w14:paraId="5A93BBFE" w14:textId="31E8E1F1" w:rsidR="00CA20D5" w:rsidRDefault="00D90361">
      <w:pPr>
        <w:pStyle w:val="TableofFigures"/>
        <w:rPr>
          <w:rFonts w:asciiTheme="minorHAnsi" w:eastAsiaTheme="minorEastAsia" w:hAnsiTheme="minorHAnsi" w:cstheme="minorBidi"/>
          <w:noProof/>
          <w:lang w:val="en-AU" w:eastAsia="en-AU"/>
        </w:rPr>
      </w:pPr>
      <w:hyperlink w:anchor="_Toc518015932" w:history="1">
        <w:r w:rsidR="00CA20D5" w:rsidRPr="00B34FFD">
          <w:rPr>
            <w:rStyle w:val="Hyperlink"/>
            <w:noProof/>
          </w:rPr>
          <w:t>Table App 4 CDP Sample profile community members (who were able to be linked by CRN to JSCI administration data)</w:t>
        </w:r>
        <w:r w:rsidR="00CA20D5">
          <w:rPr>
            <w:noProof/>
            <w:webHidden/>
          </w:rPr>
          <w:tab/>
        </w:r>
        <w:r w:rsidR="00CA20D5">
          <w:rPr>
            <w:noProof/>
            <w:webHidden/>
          </w:rPr>
          <w:fldChar w:fldCharType="begin"/>
        </w:r>
        <w:r w:rsidR="00CA20D5">
          <w:rPr>
            <w:noProof/>
            <w:webHidden/>
          </w:rPr>
          <w:instrText xml:space="preserve"> PAGEREF _Toc518015932 \h </w:instrText>
        </w:r>
        <w:r w:rsidR="00CA20D5">
          <w:rPr>
            <w:noProof/>
            <w:webHidden/>
          </w:rPr>
        </w:r>
        <w:r w:rsidR="00CA20D5">
          <w:rPr>
            <w:noProof/>
            <w:webHidden/>
          </w:rPr>
          <w:fldChar w:fldCharType="separate"/>
        </w:r>
        <w:r w:rsidR="003D7C80">
          <w:rPr>
            <w:noProof/>
            <w:webHidden/>
          </w:rPr>
          <w:t>126</w:t>
        </w:r>
        <w:r w:rsidR="00CA20D5">
          <w:rPr>
            <w:noProof/>
            <w:webHidden/>
          </w:rPr>
          <w:fldChar w:fldCharType="end"/>
        </w:r>
      </w:hyperlink>
    </w:p>
    <w:p w14:paraId="709FDBA8" w14:textId="38F62682" w:rsidR="00CA20D5" w:rsidRDefault="00D90361">
      <w:pPr>
        <w:pStyle w:val="TableofFigures"/>
        <w:rPr>
          <w:rFonts w:asciiTheme="minorHAnsi" w:eastAsiaTheme="minorEastAsia" w:hAnsiTheme="minorHAnsi" w:cstheme="minorBidi"/>
          <w:noProof/>
          <w:lang w:val="en-AU" w:eastAsia="en-AU"/>
        </w:rPr>
      </w:pPr>
      <w:hyperlink w:anchor="_Toc518015933" w:history="1">
        <w:r w:rsidR="00CA20D5" w:rsidRPr="00B34FFD">
          <w:rPr>
            <w:rStyle w:val="Hyperlink"/>
            <w:noProof/>
          </w:rPr>
          <w:t>Table App 5 Summary table of key stakeholders</w:t>
        </w:r>
        <w:r w:rsidR="00CA20D5">
          <w:rPr>
            <w:noProof/>
            <w:webHidden/>
          </w:rPr>
          <w:tab/>
        </w:r>
        <w:r w:rsidR="00CA20D5">
          <w:rPr>
            <w:noProof/>
            <w:webHidden/>
          </w:rPr>
          <w:fldChar w:fldCharType="begin"/>
        </w:r>
        <w:r w:rsidR="00CA20D5">
          <w:rPr>
            <w:noProof/>
            <w:webHidden/>
          </w:rPr>
          <w:instrText xml:space="preserve"> PAGEREF _Toc518015933 \h </w:instrText>
        </w:r>
        <w:r w:rsidR="00CA20D5">
          <w:rPr>
            <w:noProof/>
            <w:webHidden/>
          </w:rPr>
        </w:r>
        <w:r w:rsidR="00CA20D5">
          <w:rPr>
            <w:noProof/>
            <w:webHidden/>
          </w:rPr>
          <w:fldChar w:fldCharType="separate"/>
        </w:r>
        <w:r w:rsidR="003D7C80">
          <w:rPr>
            <w:noProof/>
            <w:webHidden/>
          </w:rPr>
          <w:t>131</w:t>
        </w:r>
        <w:r w:rsidR="00CA20D5">
          <w:rPr>
            <w:noProof/>
            <w:webHidden/>
          </w:rPr>
          <w:fldChar w:fldCharType="end"/>
        </w:r>
      </w:hyperlink>
    </w:p>
    <w:p w14:paraId="3FBABACF" w14:textId="0D73AF3C" w:rsidR="00CA20D5" w:rsidRDefault="00D90361">
      <w:pPr>
        <w:pStyle w:val="TableofFigures"/>
        <w:rPr>
          <w:rFonts w:asciiTheme="minorHAnsi" w:eastAsiaTheme="minorEastAsia" w:hAnsiTheme="minorHAnsi" w:cstheme="minorBidi"/>
          <w:noProof/>
          <w:lang w:val="en-AU" w:eastAsia="en-AU"/>
        </w:rPr>
      </w:pPr>
      <w:hyperlink w:anchor="_Toc518015934" w:history="1">
        <w:r w:rsidR="00CA20D5" w:rsidRPr="00B34FFD">
          <w:rPr>
            <w:rStyle w:val="Hyperlink"/>
            <w:noProof/>
          </w:rPr>
          <w:t>Table App 6 Summary table of sample bias in survey respondents by age</w:t>
        </w:r>
        <w:r w:rsidR="00CA20D5">
          <w:rPr>
            <w:noProof/>
            <w:webHidden/>
          </w:rPr>
          <w:tab/>
        </w:r>
        <w:r w:rsidR="00CA20D5">
          <w:rPr>
            <w:noProof/>
            <w:webHidden/>
          </w:rPr>
          <w:fldChar w:fldCharType="begin"/>
        </w:r>
        <w:r w:rsidR="00CA20D5">
          <w:rPr>
            <w:noProof/>
            <w:webHidden/>
          </w:rPr>
          <w:instrText xml:space="preserve"> PAGEREF _Toc518015934 \h </w:instrText>
        </w:r>
        <w:r w:rsidR="00CA20D5">
          <w:rPr>
            <w:noProof/>
            <w:webHidden/>
          </w:rPr>
        </w:r>
        <w:r w:rsidR="00CA20D5">
          <w:rPr>
            <w:noProof/>
            <w:webHidden/>
          </w:rPr>
          <w:fldChar w:fldCharType="separate"/>
        </w:r>
        <w:r w:rsidR="003D7C80">
          <w:rPr>
            <w:noProof/>
            <w:webHidden/>
          </w:rPr>
          <w:t>132</w:t>
        </w:r>
        <w:r w:rsidR="00CA20D5">
          <w:rPr>
            <w:noProof/>
            <w:webHidden/>
          </w:rPr>
          <w:fldChar w:fldCharType="end"/>
        </w:r>
      </w:hyperlink>
    </w:p>
    <w:p w14:paraId="799D7DEC" w14:textId="32B64992" w:rsidR="00CA20D5" w:rsidRDefault="00D90361">
      <w:pPr>
        <w:pStyle w:val="TableofFigures"/>
        <w:rPr>
          <w:rFonts w:asciiTheme="minorHAnsi" w:eastAsiaTheme="minorEastAsia" w:hAnsiTheme="minorHAnsi" w:cstheme="minorBidi"/>
          <w:noProof/>
          <w:lang w:val="en-AU" w:eastAsia="en-AU"/>
        </w:rPr>
      </w:pPr>
      <w:hyperlink w:anchor="_Toc518015935" w:history="1">
        <w:r w:rsidR="00CA20D5" w:rsidRPr="00B34FFD">
          <w:rPr>
            <w:rStyle w:val="Hyperlink"/>
            <w:noProof/>
          </w:rPr>
          <w:t>Table App 7 Summary table of sample bias in survey respondents, by employment status</w:t>
        </w:r>
        <w:r w:rsidR="00CA20D5">
          <w:rPr>
            <w:noProof/>
            <w:webHidden/>
          </w:rPr>
          <w:tab/>
        </w:r>
        <w:r w:rsidR="00CA20D5">
          <w:rPr>
            <w:noProof/>
            <w:webHidden/>
          </w:rPr>
          <w:fldChar w:fldCharType="begin"/>
        </w:r>
        <w:r w:rsidR="00CA20D5">
          <w:rPr>
            <w:noProof/>
            <w:webHidden/>
          </w:rPr>
          <w:instrText xml:space="preserve"> PAGEREF _Toc518015935 \h </w:instrText>
        </w:r>
        <w:r w:rsidR="00CA20D5">
          <w:rPr>
            <w:noProof/>
            <w:webHidden/>
          </w:rPr>
        </w:r>
        <w:r w:rsidR="00CA20D5">
          <w:rPr>
            <w:noProof/>
            <w:webHidden/>
          </w:rPr>
          <w:fldChar w:fldCharType="separate"/>
        </w:r>
        <w:r w:rsidR="003D7C80">
          <w:rPr>
            <w:noProof/>
            <w:webHidden/>
          </w:rPr>
          <w:t>133</w:t>
        </w:r>
        <w:r w:rsidR="00CA20D5">
          <w:rPr>
            <w:noProof/>
            <w:webHidden/>
          </w:rPr>
          <w:fldChar w:fldCharType="end"/>
        </w:r>
      </w:hyperlink>
    </w:p>
    <w:p w14:paraId="29F4C810" w14:textId="76BD96D3" w:rsidR="00CA20D5" w:rsidRDefault="00D90361">
      <w:pPr>
        <w:pStyle w:val="TableofFigures"/>
        <w:rPr>
          <w:rFonts w:asciiTheme="minorHAnsi" w:eastAsiaTheme="minorEastAsia" w:hAnsiTheme="minorHAnsi" w:cstheme="minorBidi"/>
          <w:noProof/>
          <w:lang w:val="en-AU" w:eastAsia="en-AU"/>
        </w:rPr>
      </w:pPr>
      <w:hyperlink w:anchor="_Toc518015936" w:history="1">
        <w:r w:rsidR="00CA20D5" w:rsidRPr="00B34FFD">
          <w:rPr>
            <w:rStyle w:val="Hyperlink"/>
            <w:noProof/>
          </w:rPr>
          <w:t>Table App 8 Summary table of sample bias in survey respondents, by penalty status</w:t>
        </w:r>
        <w:r w:rsidR="00CA20D5">
          <w:rPr>
            <w:noProof/>
            <w:webHidden/>
          </w:rPr>
          <w:tab/>
        </w:r>
        <w:r w:rsidR="00CA20D5">
          <w:rPr>
            <w:noProof/>
            <w:webHidden/>
          </w:rPr>
          <w:fldChar w:fldCharType="begin"/>
        </w:r>
        <w:r w:rsidR="00CA20D5">
          <w:rPr>
            <w:noProof/>
            <w:webHidden/>
          </w:rPr>
          <w:instrText xml:space="preserve"> PAGEREF _Toc518015936 \h </w:instrText>
        </w:r>
        <w:r w:rsidR="00CA20D5">
          <w:rPr>
            <w:noProof/>
            <w:webHidden/>
          </w:rPr>
        </w:r>
        <w:r w:rsidR="00CA20D5">
          <w:rPr>
            <w:noProof/>
            <w:webHidden/>
          </w:rPr>
          <w:fldChar w:fldCharType="separate"/>
        </w:r>
        <w:r w:rsidR="003D7C80">
          <w:rPr>
            <w:noProof/>
            <w:webHidden/>
          </w:rPr>
          <w:t>134</w:t>
        </w:r>
        <w:r w:rsidR="00CA20D5">
          <w:rPr>
            <w:noProof/>
            <w:webHidden/>
          </w:rPr>
          <w:fldChar w:fldCharType="end"/>
        </w:r>
      </w:hyperlink>
    </w:p>
    <w:p w14:paraId="2EABD512" w14:textId="37B78090" w:rsidR="00CA20D5" w:rsidRDefault="00D90361">
      <w:pPr>
        <w:pStyle w:val="TableofFigures"/>
        <w:rPr>
          <w:rFonts w:asciiTheme="minorHAnsi" w:eastAsiaTheme="minorEastAsia" w:hAnsiTheme="minorHAnsi" w:cstheme="minorBidi"/>
          <w:noProof/>
          <w:lang w:val="en-AU" w:eastAsia="en-AU"/>
        </w:rPr>
      </w:pPr>
      <w:hyperlink w:anchor="_Toc518015937" w:history="1">
        <w:r w:rsidR="00CA20D5" w:rsidRPr="00B34FFD">
          <w:rPr>
            <w:rStyle w:val="Hyperlink"/>
            <w:noProof/>
          </w:rPr>
          <w:t>Table App 9 Summary table of non-response bias of job seekers, by job placements</w:t>
        </w:r>
        <w:r w:rsidR="00CA20D5">
          <w:rPr>
            <w:noProof/>
            <w:webHidden/>
          </w:rPr>
          <w:tab/>
        </w:r>
        <w:r w:rsidR="00CA20D5">
          <w:rPr>
            <w:noProof/>
            <w:webHidden/>
          </w:rPr>
          <w:fldChar w:fldCharType="begin"/>
        </w:r>
        <w:r w:rsidR="00CA20D5">
          <w:rPr>
            <w:noProof/>
            <w:webHidden/>
          </w:rPr>
          <w:instrText xml:space="preserve"> PAGEREF _Toc518015937 \h </w:instrText>
        </w:r>
        <w:r w:rsidR="00CA20D5">
          <w:rPr>
            <w:noProof/>
            <w:webHidden/>
          </w:rPr>
        </w:r>
        <w:r w:rsidR="00CA20D5">
          <w:rPr>
            <w:noProof/>
            <w:webHidden/>
          </w:rPr>
          <w:fldChar w:fldCharType="separate"/>
        </w:r>
        <w:r w:rsidR="003D7C80">
          <w:rPr>
            <w:noProof/>
            <w:webHidden/>
          </w:rPr>
          <w:t>136</w:t>
        </w:r>
        <w:r w:rsidR="00CA20D5">
          <w:rPr>
            <w:noProof/>
            <w:webHidden/>
          </w:rPr>
          <w:fldChar w:fldCharType="end"/>
        </w:r>
      </w:hyperlink>
    </w:p>
    <w:p w14:paraId="1119E36A" w14:textId="4B0C04E2" w:rsidR="00CA20D5" w:rsidRDefault="00D90361">
      <w:pPr>
        <w:pStyle w:val="TableofFigures"/>
        <w:rPr>
          <w:rFonts w:asciiTheme="minorHAnsi" w:eastAsiaTheme="minorEastAsia" w:hAnsiTheme="minorHAnsi" w:cstheme="minorBidi"/>
          <w:noProof/>
          <w:lang w:val="en-AU" w:eastAsia="en-AU"/>
        </w:rPr>
      </w:pPr>
      <w:hyperlink w:anchor="_Toc518015938" w:history="1">
        <w:r w:rsidR="00CA20D5" w:rsidRPr="00B34FFD">
          <w:rPr>
            <w:rStyle w:val="Hyperlink"/>
            <w:noProof/>
          </w:rPr>
          <w:t>Table App 10 Factors that make it difficult for job seekers to find and maintain employment</w:t>
        </w:r>
        <w:r w:rsidR="00CA20D5">
          <w:rPr>
            <w:noProof/>
            <w:webHidden/>
          </w:rPr>
          <w:tab/>
        </w:r>
        <w:r w:rsidR="00CA20D5">
          <w:rPr>
            <w:noProof/>
            <w:webHidden/>
          </w:rPr>
          <w:fldChar w:fldCharType="begin"/>
        </w:r>
        <w:r w:rsidR="00CA20D5">
          <w:rPr>
            <w:noProof/>
            <w:webHidden/>
          </w:rPr>
          <w:instrText xml:space="preserve"> PAGEREF _Toc518015938 \h </w:instrText>
        </w:r>
        <w:r w:rsidR="00CA20D5">
          <w:rPr>
            <w:noProof/>
            <w:webHidden/>
          </w:rPr>
        </w:r>
        <w:r w:rsidR="00CA20D5">
          <w:rPr>
            <w:noProof/>
            <w:webHidden/>
          </w:rPr>
          <w:fldChar w:fldCharType="separate"/>
        </w:r>
        <w:r w:rsidR="003D7C80">
          <w:rPr>
            <w:noProof/>
            <w:webHidden/>
          </w:rPr>
          <w:t>176</w:t>
        </w:r>
        <w:r w:rsidR="00CA20D5">
          <w:rPr>
            <w:noProof/>
            <w:webHidden/>
          </w:rPr>
          <w:fldChar w:fldCharType="end"/>
        </w:r>
      </w:hyperlink>
    </w:p>
    <w:p w14:paraId="2936251D" w14:textId="32BC2275" w:rsidR="00CA20D5" w:rsidRDefault="00D90361">
      <w:pPr>
        <w:pStyle w:val="TableofFigures"/>
        <w:rPr>
          <w:rFonts w:asciiTheme="minorHAnsi" w:eastAsiaTheme="minorEastAsia" w:hAnsiTheme="minorHAnsi" w:cstheme="minorBidi"/>
          <w:noProof/>
          <w:lang w:val="en-AU" w:eastAsia="en-AU"/>
        </w:rPr>
      </w:pPr>
      <w:hyperlink w:anchor="_Toc518015939" w:history="1">
        <w:r w:rsidR="00CA20D5" w:rsidRPr="00B34FFD">
          <w:rPr>
            <w:rStyle w:val="Hyperlink"/>
            <w:noProof/>
          </w:rPr>
          <w:t>Table App 11 Model fit for job placement</w:t>
        </w:r>
        <w:r w:rsidR="00CA20D5">
          <w:rPr>
            <w:noProof/>
            <w:webHidden/>
          </w:rPr>
          <w:tab/>
        </w:r>
        <w:r w:rsidR="00CA20D5">
          <w:rPr>
            <w:noProof/>
            <w:webHidden/>
          </w:rPr>
          <w:fldChar w:fldCharType="begin"/>
        </w:r>
        <w:r w:rsidR="00CA20D5">
          <w:rPr>
            <w:noProof/>
            <w:webHidden/>
          </w:rPr>
          <w:instrText xml:space="preserve"> PAGEREF _Toc518015939 \h </w:instrText>
        </w:r>
        <w:r w:rsidR="00CA20D5">
          <w:rPr>
            <w:noProof/>
            <w:webHidden/>
          </w:rPr>
        </w:r>
        <w:r w:rsidR="00CA20D5">
          <w:rPr>
            <w:noProof/>
            <w:webHidden/>
          </w:rPr>
          <w:fldChar w:fldCharType="separate"/>
        </w:r>
        <w:r w:rsidR="003D7C80">
          <w:rPr>
            <w:noProof/>
            <w:webHidden/>
          </w:rPr>
          <w:t>179</w:t>
        </w:r>
        <w:r w:rsidR="00CA20D5">
          <w:rPr>
            <w:noProof/>
            <w:webHidden/>
          </w:rPr>
          <w:fldChar w:fldCharType="end"/>
        </w:r>
      </w:hyperlink>
    </w:p>
    <w:p w14:paraId="1D3A8794" w14:textId="0BF9E1C3" w:rsidR="00CA20D5" w:rsidRDefault="00D90361">
      <w:pPr>
        <w:pStyle w:val="TableofFigures"/>
        <w:rPr>
          <w:rFonts w:asciiTheme="minorHAnsi" w:eastAsiaTheme="minorEastAsia" w:hAnsiTheme="minorHAnsi" w:cstheme="minorBidi"/>
          <w:noProof/>
          <w:lang w:val="en-AU" w:eastAsia="en-AU"/>
        </w:rPr>
      </w:pPr>
      <w:hyperlink w:anchor="_Toc518015940" w:history="1">
        <w:r w:rsidR="00CA20D5" w:rsidRPr="00B34FFD">
          <w:rPr>
            <w:rStyle w:val="Hyperlink"/>
            <w:noProof/>
          </w:rPr>
          <w:t>Table App 12 Model fit for number of job placements</w:t>
        </w:r>
        <w:r w:rsidR="00CA20D5">
          <w:rPr>
            <w:noProof/>
            <w:webHidden/>
          </w:rPr>
          <w:tab/>
        </w:r>
        <w:r w:rsidR="00CA20D5">
          <w:rPr>
            <w:noProof/>
            <w:webHidden/>
          </w:rPr>
          <w:fldChar w:fldCharType="begin"/>
        </w:r>
        <w:r w:rsidR="00CA20D5">
          <w:rPr>
            <w:noProof/>
            <w:webHidden/>
          </w:rPr>
          <w:instrText xml:space="preserve"> PAGEREF _Toc518015940 \h </w:instrText>
        </w:r>
        <w:r w:rsidR="00CA20D5">
          <w:rPr>
            <w:noProof/>
            <w:webHidden/>
          </w:rPr>
        </w:r>
        <w:r w:rsidR="00CA20D5">
          <w:rPr>
            <w:noProof/>
            <w:webHidden/>
          </w:rPr>
          <w:fldChar w:fldCharType="separate"/>
        </w:r>
        <w:r w:rsidR="003D7C80">
          <w:rPr>
            <w:noProof/>
            <w:webHidden/>
          </w:rPr>
          <w:t>184</w:t>
        </w:r>
        <w:r w:rsidR="00CA20D5">
          <w:rPr>
            <w:noProof/>
            <w:webHidden/>
          </w:rPr>
          <w:fldChar w:fldCharType="end"/>
        </w:r>
      </w:hyperlink>
    </w:p>
    <w:p w14:paraId="696FFB86" w14:textId="75484779" w:rsidR="00CA20D5" w:rsidRDefault="00D90361">
      <w:pPr>
        <w:pStyle w:val="TableofFigures"/>
        <w:rPr>
          <w:rFonts w:asciiTheme="minorHAnsi" w:eastAsiaTheme="minorEastAsia" w:hAnsiTheme="minorHAnsi" w:cstheme="minorBidi"/>
          <w:noProof/>
          <w:lang w:val="en-AU" w:eastAsia="en-AU"/>
        </w:rPr>
      </w:pPr>
      <w:hyperlink w:anchor="_Toc518015941" w:history="1">
        <w:r w:rsidR="00CA20D5" w:rsidRPr="00B34FFD">
          <w:rPr>
            <w:rStyle w:val="Hyperlink"/>
            <w:noProof/>
          </w:rPr>
          <w:t>Table App 13 Model fit for penalty count</w:t>
        </w:r>
        <w:r w:rsidR="00CA20D5">
          <w:rPr>
            <w:noProof/>
            <w:webHidden/>
          </w:rPr>
          <w:tab/>
        </w:r>
        <w:r w:rsidR="00CA20D5">
          <w:rPr>
            <w:noProof/>
            <w:webHidden/>
          </w:rPr>
          <w:fldChar w:fldCharType="begin"/>
        </w:r>
        <w:r w:rsidR="00CA20D5">
          <w:rPr>
            <w:noProof/>
            <w:webHidden/>
          </w:rPr>
          <w:instrText xml:space="preserve"> PAGEREF _Toc518015941 \h </w:instrText>
        </w:r>
        <w:r w:rsidR="00CA20D5">
          <w:rPr>
            <w:noProof/>
            <w:webHidden/>
          </w:rPr>
        </w:r>
        <w:r w:rsidR="00CA20D5">
          <w:rPr>
            <w:noProof/>
            <w:webHidden/>
          </w:rPr>
          <w:fldChar w:fldCharType="separate"/>
        </w:r>
        <w:r w:rsidR="003D7C80">
          <w:rPr>
            <w:noProof/>
            <w:webHidden/>
          </w:rPr>
          <w:t>186</w:t>
        </w:r>
        <w:r w:rsidR="00CA20D5">
          <w:rPr>
            <w:noProof/>
            <w:webHidden/>
          </w:rPr>
          <w:fldChar w:fldCharType="end"/>
        </w:r>
      </w:hyperlink>
    </w:p>
    <w:p w14:paraId="08113DD1" w14:textId="7CD5EF74" w:rsidR="00CA20D5" w:rsidRDefault="00D90361">
      <w:pPr>
        <w:pStyle w:val="TableofFigures"/>
        <w:rPr>
          <w:rFonts w:asciiTheme="minorHAnsi" w:eastAsiaTheme="minorEastAsia" w:hAnsiTheme="minorHAnsi" w:cstheme="minorBidi"/>
          <w:noProof/>
          <w:lang w:val="en-AU" w:eastAsia="en-AU"/>
        </w:rPr>
      </w:pPr>
      <w:hyperlink w:anchor="_Toc518015942" w:history="1">
        <w:r w:rsidR="00CA20D5" w:rsidRPr="00B34FFD">
          <w:rPr>
            <w:rStyle w:val="Hyperlink"/>
            <w:noProof/>
          </w:rPr>
          <w:t>Table App 14 Model fit for days attended</w:t>
        </w:r>
        <w:r w:rsidR="00CA20D5">
          <w:rPr>
            <w:noProof/>
            <w:webHidden/>
          </w:rPr>
          <w:tab/>
        </w:r>
        <w:r w:rsidR="00CA20D5">
          <w:rPr>
            <w:noProof/>
            <w:webHidden/>
          </w:rPr>
          <w:fldChar w:fldCharType="begin"/>
        </w:r>
        <w:r w:rsidR="00CA20D5">
          <w:rPr>
            <w:noProof/>
            <w:webHidden/>
          </w:rPr>
          <w:instrText xml:space="preserve"> PAGEREF _Toc518015942 \h </w:instrText>
        </w:r>
        <w:r w:rsidR="00CA20D5">
          <w:rPr>
            <w:noProof/>
            <w:webHidden/>
          </w:rPr>
        </w:r>
        <w:r w:rsidR="00CA20D5">
          <w:rPr>
            <w:noProof/>
            <w:webHidden/>
          </w:rPr>
          <w:fldChar w:fldCharType="separate"/>
        </w:r>
        <w:r w:rsidR="003D7C80">
          <w:rPr>
            <w:noProof/>
            <w:webHidden/>
          </w:rPr>
          <w:t>187</w:t>
        </w:r>
        <w:r w:rsidR="00CA20D5">
          <w:rPr>
            <w:noProof/>
            <w:webHidden/>
          </w:rPr>
          <w:fldChar w:fldCharType="end"/>
        </w:r>
      </w:hyperlink>
    </w:p>
    <w:p w14:paraId="187D3140" w14:textId="3BCB1D5B" w:rsidR="00CA20D5" w:rsidRDefault="00D90361">
      <w:pPr>
        <w:pStyle w:val="TableofFigures"/>
        <w:rPr>
          <w:rFonts w:asciiTheme="minorHAnsi" w:eastAsiaTheme="minorEastAsia" w:hAnsiTheme="minorHAnsi" w:cstheme="minorBidi"/>
          <w:noProof/>
          <w:lang w:val="en-AU" w:eastAsia="en-AU"/>
        </w:rPr>
      </w:pPr>
      <w:hyperlink w:anchor="_Toc518015943" w:history="1">
        <w:r w:rsidR="00CA20D5" w:rsidRPr="00B34FFD">
          <w:rPr>
            <w:rStyle w:val="Hyperlink"/>
            <w:noProof/>
          </w:rPr>
          <w:t>Table App 15 Grouping of attitudes to work by work factors</w:t>
        </w:r>
        <w:r w:rsidR="00CA20D5">
          <w:rPr>
            <w:noProof/>
            <w:webHidden/>
          </w:rPr>
          <w:tab/>
        </w:r>
        <w:r w:rsidR="00CA20D5">
          <w:rPr>
            <w:noProof/>
            <w:webHidden/>
          </w:rPr>
          <w:fldChar w:fldCharType="begin"/>
        </w:r>
        <w:r w:rsidR="00CA20D5">
          <w:rPr>
            <w:noProof/>
            <w:webHidden/>
          </w:rPr>
          <w:instrText xml:space="preserve"> PAGEREF _Toc518015943 \h </w:instrText>
        </w:r>
        <w:r w:rsidR="00CA20D5">
          <w:rPr>
            <w:noProof/>
            <w:webHidden/>
          </w:rPr>
        </w:r>
        <w:r w:rsidR="00CA20D5">
          <w:rPr>
            <w:noProof/>
            <w:webHidden/>
          </w:rPr>
          <w:fldChar w:fldCharType="separate"/>
        </w:r>
        <w:r w:rsidR="003D7C80">
          <w:rPr>
            <w:noProof/>
            <w:webHidden/>
          </w:rPr>
          <w:t>190</w:t>
        </w:r>
        <w:r w:rsidR="00CA20D5">
          <w:rPr>
            <w:noProof/>
            <w:webHidden/>
          </w:rPr>
          <w:fldChar w:fldCharType="end"/>
        </w:r>
      </w:hyperlink>
    </w:p>
    <w:p w14:paraId="15D7322E" w14:textId="6DD0E670" w:rsidR="00CA20D5" w:rsidRDefault="00D90361">
      <w:pPr>
        <w:pStyle w:val="TableofFigures"/>
        <w:rPr>
          <w:rFonts w:asciiTheme="minorHAnsi" w:eastAsiaTheme="minorEastAsia" w:hAnsiTheme="minorHAnsi" w:cstheme="minorBidi"/>
          <w:noProof/>
          <w:lang w:val="en-AU" w:eastAsia="en-AU"/>
        </w:rPr>
      </w:pPr>
      <w:hyperlink w:anchor="_Toc518015945" w:history="1">
        <w:r w:rsidR="00CA20D5" w:rsidRPr="00B34FFD">
          <w:rPr>
            <w:rStyle w:val="Hyperlink"/>
            <w:noProof/>
          </w:rPr>
          <w:t>Table App 16 Final key input variables</w:t>
        </w:r>
        <w:r w:rsidR="00CA20D5">
          <w:rPr>
            <w:noProof/>
            <w:webHidden/>
          </w:rPr>
          <w:tab/>
        </w:r>
        <w:r w:rsidR="00CA20D5">
          <w:rPr>
            <w:noProof/>
            <w:webHidden/>
          </w:rPr>
          <w:fldChar w:fldCharType="begin"/>
        </w:r>
        <w:r w:rsidR="00CA20D5">
          <w:rPr>
            <w:noProof/>
            <w:webHidden/>
          </w:rPr>
          <w:instrText xml:space="preserve"> PAGEREF _Toc518015945 \h </w:instrText>
        </w:r>
        <w:r w:rsidR="00CA20D5">
          <w:rPr>
            <w:noProof/>
            <w:webHidden/>
          </w:rPr>
        </w:r>
        <w:r w:rsidR="00CA20D5">
          <w:rPr>
            <w:noProof/>
            <w:webHidden/>
          </w:rPr>
          <w:fldChar w:fldCharType="separate"/>
        </w:r>
        <w:r w:rsidR="003D7C80">
          <w:rPr>
            <w:noProof/>
            <w:webHidden/>
          </w:rPr>
          <w:t>191</w:t>
        </w:r>
        <w:r w:rsidR="00CA20D5">
          <w:rPr>
            <w:noProof/>
            <w:webHidden/>
          </w:rPr>
          <w:fldChar w:fldCharType="end"/>
        </w:r>
      </w:hyperlink>
    </w:p>
    <w:p w14:paraId="7BACBE96" w14:textId="6AF3D80F" w:rsidR="00CA20D5" w:rsidRDefault="00D90361">
      <w:pPr>
        <w:pStyle w:val="TableofFigures"/>
        <w:rPr>
          <w:rFonts w:asciiTheme="minorHAnsi" w:eastAsiaTheme="minorEastAsia" w:hAnsiTheme="minorHAnsi" w:cstheme="minorBidi"/>
          <w:noProof/>
          <w:lang w:val="en-AU" w:eastAsia="en-AU"/>
        </w:rPr>
      </w:pPr>
      <w:hyperlink w:anchor="_Toc518015946" w:history="1">
        <w:r w:rsidR="00CA20D5" w:rsidRPr="00B34FFD">
          <w:rPr>
            <w:rStyle w:val="Hyperlink"/>
            <w:noProof/>
          </w:rPr>
          <w:t>Table App 17 Cluster migration tables</w:t>
        </w:r>
        <w:r w:rsidR="00CA20D5">
          <w:rPr>
            <w:noProof/>
            <w:webHidden/>
          </w:rPr>
          <w:tab/>
        </w:r>
        <w:r w:rsidR="00CA20D5">
          <w:rPr>
            <w:noProof/>
            <w:webHidden/>
          </w:rPr>
          <w:fldChar w:fldCharType="begin"/>
        </w:r>
        <w:r w:rsidR="00CA20D5">
          <w:rPr>
            <w:noProof/>
            <w:webHidden/>
          </w:rPr>
          <w:instrText xml:space="preserve"> PAGEREF _Toc518015946 \h </w:instrText>
        </w:r>
        <w:r w:rsidR="00CA20D5">
          <w:rPr>
            <w:noProof/>
            <w:webHidden/>
          </w:rPr>
        </w:r>
        <w:r w:rsidR="00CA20D5">
          <w:rPr>
            <w:noProof/>
            <w:webHidden/>
          </w:rPr>
          <w:fldChar w:fldCharType="separate"/>
        </w:r>
        <w:r w:rsidR="003D7C80">
          <w:rPr>
            <w:noProof/>
            <w:webHidden/>
          </w:rPr>
          <w:t>192</w:t>
        </w:r>
        <w:r w:rsidR="00CA20D5">
          <w:rPr>
            <w:noProof/>
            <w:webHidden/>
          </w:rPr>
          <w:fldChar w:fldCharType="end"/>
        </w:r>
      </w:hyperlink>
    </w:p>
    <w:p w14:paraId="2D188352" w14:textId="77777777" w:rsidR="009445DD" w:rsidRDefault="00D24B70" w:rsidP="002F0785">
      <w:pPr>
        <w:pStyle w:val="NTACToC"/>
        <w:rPr>
          <w:lang w:val="en-AU"/>
        </w:rPr>
      </w:pPr>
      <w:r>
        <w:rPr>
          <w:lang w:val="en-AU"/>
        </w:rPr>
        <w:lastRenderedPageBreak/>
        <w:fldChar w:fldCharType="end"/>
      </w:r>
    </w:p>
    <w:p w14:paraId="207299F6" w14:textId="77777777" w:rsidR="009445DD" w:rsidRPr="009445DD" w:rsidRDefault="009445DD" w:rsidP="002F0785">
      <w:pPr>
        <w:spacing w:after="240"/>
        <w:ind w:left="851"/>
        <w:rPr>
          <w:sz w:val="52"/>
          <w:szCs w:val="52"/>
          <w:lang w:val="en-AU"/>
        </w:rPr>
      </w:pPr>
      <w:r w:rsidRPr="009445DD">
        <w:rPr>
          <w:sz w:val="52"/>
          <w:szCs w:val="52"/>
          <w:lang w:val="en-AU"/>
        </w:rPr>
        <w:t>Shortened forms</w:t>
      </w:r>
    </w:p>
    <w:p w14:paraId="67893C8B" w14:textId="77777777" w:rsidR="00BE764F" w:rsidRDefault="00BE764F" w:rsidP="002F0785">
      <w:pPr>
        <w:pStyle w:val="CDPBodyText"/>
        <w:spacing w:after="40"/>
        <w:ind w:left="851"/>
      </w:pPr>
      <w:r>
        <w:t>CDEP</w:t>
      </w:r>
      <w:r>
        <w:tab/>
      </w:r>
      <w:r w:rsidR="002F0785">
        <w:tab/>
      </w:r>
      <w:r w:rsidRPr="00C006B0">
        <w:t>Community Development and Employment Projects</w:t>
      </w:r>
    </w:p>
    <w:p w14:paraId="16E499F5" w14:textId="77777777" w:rsidR="00BE764F" w:rsidRDefault="00BE764F" w:rsidP="002F0785">
      <w:pPr>
        <w:pStyle w:val="CDPBodyText"/>
        <w:spacing w:after="40"/>
        <w:ind w:left="851"/>
      </w:pPr>
      <w:r>
        <w:t>CDP</w:t>
      </w:r>
      <w:r>
        <w:tab/>
      </w:r>
      <w:r w:rsidR="002F0785">
        <w:tab/>
      </w:r>
      <w:r>
        <w:t>Community Development Programme</w:t>
      </w:r>
    </w:p>
    <w:p w14:paraId="5AF31056" w14:textId="77777777" w:rsidR="00BE764F" w:rsidRDefault="00BE764F" w:rsidP="002F0785">
      <w:pPr>
        <w:pStyle w:val="CDPBodyText"/>
        <w:spacing w:after="40"/>
        <w:ind w:left="851"/>
      </w:pPr>
      <w:r>
        <w:t>CRN</w:t>
      </w:r>
      <w:r>
        <w:tab/>
      </w:r>
      <w:r w:rsidR="002F0785">
        <w:tab/>
      </w:r>
      <w:r>
        <w:t>Customer Reference Number (with Centrelink)</w:t>
      </w:r>
    </w:p>
    <w:p w14:paraId="39C6A642" w14:textId="77777777" w:rsidR="00BE764F" w:rsidRDefault="00BE764F" w:rsidP="002F0785">
      <w:pPr>
        <w:pStyle w:val="CDPBodyText"/>
        <w:spacing w:after="40"/>
        <w:ind w:left="851"/>
      </w:pPr>
      <w:r>
        <w:t>DHS</w:t>
      </w:r>
      <w:r>
        <w:tab/>
      </w:r>
      <w:r w:rsidR="002F0785">
        <w:tab/>
      </w:r>
      <w:r>
        <w:t>Department of Human Services</w:t>
      </w:r>
    </w:p>
    <w:p w14:paraId="14E504DA" w14:textId="5C168EBA" w:rsidR="0047736E" w:rsidRDefault="0047736E" w:rsidP="002F0785">
      <w:pPr>
        <w:pStyle w:val="CDPBodyText"/>
        <w:spacing w:after="40"/>
        <w:ind w:left="851"/>
      </w:pPr>
      <w:r>
        <w:t>FASD</w:t>
      </w:r>
      <w:r>
        <w:tab/>
      </w:r>
      <w:r w:rsidR="002F0785">
        <w:tab/>
      </w:r>
      <w:r w:rsidR="00DC451F">
        <w:t>Fetal Alcohol Spectrum D</w:t>
      </w:r>
      <w:r>
        <w:t>isorder</w:t>
      </w:r>
    </w:p>
    <w:p w14:paraId="30F7CEA0" w14:textId="77777777" w:rsidR="00BE764F" w:rsidRDefault="00BE764F" w:rsidP="002F35B3">
      <w:pPr>
        <w:pStyle w:val="CDPBodyText"/>
        <w:spacing w:after="40"/>
        <w:ind w:left="851"/>
      </w:pPr>
      <w:r>
        <w:t>JSCI</w:t>
      </w:r>
      <w:r>
        <w:tab/>
      </w:r>
      <w:r w:rsidR="002F0785">
        <w:tab/>
      </w:r>
      <w:r w:rsidRPr="00FB767D">
        <w:t>Job Seeker Classification Instrument</w:t>
      </w:r>
    </w:p>
    <w:p w14:paraId="2DBEA924" w14:textId="13F0AF01" w:rsidR="00885111" w:rsidRDefault="00885111" w:rsidP="002F0785">
      <w:pPr>
        <w:pStyle w:val="CDPBodyText"/>
        <w:spacing w:after="40"/>
        <w:ind w:left="851"/>
      </w:pPr>
      <w:r>
        <w:t>LLN</w:t>
      </w:r>
      <w:r>
        <w:tab/>
      </w:r>
      <w:r w:rsidR="002F0785">
        <w:tab/>
      </w:r>
      <w:r w:rsidR="00DC451F">
        <w:t>Language, Literacy and N</w:t>
      </w:r>
      <w:r>
        <w:t>umeracy</w:t>
      </w:r>
    </w:p>
    <w:p w14:paraId="066B9BD4" w14:textId="77777777" w:rsidR="00BE764F" w:rsidRDefault="00BE764F" w:rsidP="002F0785">
      <w:pPr>
        <w:pStyle w:val="CDPBodyText"/>
        <w:spacing w:after="40"/>
        <w:ind w:left="851"/>
      </w:pPr>
      <w:r>
        <w:t>RJCP</w:t>
      </w:r>
      <w:r>
        <w:tab/>
      </w:r>
      <w:r w:rsidR="002F0785">
        <w:tab/>
      </w:r>
      <w:r w:rsidRPr="00C006B0">
        <w:t>Remote Jobs and Community Programme</w:t>
      </w:r>
    </w:p>
    <w:p w14:paraId="6945CE02" w14:textId="77777777" w:rsidR="009445DD" w:rsidRDefault="00BE764F" w:rsidP="002F0785">
      <w:pPr>
        <w:pStyle w:val="CDPBodyText"/>
        <w:spacing w:after="60"/>
        <w:ind w:left="851"/>
      </w:pPr>
      <w:r>
        <w:t>WfD</w:t>
      </w:r>
      <w:r>
        <w:tab/>
      </w:r>
      <w:r w:rsidR="002F0785">
        <w:tab/>
      </w:r>
      <w:r>
        <w:t>Work for the Dole</w:t>
      </w:r>
    </w:p>
    <w:p w14:paraId="35FD1332" w14:textId="77777777" w:rsidR="009445DD" w:rsidRPr="00FB767D" w:rsidRDefault="009445DD" w:rsidP="002F0785">
      <w:pPr>
        <w:pStyle w:val="NTACToC"/>
        <w:rPr>
          <w:lang w:val="en-AU"/>
        </w:rPr>
        <w:sectPr w:rsidR="009445DD" w:rsidRPr="00FB767D" w:rsidSect="006A1007">
          <w:headerReference w:type="even" r:id="rId22"/>
          <w:headerReference w:type="default" r:id="rId23"/>
          <w:footerReference w:type="default" r:id="rId24"/>
          <w:headerReference w:type="first" r:id="rId25"/>
          <w:pgSz w:w="11910" w:h="16840"/>
          <w:pgMar w:top="1580" w:right="0" w:bottom="0" w:left="0" w:header="720" w:footer="1990" w:gutter="0"/>
          <w:cols w:space="720"/>
          <w:docGrid w:linePitch="299"/>
        </w:sectPr>
      </w:pPr>
    </w:p>
    <w:bookmarkStart w:id="1" w:name="_Toc520121352"/>
    <w:p w14:paraId="0EDCF930" w14:textId="2A896F90" w:rsidR="004A0E9F" w:rsidRPr="00A910BF" w:rsidRDefault="004B2130" w:rsidP="00A910BF">
      <w:pPr>
        <w:pStyle w:val="LetterfromMayortoc"/>
        <w:spacing w:after="240"/>
        <w:ind w:left="0"/>
        <w:outlineLvl w:val="1"/>
        <w:rPr>
          <w:rFonts w:eastAsia="Calibri"/>
          <w:lang w:val="en-AU"/>
        </w:rPr>
      </w:pPr>
      <w:r w:rsidRPr="00FB767D">
        <w:rPr>
          <w:noProof/>
          <w:lang w:val="en-AU" w:eastAsia="en-AU"/>
        </w:rPr>
        <w:lastRenderedPageBreak/>
        <mc:AlternateContent>
          <mc:Choice Requires="wps">
            <w:drawing>
              <wp:anchor distT="0" distB="0" distL="0" distR="0" simplePos="0" relativeHeight="251658242" behindDoc="0" locked="0" layoutInCell="1" allowOverlap="1" wp14:anchorId="33FB37F8" wp14:editId="0A4BB6FE">
                <wp:simplePos x="0" y="0"/>
                <wp:positionH relativeFrom="page">
                  <wp:posOffset>0</wp:posOffset>
                </wp:positionH>
                <wp:positionV relativeFrom="paragraph">
                  <wp:posOffset>603250</wp:posOffset>
                </wp:positionV>
                <wp:extent cx="1259840" cy="307340"/>
                <wp:effectExtent l="0" t="0" r="10160" b="0"/>
                <wp:wrapTopAndBottom/>
                <wp:docPr id="28" name="Rectangle 23" title="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07340"/>
                        </a:xfrm>
                        <a:prstGeom prst="rect">
                          <a:avLst/>
                        </a:prstGeom>
                        <a:solidFill>
                          <a:srgbClr val="F38B0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A78D8F2">
              <v:rect w14:anchorId="1F871B90" id="Rectangle 23" o:spid="_x0000_s1026" alt="Title: Decorative" style="position:absolute;margin-left:0;margin-top:47.5pt;width:99.2pt;height:24.2pt;z-index:25165824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" fillcolor="#f38b00" stroked="f">
                <w10:wrap type="topAndBottom" anchorx="page"/>
              </v:rect>
            </w:pict>
          </mc:Fallback>
        </mc:AlternateContent>
      </w:r>
      <w:r w:rsidR="007862C9" w:rsidRPr="00FB767D">
        <w:rPr>
          <w:lang w:val="en-AU" w:eastAsia="en-AU"/>
        </w:rPr>
        <w:t>Executive summary</w:t>
      </w:r>
      <w:bookmarkEnd w:id="1"/>
    </w:p>
    <w:p w14:paraId="439C4794" w14:textId="77777777" w:rsidR="00386E5B" w:rsidRDefault="00386E5B" w:rsidP="00A312F9">
      <w:pPr>
        <w:pStyle w:val="CDPBodyText"/>
        <w:tabs>
          <w:tab w:val="left" w:pos="8647"/>
        </w:tabs>
      </w:pPr>
    </w:p>
    <w:p w14:paraId="64F90FAA" w14:textId="24B4B54E" w:rsidR="0009615C" w:rsidRDefault="007862C9" w:rsidP="00A312F9">
      <w:pPr>
        <w:pStyle w:val="CDPBodyText"/>
        <w:tabs>
          <w:tab w:val="left" w:pos="8647"/>
        </w:tabs>
      </w:pPr>
      <w:r w:rsidRPr="00FB767D">
        <w:t>The Winangali/Ipsos consortium was commissioned by the Department of the Prime Minister and Cabinet (PMC) to conduct case studies in eight communities to inform the evaluation of the Community Development Programme (CDP).</w:t>
      </w:r>
    </w:p>
    <w:p w14:paraId="41DAE983" w14:textId="77777777" w:rsidR="007862C9" w:rsidRPr="00FB767D" w:rsidRDefault="007862C9" w:rsidP="00A312F9">
      <w:pPr>
        <w:pStyle w:val="CDPBodyText"/>
        <w:tabs>
          <w:tab w:val="left" w:pos="8647"/>
          <w:tab w:val="left" w:pos="8789"/>
        </w:tabs>
      </w:pPr>
      <w:r w:rsidRPr="00FB767D">
        <w:t>The CDP is a remote employment and community development service delivered by</w:t>
      </w:r>
      <w:r w:rsidR="007A1256" w:rsidRPr="00FB767D">
        <w:t xml:space="preserve"> </w:t>
      </w:r>
      <w:r w:rsidRPr="00FB767D">
        <w:t>service providers. The CDP has two parts</w:t>
      </w:r>
      <w:r w:rsidR="002E026A">
        <w:t>:</w:t>
      </w:r>
      <w:r w:rsidRPr="00FB767D">
        <w:t xml:space="preserve"> helping people find work and allowing </w:t>
      </w:r>
      <w:r w:rsidR="0009615C">
        <w:t>people</w:t>
      </w:r>
      <w:r w:rsidR="0009615C" w:rsidRPr="00FB767D">
        <w:t xml:space="preserve"> </w:t>
      </w:r>
      <w:r w:rsidRPr="00FB767D">
        <w:t>to contribute to their communities to gain skills while looking for work. The CDP started on 1 July 2015, replacing the Remote Jobs and Community Programme (RJCP)</w:t>
      </w:r>
      <w:r w:rsidR="007A1256" w:rsidRPr="00FB767D">
        <w:t xml:space="preserve"> </w:t>
      </w:r>
      <w:r w:rsidRPr="00FB767D">
        <w:t>which was pr</w:t>
      </w:r>
      <w:r w:rsidR="005818B4">
        <w:t>e</w:t>
      </w:r>
      <w:r w:rsidRPr="00FB767D">
        <w:t>ceded by the Community Development and Employment Projects programme (CDEP) and several other services</w:t>
      </w:r>
      <w:r w:rsidR="001B1EE0" w:rsidRPr="00FB767D">
        <w:t xml:space="preserve"> </w:t>
      </w:r>
      <w:r w:rsidRPr="00FB767D">
        <w:t>previously delivered in remote Australia</w:t>
      </w:r>
      <w:r w:rsidR="00063D5F" w:rsidRPr="00FB767D">
        <w:t>.</w:t>
      </w:r>
    </w:p>
    <w:p w14:paraId="063D30FE" w14:textId="77777777" w:rsidR="007862C9" w:rsidRPr="00FB767D" w:rsidRDefault="007862C9" w:rsidP="003252FD">
      <w:pPr>
        <w:pStyle w:val="BodyText"/>
        <w:ind w:left="0"/>
        <w:rPr>
          <w:b/>
          <w:lang w:val="en-AU"/>
        </w:rPr>
      </w:pPr>
      <w:r w:rsidRPr="00FB767D">
        <w:rPr>
          <w:b/>
          <w:lang w:val="en-AU"/>
        </w:rPr>
        <w:t>The program</w:t>
      </w:r>
      <w:r w:rsidR="005818B4">
        <w:rPr>
          <w:b/>
          <w:lang w:val="en-AU"/>
        </w:rPr>
        <w:t>me</w:t>
      </w:r>
    </w:p>
    <w:p w14:paraId="748D310D" w14:textId="77777777" w:rsidR="007862C9" w:rsidRPr="00FB767D" w:rsidRDefault="007862C9" w:rsidP="003252FD">
      <w:pPr>
        <w:pStyle w:val="CDPBodyText"/>
      </w:pPr>
      <w:r w:rsidRPr="00FB767D">
        <w:t xml:space="preserve">The CDP is a complex policy using different levers and supports designed to </w:t>
      </w:r>
      <w:r w:rsidR="00983413" w:rsidRPr="00FB767D">
        <w:t xml:space="preserve">meet </w:t>
      </w:r>
      <w:r w:rsidRPr="00FB767D">
        <w:t>short</w:t>
      </w:r>
      <w:r w:rsidR="005818B4">
        <w:t>-</w:t>
      </w:r>
      <w:r w:rsidRPr="00FB767D">
        <w:t xml:space="preserve"> and long-term </w:t>
      </w:r>
      <w:r w:rsidR="00983413" w:rsidRPr="00FB767D">
        <w:t>objectives</w:t>
      </w:r>
      <w:r w:rsidRPr="00FB767D">
        <w:t>. The short-term objective is to have all working age (18</w:t>
      </w:r>
      <w:r w:rsidR="005818B4">
        <w:t>–</w:t>
      </w:r>
      <w:r w:rsidRPr="00FB767D">
        <w:t xml:space="preserve">49 years) job seekers </w:t>
      </w:r>
      <w:r w:rsidR="0009615C">
        <w:t xml:space="preserve">in employment or </w:t>
      </w:r>
      <w:r w:rsidRPr="00FB767D">
        <w:t>participating in activities that get them job</w:t>
      </w:r>
      <w:r w:rsidR="00CC3E1F">
        <w:t xml:space="preserve"> </w:t>
      </w:r>
      <w:r w:rsidRPr="00FB767D">
        <w:t>ready</w:t>
      </w:r>
      <w:r w:rsidR="00983413" w:rsidRPr="00FB767D">
        <w:t xml:space="preserve"> and</w:t>
      </w:r>
      <w:r w:rsidRPr="00FB767D">
        <w:t xml:space="preserve"> mak</w:t>
      </w:r>
      <w:r w:rsidR="00983413" w:rsidRPr="00FB767D">
        <w:t>e</w:t>
      </w:r>
      <w:r w:rsidRPr="00FB767D">
        <w:t xml:space="preserve"> their communities better places to live.</w:t>
      </w:r>
      <w:r w:rsidR="006D2C0E" w:rsidRPr="00FB767D">
        <w:t xml:space="preserve"> </w:t>
      </w:r>
      <w:r w:rsidRPr="00FB767D">
        <w:t>To achieve this</w:t>
      </w:r>
      <w:r w:rsidR="005818B4">
        <w:t>,</w:t>
      </w:r>
      <w:r w:rsidRPr="00FB767D">
        <w:t xml:space="preserve"> job seekers are engaged in a routine of Work for the Dole (WfD) activities for 25 hours per week for 44 weeks per year or up to an individual’s assessed full capacity to work. The long-term </w:t>
      </w:r>
      <w:r w:rsidR="00983413" w:rsidRPr="00FB767D">
        <w:t>objective</w:t>
      </w:r>
      <w:r w:rsidRPr="00FB767D">
        <w:t xml:space="preserve"> </w:t>
      </w:r>
      <w:r w:rsidR="000D1D22" w:rsidRPr="00FB767D">
        <w:t xml:space="preserve">is </w:t>
      </w:r>
      <w:r w:rsidRPr="00FB767D">
        <w:t>to have sustainable transitions to work with more job seekers placed in</w:t>
      </w:r>
      <w:r w:rsidR="00983413" w:rsidRPr="00FB767D">
        <w:t xml:space="preserve"> stable employment</w:t>
      </w:r>
      <w:r w:rsidRPr="00FB767D">
        <w:t xml:space="preserve">. To </w:t>
      </w:r>
      <w:r w:rsidR="00897BA5" w:rsidRPr="00FB767D">
        <w:t>improve local employment opportun</w:t>
      </w:r>
      <w:r w:rsidR="00D04B45">
        <w:t>i</w:t>
      </w:r>
      <w:r w:rsidR="00897BA5" w:rsidRPr="00FB767D">
        <w:t>ties</w:t>
      </w:r>
      <w:r w:rsidRPr="00FB767D">
        <w:t xml:space="preserve">, employers are </w:t>
      </w:r>
      <w:r w:rsidR="00897BA5" w:rsidRPr="00FB767D">
        <w:t xml:space="preserve">supported </w:t>
      </w:r>
      <w:r w:rsidRPr="00FB767D">
        <w:t xml:space="preserve">through, </w:t>
      </w:r>
      <w:r w:rsidR="00897BA5" w:rsidRPr="00FB767D">
        <w:t xml:space="preserve">for example, </w:t>
      </w:r>
      <w:r w:rsidRPr="00FB767D">
        <w:t>the Employer Incentive</w:t>
      </w:r>
      <w:r w:rsidR="00897BA5" w:rsidRPr="00FB767D">
        <w:t xml:space="preserve"> and </w:t>
      </w:r>
      <w:r w:rsidRPr="00FB767D">
        <w:t>Indigenous Enterprise Development</w:t>
      </w:r>
      <w:r w:rsidR="000B7223" w:rsidRPr="00FB767D">
        <w:t xml:space="preserve"> program</w:t>
      </w:r>
      <w:r w:rsidR="004513D4">
        <w:t>me</w:t>
      </w:r>
      <w:r w:rsidR="000B7223" w:rsidRPr="00FB767D">
        <w:t>s</w:t>
      </w:r>
      <w:r w:rsidRPr="00FB767D">
        <w:t>.</w:t>
      </w:r>
    </w:p>
    <w:p w14:paraId="679FA313" w14:textId="77777777" w:rsidR="007862C9" w:rsidRPr="00FB767D" w:rsidRDefault="007862C9" w:rsidP="00CA20D5">
      <w:pPr>
        <w:pStyle w:val="BodyText"/>
        <w:spacing w:before="120" w:after="120"/>
        <w:ind w:left="0"/>
        <w:rPr>
          <w:b/>
          <w:lang w:val="en-AU"/>
        </w:rPr>
      </w:pPr>
      <w:r w:rsidRPr="00FB767D">
        <w:rPr>
          <w:b/>
          <w:lang w:val="en-AU"/>
        </w:rPr>
        <w:t>The evaluation</w:t>
      </w:r>
    </w:p>
    <w:p w14:paraId="72400AB5" w14:textId="77777777" w:rsidR="007862C9" w:rsidRPr="00FB767D" w:rsidRDefault="007862C9" w:rsidP="003252FD">
      <w:pPr>
        <w:pStyle w:val="CDPBodyText"/>
      </w:pPr>
      <w:r w:rsidRPr="00FB767D">
        <w:t>Th</w:t>
      </w:r>
      <w:r w:rsidR="008B0ED1">
        <w:t xml:space="preserve">is study </w:t>
      </w:r>
      <w:r w:rsidR="009B6C6F" w:rsidRPr="00FB767D">
        <w:t>aims to</w:t>
      </w:r>
      <w:r w:rsidRPr="00FB767D">
        <w:t xml:space="preserve"> </w:t>
      </w:r>
      <w:r w:rsidR="00D04B45">
        <w:t xml:space="preserve">increase </w:t>
      </w:r>
      <w:r w:rsidRPr="00FB767D">
        <w:t xml:space="preserve">understanding the </w:t>
      </w:r>
      <w:r w:rsidR="0009615C">
        <w:t xml:space="preserve">effectiveness of the </w:t>
      </w:r>
      <w:r w:rsidR="009B6C6F" w:rsidRPr="00FB767D">
        <w:t>CDP</w:t>
      </w:r>
      <w:r w:rsidRPr="00FB767D">
        <w:t>,</w:t>
      </w:r>
      <w:r w:rsidR="00C9792D" w:rsidRPr="00FB767D">
        <w:t xml:space="preserve"> with a focus on</w:t>
      </w:r>
      <w:r w:rsidRPr="00FB767D">
        <w:t xml:space="preserve"> job seeker participation</w:t>
      </w:r>
      <w:r w:rsidR="009B6C6F" w:rsidRPr="00FB767D">
        <w:t>,</w:t>
      </w:r>
      <w:r w:rsidRPr="00FB767D">
        <w:t xml:space="preserve"> engagement</w:t>
      </w:r>
      <w:r w:rsidR="009B6C6F" w:rsidRPr="00FB767D">
        <w:t xml:space="preserve"> and</w:t>
      </w:r>
      <w:r w:rsidRPr="00FB767D">
        <w:t xml:space="preserve"> job readiness; </w:t>
      </w:r>
      <w:r w:rsidR="009B6C6F" w:rsidRPr="00FB767D">
        <w:t xml:space="preserve">the </w:t>
      </w:r>
      <w:r w:rsidRPr="00FB767D">
        <w:t>quality of activities; short</w:t>
      </w:r>
      <w:r w:rsidR="009B6C6F" w:rsidRPr="00FB767D">
        <w:t>-</w:t>
      </w:r>
      <w:r w:rsidRPr="00FB767D">
        <w:t>term outcomes</w:t>
      </w:r>
      <w:r w:rsidR="009B6C6F" w:rsidRPr="00FB767D">
        <w:t>;</w:t>
      </w:r>
      <w:r w:rsidRPr="00FB767D">
        <w:t xml:space="preserve"> and what needs to change to achieve long</w:t>
      </w:r>
      <w:r w:rsidR="009B6C6F" w:rsidRPr="00FB767D">
        <w:t>-</w:t>
      </w:r>
      <w:r w:rsidRPr="00FB767D">
        <w:t xml:space="preserve">term outcomes. </w:t>
      </w:r>
      <w:r w:rsidR="009B6C6F" w:rsidRPr="00FB767D">
        <w:t xml:space="preserve">The study </w:t>
      </w:r>
      <w:r w:rsidR="0009615C">
        <w:t>draws on the views of</w:t>
      </w:r>
      <w:r w:rsidR="00E27F64">
        <w:t xml:space="preserve"> community members, job seekers, stakeholders and service providers to</w:t>
      </w:r>
      <w:r w:rsidR="0009615C">
        <w:t xml:space="preserve"> </w:t>
      </w:r>
      <w:r w:rsidR="009B6C6F" w:rsidRPr="00FB767D">
        <w:t>consider t</w:t>
      </w:r>
      <w:r w:rsidRPr="00FB767D">
        <w:t>hree key questions:</w:t>
      </w:r>
    </w:p>
    <w:p w14:paraId="1DE7B6CB" w14:textId="77777777" w:rsidR="007862C9" w:rsidRPr="00FB767D" w:rsidRDefault="00D04B45" w:rsidP="00A910BF">
      <w:pPr>
        <w:pStyle w:val="CDPNumbList"/>
        <w:numPr>
          <w:ilvl w:val="0"/>
          <w:numId w:val="46"/>
        </w:numPr>
      </w:pPr>
      <w:r>
        <w:t>D</w:t>
      </w:r>
      <w:r w:rsidR="007862C9" w:rsidRPr="00FB767D">
        <w:t>oes the programme work as expected?</w:t>
      </w:r>
    </w:p>
    <w:p w14:paraId="5D5C5918" w14:textId="77777777" w:rsidR="007862C9" w:rsidRPr="00FB767D" w:rsidRDefault="00D04B45" w:rsidP="00A910BF">
      <w:pPr>
        <w:pStyle w:val="CDPNumbList"/>
        <w:numPr>
          <w:ilvl w:val="0"/>
          <w:numId w:val="46"/>
        </w:numPr>
      </w:pPr>
      <w:r>
        <w:t>I</w:t>
      </w:r>
      <w:r w:rsidR="007862C9" w:rsidRPr="00FB767D">
        <w:t xml:space="preserve">n what circumstances is change occurring and why? </w:t>
      </w:r>
    </w:p>
    <w:p w14:paraId="3AD2D545" w14:textId="77777777" w:rsidR="007862C9" w:rsidRPr="00FB767D" w:rsidRDefault="00D04B45" w:rsidP="00A910BF">
      <w:pPr>
        <w:pStyle w:val="CDPNumbList"/>
        <w:numPr>
          <w:ilvl w:val="0"/>
          <w:numId w:val="46"/>
        </w:numPr>
      </w:pPr>
      <w:r>
        <w:t>W</w:t>
      </w:r>
      <w:r w:rsidR="007862C9" w:rsidRPr="00FB767D">
        <w:t>hat is influencing success and how can implementation be improved?</w:t>
      </w:r>
    </w:p>
    <w:p w14:paraId="454C92F4" w14:textId="77777777" w:rsidR="007862C9" w:rsidRPr="00FB767D" w:rsidRDefault="007862C9" w:rsidP="00CA20D5">
      <w:pPr>
        <w:pStyle w:val="BodyText"/>
        <w:spacing w:before="120" w:after="120"/>
        <w:ind w:left="0"/>
        <w:rPr>
          <w:b/>
          <w:lang w:val="en-AU"/>
        </w:rPr>
      </w:pPr>
      <w:r w:rsidRPr="00FB767D">
        <w:rPr>
          <w:b/>
          <w:lang w:val="en-AU"/>
        </w:rPr>
        <w:t>The sample and method</w:t>
      </w:r>
    </w:p>
    <w:p w14:paraId="25AE8125" w14:textId="77777777" w:rsidR="00C94C01" w:rsidRDefault="007862C9" w:rsidP="003252FD">
      <w:pPr>
        <w:pStyle w:val="CDPBodyText"/>
      </w:pPr>
      <w:r w:rsidRPr="00FB767D">
        <w:lastRenderedPageBreak/>
        <w:t xml:space="preserve">This report presents community views on the CDP by synthesising </w:t>
      </w:r>
      <w:r w:rsidR="00A35F9B">
        <w:t>research</w:t>
      </w:r>
      <w:r w:rsidR="00A35F9B" w:rsidRPr="00FB767D">
        <w:t xml:space="preserve"> </w:t>
      </w:r>
      <w:r w:rsidR="009B6C6F" w:rsidRPr="00FB767D">
        <w:t xml:space="preserve">undertaken in eight remote communities across Australia. </w:t>
      </w:r>
      <w:r w:rsidR="0009615C">
        <w:t>The study</w:t>
      </w:r>
      <w:r w:rsidR="0009615C" w:rsidRPr="00FB767D">
        <w:t xml:space="preserve"> </w:t>
      </w:r>
      <w:r w:rsidR="009B6C6F" w:rsidRPr="00FB767D">
        <w:t>in</w:t>
      </w:r>
      <w:r w:rsidR="00D04B45">
        <w:t>c</w:t>
      </w:r>
      <w:r w:rsidR="009B6C6F" w:rsidRPr="00FB767D">
        <w:t xml:space="preserve">luded </w:t>
      </w:r>
      <w:r w:rsidRPr="00FB767D">
        <w:t>115 qualitative discussions with stakeholders</w:t>
      </w:r>
      <w:r w:rsidR="00FE0482">
        <w:t>,</w:t>
      </w:r>
      <w:r w:rsidRPr="00FB767D">
        <w:t xml:space="preserve"> 936 surveys with community members</w:t>
      </w:r>
      <w:r w:rsidR="009B6C6F" w:rsidRPr="00FB767D">
        <w:t xml:space="preserve"> (approximately 14% of the working age population in the communities sampled)</w:t>
      </w:r>
      <w:r w:rsidRPr="00FB767D">
        <w:t xml:space="preserve"> and 24 online surveys with CDP </w:t>
      </w:r>
      <w:r w:rsidR="0009615C">
        <w:t>p</w:t>
      </w:r>
      <w:r w:rsidR="008B0ED1">
        <w:t>roviders</w:t>
      </w:r>
      <w:r w:rsidRPr="00FB767D">
        <w:t xml:space="preserve"> </w:t>
      </w:r>
      <w:r w:rsidR="008B0ED1">
        <w:t xml:space="preserve">in </w:t>
      </w:r>
      <w:r w:rsidR="00BB5282">
        <w:t xml:space="preserve">remote </w:t>
      </w:r>
      <w:r w:rsidRPr="00FB767D">
        <w:t>communities</w:t>
      </w:r>
      <w:r w:rsidR="00BB5282">
        <w:t xml:space="preserve"> in Australia</w:t>
      </w:r>
      <w:r w:rsidRPr="00FB767D">
        <w:t xml:space="preserve">. </w:t>
      </w:r>
      <w:r w:rsidR="00FE0482">
        <w:t>The responses from the</w:t>
      </w:r>
      <w:r w:rsidR="00933F79" w:rsidRPr="00FB767D">
        <w:t xml:space="preserve"> 936 community members are analysed in Part 3 of this report. </w:t>
      </w:r>
    </w:p>
    <w:p w14:paraId="329D2E80" w14:textId="77777777" w:rsidR="00C94C01" w:rsidRDefault="007862C9" w:rsidP="003252FD">
      <w:pPr>
        <w:pStyle w:val="CDPBodyText"/>
      </w:pPr>
      <w:r w:rsidRPr="00FB767D">
        <w:t>Of the 936</w:t>
      </w:r>
      <w:r w:rsidR="0009615C">
        <w:t xml:space="preserve"> community members</w:t>
      </w:r>
      <w:r w:rsidR="00C94C01">
        <w:t xml:space="preserve">, </w:t>
      </w:r>
      <w:r w:rsidR="00933F79" w:rsidRPr="00FB767D">
        <w:t xml:space="preserve">551 had a </w:t>
      </w:r>
      <w:r w:rsidR="00980991">
        <w:t xml:space="preserve">Customer </w:t>
      </w:r>
      <w:r w:rsidR="00933F79" w:rsidRPr="00FB767D">
        <w:t xml:space="preserve">Reference Number </w:t>
      </w:r>
      <w:r w:rsidR="00FE0482">
        <w:t>(CRN)</w:t>
      </w:r>
      <w:r w:rsidR="001B2DF3">
        <w:rPr>
          <w:rStyle w:val="FootnoteReference"/>
        </w:rPr>
        <w:footnoteReference w:id="2"/>
      </w:r>
      <w:r w:rsidR="00FE0482">
        <w:t xml:space="preserve"> </w:t>
      </w:r>
      <w:r w:rsidR="00980991">
        <w:t xml:space="preserve">with Centrelink </w:t>
      </w:r>
      <w:r w:rsidR="00933F79" w:rsidRPr="00FB767D">
        <w:t>and were willing and able to provide it for the purpose of data linkage</w:t>
      </w:r>
      <w:r w:rsidR="00FE0482">
        <w:t>; of these,</w:t>
      </w:r>
      <w:r w:rsidR="00933F79" w:rsidRPr="00FB767D">
        <w:t xml:space="preserve"> 7 CRNs were either inaccurate or unusable and 544 CRNs matched accurately with Cent</w:t>
      </w:r>
      <w:r w:rsidR="00C94C01">
        <w:t>r</w:t>
      </w:r>
      <w:r w:rsidR="00933F79" w:rsidRPr="00FB767D">
        <w:t xml:space="preserve">elink data. </w:t>
      </w:r>
    </w:p>
    <w:p w14:paraId="530DB7F8" w14:textId="77777777" w:rsidR="00C94C01" w:rsidRDefault="00933F79" w:rsidP="003252FD">
      <w:pPr>
        <w:pStyle w:val="CDPBodyText"/>
      </w:pPr>
      <w:r w:rsidRPr="00FB767D">
        <w:t>Of the 544 matching CRNs</w:t>
      </w:r>
      <w:r w:rsidR="00C94C01">
        <w:t>,</w:t>
      </w:r>
      <w:r w:rsidRPr="00FB767D">
        <w:t xml:space="preserve"> </w:t>
      </w:r>
      <w:r w:rsidR="007862C9" w:rsidRPr="00FB767D">
        <w:t xml:space="preserve">368 </w:t>
      </w:r>
      <w:r w:rsidRPr="00FB767D">
        <w:t>were registered with an employment service provider during the study</w:t>
      </w:r>
      <w:r w:rsidR="00C94C01">
        <w:t xml:space="preserve"> and were therefore linked to administration data sets</w:t>
      </w:r>
      <w:r w:rsidRPr="00FB767D">
        <w:t xml:space="preserve">. </w:t>
      </w:r>
      <w:r w:rsidR="00C94C01">
        <w:t>Data from these</w:t>
      </w:r>
      <w:r w:rsidRPr="00FB767D">
        <w:t xml:space="preserve"> 368 </w:t>
      </w:r>
      <w:r w:rsidR="007862C9" w:rsidRPr="00FB767D">
        <w:t>job seekers (</w:t>
      </w:r>
      <w:r w:rsidR="00C94C01">
        <w:t xml:space="preserve">approximately </w:t>
      </w:r>
      <w:r w:rsidR="007862C9" w:rsidRPr="00FB767D">
        <w:t xml:space="preserve">19% of CDP caseload in the communities </w:t>
      </w:r>
      <w:r w:rsidR="00914540" w:rsidRPr="00FB767D">
        <w:t>surv</w:t>
      </w:r>
      <w:r w:rsidR="00A25D3C" w:rsidRPr="00FB767D">
        <w:t>e</w:t>
      </w:r>
      <w:r w:rsidR="00914540" w:rsidRPr="00FB767D">
        <w:t>yed</w:t>
      </w:r>
      <w:r w:rsidR="007862C9" w:rsidRPr="00FB767D">
        <w:t xml:space="preserve">) </w:t>
      </w:r>
      <w:r w:rsidR="00C94C01">
        <w:t>was</w:t>
      </w:r>
      <w:r w:rsidRPr="00FB767D">
        <w:t xml:space="preserve"> used for the </w:t>
      </w:r>
      <w:r w:rsidR="00DC72D8" w:rsidRPr="00FB767D">
        <w:t>analysis</w:t>
      </w:r>
      <w:r w:rsidRPr="00FB767D">
        <w:t xml:space="preserve"> of job seeker</w:t>
      </w:r>
      <w:r w:rsidR="00C94C01">
        <w:t>s</w:t>
      </w:r>
      <w:r w:rsidRPr="00FB767D">
        <w:t xml:space="preserve"> in Part 2 of this report</w:t>
      </w:r>
      <w:r w:rsidR="007862C9" w:rsidRPr="00FB767D">
        <w:t xml:space="preserve">. </w:t>
      </w:r>
    </w:p>
    <w:p w14:paraId="50578C45" w14:textId="77777777" w:rsidR="000822EA" w:rsidRDefault="007862C9" w:rsidP="003252FD">
      <w:pPr>
        <w:pStyle w:val="CDPBodyText"/>
      </w:pPr>
      <w:r w:rsidRPr="00FB767D">
        <w:t xml:space="preserve">The sample for each community </w:t>
      </w:r>
      <w:r w:rsidR="00C94C01">
        <w:t>was</w:t>
      </w:r>
      <w:r w:rsidR="00EF4B9A" w:rsidRPr="00FB767D">
        <w:t xml:space="preserve"> designed to be</w:t>
      </w:r>
      <w:r w:rsidRPr="00FB767D">
        <w:t xml:space="preserve"> representative of the </w:t>
      </w:r>
      <w:r w:rsidR="00EF4B9A" w:rsidRPr="00FB767D">
        <w:t>profile of the population</w:t>
      </w:r>
      <w:r w:rsidR="00933F79" w:rsidRPr="00FB767D">
        <w:t xml:space="preserve"> </w:t>
      </w:r>
      <w:r w:rsidRPr="00FB767D">
        <w:t xml:space="preserve">and </w:t>
      </w:r>
      <w:r w:rsidR="00EF4B9A" w:rsidRPr="00FB767D">
        <w:t xml:space="preserve">the CDP </w:t>
      </w:r>
      <w:r w:rsidRPr="00FB767D">
        <w:t>caseload</w:t>
      </w:r>
      <w:r w:rsidR="00EF4B9A" w:rsidRPr="00FB767D">
        <w:t xml:space="preserve"> in the selected commun</w:t>
      </w:r>
      <w:r w:rsidR="00C94C01">
        <w:t>i</w:t>
      </w:r>
      <w:r w:rsidR="00EF4B9A" w:rsidRPr="00FB767D">
        <w:t>ties</w:t>
      </w:r>
      <w:r w:rsidRPr="00FB767D">
        <w:t>.</w:t>
      </w:r>
      <w:r w:rsidR="00D27E0A" w:rsidRPr="00FB767D">
        <w:t xml:space="preserve"> </w:t>
      </w:r>
      <w:r w:rsidR="00867B6C" w:rsidRPr="00FB767D">
        <w:t>Information about those who did</w:t>
      </w:r>
      <w:r w:rsidR="0064187B">
        <w:t xml:space="preserve"> </w:t>
      </w:r>
      <w:r w:rsidR="00867B6C" w:rsidRPr="00FB767D">
        <w:t>n</w:t>
      </w:r>
      <w:r w:rsidR="0064187B">
        <w:t>o</w:t>
      </w:r>
      <w:r w:rsidR="00867B6C" w:rsidRPr="00FB767D">
        <w:t>t participat</w:t>
      </w:r>
      <w:r w:rsidR="0064187B">
        <w:t>e</w:t>
      </w:r>
      <w:r w:rsidR="00867B6C" w:rsidRPr="00FB767D">
        <w:t xml:space="preserve"> (i.e. </w:t>
      </w:r>
      <w:r w:rsidR="0064187B">
        <w:t>a</w:t>
      </w:r>
      <w:r w:rsidR="00867B6C" w:rsidRPr="00FB767D">
        <w:t>way from community, in cer</w:t>
      </w:r>
      <w:r w:rsidR="0064187B">
        <w:t>e</w:t>
      </w:r>
      <w:r w:rsidR="00867B6C" w:rsidRPr="00FB767D">
        <w:t>mony/sorry business/refused/sick</w:t>
      </w:r>
      <w:r w:rsidR="0064187B">
        <w:t>,</w:t>
      </w:r>
      <w:r w:rsidR="00867B6C" w:rsidRPr="00FB767D">
        <w:t xml:space="preserve"> etc</w:t>
      </w:r>
      <w:r w:rsidR="001F191E">
        <w:t>.</w:t>
      </w:r>
      <w:r w:rsidR="00867B6C" w:rsidRPr="00FB767D">
        <w:t>) was not recorded</w:t>
      </w:r>
      <w:r w:rsidR="0064187B">
        <w:t>.</w:t>
      </w:r>
      <w:r w:rsidR="00867B6C" w:rsidRPr="00FB767D">
        <w:t xml:space="preserve"> </w:t>
      </w:r>
    </w:p>
    <w:p w14:paraId="49AD117A" w14:textId="77777777" w:rsidR="00807B36" w:rsidRPr="00EC63FF" w:rsidRDefault="00807B36" w:rsidP="003252FD">
      <w:pPr>
        <w:pStyle w:val="CDPBodyText"/>
      </w:pPr>
      <w:r w:rsidRPr="00807B36">
        <w:t xml:space="preserve">Of those who participated in the survey, people were asked permission to link their survey data and administrative data (via their Customer Reference Number, CRN). </w:t>
      </w:r>
      <w:r w:rsidR="00D27E0A" w:rsidRPr="00FB767D">
        <w:t>Non-respons</w:t>
      </w:r>
      <w:r w:rsidR="003A0240" w:rsidRPr="00FB767D">
        <w:t xml:space="preserve">e analysis </w:t>
      </w:r>
      <w:r w:rsidR="00867B6C" w:rsidRPr="00FB767D">
        <w:t xml:space="preserve">using survey data between those surveyed who did and did not provide a CRN </w:t>
      </w:r>
      <w:r w:rsidR="003A0240" w:rsidRPr="00FB767D">
        <w:t xml:space="preserve">shows </w:t>
      </w:r>
      <w:r w:rsidR="00867B6C" w:rsidRPr="00FB767D">
        <w:t>minimal bias</w:t>
      </w:r>
      <w:r w:rsidR="00D27E0A" w:rsidRPr="00FB767D">
        <w:t>.</w:t>
      </w:r>
      <w:r w:rsidR="00867B6C" w:rsidRPr="00FB767D">
        <w:t xml:space="preserve"> Where bias does exist</w:t>
      </w:r>
      <w:r w:rsidR="00980AD5">
        <w:t>,</w:t>
      </w:r>
      <w:r w:rsidR="00867B6C" w:rsidRPr="00FB767D">
        <w:t xml:space="preserve"> it is to be expected (i.e. those who did not provide a CRN are more likely to be working or older and no</w:t>
      </w:r>
      <w:r w:rsidR="00CA20D5">
        <w:t xml:space="preserve"> longer</w:t>
      </w:r>
      <w:r w:rsidR="00867B6C" w:rsidRPr="00FB767D">
        <w:t xml:space="preserve"> in the workforce). Non-response analysis using administration data between job seekers in the eight communities who were surveyed with those who were not indicated that there were minimal biases</w:t>
      </w:r>
      <w:r w:rsidR="00D27E0A" w:rsidRPr="00FB767D">
        <w:t>.</w:t>
      </w:r>
      <w:r w:rsidR="00867B6C" w:rsidRPr="00FB767D">
        <w:t xml:space="preserve"> </w:t>
      </w:r>
    </w:p>
    <w:p w14:paraId="0F844A11" w14:textId="77777777" w:rsidR="000C20F2" w:rsidRDefault="00544D05" w:rsidP="00544D05">
      <w:pPr>
        <w:pStyle w:val="CDPBodyText"/>
      </w:pPr>
      <w:r>
        <w:t>Because the CDP system is complex and intersects with a range of other justice, health and economic systems in each community, it is difficult to attribute impact evidence from government or other monitoring data directly to CDP, even if this data were available at community level. This is also not in scope for this evaluation. This study therefore is a summary of what job seekers, community members, and stakeholders have said about the CDP and how it has impacted on their lives. Respondents’ views are subjective; how they link outcomes for their community and individuals with the CDP cannot be used to suggest causality.</w:t>
      </w:r>
      <w:r w:rsidR="00BB05BB">
        <w:t xml:space="preserve"> </w:t>
      </w:r>
    </w:p>
    <w:p w14:paraId="611A325C" w14:textId="77777777" w:rsidR="00544D05" w:rsidRDefault="00BB05BB" w:rsidP="00544D05">
      <w:pPr>
        <w:pStyle w:val="CDPBodyText"/>
      </w:pPr>
      <w:r>
        <w:t>P</w:t>
      </w:r>
      <w:r w:rsidR="00544D05">
        <w:t xml:space="preserve">olicy changes over time mean that identifying the impact of the CDP can be difficult. This includes the impact of financial penalties, which existed under both the RJCP (introduced in July 2013) and the CDP (introduced in July 2015). </w:t>
      </w:r>
    </w:p>
    <w:p w14:paraId="450AD880" w14:textId="77777777" w:rsidR="003467D0" w:rsidRPr="00FB767D" w:rsidRDefault="00EF4B9A" w:rsidP="003252FD">
      <w:pPr>
        <w:pStyle w:val="CDPBodyText"/>
      </w:pPr>
      <w:r w:rsidRPr="00FB767D">
        <w:t>A</w:t>
      </w:r>
      <w:r w:rsidR="007862C9" w:rsidRPr="00FB767D">
        <w:t xml:space="preserve">ggregate </w:t>
      </w:r>
      <w:r w:rsidRPr="00FB767D">
        <w:t>findings from the</w:t>
      </w:r>
      <w:r w:rsidR="007862C9" w:rsidRPr="00FB767D">
        <w:t xml:space="preserve"> eight</w:t>
      </w:r>
      <w:r w:rsidRPr="00FB767D">
        <w:t xml:space="preserve"> selected</w:t>
      </w:r>
      <w:r w:rsidR="007862C9" w:rsidRPr="00FB767D">
        <w:t xml:space="preserve"> communities </w:t>
      </w:r>
      <w:r w:rsidRPr="00FB767D">
        <w:t>are</w:t>
      </w:r>
      <w:r w:rsidR="007862C9" w:rsidRPr="00FB767D">
        <w:t xml:space="preserve"> not representative of all the communities across the 60 </w:t>
      </w:r>
      <w:r w:rsidRPr="00FB767D">
        <w:t xml:space="preserve">CDP </w:t>
      </w:r>
      <w:r w:rsidR="007862C9" w:rsidRPr="00FB767D">
        <w:t xml:space="preserve">regions </w:t>
      </w:r>
      <w:r w:rsidR="00980AD5">
        <w:t>in</w:t>
      </w:r>
      <w:r w:rsidRPr="00FB767D">
        <w:t xml:space="preserve"> Australia</w:t>
      </w:r>
      <w:r w:rsidR="007862C9" w:rsidRPr="00FB767D">
        <w:t xml:space="preserve">. Therefore, caution should be </w:t>
      </w:r>
      <w:r w:rsidRPr="00FB767D">
        <w:t>used</w:t>
      </w:r>
      <w:r w:rsidR="007862C9" w:rsidRPr="00FB767D">
        <w:t xml:space="preserve"> in </w:t>
      </w:r>
      <w:r w:rsidR="001B2DF3">
        <w:t xml:space="preserve">extrapolating </w:t>
      </w:r>
      <w:r w:rsidR="007862C9" w:rsidRPr="00FB767D">
        <w:t xml:space="preserve">these findings from </w:t>
      </w:r>
      <w:r w:rsidR="001B2DF3">
        <w:t xml:space="preserve">eight </w:t>
      </w:r>
      <w:r w:rsidR="007862C9" w:rsidRPr="00FB767D">
        <w:t>very specific regional contexts.</w:t>
      </w:r>
    </w:p>
    <w:p w14:paraId="4C20819D" w14:textId="77777777" w:rsidR="0097270D" w:rsidRPr="00FB767D" w:rsidRDefault="0097270D" w:rsidP="004E1170">
      <w:pPr>
        <w:pStyle w:val="BodyText"/>
        <w:spacing w:before="120" w:after="120"/>
        <w:ind w:left="0"/>
        <w:rPr>
          <w:b/>
          <w:lang w:val="en-AU"/>
        </w:rPr>
      </w:pPr>
      <w:r w:rsidRPr="00FB767D">
        <w:rPr>
          <w:b/>
          <w:lang w:val="en-AU"/>
        </w:rPr>
        <w:lastRenderedPageBreak/>
        <w:t>Diversity of job seekers</w:t>
      </w:r>
    </w:p>
    <w:p w14:paraId="16193915" w14:textId="77777777" w:rsidR="008A6A0D" w:rsidRPr="00FB767D" w:rsidRDefault="00F747AD" w:rsidP="00A312F9">
      <w:pPr>
        <w:pStyle w:val="CDPBodyText"/>
        <w:tabs>
          <w:tab w:val="left" w:pos="8931"/>
        </w:tabs>
      </w:pPr>
      <w:r>
        <w:t>The study has highlighted that r</w:t>
      </w:r>
      <w:r w:rsidR="009363AB" w:rsidRPr="00FB767D">
        <w:t xml:space="preserve">emote </w:t>
      </w:r>
      <w:r w:rsidR="008A6A0D" w:rsidRPr="00FB767D">
        <w:t xml:space="preserve">job seekers </w:t>
      </w:r>
      <w:r w:rsidR="00F355A1">
        <w:t>have</w:t>
      </w:r>
      <w:r w:rsidR="008A6A0D" w:rsidRPr="00FB767D">
        <w:t xml:space="preserve"> diverse views, strengths, support needs and potential outcomes. </w:t>
      </w:r>
    </w:p>
    <w:p w14:paraId="60AF9452" w14:textId="388DC263" w:rsidR="008A6A0D" w:rsidRPr="00FB767D" w:rsidRDefault="00F747AD" w:rsidP="003252FD">
      <w:pPr>
        <w:pStyle w:val="CDPBodyText"/>
      </w:pPr>
      <w:r>
        <w:t>That said, a</w:t>
      </w:r>
      <w:r w:rsidR="008A6A0D" w:rsidRPr="00FB767D">
        <w:t xml:space="preserve"> </w:t>
      </w:r>
      <w:r w:rsidR="00F355A1" w:rsidRPr="002F35B3">
        <w:rPr>
          <w:i/>
        </w:rPr>
        <w:t>k</w:t>
      </w:r>
      <w:r w:rsidR="00F355A1">
        <w:t xml:space="preserve">-means </w:t>
      </w:r>
      <w:r w:rsidR="008A6A0D" w:rsidRPr="00FB767D">
        <w:t xml:space="preserve">cluster analysis of </w:t>
      </w:r>
      <w:r w:rsidR="006D647F">
        <w:t xml:space="preserve">the </w:t>
      </w:r>
      <w:r w:rsidR="008A6A0D" w:rsidRPr="00FB767D">
        <w:t>368 survey</w:t>
      </w:r>
      <w:r w:rsidR="009363AB" w:rsidRPr="00FB767D">
        <w:t xml:space="preserve"> </w:t>
      </w:r>
      <w:r w:rsidR="006D647F" w:rsidRPr="00FB767D">
        <w:t xml:space="preserve">CDP participants </w:t>
      </w:r>
      <w:r w:rsidR="009363AB" w:rsidRPr="00FB767D">
        <w:t>(and their administration data) in the eight selected communities</w:t>
      </w:r>
      <w:r w:rsidR="008A6A0D" w:rsidRPr="00FB767D">
        <w:t xml:space="preserve"> </w:t>
      </w:r>
      <w:r w:rsidR="009363AB" w:rsidRPr="00FB767D">
        <w:t xml:space="preserve">identified </w:t>
      </w:r>
      <w:r w:rsidR="008A6A0D" w:rsidRPr="00FB767D">
        <w:t xml:space="preserve">four </w:t>
      </w:r>
      <w:r w:rsidR="00A768F2">
        <w:t xml:space="preserve">overarching </w:t>
      </w:r>
      <w:r w:rsidR="008A6A0D" w:rsidRPr="00FB767D">
        <w:t>groups of job seekers</w:t>
      </w:r>
      <w:r w:rsidR="009363AB" w:rsidRPr="00FB767D">
        <w:t xml:space="preserve"> (summarised in the four figures below)</w:t>
      </w:r>
      <w:r w:rsidR="008A6A0D" w:rsidRPr="00FB767D">
        <w:t xml:space="preserve">. Within each group there </w:t>
      </w:r>
      <w:r w:rsidR="006D647F">
        <w:t>is</w:t>
      </w:r>
      <w:r w:rsidR="008A6A0D" w:rsidRPr="00FB767D">
        <w:t xml:space="preserve"> certainly more diversity</w:t>
      </w:r>
      <w:r w:rsidR="006D647F">
        <w:t>;</w:t>
      </w:r>
      <w:r w:rsidR="008A6A0D" w:rsidRPr="00FB767D">
        <w:t xml:space="preserve"> however</w:t>
      </w:r>
      <w:r w:rsidR="006D647F">
        <w:t>,</w:t>
      </w:r>
      <w:r w:rsidR="008A6A0D" w:rsidRPr="00FB767D">
        <w:t xml:space="preserve"> four groups appeared to have good commonalities in job seeker characteristics. The analysis was based on their attitudes to work </w:t>
      </w:r>
      <w:r w:rsidR="007A2F56">
        <w:t xml:space="preserve">(derived </w:t>
      </w:r>
      <w:r w:rsidR="008A6A0D" w:rsidRPr="00FB767D">
        <w:t>from the survey</w:t>
      </w:r>
      <w:r w:rsidR="007A2F56">
        <w:t>),</w:t>
      </w:r>
      <w:r w:rsidR="008A6A0D" w:rsidRPr="00FB767D">
        <w:t xml:space="preserve"> Job Seeker Classification Instrument (JSCI) data </w:t>
      </w:r>
      <w:r w:rsidR="00E3484B" w:rsidRPr="00FB767D">
        <w:t xml:space="preserve">which identifies their barriers to employment </w:t>
      </w:r>
      <w:r w:rsidR="008A6A0D" w:rsidRPr="00FB767D">
        <w:t>and CDP unpublished administration data</w:t>
      </w:r>
      <w:r w:rsidR="006D2C0E" w:rsidRPr="00FB767D">
        <w:t xml:space="preserve"> </w:t>
      </w:r>
      <w:r w:rsidR="00E3484B" w:rsidRPr="00FB767D">
        <w:t>on their</w:t>
      </w:r>
      <w:r w:rsidR="008A6A0D" w:rsidRPr="00FB767D">
        <w:t xml:space="preserve"> job placement and penalty outcomes. Th</w:t>
      </w:r>
      <w:r w:rsidR="00E3484B" w:rsidRPr="00FB767D">
        <w:t>e four different</w:t>
      </w:r>
      <w:r w:rsidR="006D2C0E" w:rsidRPr="00FB767D">
        <w:t xml:space="preserve"> </w:t>
      </w:r>
      <w:r w:rsidR="008A6A0D" w:rsidRPr="00FB767D">
        <w:t>job seeker</w:t>
      </w:r>
      <w:r w:rsidR="00E3484B" w:rsidRPr="00FB767D">
        <w:t xml:space="preserve"> groups</w:t>
      </w:r>
      <w:r w:rsidR="008A6A0D" w:rsidRPr="00FB767D">
        <w:t xml:space="preserve"> are found across all the communities studied</w:t>
      </w:r>
      <w:r w:rsidR="00BE7D62">
        <w:t xml:space="preserve">, which each </w:t>
      </w:r>
      <w:r w:rsidR="00CA2BF8">
        <w:t>location adding to the</w:t>
      </w:r>
      <w:r w:rsidR="008A6A0D" w:rsidRPr="00FB767D">
        <w:t xml:space="preserve"> complexity </w:t>
      </w:r>
      <w:r w:rsidR="00CA2BF8">
        <w:t>and diversity by</w:t>
      </w:r>
      <w:r w:rsidR="008A6A0D" w:rsidRPr="00FB767D">
        <w:t xml:space="preserve"> </w:t>
      </w:r>
      <w:r w:rsidR="00DD7445">
        <w:t xml:space="preserve">their </w:t>
      </w:r>
      <w:r w:rsidR="008A6A0D" w:rsidRPr="00FB767D">
        <w:t xml:space="preserve">different community contexts. </w:t>
      </w:r>
    </w:p>
    <w:p w14:paraId="4ADA08BF" w14:textId="77777777" w:rsidR="00F16B4E" w:rsidRPr="00FB767D" w:rsidRDefault="00F747AD" w:rsidP="003252FD">
      <w:pPr>
        <w:pStyle w:val="CDPBodyText"/>
      </w:pPr>
      <w:bookmarkStart w:id="2" w:name="_Hlk514744651"/>
      <w:r>
        <w:t>The study suggests a</w:t>
      </w:r>
      <w:r w:rsidR="008A6A0D" w:rsidRPr="00FB767D">
        <w:t xml:space="preserve"> one</w:t>
      </w:r>
      <w:r w:rsidR="00DD7445">
        <w:t>-</w:t>
      </w:r>
      <w:r w:rsidR="008A6A0D" w:rsidRPr="00FB767D">
        <w:t>size</w:t>
      </w:r>
      <w:r w:rsidR="00DD7445">
        <w:t>-</w:t>
      </w:r>
      <w:r w:rsidR="008A6A0D" w:rsidRPr="00FB767D">
        <w:t>fits</w:t>
      </w:r>
      <w:r w:rsidR="00DD7445">
        <w:t>-</w:t>
      </w:r>
      <w:r w:rsidR="008A6A0D" w:rsidRPr="00FB767D">
        <w:t xml:space="preserve">all programme </w:t>
      </w:r>
      <w:r>
        <w:t xml:space="preserve">may </w:t>
      </w:r>
      <w:r w:rsidR="00DD7445">
        <w:t xml:space="preserve">not </w:t>
      </w:r>
      <w:r w:rsidR="008A6A0D" w:rsidRPr="00FB767D">
        <w:t xml:space="preserve">work. CDP </w:t>
      </w:r>
      <w:r>
        <w:t>p</w:t>
      </w:r>
      <w:r w:rsidR="008A6A0D" w:rsidRPr="00FB767D">
        <w:t xml:space="preserve">roviders </w:t>
      </w:r>
      <w:r>
        <w:t xml:space="preserve">need </w:t>
      </w:r>
      <w:r w:rsidR="00D27E0A" w:rsidRPr="00FB767D">
        <w:t>to</w:t>
      </w:r>
      <w:r w:rsidR="006D2C0E" w:rsidRPr="00FB767D">
        <w:t xml:space="preserve"> </w:t>
      </w:r>
      <w:r w:rsidR="008A6A0D" w:rsidRPr="00FB767D">
        <w:t>provide different service</w:t>
      </w:r>
      <w:r>
        <w:t>s</w:t>
      </w:r>
      <w:r w:rsidR="008A6A0D" w:rsidRPr="00FB767D">
        <w:t xml:space="preserve"> to </w:t>
      </w:r>
      <w:r w:rsidR="001B2DF3">
        <w:t xml:space="preserve">a range </w:t>
      </w:r>
      <w:r w:rsidR="008A6A0D" w:rsidRPr="00FB767D">
        <w:t>of job seekers</w:t>
      </w:r>
      <w:r w:rsidR="00CF0292">
        <w:t>, with these services being</w:t>
      </w:r>
      <w:r w:rsidR="008A6A0D" w:rsidRPr="00FB767D">
        <w:t xml:space="preserve"> designed with an appreciation </w:t>
      </w:r>
      <w:r w:rsidR="00CF0292">
        <w:t>of</w:t>
      </w:r>
      <w:r w:rsidR="008A6A0D" w:rsidRPr="00FB767D">
        <w:t xml:space="preserve"> the context of the place in which </w:t>
      </w:r>
      <w:r w:rsidR="00CF0292">
        <w:t>they are</w:t>
      </w:r>
      <w:r w:rsidR="008A6A0D" w:rsidRPr="00FB767D">
        <w:t xml:space="preserve"> delivered</w:t>
      </w:r>
      <w:r w:rsidR="00CF0292">
        <w:t>;</w:t>
      </w:r>
      <w:r w:rsidR="00D27E0A" w:rsidRPr="00FB767D">
        <w:t xml:space="preserve"> however</w:t>
      </w:r>
      <w:r w:rsidR="00CF0292">
        <w:t>,</w:t>
      </w:r>
      <w:r w:rsidR="00D27E0A" w:rsidRPr="00FB767D">
        <w:t xml:space="preserve"> in practice this</w:t>
      </w:r>
      <w:r>
        <w:t xml:space="preserve"> is difficult and</w:t>
      </w:r>
      <w:r w:rsidR="00D27E0A" w:rsidRPr="00FB767D">
        <w:t xml:space="preserve"> does not always happen. This segmentation of job seekers provides supporting evidence </w:t>
      </w:r>
      <w:r w:rsidR="00CF0292">
        <w:t xml:space="preserve">that CDP Providers </w:t>
      </w:r>
      <w:r w:rsidR="00D27E0A" w:rsidRPr="00FB767D">
        <w:t xml:space="preserve">need to tailor their activities </w:t>
      </w:r>
      <w:r w:rsidR="00CF0292">
        <w:t>to</w:t>
      </w:r>
      <w:r w:rsidR="00D27E0A" w:rsidRPr="00FB767D">
        <w:t xml:space="preserve"> at least four broad groups with different </w:t>
      </w:r>
      <w:r w:rsidR="006701AD" w:rsidRPr="00FB767D">
        <w:t xml:space="preserve">abilities, </w:t>
      </w:r>
      <w:r w:rsidR="00D27E0A" w:rsidRPr="00FB767D">
        <w:t>needs and motivations</w:t>
      </w:r>
      <w:r w:rsidR="008A6A0D" w:rsidRPr="00FB767D">
        <w:t>. The programme design, intent, funding model and outcomes focus should incorporate an appreciation of the diversity of job seekers.</w:t>
      </w:r>
      <w:r w:rsidR="006D2C0E" w:rsidRPr="00FB767D">
        <w:t xml:space="preserve"> </w:t>
      </w:r>
    </w:p>
    <w:p w14:paraId="298E6400" w14:textId="77777777" w:rsidR="002F2FAE" w:rsidRDefault="00F16B4E" w:rsidP="003252FD">
      <w:pPr>
        <w:pStyle w:val="CDPBodyText"/>
      </w:pPr>
      <w:r w:rsidRPr="00FB767D">
        <w:t xml:space="preserve">The job seekers </w:t>
      </w:r>
      <w:r w:rsidR="001E47EF">
        <w:t xml:space="preserve">in the four groups </w:t>
      </w:r>
      <w:r w:rsidRPr="00FB767D">
        <w:t xml:space="preserve">demonstrate different attitudes to work, motivational factors to attend CDP, characteristics and behaviours. The four groups are not mutually exclusive. All job seekers may be motivated by a particular factor or </w:t>
      </w:r>
      <w:r w:rsidR="002F2FAE">
        <w:t>share some</w:t>
      </w:r>
      <w:r w:rsidRPr="00FB767D">
        <w:t xml:space="preserve"> characteristics and behaviours</w:t>
      </w:r>
      <w:r w:rsidR="002F2FAE">
        <w:t>;</w:t>
      </w:r>
      <w:r w:rsidRPr="00FB767D">
        <w:t xml:space="preserve"> however</w:t>
      </w:r>
      <w:r w:rsidR="002F2FAE">
        <w:t>,</w:t>
      </w:r>
      <w:r w:rsidRPr="00FB767D">
        <w:t xml:space="preserve"> the groups are described by the strongest motivational traits identified by their survey responses and the patterns identified in the administration data. </w:t>
      </w:r>
    </w:p>
    <w:p w14:paraId="569F1AF5" w14:textId="77777777" w:rsidR="008A6A0D" w:rsidRPr="00FB767D" w:rsidRDefault="00D70863" w:rsidP="003252FD">
      <w:pPr>
        <w:pStyle w:val="CDPBodyText"/>
        <w:rPr>
          <w:b/>
        </w:rPr>
      </w:pPr>
      <w:r>
        <w:t xml:space="preserve">Members of </w:t>
      </w:r>
      <w:r w:rsidR="002F2FAE">
        <w:t>Group A</w:t>
      </w:r>
      <w:r w:rsidR="00F16B4E" w:rsidRPr="00FB767D">
        <w:t xml:space="preserve"> (top left) seek social engagement from the CDP and </w:t>
      </w:r>
      <w:r>
        <w:t>are</w:t>
      </w:r>
      <w:r w:rsidR="002F2FAE">
        <w:t xml:space="preserve"> </w:t>
      </w:r>
      <w:r w:rsidR="00F16B4E" w:rsidRPr="00FB767D">
        <w:t xml:space="preserve">motivated by activities that are of interest to them and </w:t>
      </w:r>
      <w:r w:rsidR="004E1170">
        <w:t xml:space="preserve">they think will </w:t>
      </w:r>
      <w:r w:rsidR="00F16B4E" w:rsidRPr="00FB767D">
        <w:t xml:space="preserve">benefit their community. </w:t>
      </w:r>
      <w:r>
        <w:t xml:space="preserve">People in </w:t>
      </w:r>
      <w:r w:rsidR="002F2FAE">
        <w:t xml:space="preserve">Group B </w:t>
      </w:r>
      <w:r w:rsidR="00F16B4E" w:rsidRPr="00FB767D">
        <w:t xml:space="preserve">(top right) benefit from community inclusion by participating in CDP and are seeking social inclusion. </w:t>
      </w:r>
      <w:r>
        <w:t xml:space="preserve">Those in </w:t>
      </w:r>
      <w:r w:rsidR="002F2FAE">
        <w:t xml:space="preserve">Group C </w:t>
      </w:r>
      <w:r w:rsidR="00F16B4E" w:rsidRPr="00FB767D">
        <w:t>(bottom left) attend CDP to support their family</w:t>
      </w:r>
      <w:r w:rsidR="002F2FAE">
        <w:t>,</w:t>
      </w:r>
      <w:r w:rsidR="00F16B4E" w:rsidRPr="00FB767D">
        <w:t xml:space="preserve"> and they are motivated when they are involved </w:t>
      </w:r>
      <w:r w:rsidR="002F2FAE">
        <w:t xml:space="preserve">in </w:t>
      </w:r>
      <w:r w:rsidR="00F16B4E" w:rsidRPr="00FB767D">
        <w:t>community development activities that improve livelihoods.</w:t>
      </w:r>
      <w:r w:rsidR="006D2C0E" w:rsidRPr="00FB767D">
        <w:t xml:space="preserve"> </w:t>
      </w:r>
      <w:r>
        <w:t xml:space="preserve">People in </w:t>
      </w:r>
      <w:r w:rsidR="002F2FAE">
        <w:t>Group D</w:t>
      </w:r>
      <w:r w:rsidR="00F16B4E" w:rsidRPr="00FB767D">
        <w:t xml:space="preserve"> (bottom right) attend CDP to increase their skills and labour market ties</w:t>
      </w:r>
      <w:r>
        <w:t>; they</w:t>
      </w:r>
      <w:r w:rsidR="00F16B4E" w:rsidRPr="00FB767D">
        <w:t xml:space="preserve"> are motivated to become independent of welfare.</w:t>
      </w:r>
    </w:p>
    <w:p w14:paraId="30DA035E" w14:textId="77777777" w:rsidR="00296CA5" w:rsidRPr="00FB767D" w:rsidRDefault="00296CA5">
      <w:pPr>
        <w:widowControl/>
        <w:autoSpaceDE/>
        <w:autoSpaceDN/>
        <w:rPr>
          <w:color w:val="833C0B" w:themeColor="accent2" w:themeShade="80"/>
          <w:sz w:val="36"/>
          <w:szCs w:val="36"/>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C0093C" w14:textId="77777777" w:rsidR="00F1416B" w:rsidRPr="00FB767D" w:rsidRDefault="003252FD" w:rsidP="003252FD">
      <w:pPr>
        <w:rPr>
          <w:color w:val="833C0B" w:themeColor="accent2" w:themeShade="80"/>
          <w:sz w:val="36"/>
          <w:szCs w:val="36"/>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767D">
        <w:rPr>
          <w:noProof/>
          <w:sz w:val="20"/>
          <w:szCs w:val="20"/>
          <w:lang w:val="en-AU" w:eastAsia="en-AU"/>
        </w:rPr>
        <mc:AlternateContent>
          <mc:Choice Requires="wps">
            <w:drawing>
              <wp:anchor distT="0" distB="0" distL="114300" distR="114300" simplePos="0" relativeHeight="251658257" behindDoc="0" locked="0" layoutInCell="1" allowOverlap="1" wp14:anchorId="35CFD4BA" wp14:editId="0120B2EC">
                <wp:simplePos x="0" y="0"/>
                <wp:positionH relativeFrom="column">
                  <wp:posOffset>3751580</wp:posOffset>
                </wp:positionH>
                <wp:positionV relativeFrom="paragraph">
                  <wp:posOffset>-234103</wp:posOffset>
                </wp:positionV>
                <wp:extent cx="2479040" cy="883920"/>
                <wp:effectExtent l="0" t="0" r="0" b="0"/>
                <wp:wrapNone/>
                <wp:docPr id="502" name="Text Box 502"/>
                <wp:cNvGraphicFramePr/>
                <a:graphic xmlns:a="http://schemas.openxmlformats.org/drawingml/2006/main">
                  <a:graphicData uri="http://schemas.microsoft.com/office/word/2010/wordprocessingShape">
                    <wps:wsp>
                      <wps:cNvSpPr txBox="1"/>
                      <wps:spPr>
                        <a:xfrm>
                          <a:off x="0" y="0"/>
                          <a:ext cx="2479040" cy="883920"/>
                        </a:xfrm>
                        <a:prstGeom prst="rect">
                          <a:avLst/>
                        </a:prstGeom>
                        <a:noFill/>
                        <a:ln w="6350">
                          <a:noFill/>
                        </a:ln>
                      </wps:spPr>
                      <wps:txbx>
                        <w:txbxContent>
                          <w:p w14:paraId="06675CF9" w14:textId="77777777" w:rsidR="006304BC" w:rsidRPr="00265E9A" w:rsidRDefault="006304BC" w:rsidP="008A6A0D">
                            <w:pPr>
                              <w:rPr>
                                <w:color w:val="833C0B" w:themeColor="accent2" w:themeShade="80"/>
                                <w:sz w:val="3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5E9A">
                              <w:rPr>
                                <w:color w:val="833C0B" w:themeColor="accent2" w:themeShade="80"/>
                                <w:sz w:val="3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Group B: Benefiting from community inclusion</w:t>
                            </w:r>
                          </w:p>
                          <w:p w14:paraId="46666465" w14:textId="77777777" w:rsidR="006304BC" w:rsidRPr="00E44BB7" w:rsidRDefault="006304BC" w:rsidP="008A6A0D">
                            <w:pPr>
                              <w:rPr>
                                <w:color w:val="833C0B" w:themeColor="accent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035F">
                              <w:rPr>
                                <w:color w:val="833C0B" w:themeColor="accent2"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Main motivational factor: </w:t>
                            </w:r>
                            <w:r>
                              <w:rPr>
                                <w:color w:val="833C0B" w:themeColor="accent2"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Inclusion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09E93C0">
              <v:shape w14:anchorId="35CFD4BA" id="Text Box 502" o:spid="_x0000_s1030" type="#_x0000_t202" style="position:absolute;margin-left:295.4pt;margin-top:-18.45pt;width:195.2pt;height:69.6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" filled="f" stroked="f" strokeweight=".5pt">
                <v:textbox>
                  <w:txbxContent>
                    <w:p w14:paraId="7503F90F" w14:textId="77777777" w:rsidR="006304BC" w:rsidRPr="00265E9A" w:rsidRDefault="006304BC" w:rsidP="008A6A0D">
                      <w:pPr>
                        <w:rPr>
                          <w:color w:val="833C0B" w:themeColor="accent2" w:themeShade="80"/>
                          <w:sz w:val="3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5E9A">
                        <w:rPr>
                          <w:color w:val="833C0B" w:themeColor="accent2" w:themeShade="80"/>
                          <w:sz w:val="3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Group B: Benefiting from community inclusion</w:t>
                      </w:r>
                    </w:p>
                    <w:p w14:paraId="65E6C629" w14:textId="77777777" w:rsidR="006304BC" w:rsidRPr="00E44BB7" w:rsidRDefault="006304BC" w:rsidP="008A6A0D">
                      <w:pPr>
                        <w:rPr>
                          <w:color w:val="833C0B" w:themeColor="accent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035F">
                        <w:rPr>
                          <w:color w:val="833C0B" w:themeColor="accent2"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Main motivational factor: </w:t>
                      </w:r>
                      <w:r>
                        <w:rPr>
                          <w:color w:val="833C0B" w:themeColor="accent2"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Inclusion</w:t>
                      </w:r>
                    </w:p>
                  </w:txbxContent>
                </v:textbox>
              </v:shape>
            </w:pict>
          </mc:Fallback>
        </mc:AlternateContent>
      </w:r>
      <w:r w:rsidR="00265E9A" w:rsidRPr="00FB767D">
        <w:rPr>
          <w:noProof/>
          <w:sz w:val="20"/>
          <w:szCs w:val="20"/>
          <w:lang w:val="en-AU" w:eastAsia="en-AU"/>
        </w:rPr>
        <mc:AlternateContent>
          <mc:Choice Requires="wps">
            <w:drawing>
              <wp:anchor distT="0" distB="0" distL="114300" distR="114300" simplePos="0" relativeHeight="251658260" behindDoc="0" locked="0" layoutInCell="1" allowOverlap="1" wp14:anchorId="5E7CC8EC" wp14:editId="7434E09F">
                <wp:simplePos x="0" y="0"/>
                <wp:positionH relativeFrom="column">
                  <wp:posOffset>53340</wp:posOffset>
                </wp:positionH>
                <wp:positionV relativeFrom="paragraph">
                  <wp:posOffset>-248920</wp:posOffset>
                </wp:positionV>
                <wp:extent cx="2673350" cy="8763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673350" cy="876300"/>
                        </a:xfrm>
                        <a:prstGeom prst="rect">
                          <a:avLst/>
                        </a:prstGeom>
                        <a:noFill/>
                        <a:ln w="6350">
                          <a:noFill/>
                        </a:ln>
                      </wps:spPr>
                      <wps:txbx>
                        <w:txbxContent>
                          <w:p w14:paraId="14DB2F5E" w14:textId="77777777" w:rsidR="006304BC" w:rsidRPr="00E44BB7" w:rsidRDefault="006304BC" w:rsidP="00265E9A">
                            <w:pPr>
                              <w:rPr>
                                <w:color w:val="833C0B" w:themeColor="accent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5E9A">
                              <w:rPr>
                                <w:color w:val="833C0B" w:themeColor="accent2" w:themeShade="80"/>
                                <w:sz w:val="32"/>
                                <w:szCs w:val="36"/>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Group A: Seeking social engagement</w:t>
                            </w:r>
                            <w:r w:rsidRPr="00265E9A">
                              <w:rPr>
                                <w:color w:val="833C0B" w:themeColor="accent2" w:themeShade="80"/>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833C0B" w:themeColor="accent2"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6B035F">
                              <w:rPr>
                                <w:color w:val="833C0B" w:themeColor="accent2"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Main motivational factor: </w:t>
                            </w:r>
                            <w:r>
                              <w:rPr>
                                <w:color w:val="833C0B" w:themeColor="accent2"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Interests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CA0F539">
              <v:shape w14:anchorId="5E7CC8EC" id="Text Box 10" o:spid="_x0000_s1031" type="#_x0000_t202" style="position:absolute;margin-left:4.2pt;margin-top:-19.6pt;width:210.5pt;height:69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" filled="f" stroked="f" strokeweight=".5pt">
                <v:textbox>
                  <w:txbxContent>
                    <w:p w14:paraId="2AD25E1D" w14:textId="77777777" w:rsidR="006304BC" w:rsidRPr="00E44BB7" w:rsidRDefault="006304BC" w:rsidP="00265E9A">
                      <w:pPr>
                        <w:rPr>
                          <w:color w:val="833C0B" w:themeColor="accent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5E9A">
                        <w:rPr>
                          <w:color w:val="833C0B" w:themeColor="accent2" w:themeShade="80"/>
                          <w:sz w:val="32"/>
                          <w:szCs w:val="36"/>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Group A: Seeking social engagement</w:t>
                      </w:r>
                      <w:r w:rsidRPr="00265E9A">
                        <w:rPr>
                          <w:color w:val="833C0B" w:themeColor="accent2" w:themeShade="80"/>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833C0B" w:themeColor="accent2"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6B035F">
                        <w:rPr>
                          <w:color w:val="833C0B" w:themeColor="accent2"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Main motivational factor: </w:t>
                      </w:r>
                      <w:r>
                        <w:rPr>
                          <w:color w:val="833C0B" w:themeColor="accent2"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Interests</w:t>
                      </w:r>
                    </w:p>
                  </w:txbxContent>
                </v:textbox>
              </v:shape>
            </w:pict>
          </mc:Fallback>
        </mc:AlternateContent>
      </w:r>
    </w:p>
    <w:p w14:paraId="002F25B5" w14:textId="77777777" w:rsidR="00867B6C" w:rsidRPr="00FB767D" w:rsidRDefault="00867B6C" w:rsidP="003252FD">
      <w:pPr>
        <w:rPr>
          <w:color w:val="833C0B" w:themeColor="accent2" w:themeShade="80"/>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C63B3D" w14:textId="77777777" w:rsidR="008A6A0D" w:rsidRPr="00FB767D" w:rsidRDefault="008A6A0D" w:rsidP="003252FD">
      <w:pPr>
        <w:spacing w:after="120"/>
        <w:ind w:left="851" w:right="853"/>
        <w:rPr>
          <w:b/>
          <w:lang w:val="en-AU"/>
        </w:rPr>
      </w:pPr>
    </w:p>
    <w:p w14:paraId="6EDB6CA0" w14:textId="77777777" w:rsidR="008A6A0D" w:rsidRPr="00FB767D" w:rsidRDefault="003252FD" w:rsidP="003252FD">
      <w:pPr>
        <w:spacing w:after="120"/>
        <w:ind w:left="4820" w:right="853"/>
        <w:rPr>
          <w:sz w:val="20"/>
          <w:szCs w:val="20"/>
          <w:lang w:val="en-AU"/>
        </w:rPr>
      </w:pPr>
      <w:r w:rsidRPr="00FB767D">
        <w:rPr>
          <w:noProof/>
          <w:sz w:val="20"/>
          <w:szCs w:val="20"/>
          <w:lang w:val="en-AU" w:eastAsia="en-AU"/>
        </w:rPr>
        <w:lastRenderedPageBreak/>
        <w:drawing>
          <wp:anchor distT="0" distB="0" distL="114300" distR="114300" simplePos="0" relativeHeight="251658253" behindDoc="1" locked="0" layoutInCell="1" allowOverlap="1" wp14:anchorId="2B9A25BB" wp14:editId="3B6F5D12">
            <wp:simplePos x="0" y="0"/>
            <wp:positionH relativeFrom="margin">
              <wp:posOffset>0</wp:posOffset>
            </wp:positionH>
            <wp:positionV relativeFrom="paragraph">
              <wp:posOffset>7620</wp:posOffset>
            </wp:positionV>
            <wp:extent cx="2519680" cy="2480310"/>
            <wp:effectExtent l="0" t="0" r="0" b="0"/>
            <wp:wrapNone/>
            <wp:docPr id="11" name="Picture 11" descr="Group A: seeking social engagement. Further information can be found i the text above. " title="Seg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ylie.brosnan\AppData\Local\Microsoft\Windows\Temporary Internet FilesContent.Word\Segment 1 Community Connectors.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9680" cy="2480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767D">
        <w:rPr>
          <w:noProof/>
          <w:sz w:val="20"/>
          <w:szCs w:val="20"/>
          <w:lang w:val="en-AU" w:eastAsia="en-AU"/>
        </w:rPr>
        <w:drawing>
          <wp:anchor distT="0" distB="0" distL="114300" distR="114300" simplePos="0" relativeHeight="251658254" behindDoc="0" locked="0" layoutInCell="1" allowOverlap="1" wp14:anchorId="2A4DFD74" wp14:editId="0CD0E2A1">
            <wp:simplePos x="0" y="0"/>
            <wp:positionH relativeFrom="margin">
              <wp:align>right</wp:align>
            </wp:positionH>
            <wp:positionV relativeFrom="paragraph">
              <wp:posOffset>5715</wp:posOffset>
            </wp:positionV>
            <wp:extent cx="2477902" cy="2480400"/>
            <wp:effectExtent l="0" t="0" r="0" b="0"/>
            <wp:wrapSquare wrapText="bothSides"/>
            <wp:docPr id="85" name="Picture 85" descr="Group B: Benefiting from community inclusion. Further information can be found i the text above. " title="Seg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ylie.brosnan\AppData\Local\Microsoft\Windows\Temporary Internet FilesContent.Word\Segment 2 Battler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77902" cy="248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6A0D" w:rsidRPr="00FB767D">
        <w:rPr>
          <w:b/>
          <w:sz w:val="20"/>
          <w:szCs w:val="20"/>
          <w:lang w:val="en-AU"/>
        </w:rPr>
        <w:t xml:space="preserve"> </w:t>
      </w:r>
    </w:p>
    <w:p w14:paraId="72E319B4" w14:textId="77777777" w:rsidR="008A6A0D" w:rsidRPr="00FB767D" w:rsidRDefault="008A6A0D" w:rsidP="003252FD">
      <w:pPr>
        <w:spacing w:after="120"/>
        <w:ind w:left="851" w:right="853"/>
        <w:rPr>
          <w:b/>
          <w:sz w:val="20"/>
          <w:szCs w:val="20"/>
          <w:lang w:val="en-AU"/>
        </w:rPr>
      </w:pPr>
    </w:p>
    <w:p w14:paraId="0D5DF7AB" w14:textId="77777777" w:rsidR="008A6A0D" w:rsidRPr="00FB767D" w:rsidRDefault="008A6A0D" w:rsidP="003252FD">
      <w:pPr>
        <w:spacing w:after="120"/>
        <w:ind w:left="851" w:right="853"/>
        <w:rPr>
          <w:b/>
          <w:sz w:val="20"/>
          <w:szCs w:val="20"/>
          <w:lang w:val="en-AU"/>
        </w:rPr>
      </w:pPr>
    </w:p>
    <w:p w14:paraId="68F31689" w14:textId="77777777" w:rsidR="008A6A0D" w:rsidRPr="00FB767D" w:rsidRDefault="008A6A0D" w:rsidP="003252FD">
      <w:pPr>
        <w:spacing w:after="120"/>
        <w:ind w:left="851" w:right="853"/>
        <w:rPr>
          <w:b/>
          <w:sz w:val="20"/>
          <w:szCs w:val="20"/>
          <w:lang w:val="en-AU"/>
        </w:rPr>
      </w:pPr>
    </w:p>
    <w:p w14:paraId="50B4878B" w14:textId="77777777" w:rsidR="008A6A0D" w:rsidRPr="00FB767D" w:rsidRDefault="008A6A0D" w:rsidP="003252FD">
      <w:pPr>
        <w:spacing w:after="120"/>
        <w:ind w:left="851" w:right="853"/>
        <w:rPr>
          <w:b/>
          <w:sz w:val="20"/>
          <w:szCs w:val="20"/>
          <w:lang w:val="en-AU"/>
        </w:rPr>
      </w:pPr>
    </w:p>
    <w:p w14:paraId="38C0D06A" w14:textId="77777777" w:rsidR="008A6A0D" w:rsidRPr="00FB767D" w:rsidRDefault="008A6A0D" w:rsidP="003252FD">
      <w:pPr>
        <w:spacing w:after="120"/>
        <w:ind w:left="851" w:right="853"/>
        <w:rPr>
          <w:b/>
          <w:sz w:val="20"/>
          <w:szCs w:val="20"/>
          <w:lang w:val="en-AU"/>
        </w:rPr>
      </w:pPr>
    </w:p>
    <w:p w14:paraId="58084215" w14:textId="77777777" w:rsidR="008A6A0D" w:rsidRPr="00FB767D" w:rsidRDefault="008A6A0D" w:rsidP="003252FD">
      <w:pPr>
        <w:spacing w:after="120"/>
        <w:ind w:left="851" w:right="853"/>
        <w:rPr>
          <w:b/>
          <w:sz w:val="20"/>
          <w:szCs w:val="20"/>
          <w:lang w:val="en-AU"/>
        </w:rPr>
      </w:pPr>
    </w:p>
    <w:p w14:paraId="4FDBF5B9" w14:textId="77777777" w:rsidR="008A6A0D" w:rsidRPr="00FB767D" w:rsidRDefault="008A6A0D" w:rsidP="003252FD">
      <w:pPr>
        <w:spacing w:after="120"/>
        <w:ind w:left="851" w:right="853"/>
        <w:rPr>
          <w:sz w:val="20"/>
          <w:szCs w:val="20"/>
          <w:lang w:val="en-AU"/>
        </w:rPr>
      </w:pPr>
    </w:p>
    <w:p w14:paraId="446E88BB" w14:textId="77777777" w:rsidR="008A6A0D" w:rsidRPr="00FB767D" w:rsidRDefault="008A6A0D" w:rsidP="003252FD">
      <w:pPr>
        <w:spacing w:after="120"/>
        <w:ind w:left="851" w:right="853"/>
        <w:rPr>
          <w:b/>
          <w:sz w:val="20"/>
          <w:szCs w:val="20"/>
          <w:lang w:val="en-AU"/>
        </w:rPr>
      </w:pPr>
    </w:p>
    <w:p w14:paraId="5F80558F" w14:textId="77777777" w:rsidR="008A6A0D" w:rsidRPr="00FB767D" w:rsidRDefault="008A6A0D" w:rsidP="003252FD">
      <w:pPr>
        <w:spacing w:after="120"/>
        <w:ind w:right="853"/>
        <w:rPr>
          <w:sz w:val="20"/>
          <w:szCs w:val="20"/>
          <w:lang w:val="en-AU"/>
        </w:rPr>
      </w:pPr>
      <w:r w:rsidRPr="00FB767D">
        <w:rPr>
          <w:sz w:val="20"/>
          <w:szCs w:val="20"/>
          <w:lang w:val="en-AU"/>
        </w:rPr>
        <w:t xml:space="preserve"> </w:t>
      </w:r>
    </w:p>
    <w:p w14:paraId="595F30CE" w14:textId="77777777" w:rsidR="008A6A0D" w:rsidRPr="00FB767D" w:rsidRDefault="008A6A0D" w:rsidP="003252FD">
      <w:pPr>
        <w:spacing w:after="120"/>
        <w:ind w:left="851" w:right="853"/>
        <w:rPr>
          <w:b/>
          <w:sz w:val="20"/>
          <w:szCs w:val="20"/>
          <w:lang w:val="en-AU"/>
        </w:rPr>
      </w:pPr>
    </w:p>
    <w:p w14:paraId="33E03138" w14:textId="77777777" w:rsidR="008A6A0D" w:rsidRPr="00FB767D" w:rsidRDefault="008A6A0D" w:rsidP="003252FD">
      <w:pPr>
        <w:spacing w:after="240"/>
        <w:ind w:left="851" w:right="851"/>
        <w:rPr>
          <w:b/>
          <w:sz w:val="20"/>
          <w:szCs w:val="20"/>
          <w:lang w:val="en-AU"/>
        </w:rPr>
      </w:pPr>
    </w:p>
    <w:p w14:paraId="3ACCF7C7" w14:textId="77777777" w:rsidR="008A6A0D" w:rsidRPr="00FB767D" w:rsidRDefault="003252FD" w:rsidP="003252FD">
      <w:pPr>
        <w:spacing w:after="240"/>
        <w:ind w:left="851" w:right="5245"/>
        <w:rPr>
          <w:b/>
          <w:sz w:val="20"/>
          <w:szCs w:val="20"/>
          <w:lang w:val="en-AU"/>
        </w:rPr>
      </w:pPr>
      <w:r w:rsidRPr="00FB767D">
        <w:rPr>
          <w:noProof/>
          <w:sz w:val="20"/>
          <w:szCs w:val="20"/>
          <w:lang w:val="en-AU" w:eastAsia="en-AU"/>
        </w:rPr>
        <mc:AlternateContent>
          <mc:Choice Requires="wps">
            <w:drawing>
              <wp:anchor distT="0" distB="0" distL="114300" distR="114300" simplePos="0" relativeHeight="251658259" behindDoc="0" locked="0" layoutInCell="1" allowOverlap="1" wp14:anchorId="7E6D9471" wp14:editId="4CE4A3D1">
                <wp:simplePos x="0" y="0"/>
                <wp:positionH relativeFrom="margin">
                  <wp:posOffset>3672840</wp:posOffset>
                </wp:positionH>
                <wp:positionV relativeFrom="paragraph">
                  <wp:posOffset>9525</wp:posOffset>
                </wp:positionV>
                <wp:extent cx="2727960" cy="967740"/>
                <wp:effectExtent l="0" t="0" r="0" b="3810"/>
                <wp:wrapNone/>
                <wp:docPr id="504" name="Text Box 504"/>
                <wp:cNvGraphicFramePr/>
                <a:graphic xmlns:a="http://schemas.openxmlformats.org/drawingml/2006/main">
                  <a:graphicData uri="http://schemas.microsoft.com/office/word/2010/wordprocessingShape">
                    <wps:wsp>
                      <wps:cNvSpPr txBox="1"/>
                      <wps:spPr>
                        <a:xfrm>
                          <a:off x="0" y="0"/>
                          <a:ext cx="2727960" cy="967740"/>
                        </a:xfrm>
                        <a:prstGeom prst="rect">
                          <a:avLst/>
                        </a:prstGeom>
                        <a:noFill/>
                        <a:ln w="6350">
                          <a:noFill/>
                        </a:ln>
                      </wps:spPr>
                      <wps:txbx>
                        <w:txbxContent>
                          <w:p w14:paraId="319D4AFF" w14:textId="77777777" w:rsidR="006304BC" w:rsidRPr="00265E9A" w:rsidRDefault="006304BC" w:rsidP="008A6A0D">
                            <w:pPr>
                              <w:rPr>
                                <w:color w:val="833C0B" w:themeColor="accent2" w:themeShade="80"/>
                                <w:sz w:val="3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5E9A">
                              <w:rPr>
                                <w:color w:val="833C0B" w:themeColor="accent2" w:themeShade="80"/>
                                <w:sz w:val="3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Group D: Strengthening skills and labour market ties</w:t>
                            </w:r>
                          </w:p>
                          <w:p w14:paraId="7A52D9AC" w14:textId="77777777" w:rsidR="006304BC" w:rsidRPr="00E44BB7" w:rsidRDefault="006304BC" w:rsidP="008A6A0D">
                            <w:pPr>
                              <w:rPr>
                                <w:color w:val="833C0B" w:themeColor="accent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035F">
                              <w:rPr>
                                <w:color w:val="833C0B" w:themeColor="accent2"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Main motivational factor</w:t>
                            </w:r>
                            <w:r>
                              <w:rPr>
                                <w:color w:val="833C0B" w:themeColor="accent2"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Independence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8B7B3D5">
              <v:shape w14:anchorId="7E6D9471" id="Text Box 504" o:spid="_x0000_s1032" type="#_x0000_t202" style="position:absolute;left:0;text-align:left;margin-left:289.2pt;margin-top:.75pt;width:214.8pt;height:76.2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" filled="f" stroked="f" strokeweight=".5pt">
                <v:textbox>
                  <w:txbxContent>
                    <w:p w14:paraId="2D957DC1" w14:textId="77777777" w:rsidR="006304BC" w:rsidRPr="00265E9A" w:rsidRDefault="006304BC" w:rsidP="008A6A0D">
                      <w:pPr>
                        <w:rPr>
                          <w:color w:val="833C0B" w:themeColor="accent2" w:themeShade="80"/>
                          <w:sz w:val="3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5E9A">
                        <w:rPr>
                          <w:color w:val="833C0B" w:themeColor="accent2" w:themeShade="80"/>
                          <w:sz w:val="3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Group D: Strengthening skills and </w:t>
                      </w:r>
                      <w:proofErr w:type="spellStart"/>
                      <w:r w:rsidRPr="00265E9A">
                        <w:rPr>
                          <w:color w:val="833C0B" w:themeColor="accent2" w:themeShade="80"/>
                          <w:sz w:val="3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labour</w:t>
                      </w:r>
                      <w:proofErr w:type="spellEnd"/>
                      <w:r w:rsidRPr="00265E9A">
                        <w:rPr>
                          <w:color w:val="833C0B" w:themeColor="accent2" w:themeShade="80"/>
                          <w:sz w:val="3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market ties</w:t>
                      </w:r>
                    </w:p>
                    <w:p w14:paraId="064FD6A8" w14:textId="77777777" w:rsidR="006304BC" w:rsidRPr="00E44BB7" w:rsidRDefault="006304BC" w:rsidP="008A6A0D">
                      <w:pPr>
                        <w:rPr>
                          <w:color w:val="833C0B" w:themeColor="accent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035F">
                        <w:rPr>
                          <w:color w:val="833C0B" w:themeColor="accent2"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Main motivational factor</w:t>
                      </w:r>
                      <w:r>
                        <w:rPr>
                          <w:color w:val="833C0B" w:themeColor="accent2"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Independence</w:t>
                      </w:r>
                    </w:p>
                  </w:txbxContent>
                </v:textbox>
                <w10:wrap anchorx="margin"/>
              </v:shape>
            </w:pict>
          </mc:Fallback>
        </mc:AlternateContent>
      </w:r>
      <w:r w:rsidRPr="00FB767D">
        <w:rPr>
          <w:noProof/>
          <w:sz w:val="20"/>
          <w:szCs w:val="20"/>
          <w:lang w:val="en-AU" w:eastAsia="en-AU"/>
        </w:rPr>
        <mc:AlternateContent>
          <mc:Choice Requires="wps">
            <w:drawing>
              <wp:anchor distT="0" distB="0" distL="114300" distR="114300" simplePos="0" relativeHeight="251658258" behindDoc="0" locked="0" layoutInCell="1" allowOverlap="1" wp14:anchorId="7A6D70FF" wp14:editId="5394F24D">
                <wp:simplePos x="0" y="0"/>
                <wp:positionH relativeFrom="margin">
                  <wp:align>left</wp:align>
                </wp:positionH>
                <wp:positionV relativeFrom="paragraph">
                  <wp:posOffset>36195</wp:posOffset>
                </wp:positionV>
                <wp:extent cx="2667000" cy="601980"/>
                <wp:effectExtent l="0" t="0" r="0" b="7620"/>
                <wp:wrapNone/>
                <wp:docPr id="503" name="Text Box 503"/>
                <wp:cNvGraphicFramePr/>
                <a:graphic xmlns:a="http://schemas.openxmlformats.org/drawingml/2006/main">
                  <a:graphicData uri="http://schemas.microsoft.com/office/word/2010/wordprocessingShape">
                    <wps:wsp>
                      <wps:cNvSpPr txBox="1"/>
                      <wps:spPr>
                        <a:xfrm>
                          <a:off x="0" y="0"/>
                          <a:ext cx="2667000" cy="601980"/>
                        </a:xfrm>
                        <a:prstGeom prst="rect">
                          <a:avLst/>
                        </a:prstGeom>
                        <a:noFill/>
                        <a:ln w="6350">
                          <a:noFill/>
                        </a:ln>
                      </wps:spPr>
                      <wps:txbx>
                        <w:txbxContent>
                          <w:p w14:paraId="53F416ED" w14:textId="77777777" w:rsidR="006304BC" w:rsidRPr="00265E9A" w:rsidRDefault="006304BC" w:rsidP="008A6A0D">
                            <w:pPr>
                              <w:rPr>
                                <w:color w:val="833C0B" w:themeColor="accent2" w:themeShade="80"/>
                                <w:sz w:val="3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5E9A">
                              <w:rPr>
                                <w:color w:val="833C0B" w:themeColor="accent2" w:themeShade="80"/>
                                <w:sz w:val="3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Group C: Supporting family</w:t>
                            </w:r>
                          </w:p>
                          <w:p w14:paraId="562074BD" w14:textId="77777777" w:rsidR="006304BC" w:rsidRPr="00C02FEA" w:rsidRDefault="006304BC" w:rsidP="008A6A0D">
                            <w:pPr>
                              <w:rPr>
                                <w:color w:val="833C0B" w:themeColor="accent2"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FEA">
                              <w:rPr>
                                <w:color w:val="833C0B" w:themeColor="accent2"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Main motivational factor</w:t>
                            </w:r>
                            <w:r>
                              <w:rPr>
                                <w:color w:val="833C0B" w:themeColor="accent2"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Involvement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5F4B959">
              <v:shape w14:anchorId="7A6D70FF" id="Text Box 503" o:spid="_x0000_s1033" type="#_x0000_t202" style="position:absolute;left:0;text-align:left;margin-left:0;margin-top:2.85pt;width:210pt;height:47.4pt;z-index:25165825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" filled="f" stroked="f" strokeweight=".5pt">
                <v:textbox>
                  <w:txbxContent>
                    <w:p w14:paraId="62F5A4F7" w14:textId="77777777" w:rsidR="006304BC" w:rsidRPr="00265E9A" w:rsidRDefault="006304BC" w:rsidP="008A6A0D">
                      <w:pPr>
                        <w:rPr>
                          <w:color w:val="833C0B" w:themeColor="accent2" w:themeShade="80"/>
                          <w:sz w:val="3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5E9A">
                        <w:rPr>
                          <w:color w:val="833C0B" w:themeColor="accent2" w:themeShade="80"/>
                          <w:sz w:val="3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Group C: Supporting family</w:t>
                      </w:r>
                    </w:p>
                    <w:p w14:paraId="49E967E6" w14:textId="77777777" w:rsidR="006304BC" w:rsidRPr="00C02FEA" w:rsidRDefault="006304BC" w:rsidP="008A6A0D">
                      <w:pPr>
                        <w:rPr>
                          <w:color w:val="833C0B" w:themeColor="accent2"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FEA">
                        <w:rPr>
                          <w:color w:val="833C0B" w:themeColor="accent2"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Main motivational factor</w:t>
                      </w:r>
                      <w:r>
                        <w:rPr>
                          <w:color w:val="833C0B" w:themeColor="accent2"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Involvement</w:t>
                      </w:r>
                    </w:p>
                  </w:txbxContent>
                </v:textbox>
                <w10:wrap anchorx="margin"/>
              </v:shape>
            </w:pict>
          </mc:Fallback>
        </mc:AlternateContent>
      </w:r>
    </w:p>
    <w:p w14:paraId="644A5D3D" w14:textId="77777777" w:rsidR="0097270D" w:rsidRPr="00FB767D" w:rsidRDefault="0097270D" w:rsidP="003252FD">
      <w:pPr>
        <w:pStyle w:val="BodyText"/>
        <w:rPr>
          <w:b/>
          <w:lang w:val="en-AU"/>
        </w:rPr>
      </w:pPr>
    </w:p>
    <w:p w14:paraId="13E7E619" w14:textId="77777777" w:rsidR="008A6A0D" w:rsidRPr="00FB767D" w:rsidRDefault="003252FD" w:rsidP="003252FD">
      <w:pPr>
        <w:pStyle w:val="BodyText"/>
        <w:rPr>
          <w:b/>
          <w:lang w:val="en-AU"/>
        </w:rPr>
      </w:pPr>
      <w:r w:rsidRPr="00FB767D">
        <w:rPr>
          <w:noProof/>
          <w:szCs w:val="20"/>
          <w:lang w:val="en-AU" w:eastAsia="en-AU"/>
        </w:rPr>
        <w:drawing>
          <wp:anchor distT="0" distB="0" distL="114300" distR="114300" simplePos="0" relativeHeight="251658256" behindDoc="0" locked="0" layoutInCell="1" allowOverlap="1" wp14:anchorId="142063FE" wp14:editId="7DE432CF">
            <wp:simplePos x="0" y="0"/>
            <wp:positionH relativeFrom="margin">
              <wp:align>right</wp:align>
            </wp:positionH>
            <wp:positionV relativeFrom="paragraph">
              <wp:posOffset>284480</wp:posOffset>
            </wp:positionV>
            <wp:extent cx="2474165" cy="2480400"/>
            <wp:effectExtent l="0" t="0" r="2540" b="0"/>
            <wp:wrapNone/>
            <wp:docPr id="87" name="Picture 87" descr="Group D: strengthening skills and labour market ties. Further information can be found i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ylie.brosnan\AppData\Local\Microsoft\Windows\Temporary Internet FilesContent.Word\Segment 4 Strivers.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4165" cy="248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C5D37F" w14:textId="2D25D5E7" w:rsidR="00EA349C" w:rsidRPr="00FB767D" w:rsidRDefault="003252FD" w:rsidP="003252FD">
      <w:pPr>
        <w:pStyle w:val="BodyText"/>
        <w:rPr>
          <w:b/>
          <w:lang w:val="en-AU"/>
        </w:rPr>
      </w:pPr>
      <w:r w:rsidRPr="00FB767D">
        <w:rPr>
          <w:noProof/>
          <w:szCs w:val="20"/>
          <w:lang w:val="en-AU" w:eastAsia="en-AU"/>
        </w:rPr>
        <w:drawing>
          <wp:anchor distT="0" distB="0" distL="114300" distR="114300" simplePos="0" relativeHeight="251658255" behindDoc="1" locked="0" layoutInCell="1" allowOverlap="1" wp14:anchorId="1C3EA4D3" wp14:editId="3A8E78EA">
            <wp:simplePos x="0" y="0"/>
            <wp:positionH relativeFrom="margin">
              <wp:posOffset>-30480</wp:posOffset>
            </wp:positionH>
            <wp:positionV relativeFrom="paragraph">
              <wp:posOffset>26670</wp:posOffset>
            </wp:positionV>
            <wp:extent cx="2515907" cy="2480400"/>
            <wp:effectExtent l="0" t="0" r="0" b="0"/>
            <wp:wrapNone/>
            <wp:docPr id="341666" name="Picture 341666" descr="Group A: Supporting family. Further information can be found i the text above. " title="Seg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ylie.brosnan\AppData\Local\Microsoft\Windows\Temporary Internet FilesContent.Word\Segment 3 Breadwinners.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15907" cy="2480400"/>
                    </a:xfrm>
                    <a:prstGeom prst="rect">
                      <a:avLst/>
                    </a:prstGeom>
                    <a:noFill/>
                    <a:ln>
                      <a:noFill/>
                    </a:ln>
                  </pic:spPr>
                </pic:pic>
              </a:graphicData>
            </a:graphic>
          </wp:anchor>
        </w:drawing>
      </w:r>
      <w:bookmarkEnd w:id="2"/>
    </w:p>
    <w:p w14:paraId="304F7186" w14:textId="77777777" w:rsidR="00296CA5" w:rsidRPr="00FB767D" w:rsidRDefault="00296CA5" w:rsidP="003252FD">
      <w:pPr>
        <w:widowControl/>
        <w:autoSpaceDE/>
        <w:autoSpaceDN/>
        <w:rPr>
          <w:b/>
          <w:sz w:val="20"/>
          <w:szCs w:val="52"/>
          <w:lang w:val="en-AU"/>
        </w:rPr>
      </w:pPr>
      <w:r w:rsidRPr="00FB767D">
        <w:rPr>
          <w:b/>
          <w:lang w:val="en-AU"/>
        </w:rPr>
        <w:br w:type="page"/>
      </w:r>
    </w:p>
    <w:p w14:paraId="72C2F8F8" w14:textId="77777777" w:rsidR="0072130C" w:rsidRPr="00FB767D" w:rsidRDefault="0072130C" w:rsidP="006B7074">
      <w:pPr>
        <w:pStyle w:val="BodyText"/>
        <w:ind w:left="0"/>
        <w:outlineLvl w:val="2"/>
        <w:rPr>
          <w:b/>
          <w:lang w:val="en-AU"/>
        </w:rPr>
      </w:pPr>
      <w:r w:rsidRPr="00FB767D">
        <w:rPr>
          <w:b/>
          <w:lang w:val="en-AU"/>
        </w:rPr>
        <w:lastRenderedPageBreak/>
        <w:t>The findings</w:t>
      </w:r>
    </w:p>
    <w:p w14:paraId="3CD63363" w14:textId="77777777" w:rsidR="00C63295" w:rsidRPr="00FB767D" w:rsidRDefault="00882FF5" w:rsidP="003252FD">
      <w:pPr>
        <w:pStyle w:val="CDPBodyText"/>
      </w:pPr>
      <w:r w:rsidRPr="00FB767D">
        <w:t>A</w:t>
      </w:r>
      <w:r w:rsidR="00287CF0" w:rsidRPr="00FB767D">
        <w:t xml:space="preserve"> real job is fundamental to wellbeing for all people.</w:t>
      </w:r>
      <w:r w:rsidR="00823C9E" w:rsidRPr="00FB767D">
        <w:t xml:space="preserve"> </w:t>
      </w:r>
      <w:r w:rsidR="002E03A4">
        <w:t>In general, c</w:t>
      </w:r>
      <w:r w:rsidR="006701AD" w:rsidRPr="00FB767D">
        <w:t>ommunity members surveyed perc</w:t>
      </w:r>
      <w:r w:rsidR="00335E88">
        <w:t>e</w:t>
      </w:r>
      <w:r w:rsidR="006701AD" w:rsidRPr="00FB767D">
        <w:t>ived a</w:t>
      </w:r>
      <w:r w:rsidR="00823C9E" w:rsidRPr="00FB767D">
        <w:t xml:space="preserve"> </w:t>
      </w:r>
      <w:r w:rsidR="00EF4B9A" w:rsidRPr="00FB767D">
        <w:t>‘</w:t>
      </w:r>
      <w:r w:rsidR="00823C9E" w:rsidRPr="00FB767D">
        <w:t>real job</w:t>
      </w:r>
      <w:r w:rsidR="00EF4B9A" w:rsidRPr="00FB767D">
        <w:t>’</w:t>
      </w:r>
      <w:r w:rsidR="00823C9E" w:rsidRPr="00FB767D">
        <w:t xml:space="preserve"> </w:t>
      </w:r>
      <w:r w:rsidR="006701AD" w:rsidRPr="00FB767D">
        <w:t>a</w:t>
      </w:r>
      <w:r w:rsidR="00823C9E" w:rsidRPr="00FB767D">
        <w:t xml:space="preserve">s </w:t>
      </w:r>
      <w:r w:rsidR="00EF4B9A" w:rsidRPr="00FB767D">
        <w:t xml:space="preserve">work that is </w:t>
      </w:r>
      <w:r w:rsidR="00BA4185" w:rsidRPr="00FB767D">
        <w:t>meaningful</w:t>
      </w:r>
      <w:r w:rsidR="00823C9E" w:rsidRPr="00FB767D">
        <w:t xml:space="preserve"> </w:t>
      </w:r>
      <w:r w:rsidR="00EF4B9A" w:rsidRPr="00FB767D">
        <w:t>for</w:t>
      </w:r>
      <w:r w:rsidR="00360BBA" w:rsidRPr="00FB767D">
        <w:t xml:space="preserve"> an</w:t>
      </w:r>
      <w:r w:rsidR="00EF4B9A" w:rsidRPr="00FB767D">
        <w:t xml:space="preserve"> individual and their community</w:t>
      </w:r>
      <w:r w:rsidR="00823C9E" w:rsidRPr="00FB767D">
        <w:t xml:space="preserve"> </w:t>
      </w:r>
      <w:r w:rsidR="00A808B2" w:rsidRPr="00FB767D">
        <w:t>and</w:t>
      </w:r>
      <w:r w:rsidR="00823C9E" w:rsidRPr="00FB767D">
        <w:t xml:space="preserve"> </w:t>
      </w:r>
      <w:r w:rsidR="00360BBA" w:rsidRPr="00FB767D">
        <w:t xml:space="preserve">for which </w:t>
      </w:r>
      <w:r w:rsidR="00823C9E" w:rsidRPr="00FB767D">
        <w:t xml:space="preserve">people feel respected, appreciated or </w:t>
      </w:r>
      <w:r w:rsidR="00A261EA" w:rsidRPr="00FB767D">
        <w:t xml:space="preserve">appropriately </w:t>
      </w:r>
      <w:r w:rsidR="00823C9E" w:rsidRPr="00FB767D">
        <w:t>remunerated</w:t>
      </w:r>
      <w:r w:rsidR="000258DA" w:rsidRPr="00FB767D">
        <w:t xml:space="preserve">. </w:t>
      </w:r>
      <w:r w:rsidR="00360C0E" w:rsidRPr="00FB767D">
        <w:t xml:space="preserve">Community members surveyed reported that to get all adults in work or training, change needs to come from </w:t>
      </w:r>
      <w:r w:rsidR="00335E88">
        <w:t>g</w:t>
      </w:r>
      <w:r w:rsidR="00360C0E" w:rsidRPr="00FB767D">
        <w:t xml:space="preserve">overnments (61%), the </w:t>
      </w:r>
      <w:r w:rsidR="00335E88">
        <w:t>c</w:t>
      </w:r>
      <w:r w:rsidR="00360C0E" w:rsidRPr="00FB767D">
        <w:t xml:space="preserve">ommunity (59%), CDP </w:t>
      </w:r>
      <w:r w:rsidR="00376162">
        <w:t>P</w:t>
      </w:r>
      <w:r w:rsidR="00360C0E" w:rsidRPr="00FB767D">
        <w:t>roviders (54%) and job seekers (46%). The biggest things they think need to change are more training (63%) and more jobs (58%).</w:t>
      </w:r>
    </w:p>
    <w:p w14:paraId="007E2905" w14:textId="77777777" w:rsidR="00963186" w:rsidRPr="00FB767D" w:rsidRDefault="00335E88" w:rsidP="003252FD">
      <w:pPr>
        <w:pStyle w:val="CDPBodyText"/>
      </w:pPr>
      <w:r>
        <w:t>The j</w:t>
      </w:r>
      <w:r w:rsidR="0041293B" w:rsidRPr="00FB767D">
        <w:t xml:space="preserve">ob seekers and remote community members </w:t>
      </w:r>
      <w:r>
        <w:t xml:space="preserve">who were </w:t>
      </w:r>
      <w:r w:rsidR="00D82924" w:rsidRPr="00FB767D">
        <w:t xml:space="preserve">surveyed </w:t>
      </w:r>
      <w:r w:rsidR="0041293B" w:rsidRPr="00FB767D">
        <w:t>value a program</w:t>
      </w:r>
      <w:r w:rsidR="007E61AD">
        <w:t>me</w:t>
      </w:r>
      <w:r w:rsidR="0041293B" w:rsidRPr="00FB767D">
        <w:t xml:space="preserve"> like CDP </w:t>
      </w:r>
      <w:r w:rsidR="000B1BD1" w:rsidRPr="00FB767D">
        <w:t>to help them on a pathway to finding a real job</w:t>
      </w:r>
      <w:r w:rsidR="00A808B2" w:rsidRPr="00FB767D">
        <w:t xml:space="preserve">. </w:t>
      </w:r>
      <w:r w:rsidR="00C63295" w:rsidRPr="00FB767D">
        <w:t xml:space="preserve">When community members were asked if the community was better, the same or worse since </w:t>
      </w:r>
      <w:r w:rsidR="007D19A6" w:rsidRPr="00FB767D">
        <w:t>CDP started, a fifth</w:t>
      </w:r>
      <w:r w:rsidR="007548E1" w:rsidRPr="00FB767D">
        <w:t xml:space="preserve"> of</w:t>
      </w:r>
      <w:r w:rsidR="007D19A6" w:rsidRPr="00FB767D">
        <w:t xml:space="preserve"> respondents (21%) said the community was better off</w:t>
      </w:r>
      <w:r>
        <w:t>,</w:t>
      </w:r>
      <w:r w:rsidR="007D19A6" w:rsidRPr="00FB767D">
        <w:t xml:space="preserve"> and a third (32%) said it was the same</w:t>
      </w:r>
      <w:r>
        <w:t>. Another third (36%)</w:t>
      </w:r>
      <w:r w:rsidRPr="00FB767D" w:rsidDel="00335E88">
        <w:t xml:space="preserve"> </w:t>
      </w:r>
      <w:r w:rsidR="00C63295" w:rsidRPr="00FB767D">
        <w:t>said the community was worse</w:t>
      </w:r>
      <w:r>
        <w:t>,</w:t>
      </w:r>
      <w:r w:rsidR="00C63295" w:rsidRPr="00FB767D">
        <w:t xml:space="preserve"> </w:t>
      </w:r>
      <w:r w:rsidR="002E03A4">
        <w:t>while</w:t>
      </w:r>
      <w:r w:rsidR="002E03A4" w:rsidRPr="00FB767D">
        <w:t xml:space="preserve"> </w:t>
      </w:r>
      <w:r w:rsidR="00C63295" w:rsidRPr="00FB767D">
        <w:t>10</w:t>
      </w:r>
      <w:r>
        <w:t xml:space="preserve">% </w:t>
      </w:r>
      <w:r w:rsidR="00C63295" w:rsidRPr="00FB767D">
        <w:t>preferred not to say.</w:t>
      </w:r>
      <w:r w:rsidR="006D2C0E" w:rsidRPr="00FB767D">
        <w:t xml:space="preserve"> </w:t>
      </w:r>
    </w:p>
    <w:p w14:paraId="02F8664F" w14:textId="77777777" w:rsidR="004E1170" w:rsidRDefault="00C63295" w:rsidP="003252FD">
      <w:pPr>
        <w:pStyle w:val="CDPBodyText"/>
      </w:pPr>
      <w:r w:rsidRPr="00FB767D">
        <w:t>Of the survey respondents who said that the community was better after th</w:t>
      </w:r>
      <w:r w:rsidR="00963186" w:rsidRPr="00FB767D">
        <w:t>e implementation of the CDP, 20</w:t>
      </w:r>
      <w:r w:rsidR="00F54458">
        <w:t>%</w:t>
      </w:r>
      <w:r w:rsidRPr="00FB767D">
        <w:t xml:space="preserve"> felt that there was more att</w:t>
      </w:r>
      <w:r w:rsidR="00963186" w:rsidRPr="00FB767D">
        <w:t>endance and people working</w:t>
      </w:r>
      <w:r w:rsidRPr="00FB767D">
        <w:t xml:space="preserve">, </w:t>
      </w:r>
      <w:r w:rsidR="00963186" w:rsidRPr="00FB767D">
        <w:t>18</w:t>
      </w:r>
      <w:r w:rsidR="00F54458">
        <w:t xml:space="preserve">% that </w:t>
      </w:r>
      <w:r w:rsidRPr="00FB767D">
        <w:t>there were interesting and different activities and</w:t>
      </w:r>
      <w:r w:rsidR="00963186" w:rsidRPr="00FB767D">
        <w:t xml:space="preserve"> 15</w:t>
      </w:r>
      <w:r w:rsidR="00F54458">
        <w:t xml:space="preserve">% </w:t>
      </w:r>
      <w:r w:rsidRPr="00FB767D">
        <w:t>that CD</w:t>
      </w:r>
      <w:r w:rsidR="00963186" w:rsidRPr="00FB767D">
        <w:t>P was leading to real jobs</w:t>
      </w:r>
      <w:r w:rsidRPr="00FB767D">
        <w:t xml:space="preserve">. </w:t>
      </w:r>
    </w:p>
    <w:p w14:paraId="074DFC9F" w14:textId="77777777" w:rsidR="00CA2BF8" w:rsidRPr="00FB767D" w:rsidRDefault="00CA2BF8" w:rsidP="00CA2BF8">
      <w:pPr>
        <w:pStyle w:val="CDPBodyText"/>
      </w:pPr>
      <w:r w:rsidRPr="00FB767D">
        <w:t>There were some consistent themes across all communities for when CDP was working</w:t>
      </w:r>
      <w:r>
        <w:t>, for example:</w:t>
      </w:r>
      <w:r w:rsidRPr="00FB767D">
        <w:t xml:space="preserve"> </w:t>
      </w:r>
    </w:p>
    <w:p w14:paraId="55E120F3" w14:textId="77777777" w:rsidR="00CA2BF8" w:rsidRPr="0014204B" w:rsidRDefault="00CA2BF8" w:rsidP="00CA2BF8">
      <w:pPr>
        <w:pStyle w:val="CDPBullet"/>
      </w:pPr>
      <w:r w:rsidRPr="00FB767D">
        <w:t xml:space="preserve">Increasing attendance and engagement in CDP occurs when the activities are designed for individuals through good assessment processes and the creation of an individualised job plan that links to small incremental and achievable goals. </w:t>
      </w:r>
      <w:r>
        <w:t xml:space="preserve">In addition, engagement can be improved through </w:t>
      </w:r>
      <w:r w:rsidRPr="00F74E92">
        <w:rPr>
          <w:lang w:val="en-GB"/>
        </w:rPr>
        <w:t>close case management of clients with follow up and outreach to client homes</w:t>
      </w:r>
      <w:r w:rsidRPr="00FF32A5">
        <w:rPr>
          <w:lang w:val="en-GB"/>
        </w:rPr>
        <w:t>.</w:t>
      </w:r>
      <w:r>
        <w:rPr>
          <w:lang w:val="en-GB"/>
        </w:rPr>
        <w:t xml:space="preserve"> </w:t>
      </w:r>
    </w:p>
    <w:p w14:paraId="38B9E52B" w14:textId="77777777" w:rsidR="00CA2BF8" w:rsidRPr="00FB767D" w:rsidRDefault="00CA2BF8" w:rsidP="00CA2BF8">
      <w:pPr>
        <w:pStyle w:val="CDPBullet"/>
      </w:pPr>
      <w:r w:rsidRPr="00FB767D">
        <w:t xml:space="preserve">Some CDP </w:t>
      </w:r>
      <w:r>
        <w:t>P</w:t>
      </w:r>
      <w:r w:rsidRPr="00FB767D">
        <w:t>roviders felt that they had flexibility to adapt activities with “</w:t>
      </w:r>
      <w:r w:rsidRPr="00FB767D">
        <w:rPr>
          <w:i/>
          <w:color w:val="833C0B" w:themeColor="accent2" w:themeShade="80"/>
        </w:rPr>
        <w:t>less red tape</w:t>
      </w:r>
      <w:r w:rsidRPr="00FB767D">
        <w:t xml:space="preserve">” </w:t>
      </w:r>
      <w:r>
        <w:t>as</w:t>
      </w:r>
      <w:r w:rsidRPr="00FB767D">
        <w:t xml:space="preserve"> their contract managers </w:t>
      </w:r>
      <w:r>
        <w:t xml:space="preserve">were </w:t>
      </w:r>
      <w:r w:rsidRPr="00FB767D">
        <w:t>willing to try new or different activities.</w:t>
      </w:r>
    </w:p>
    <w:p w14:paraId="4E9962C2" w14:textId="77777777" w:rsidR="00CA2BF8" w:rsidRPr="00FB767D" w:rsidRDefault="00CA2BF8" w:rsidP="00CA2BF8">
      <w:pPr>
        <w:pStyle w:val="CDPBullet"/>
      </w:pPr>
      <w:r w:rsidRPr="00FB767D">
        <w:t xml:space="preserve">Some CDP </w:t>
      </w:r>
      <w:r>
        <w:t>P</w:t>
      </w:r>
      <w:r w:rsidRPr="00FB767D">
        <w:t>roviders had success when collaboration, partnerships and a placed</w:t>
      </w:r>
      <w:r>
        <w:t>-</w:t>
      </w:r>
      <w:r w:rsidRPr="00FB767D">
        <w:t xml:space="preserve">based approach to economic and business development </w:t>
      </w:r>
      <w:r>
        <w:t>were</w:t>
      </w:r>
      <w:r w:rsidRPr="00FB767D">
        <w:t xml:space="preserve"> able to be implemented. Implementing these appr</w:t>
      </w:r>
      <w:r>
        <w:t>o</w:t>
      </w:r>
      <w:r w:rsidRPr="00FB767D">
        <w:t xml:space="preserve">aches empowered the local community to make decisions and be engaged in designing and developing activities. </w:t>
      </w:r>
    </w:p>
    <w:p w14:paraId="6D6E98E5" w14:textId="77777777" w:rsidR="00CA2BF8" w:rsidRPr="00FB767D" w:rsidRDefault="00CA2BF8" w:rsidP="00CA2BF8">
      <w:pPr>
        <w:pStyle w:val="CDPBullet"/>
      </w:pPr>
      <w:r w:rsidRPr="00FB767D">
        <w:t xml:space="preserve">Some employers felt greater job satisfaction </w:t>
      </w:r>
      <w:r>
        <w:t xml:space="preserve">when they </w:t>
      </w:r>
      <w:r w:rsidRPr="00FB767D">
        <w:t>employ</w:t>
      </w:r>
      <w:r>
        <w:t>ed</w:t>
      </w:r>
      <w:r w:rsidRPr="00FB767D">
        <w:t xml:space="preserve"> local people</w:t>
      </w:r>
      <w:r w:rsidRPr="0014204B">
        <w:t xml:space="preserve"> </w:t>
      </w:r>
      <w:r>
        <w:t>and could</w:t>
      </w:r>
      <w:r w:rsidRPr="00FB767D">
        <w:t xml:space="preserve"> engage better with the community. </w:t>
      </w:r>
    </w:p>
    <w:p w14:paraId="0E798EBD" w14:textId="77777777" w:rsidR="00C63295" w:rsidRPr="00FB767D" w:rsidRDefault="00C63295" w:rsidP="003252FD">
      <w:pPr>
        <w:pStyle w:val="CDPBodyText"/>
      </w:pPr>
      <w:r w:rsidRPr="00EC63FF">
        <w:t xml:space="preserve">Of the survey respondents who said that the community was worse after the implementation of the CDP, </w:t>
      </w:r>
      <w:r w:rsidR="00F54458" w:rsidRPr="00EC63FF">
        <w:t>39%</w:t>
      </w:r>
      <w:r w:rsidRPr="00EC63FF">
        <w:t xml:space="preserve"> stated there were no good activities, </w:t>
      </w:r>
      <w:r w:rsidR="00F54458" w:rsidRPr="00EC63FF">
        <w:t xml:space="preserve">17% </w:t>
      </w:r>
      <w:r w:rsidR="00BB5282" w:rsidRPr="00EC63FF">
        <w:t xml:space="preserve">said </w:t>
      </w:r>
      <w:r w:rsidR="00F54458" w:rsidRPr="00EC63FF">
        <w:t xml:space="preserve">there were </w:t>
      </w:r>
      <w:r w:rsidRPr="00EC63FF">
        <w:t xml:space="preserve">none or not enough jobs and </w:t>
      </w:r>
      <w:r w:rsidR="00F54458" w:rsidRPr="00EC63FF">
        <w:t xml:space="preserve">12% </w:t>
      </w:r>
      <w:r w:rsidR="00BB5282" w:rsidRPr="00EC63FF">
        <w:t xml:space="preserve">felt </w:t>
      </w:r>
      <w:r w:rsidR="00F54458" w:rsidRPr="00EC63FF">
        <w:t xml:space="preserve">that </w:t>
      </w:r>
      <w:r w:rsidRPr="00EC63FF">
        <w:t xml:space="preserve">it was </w:t>
      </w:r>
      <w:r w:rsidR="00335C36" w:rsidRPr="00EC63FF">
        <w:t xml:space="preserve">contributing to </w:t>
      </w:r>
      <w:r w:rsidRPr="00EC63FF">
        <w:t>mental health issues or stress</w:t>
      </w:r>
      <w:r w:rsidRPr="00FB767D">
        <w:t>.</w:t>
      </w:r>
    </w:p>
    <w:p w14:paraId="6865A3D0" w14:textId="77777777" w:rsidR="00FE1C27" w:rsidRPr="00FB767D" w:rsidRDefault="006A1461" w:rsidP="003252FD">
      <w:pPr>
        <w:pStyle w:val="CDPBodyText"/>
      </w:pPr>
      <w:r>
        <w:t>S</w:t>
      </w:r>
      <w:r w:rsidR="006701AD" w:rsidRPr="00FB767D">
        <w:t xml:space="preserve">ome </w:t>
      </w:r>
      <w:r w:rsidR="00C63295" w:rsidRPr="00FB767D">
        <w:t xml:space="preserve">community member </w:t>
      </w:r>
      <w:r w:rsidR="00CD7A60" w:rsidRPr="00FB767D">
        <w:t xml:space="preserve">respondents </w:t>
      </w:r>
      <w:r w:rsidR="0041293B" w:rsidRPr="00FB767D">
        <w:t xml:space="preserve">feel </w:t>
      </w:r>
      <w:r w:rsidR="00360C0E" w:rsidRPr="00FB767D">
        <w:t xml:space="preserve">that the CDP </w:t>
      </w:r>
      <w:r>
        <w:t xml:space="preserve">is not </w:t>
      </w:r>
      <w:r w:rsidR="0041293B" w:rsidRPr="00FB767D">
        <w:t>working as expected</w:t>
      </w:r>
      <w:r>
        <w:t>,</w:t>
      </w:r>
      <w:r w:rsidR="0041293B" w:rsidRPr="00FB767D">
        <w:t xml:space="preserve"> or </w:t>
      </w:r>
      <w:r>
        <w:t xml:space="preserve">not </w:t>
      </w:r>
      <w:r w:rsidR="002431C3" w:rsidRPr="00FB767D">
        <w:t xml:space="preserve">to </w:t>
      </w:r>
      <w:r w:rsidR="0041293B" w:rsidRPr="00FB767D">
        <w:t xml:space="preserve">the extent they would like </w:t>
      </w:r>
      <w:r w:rsidR="000A7C01" w:rsidRPr="00FB767D">
        <w:t>it to</w:t>
      </w:r>
      <w:r w:rsidR="00D82924" w:rsidRPr="00FB767D">
        <w:t>,</w:t>
      </w:r>
      <w:r w:rsidR="000A7C01" w:rsidRPr="00FB767D">
        <w:t xml:space="preserve"> </w:t>
      </w:r>
      <w:r w:rsidR="0041293B" w:rsidRPr="00FB767D">
        <w:t>in their communities</w:t>
      </w:r>
      <w:r w:rsidR="00FE1C27" w:rsidRPr="00FB767D">
        <w:t xml:space="preserve"> all the time</w:t>
      </w:r>
      <w:r w:rsidR="0041293B" w:rsidRPr="00FB767D">
        <w:t xml:space="preserve">. </w:t>
      </w:r>
      <w:r w:rsidR="00906CC6">
        <w:t>T</w:t>
      </w:r>
      <w:r w:rsidR="0072130C" w:rsidRPr="00FB767D">
        <w:t xml:space="preserve">hemes </w:t>
      </w:r>
      <w:r w:rsidR="00906CC6">
        <w:t xml:space="preserve">about what was not working were consistent </w:t>
      </w:r>
      <w:r w:rsidR="007862C9" w:rsidRPr="00FB767D">
        <w:t>across all communities</w:t>
      </w:r>
      <w:r w:rsidR="00906CC6">
        <w:t>:</w:t>
      </w:r>
      <w:r w:rsidR="006D2C0E" w:rsidRPr="00FB767D">
        <w:t xml:space="preserve"> </w:t>
      </w:r>
    </w:p>
    <w:p w14:paraId="1E4A4821" w14:textId="77777777" w:rsidR="008C6552" w:rsidRPr="00FB767D" w:rsidRDefault="00B9379D" w:rsidP="003252FD">
      <w:pPr>
        <w:pStyle w:val="CDPBullet"/>
      </w:pPr>
      <w:r w:rsidRPr="00FB767D">
        <w:lastRenderedPageBreak/>
        <w:t>Surveyed commun</w:t>
      </w:r>
      <w:r w:rsidR="00906CC6">
        <w:t>i</w:t>
      </w:r>
      <w:r w:rsidRPr="00FB767D">
        <w:t>ty member</w:t>
      </w:r>
      <w:r w:rsidR="00906CC6">
        <w:t>s</w:t>
      </w:r>
      <w:r w:rsidRPr="00FB767D">
        <w:t xml:space="preserve"> considered that p</w:t>
      </w:r>
      <w:r w:rsidR="00FE1C27" w:rsidRPr="00FB767D">
        <w:t xml:space="preserve">enalising </w:t>
      </w:r>
      <w:r w:rsidR="00882275" w:rsidRPr="00FB767D">
        <w:t xml:space="preserve">job seekers for </w:t>
      </w:r>
      <w:r w:rsidR="00FE1C27" w:rsidRPr="00FB767D">
        <w:t xml:space="preserve">non-compliance </w:t>
      </w:r>
      <w:r w:rsidR="008C6552" w:rsidRPr="00FB767D">
        <w:t xml:space="preserve">with </w:t>
      </w:r>
      <w:r w:rsidR="00FE1C27" w:rsidRPr="00FB767D">
        <w:t>mutual obligation</w:t>
      </w:r>
      <w:r w:rsidR="008C6552" w:rsidRPr="00FB767D">
        <w:t xml:space="preserve"> requirement</w:t>
      </w:r>
      <w:r w:rsidR="00FE1C27" w:rsidRPr="00FB767D">
        <w:t xml:space="preserve">s </w:t>
      </w:r>
      <w:r w:rsidR="002E03A4">
        <w:t>would</w:t>
      </w:r>
      <w:r w:rsidR="002E03A4" w:rsidRPr="00FB767D">
        <w:t xml:space="preserve"> </w:t>
      </w:r>
      <w:r w:rsidR="00FE1C27" w:rsidRPr="00FB767D">
        <w:t xml:space="preserve">not </w:t>
      </w:r>
      <w:r w:rsidR="00626978" w:rsidRPr="00FB767D">
        <w:t xml:space="preserve">lead to </w:t>
      </w:r>
      <w:r w:rsidR="00FE1C27" w:rsidRPr="00FB767D">
        <w:t>increase</w:t>
      </w:r>
      <w:r w:rsidR="00906CC6">
        <w:t>d</w:t>
      </w:r>
      <w:r w:rsidR="00FE1C27" w:rsidRPr="00FB767D">
        <w:t xml:space="preserve"> engagement </w:t>
      </w:r>
      <w:r w:rsidR="00882275" w:rsidRPr="00FB767D">
        <w:t>in the program</w:t>
      </w:r>
      <w:r w:rsidR="007E61AD">
        <w:t>me</w:t>
      </w:r>
      <w:r w:rsidR="004A0D06">
        <w:t>:</w:t>
      </w:r>
      <w:r w:rsidR="00882275" w:rsidRPr="00FB767D">
        <w:t xml:space="preserve"> </w:t>
      </w:r>
    </w:p>
    <w:p w14:paraId="22BDE8D1" w14:textId="77777777" w:rsidR="00CE1C05" w:rsidRPr="00FB767D" w:rsidRDefault="00906CC6" w:rsidP="00763A07">
      <w:pPr>
        <w:pStyle w:val="BodyText"/>
        <w:numPr>
          <w:ilvl w:val="1"/>
          <w:numId w:val="22"/>
        </w:numPr>
        <w:ind w:left="1134"/>
        <w:rPr>
          <w:lang w:val="en-AU"/>
        </w:rPr>
      </w:pPr>
      <w:r>
        <w:rPr>
          <w:lang w:val="en-AU"/>
        </w:rPr>
        <w:t>A</w:t>
      </w:r>
      <w:r w:rsidR="00A249BA" w:rsidRPr="00FB767D">
        <w:rPr>
          <w:lang w:val="en-AU"/>
        </w:rPr>
        <w:t xml:space="preserve"> number of competing mechanisms</w:t>
      </w:r>
      <w:r>
        <w:rPr>
          <w:lang w:val="en-AU"/>
        </w:rPr>
        <w:t xml:space="preserve"> –</w:t>
      </w:r>
      <w:r w:rsidR="00A249BA" w:rsidRPr="00FB767D">
        <w:rPr>
          <w:lang w:val="en-AU"/>
        </w:rPr>
        <w:t xml:space="preserve"> such as cultural obligations, </w:t>
      </w:r>
      <w:r w:rsidR="00FE7F9B" w:rsidRPr="00FB767D">
        <w:rPr>
          <w:lang w:val="en-AU"/>
        </w:rPr>
        <w:t xml:space="preserve">social norms, self-identity, </w:t>
      </w:r>
      <w:r w:rsidR="007D19A6" w:rsidRPr="00FB767D">
        <w:rPr>
          <w:lang w:val="en-AU"/>
        </w:rPr>
        <w:t>share ec</w:t>
      </w:r>
      <w:r w:rsidR="00A249BA" w:rsidRPr="00FB767D">
        <w:rPr>
          <w:lang w:val="en-AU"/>
        </w:rPr>
        <w:t xml:space="preserve">onomies, </w:t>
      </w:r>
      <w:r w:rsidR="00FE7F9B" w:rsidRPr="00FB767D">
        <w:rPr>
          <w:lang w:val="en-AU"/>
        </w:rPr>
        <w:t xml:space="preserve">disadvantage and shame </w:t>
      </w:r>
      <w:r>
        <w:rPr>
          <w:lang w:val="en-AU"/>
        </w:rPr>
        <w:t xml:space="preserve">– </w:t>
      </w:r>
      <w:r w:rsidR="002E03A4">
        <w:rPr>
          <w:lang w:val="en-AU"/>
        </w:rPr>
        <w:t xml:space="preserve">were suggested </w:t>
      </w:r>
      <w:r w:rsidR="00063D5F" w:rsidRPr="00FB767D">
        <w:rPr>
          <w:lang w:val="en-AU"/>
        </w:rPr>
        <w:t xml:space="preserve">to </w:t>
      </w:r>
      <w:r w:rsidR="00FE7F9B" w:rsidRPr="00FB767D">
        <w:rPr>
          <w:lang w:val="en-AU"/>
        </w:rPr>
        <w:t xml:space="preserve">have more impact on </w:t>
      </w:r>
      <w:r w:rsidR="00D52573" w:rsidRPr="00FB767D">
        <w:rPr>
          <w:lang w:val="en-AU"/>
        </w:rPr>
        <w:t xml:space="preserve">individuals’ </w:t>
      </w:r>
      <w:r w:rsidR="00FE7F9B" w:rsidRPr="00FB767D">
        <w:rPr>
          <w:lang w:val="en-AU"/>
        </w:rPr>
        <w:t>decision</w:t>
      </w:r>
      <w:r>
        <w:rPr>
          <w:lang w:val="en-AU"/>
        </w:rPr>
        <w:t>-</w:t>
      </w:r>
      <w:r w:rsidR="00FE7F9B" w:rsidRPr="00FB767D">
        <w:rPr>
          <w:lang w:val="en-AU"/>
        </w:rPr>
        <w:t xml:space="preserve">making </w:t>
      </w:r>
      <w:r w:rsidR="00D404D2" w:rsidRPr="00FB767D">
        <w:rPr>
          <w:lang w:val="en-AU"/>
        </w:rPr>
        <w:t>about</w:t>
      </w:r>
      <w:r w:rsidR="00FE7F9B" w:rsidRPr="00FB767D">
        <w:rPr>
          <w:lang w:val="en-AU"/>
        </w:rPr>
        <w:t xml:space="preserve"> attend</w:t>
      </w:r>
      <w:r w:rsidR="00D404D2" w:rsidRPr="00FB767D">
        <w:rPr>
          <w:lang w:val="en-AU"/>
        </w:rPr>
        <w:t>ance</w:t>
      </w:r>
      <w:r w:rsidR="00CE1C05" w:rsidRPr="00FB767D">
        <w:rPr>
          <w:lang w:val="en-AU"/>
        </w:rPr>
        <w:t xml:space="preserve"> than</w:t>
      </w:r>
      <w:r w:rsidR="00E067A6">
        <w:rPr>
          <w:lang w:val="en-AU"/>
        </w:rPr>
        <w:t xml:space="preserve"> the use of</w:t>
      </w:r>
      <w:r w:rsidR="00CE1C05" w:rsidRPr="00FB767D">
        <w:rPr>
          <w:lang w:val="en-AU"/>
        </w:rPr>
        <w:t xml:space="preserve"> penalties</w:t>
      </w:r>
      <w:r w:rsidR="00D404D2" w:rsidRPr="00FB767D">
        <w:rPr>
          <w:lang w:val="en-AU"/>
        </w:rPr>
        <w:t xml:space="preserve">. </w:t>
      </w:r>
    </w:p>
    <w:p w14:paraId="6A9950B2" w14:textId="486BC788" w:rsidR="00100188" w:rsidRPr="00FB767D" w:rsidRDefault="00A249BA" w:rsidP="00763A07">
      <w:pPr>
        <w:pStyle w:val="BodyText"/>
        <w:numPr>
          <w:ilvl w:val="1"/>
          <w:numId w:val="22"/>
        </w:numPr>
        <w:ind w:left="1134"/>
        <w:rPr>
          <w:lang w:val="en-AU"/>
        </w:rPr>
      </w:pPr>
      <w:r w:rsidRPr="00FB767D">
        <w:rPr>
          <w:lang w:val="en-AU"/>
        </w:rPr>
        <w:t xml:space="preserve">But even if there were no </w:t>
      </w:r>
      <w:r w:rsidR="00906CC6">
        <w:rPr>
          <w:lang w:val="en-AU"/>
        </w:rPr>
        <w:t>competing</w:t>
      </w:r>
      <w:r w:rsidR="00FE7F9B" w:rsidRPr="00FB767D">
        <w:rPr>
          <w:lang w:val="en-AU"/>
        </w:rPr>
        <w:t xml:space="preserve"> mechanisms or motivations</w:t>
      </w:r>
      <w:r w:rsidR="00CE1C05" w:rsidRPr="00FB767D">
        <w:rPr>
          <w:lang w:val="en-AU"/>
        </w:rPr>
        <w:t>,</w:t>
      </w:r>
      <w:r w:rsidR="00FE7F9B" w:rsidRPr="00FB767D">
        <w:rPr>
          <w:lang w:val="en-AU"/>
        </w:rPr>
        <w:t xml:space="preserve"> there was no </w:t>
      </w:r>
      <w:r w:rsidRPr="00FB767D">
        <w:rPr>
          <w:lang w:val="en-AU"/>
        </w:rPr>
        <w:t xml:space="preserve">evidence </w:t>
      </w:r>
      <w:r w:rsidR="006701AD" w:rsidRPr="00FB767D">
        <w:rPr>
          <w:lang w:val="en-AU"/>
        </w:rPr>
        <w:t xml:space="preserve">from the research in this evaluation </w:t>
      </w:r>
      <w:r w:rsidRPr="00FB767D">
        <w:rPr>
          <w:lang w:val="en-AU"/>
        </w:rPr>
        <w:t xml:space="preserve">to suggest that </w:t>
      </w:r>
      <w:r w:rsidR="00D404D2" w:rsidRPr="00FB767D">
        <w:rPr>
          <w:lang w:val="en-AU"/>
        </w:rPr>
        <w:t>penalties are a</w:t>
      </w:r>
      <w:r w:rsidR="00CE1C05" w:rsidRPr="00FB767D">
        <w:rPr>
          <w:lang w:val="en-AU"/>
        </w:rPr>
        <w:t>n effective way</w:t>
      </w:r>
      <w:r w:rsidRPr="00FB767D">
        <w:rPr>
          <w:lang w:val="en-AU"/>
        </w:rPr>
        <w:t xml:space="preserve"> to generate engagement in WfD activities or </w:t>
      </w:r>
      <w:r w:rsidR="00CE1C05" w:rsidRPr="00FB767D">
        <w:rPr>
          <w:lang w:val="en-AU"/>
        </w:rPr>
        <w:t xml:space="preserve">to </w:t>
      </w:r>
      <w:r w:rsidRPr="00FB767D">
        <w:rPr>
          <w:lang w:val="en-AU"/>
        </w:rPr>
        <w:t xml:space="preserve">stimulate people into developing </w:t>
      </w:r>
      <w:r w:rsidR="00FE7F9B" w:rsidRPr="00FB767D">
        <w:rPr>
          <w:lang w:val="en-AU"/>
        </w:rPr>
        <w:t>their job readiness or employability. In fact</w:t>
      </w:r>
      <w:r w:rsidR="00906CC6">
        <w:rPr>
          <w:lang w:val="en-AU"/>
        </w:rPr>
        <w:t>,</w:t>
      </w:r>
      <w:r w:rsidR="00FE7F9B" w:rsidRPr="00FB767D">
        <w:rPr>
          <w:lang w:val="en-AU"/>
        </w:rPr>
        <w:t xml:space="preserve"> </w:t>
      </w:r>
      <w:r w:rsidR="002629D6">
        <w:rPr>
          <w:lang w:val="en-AU"/>
        </w:rPr>
        <w:t>this</w:t>
      </w:r>
      <w:r w:rsidR="00F96197" w:rsidRPr="00FB767D">
        <w:rPr>
          <w:lang w:val="en-AU"/>
        </w:rPr>
        <w:t xml:space="preserve"> research found that for some job seekers</w:t>
      </w:r>
      <w:r w:rsidR="00906CC6">
        <w:rPr>
          <w:lang w:val="en-AU"/>
        </w:rPr>
        <w:t>,</w:t>
      </w:r>
      <w:r w:rsidR="00F96197" w:rsidRPr="00FB767D">
        <w:rPr>
          <w:lang w:val="en-AU"/>
        </w:rPr>
        <w:t xml:space="preserve"> </w:t>
      </w:r>
      <w:r w:rsidR="00FE7F9B" w:rsidRPr="00FB767D">
        <w:rPr>
          <w:lang w:val="en-AU"/>
        </w:rPr>
        <w:t xml:space="preserve">penalisation </w:t>
      </w:r>
      <w:r w:rsidR="00F96197" w:rsidRPr="00FB767D">
        <w:rPr>
          <w:lang w:val="en-AU"/>
        </w:rPr>
        <w:t>has</w:t>
      </w:r>
      <w:r w:rsidR="00FE7F9B" w:rsidRPr="00FB767D">
        <w:rPr>
          <w:lang w:val="en-AU"/>
        </w:rPr>
        <w:t xml:space="preserve"> the opp</w:t>
      </w:r>
      <w:r w:rsidR="00F96197" w:rsidRPr="00FB767D">
        <w:rPr>
          <w:lang w:val="en-AU"/>
        </w:rPr>
        <w:t>o</w:t>
      </w:r>
      <w:r w:rsidR="00FE7F9B" w:rsidRPr="00FB767D">
        <w:rPr>
          <w:lang w:val="en-AU"/>
        </w:rPr>
        <w:t>site effect</w:t>
      </w:r>
      <w:r w:rsidR="00906CC6">
        <w:rPr>
          <w:lang w:val="en-AU"/>
        </w:rPr>
        <w:t>:</w:t>
      </w:r>
      <w:r w:rsidR="00FE7F9B" w:rsidRPr="00FB767D">
        <w:rPr>
          <w:lang w:val="en-AU"/>
        </w:rPr>
        <w:t xml:space="preserve"> i</w:t>
      </w:r>
      <w:r w:rsidR="00906CC6">
        <w:rPr>
          <w:lang w:val="en-AU"/>
        </w:rPr>
        <w:t>t</w:t>
      </w:r>
      <w:r w:rsidR="00FE7F9B" w:rsidRPr="00FB767D">
        <w:rPr>
          <w:lang w:val="en-AU"/>
        </w:rPr>
        <w:t xml:space="preserve"> </w:t>
      </w:r>
      <w:r w:rsidR="00D404D2" w:rsidRPr="00FB767D">
        <w:rPr>
          <w:lang w:val="en-AU"/>
        </w:rPr>
        <w:t>demotivat</w:t>
      </w:r>
      <w:r w:rsidR="00906CC6">
        <w:rPr>
          <w:lang w:val="en-AU"/>
        </w:rPr>
        <w:t>es</w:t>
      </w:r>
      <w:r w:rsidR="00D404D2" w:rsidRPr="00FB767D">
        <w:rPr>
          <w:lang w:val="en-AU"/>
        </w:rPr>
        <w:t xml:space="preserve"> and </w:t>
      </w:r>
      <w:r w:rsidR="00FE7F9B" w:rsidRPr="00FB767D">
        <w:rPr>
          <w:lang w:val="en-AU"/>
        </w:rPr>
        <w:t>disempower</w:t>
      </w:r>
      <w:r w:rsidR="00906CC6">
        <w:rPr>
          <w:lang w:val="en-AU"/>
        </w:rPr>
        <w:t>s</w:t>
      </w:r>
      <w:r w:rsidR="00FE7F9B" w:rsidRPr="00FB767D">
        <w:rPr>
          <w:lang w:val="en-AU"/>
        </w:rPr>
        <w:t xml:space="preserve"> </w:t>
      </w:r>
      <w:r w:rsidR="00F96197" w:rsidRPr="00FB767D">
        <w:rPr>
          <w:lang w:val="en-AU"/>
        </w:rPr>
        <w:t>them</w:t>
      </w:r>
      <w:r w:rsidR="00D404D2" w:rsidRPr="00FB767D">
        <w:rPr>
          <w:lang w:val="en-AU"/>
        </w:rPr>
        <w:t xml:space="preserve"> so they </w:t>
      </w:r>
      <w:r w:rsidR="004E1170">
        <w:rPr>
          <w:lang w:val="en-AU"/>
        </w:rPr>
        <w:t xml:space="preserve">may attend but </w:t>
      </w:r>
      <w:r w:rsidR="00D404D2" w:rsidRPr="00FB767D">
        <w:rPr>
          <w:lang w:val="en-AU"/>
        </w:rPr>
        <w:t>do not engage</w:t>
      </w:r>
      <w:r w:rsidR="00A6657E" w:rsidRPr="00FB767D">
        <w:rPr>
          <w:lang w:val="en-AU"/>
        </w:rPr>
        <w:t xml:space="preserve"> </w:t>
      </w:r>
      <w:r w:rsidR="004E1170">
        <w:rPr>
          <w:lang w:val="en-AU"/>
        </w:rPr>
        <w:t xml:space="preserve">in the activities </w:t>
      </w:r>
      <w:r w:rsidR="00A6657E" w:rsidRPr="00FB767D">
        <w:rPr>
          <w:lang w:val="en-AU"/>
        </w:rPr>
        <w:t>or</w:t>
      </w:r>
      <w:r w:rsidR="00F96197" w:rsidRPr="00FB767D">
        <w:rPr>
          <w:lang w:val="en-AU"/>
        </w:rPr>
        <w:t xml:space="preserve"> they view CDP as</w:t>
      </w:r>
      <w:r w:rsidR="00A6657E" w:rsidRPr="00FB767D">
        <w:rPr>
          <w:lang w:val="en-AU"/>
        </w:rPr>
        <w:t xml:space="preserve"> “</w:t>
      </w:r>
      <w:r w:rsidR="00A6657E" w:rsidRPr="00FB767D">
        <w:rPr>
          <w:i/>
          <w:color w:val="C45911" w:themeColor="accent2" w:themeShade="BF"/>
          <w:lang w:val="en-AU"/>
        </w:rPr>
        <w:t>sit down for sit down money</w:t>
      </w:r>
      <w:r w:rsidR="00A6657E" w:rsidRPr="00FB767D">
        <w:rPr>
          <w:lang w:val="en-AU"/>
        </w:rPr>
        <w:t>”</w:t>
      </w:r>
      <w:r w:rsidR="00FE7F9B" w:rsidRPr="00FB767D">
        <w:rPr>
          <w:lang w:val="en-AU"/>
        </w:rPr>
        <w:t xml:space="preserve">. </w:t>
      </w:r>
    </w:p>
    <w:p w14:paraId="16B9B467" w14:textId="77777777" w:rsidR="00A249BA" w:rsidRPr="00FB767D" w:rsidRDefault="00FE7F9B" w:rsidP="00763A07">
      <w:pPr>
        <w:pStyle w:val="BodyText"/>
        <w:numPr>
          <w:ilvl w:val="1"/>
          <w:numId w:val="22"/>
        </w:numPr>
        <w:ind w:left="1134"/>
        <w:rPr>
          <w:lang w:val="en-AU"/>
        </w:rPr>
      </w:pPr>
      <w:r w:rsidRPr="00FB767D">
        <w:rPr>
          <w:lang w:val="en-AU"/>
        </w:rPr>
        <w:t xml:space="preserve">Other mechanisms </w:t>
      </w:r>
      <w:r w:rsidR="004A0D06">
        <w:rPr>
          <w:lang w:val="en-AU"/>
        </w:rPr>
        <w:t xml:space="preserve">– </w:t>
      </w:r>
      <w:r w:rsidRPr="00FB767D">
        <w:rPr>
          <w:lang w:val="en-AU"/>
        </w:rPr>
        <w:t>such as social influences, social norms, role models, non-judgemental individualised case management, interesting activities that suit individuals, opportunities for on</w:t>
      </w:r>
      <w:r w:rsidR="00100188" w:rsidRPr="00FB767D">
        <w:rPr>
          <w:lang w:val="en-AU"/>
        </w:rPr>
        <w:noBreakHyphen/>
      </w:r>
      <w:r w:rsidRPr="00FB767D">
        <w:rPr>
          <w:lang w:val="en-AU"/>
        </w:rPr>
        <w:t>the</w:t>
      </w:r>
      <w:r w:rsidR="00100188" w:rsidRPr="00FB767D">
        <w:rPr>
          <w:lang w:val="en-AU"/>
        </w:rPr>
        <w:noBreakHyphen/>
      </w:r>
      <w:r w:rsidRPr="00FB767D">
        <w:rPr>
          <w:lang w:val="en-AU"/>
        </w:rPr>
        <w:t>job training, optimism for a real job and community</w:t>
      </w:r>
      <w:r w:rsidR="004A0D06">
        <w:rPr>
          <w:lang w:val="en-AU"/>
        </w:rPr>
        <w:t>-</w:t>
      </w:r>
      <w:r w:rsidRPr="00FB767D">
        <w:rPr>
          <w:lang w:val="en-AU"/>
        </w:rPr>
        <w:t xml:space="preserve">endorsed activities </w:t>
      </w:r>
      <w:r w:rsidR="004A0D06">
        <w:rPr>
          <w:lang w:val="en-AU"/>
        </w:rPr>
        <w:t xml:space="preserve">– </w:t>
      </w:r>
      <w:r w:rsidR="00AB6903">
        <w:rPr>
          <w:lang w:val="en-AU"/>
        </w:rPr>
        <w:t>were suggested as being more</w:t>
      </w:r>
      <w:r w:rsidR="00AB6903" w:rsidRPr="00FB767D">
        <w:rPr>
          <w:lang w:val="en-AU"/>
        </w:rPr>
        <w:t xml:space="preserve"> </w:t>
      </w:r>
      <w:r w:rsidRPr="00FB767D">
        <w:rPr>
          <w:lang w:val="en-AU"/>
        </w:rPr>
        <w:t xml:space="preserve">effective in motivating </w:t>
      </w:r>
      <w:r w:rsidR="00D52573" w:rsidRPr="00FB767D">
        <w:rPr>
          <w:lang w:val="en-AU"/>
        </w:rPr>
        <w:t>the</w:t>
      </w:r>
      <w:r w:rsidRPr="00FB767D">
        <w:rPr>
          <w:lang w:val="en-AU"/>
        </w:rPr>
        <w:t xml:space="preserve"> deeper engagement </w:t>
      </w:r>
      <w:r w:rsidR="00D52573" w:rsidRPr="00FB767D">
        <w:rPr>
          <w:lang w:val="en-AU"/>
        </w:rPr>
        <w:t>with</w:t>
      </w:r>
      <w:r w:rsidRPr="00FB767D">
        <w:rPr>
          <w:lang w:val="en-AU"/>
        </w:rPr>
        <w:t xml:space="preserve"> CDP required to improve job readiness and employability. </w:t>
      </w:r>
    </w:p>
    <w:p w14:paraId="6D4A90EF" w14:textId="77777777" w:rsidR="001300BF" w:rsidRPr="00FB767D" w:rsidRDefault="00AC5E0F" w:rsidP="003252FD">
      <w:pPr>
        <w:pStyle w:val="CDPBullet"/>
      </w:pPr>
      <w:r w:rsidRPr="00FB767D">
        <w:t xml:space="preserve">Analysis of administration and survey data for a sample of job seekers </w:t>
      </w:r>
      <w:r w:rsidR="00100188" w:rsidRPr="00FB767D">
        <w:t>suggest</w:t>
      </w:r>
      <w:r w:rsidR="004A0D06">
        <w:t>s</w:t>
      </w:r>
      <w:r w:rsidR="00100188" w:rsidRPr="00FB767D">
        <w:t xml:space="preserve"> </w:t>
      </w:r>
      <w:r w:rsidRPr="00FB767D">
        <w:t>that j</w:t>
      </w:r>
      <w:r w:rsidR="000E4F66" w:rsidRPr="00FB767D">
        <w:t xml:space="preserve">ob seekers </w:t>
      </w:r>
      <w:r w:rsidR="00882275" w:rsidRPr="00FB767D">
        <w:t>who ha</w:t>
      </w:r>
      <w:r w:rsidR="00E067A6">
        <w:t>ve</w:t>
      </w:r>
      <w:r w:rsidR="006D2C0E" w:rsidRPr="00FB767D">
        <w:t xml:space="preserve"> </w:t>
      </w:r>
      <w:r w:rsidR="00E64CDE" w:rsidRPr="00FB767D">
        <w:t>greater</w:t>
      </w:r>
      <w:r w:rsidR="00882275" w:rsidRPr="00FB767D">
        <w:t xml:space="preserve"> barriers to work </w:t>
      </w:r>
      <w:r w:rsidR="00E067A6">
        <w:t>are</w:t>
      </w:r>
      <w:r w:rsidR="00E067A6" w:rsidRPr="00FB767D">
        <w:t xml:space="preserve"> </w:t>
      </w:r>
      <w:r w:rsidR="00E64CDE" w:rsidRPr="00FB767D">
        <w:t>more likely to be penalised</w:t>
      </w:r>
      <w:r w:rsidR="0014204B">
        <w:t>, for example</w:t>
      </w:r>
      <w:r w:rsidR="004A0D06">
        <w:t>:</w:t>
      </w:r>
      <w:r w:rsidR="00E64CDE" w:rsidRPr="00FB767D">
        <w:t xml:space="preserve"> </w:t>
      </w:r>
    </w:p>
    <w:p w14:paraId="60A6FF88" w14:textId="4AEE2065" w:rsidR="00E64CDE" w:rsidRPr="00FB767D" w:rsidDel="00A808B2" w:rsidRDefault="004A0D06" w:rsidP="00763A07">
      <w:pPr>
        <w:pStyle w:val="BodyText"/>
        <w:numPr>
          <w:ilvl w:val="1"/>
          <w:numId w:val="22"/>
        </w:numPr>
        <w:ind w:left="1134"/>
        <w:rPr>
          <w:lang w:val="en-AU"/>
        </w:rPr>
      </w:pPr>
      <w:r>
        <w:rPr>
          <w:lang w:val="en-AU"/>
        </w:rPr>
        <w:t xml:space="preserve">The </w:t>
      </w:r>
      <w:r w:rsidR="00B8219C" w:rsidRPr="00FB767D">
        <w:rPr>
          <w:lang w:val="en-AU"/>
        </w:rPr>
        <w:t>job</w:t>
      </w:r>
      <w:r w:rsidR="002920BA">
        <w:rPr>
          <w:lang w:val="en-AU"/>
        </w:rPr>
        <w:t xml:space="preserve"> </w:t>
      </w:r>
      <w:r w:rsidR="00B8219C" w:rsidRPr="00FB767D">
        <w:rPr>
          <w:lang w:val="en-AU"/>
        </w:rPr>
        <w:t>seek</w:t>
      </w:r>
      <w:r w:rsidR="002920BA">
        <w:rPr>
          <w:lang w:val="en-AU"/>
        </w:rPr>
        <w:t>e</w:t>
      </w:r>
      <w:r w:rsidR="00B8219C" w:rsidRPr="00FB767D">
        <w:rPr>
          <w:lang w:val="en-AU"/>
        </w:rPr>
        <w:t xml:space="preserve">rs </w:t>
      </w:r>
      <w:r>
        <w:rPr>
          <w:lang w:val="en-AU"/>
        </w:rPr>
        <w:t xml:space="preserve">who were most penalised </w:t>
      </w:r>
      <w:r w:rsidR="00B8219C" w:rsidRPr="00FB767D">
        <w:rPr>
          <w:lang w:val="en-AU"/>
        </w:rPr>
        <w:t>in the eight communities surv</w:t>
      </w:r>
      <w:r w:rsidR="002920BA">
        <w:rPr>
          <w:lang w:val="en-AU"/>
        </w:rPr>
        <w:t>e</w:t>
      </w:r>
      <w:r w:rsidR="00B8219C" w:rsidRPr="00FB767D">
        <w:rPr>
          <w:lang w:val="en-AU"/>
        </w:rPr>
        <w:t>yed</w:t>
      </w:r>
      <w:r>
        <w:rPr>
          <w:lang w:val="en-AU"/>
        </w:rPr>
        <w:t xml:space="preserve"> were</w:t>
      </w:r>
      <w:r w:rsidR="00B8219C" w:rsidRPr="00FB767D">
        <w:rPr>
          <w:lang w:val="en-AU"/>
        </w:rPr>
        <w:t xml:space="preserve"> t</w:t>
      </w:r>
      <w:r w:rsidR="00D404D2" w:rsidRPr="00FB767D" w:rsidDel="00A808B2">
        <w:rPr>
          <w:lang w:val="en-AU"/>
        </w:rPr>
        <w:t>hose</w:t>
      </w:r>
      <w:r w:rsidR="00D404D2" w:rsidRPr="00FB767D">
        <w:rPr>
          <w:lang w:val="en-AU"/>
        </w:rPr>
        <w:t xml:space="preserve"> </w:t>
      </w:r>
      <w:r w:rsidR="00D404D2" w:rsidRPr="00FB767D" w:rsidDel="00A808B2">
        <w:rPr>
          <w:lang w:val="en-AU"/>
        </w:rPr>
        <w:t>with high transport disadvantage</w:t>
      </w:r>
      <w:r>
        <w:rPr>
          <w:lang w:val="en-AU"/>
        </w:rPr>
        <w:t xml:space="preserve"> and</w:t>
      </w:r>
      <w:r w:rsidR="0072130C" w:rsidRPr="00FB767D" w:rsidDel="00A808B2">
        <w:rPr>
          <w:lang w:val="en-AU"/>
        </w:rPr>
        <w:t xml:space="preserve"> low levels of English literacy</w:t>
      </w:r>
      <w:r>
        <w:rPr>
          <w:lang w:val="en-AU"/>
        </w:rPr>
        <w:t>,</w:t>
      </w:r>
      <w:r w:rsidR="0072130C" w:rsidRPr="00FB767D" w:rsidDel="00A808B2">
        <w:rPr>
          <w:lang w:val="en-AU"/>
        </w:rPr>
        <w:t xml:space="preserve"> </w:t>
      </w:r>
      <w:r>
        <w:rPr>
          <w:lang w:val="en-AU"/>
        </w:rPr>
        <w:t xml:space="preserve">those </w:t>
      </w:r>
      <w:r w:rsidR="0072130C" w:rsidRPr="00FB767D" w:rsidDel="00A808B2">
        <w:rPr>
          <w:lang w:val="en-AU"/>
        </w:rPr>
        <w:t>who live in high disadvantaged employment regions</w:t>
      </w:r>
      <w:r>
        <w:rPr>
          <w:lang w:val="en-AU"/>
        </w:rPr>
        <w:t xml:space="preserve"> and those</w:t>
      </w:r>
      <w:r w:rsidR="0072130C" w:rsidRPr="00FB767D" w:rsidDel="00A808B2">
        <w:rPr>
          <w:lang w:val="en-AU"/>
        </w:rPr>
        <w:t xml:space="preserve"> who are </w:t>
      </w:r>
      <w:r w:rsidR="00D404D2" w:rsidRPr="00FB767D" w:rsidDel="00A808B2">
        <w:rPr>
          <w:lang w:val="en-AU"/>
        </w:rPr>
        <w:t>the most difficult to contact</w:t>
      </w:r>
      <w:r w:rsidR="00FF4CA6" w:rsidRPr="00FB767D">
        <w:rPr>
          <w:lang w:val="en-AU"/>
        </w:rPr>
        <w:t xml:space="preserve">. </w:t>
      </w:r>
      <w:r w:rsidR="004A60A5" w:rsidRPr="00FB767D">
        <w:rPr>
          <w:lang w:val="en-AU"/>
        </w:rPr>
        <w:t>P</w:t>
      </w:r>
      <w:r w:rsidR="00E64CDE" w:rsidRPr="00FB767D">
        <w:rPr>
          <w:lang w:val="en-AU"/>
        </w:rPr>
        <w:t>oor mental or physical health, disabili</w:t>
      </w:r>
      <w:r w:rsidR="002C1F3F" w:rsidRPr="00FB767D">
        <w:rPr>
          <w:lang w:val="en-AU"/>
        </w:rPr>
        <w:t>ties or other personal problems (as reported in the JSCI</w:t>
      </w:r>
      <w:r w:rsidR="00FF4CA6" w:rsidRPr="00FB767D">
        <w:rPr>
          <w:lang w:val="en-AU"/>
        </w:rPr>
        <w:t xml:space="preserve">) </w:t>
      </w:r>
      <w:r w:rsidR="0067778B" w:rsidRPr="00FB767D">
        <w:rPr>
          <w:lang w:val="en-AU"/>
        </w:rPr>
        <w:t xml:space="preserve">were </w:t>
      </w:r>
      <w:r w:rsidR="00FF4CA6" w:rsidRPr="00FB767D">
        <w:rPr>
          <w:lang w:val="en-AU"/>
        </w:rPr>
        <w:t xml:space="preserve">also </w:t>
      </w:r>
      <w:r w:rsidR="0067778B" w:rsidRPr="00FB767D">
        <w:rPr>
          <w:lang w:val="en-AU"/>
        </w:rPr>
        <w:t>associated with the</w:t>
      </w:r>
      <w:r w:rsidR="00FF4CA6" w:rsidRPr="00FB767D">
        <w:rPr>
          <w:lang w:val="en-AU"/>
        </w:rPr>
        <w:t xml:space="preserve"> likelihood of being penalised</w:t>
      </w:r>
      <w:r w:rsidR="00E64CDE" w:rsidRPr="00FB767D">
        <w:rPr>
          <w:lang w:val="en-AU"/>
        </w:rPr>
        <w:t>.</w:t>
      </w:r>
      <w:r w:rsidR="002920BA">
        <w:rPr>
          <w:lang w:val="en-AU"/>
        </w:rPr>
        <w:t xml:space="preserve"> </w:t>
      </w:r>
      <w:r w:rsidR="00D404D2" w:rsidRPr="00FB767D">
        <w:rPr>
          <w:lang w:val="en-AU"/>
        </w:rPr>
        <w:t xml:space="preserve">Qualitative data from community members, community stakeholders and CDP </w:t>
      </w:r>
      <w:r w:rsidR="00376162">
        <w:rPr>
          <w:lang w:val="en-AU"/>
        </w:rPr>
        <w:t>P</w:t>
      </w:r>
      <w:r w:rsidR="00D404D2" w:rsidRPr="00FB767D">
        <w:rPr>
          <w:lang w:val="en-AU"/>
        </w:rPr>
        <w:t>roviders supported these findings</w:t>
      </w:r>
      <w:r w:rsidR="00A6657E" w:rsidRPr="00FB767D">
        <w:rPr>
          <w:lang w:val="en-AU"/>
        </w:rPr>
        <w:t>.</w:t>
      </w:r>
      <w:r w:rsidR="00504B28" w:rsidRPr="00FB767D">
        <w:rPr>
          <w:lang w:val="en-AU"/>
        </w:rPr>
        <w:t xml:space="preserve"> </w:t>
      </w:r>
      <w:r w:rsidR="00FF4CA6" w:rsidRPr="00FB767D">
        <w:rPr>
          <w:lang w:val="en-AU"/>
        </w:rPr>
        <w:t xml:space="preserve">Qualitative data </w:t>
      </w:r>
      <w:r w:rsidR="00AD6E45">
        <w:rPr>
          <w:lang w:val="en-AU"/>
        </w:rPr>
        <w:t xml:space="preserve">from this study </w:t>
      </w:r>
      <w:r w:rsidR="00FF4CA6" w:rsidRPr="00FB767D">
        <w:rPr>
          <w:lang w:val="en-AU"/>
        </w:rPr>
        <w:t xml:space="preserve">suggests </w:t>
      </w:r>
      <w:r>
        <w:rPr>
          <w:lang w:val="en-AU"/>
        </w:rPr>
        <w:t xml:space="preserve">that </w:t>
      </w:r>
      <w:r w:rsidR="007264CB" w:rsidRPr="00FB767D">
        <w:rPr>
          <w:lang w:val="en-AU"/>
        </w:rPr>
        <w:t xml:space="preserve">high barriers to work </w:t>
      </w:r>
      <w:r>
        <w:rPr>
          <w:lang w:val="en-AU"/>
        </w:rPr>
        <w:t>are</w:t>
      </w:r>
      <w:r w:rsidR="007264CB" w:rsidRPr="00FB767D">
        <w:rPr>
          <w:lang w:val="en-AU"/>
        </w:rPr>
        <w:t xml:space="preserve"> associated </w:t>
      </w:r>
      <w:r w:rsidR="00FF4CA6" w:rsidRPr="00FB767D">
        <w:rPr>
          <w:lang w:val="en-AU"/>
        </w:rPr>
        <w:t xml:space="preserve">with </w:t>
      </w:r>
      <w:r w:rsidR="00E067A6">
        <w:rPr>
          <w:lang w:val="en-AU"/>
        </w:rPr>
        <w:t>high non-attendance leading to</w:t>
      </w:r>
      <w:r w:rsidR="00FF4CA6" w:rsidRPr="00FB767D">
        <w:rPr>
          <w:lang w:val="en-AU"/>
        </w:rPr>
        <w:t xml:space="preserve"> </w:t>
      </w:r>
      <w:r w:rsidR="00E067A6">
        <w:rPr>
          <w:lang w:val="en-AU"/>
        </w:rPr>
        <w:t xml:space="preserve">increased </w:t>
      </w:r>
      <w:r w:rsidR="00E067A6" w:rsidRPr="00FB767D">
        <w:rPr>
          <w:lang w:val="en-AU"/>
        </w:rPr>
        <w:t>penalt</w:t>
      </w:r>
      <w:r w:rsidR="00E067A6">
        <w:rPr>
          <w:lang w:val="en-AU"/>
        </w:rPr>
        <w:t>ies</w:t>
      </w:r>
      <w:r w:rsidR="00B43C12">
        <w:rPr>
          <w:lang w:val="en-AU"/>
        </w:rPr>
        <w:t>.</w:t>
      </w:r>
      <w:r w:rsidR="00FF4CA6" w:rsidRPr="00FB767D">
        <w:rPr>
          <w:lang w:val="en-AU"/>
        </w:rPr>
        <w:t xml:space="preserve"> </w:t>
      </w:r>
      <w:r w:rsidR="00E067A6">
        <w:rPr>
          <w:lang w:val="en-AU"/>
        </w:rPr>
        <w:t xml:space="preserve">This was felt to be </w:t>
      </w:r>
      <w:r w:rsidR="00E64CDE" w:rsidRPr="00FB767D">
        <w:rPr>
          <w:lang w:val="en-AU"/>
        </w:rPr>
        <w:t xml:space="preserve">because </w:t>
      </w:r>
      <w:r w:rsidR="00FF4CA6" w:rsidRPr="00FB767D">
        <w:rPr>
          <w:lang w:val="en-AU"/>
        </w:rPr>
        <w:t xml:space="preserve">many </w:t>
      </w:r>
      <w:r w:rsidR="00E64CDE" w:rsidRPr="00FB767D">
        <w:rPr>
          <w:lang w:val="en-AU"/>
        </w:rPr>
        <w:t xml:space="preserve">job seekers have little understanding of the compliance </w:t>
      </w:r>
      <w:r w:rsidR="00FF4CA6" w:rsidRPr="00FB767D">
        <w:rPr>
          <w:lang w:val="en-AU"/>
        </w:rPr>
        <w:t xml:space="preserve">system </w:t>
      </w:r>
      <w:r w:rsidR="00E64CDE" w:rsidRPr="00FB767D">
        <w:rPr>
          <w:lang w:val="en-AU"/>
        </w:rPr>
        <w:t xml:space="preserve">and </w:t>
      </w:r>
      <w:r w:rsidR="00DE6FF0">
        <w:rPr>
          <w:lang w:val="en-AU"/>
        </w:rPr>
        <w:t xml:space="preserve">have </w:t>
      </w:r>
      <w:r w:rsidR="00FF4CA6" w:rsidRPr="00FB767D">
        <w:rPr>
          <w:lang w:val="en-AU"/>
        </w:rPr>
        <w:t>difficulty communicating</w:t>
      </w:r>
      <w:r w:rsidR="00E64CDE" w:rsidRPr="00FB767D">
        <w:rPr>
          <w:lang w:val="en-AU"/>
        </w:rPr>
        <w:t xml:space="preserve"> with Centrelink or the CDP Provider when they do have a valid reason</w:t>
      </w:r>
      <w:r w:rsidR="00FF4CA6" w:rsidRPr="00FB767D">
        <w:rPr>
          <w:lang w:val="en-AU"/>
        </w:rPr>
        <w:t xml:space="preserve"> for not attending</w:t>
      </w:r>
      <w:r w:rsidR="00E067A6">
        <w:rPr>
          <w:lang w:val="en-AU"/>
        </w:rPr>
        <w:t xml:space="preserve"> or they do not give prior notice </w:t>
      </w:r>
      <w:r w:rsidR="00CA2BF8">
        <w:rPr>
          <w:lang w:val="en-AU"/>
        </w:rPr>
        <w:t xml:space="preserve">when </w:t>
      </w:r>
      <w:r w:rsidR="00E067A6">
        <w:rPr>
          <w:lang w:val="en-AU"/>
        </w:rPr>
        <w:t>they cannot attend</w:t>
      </w:r>
      <w:r w:rsidR="00E64CDE" w:rsidRPr="00FB767D">
        <w:rPr>
          <w:lang w:val="en-AU"/>
        </w:rPr>
        <w:t xml:space="preserve">. </w:t>
      </w:r>
      <w:r w:rsidR="0004711D">
        <w:rPr>
          <w:lang w:val="en-AU"/>
        </w:rPr>
        <w:t>Some</w:t>
      </w:r>
      <w:r w:rsidR="00534893">
        <w:rPr>
          <w:lang w:val="en-AU"/>
        </w:rPr>
        <w:t xml:space="preserve"> stakeholders </w:t>
      </w:r>
      <w:r w:rsidR="00A07194">
        <w:rPr>
          <w:lang w:val="en-AU"/>
        </w:rPr>
        <w:t>felt that</w:t>
      </w:r>
      <w:r w:rsidR="0004711D">
        <w:rPr>
          <w:lang w:val="en-AU"/>
        </w:rPr>
        <w:t xml:space="preserve"> </w:t>
      </w:r>
      <w:r w:rsidR="004E1170">
        <w:rPr>
          <w:lang w:val="en-AU"/>
        </w:rPr>
        <w:t>that some participants</w:t>
      </w:r>
      <w:r w:rsidR="00534893">
        <w:rPr>
          <w:lang w:val="en-AU"/>
        </w:rPr>
        <w:t xml:space="preserve"> had undetected health barriers due to lack of adequate assessments</w:t>
      </w:r>
      <w:r w:rsidR="0004711D">
        <w:rPr>
          <w:lang w:val="en-AU"/>
        </w:rPr>
        <w:t xml:space="preserve"> in remote communities</w:t>
      </w:r>
      <w:r w:rsidR="00534893">
        <w:rPr>
          <w:lang w:val="en-AU"/>
        </w:rPr>
        <w:t>.</w:t>
      </w:r>
    </w:p>
    <w:p w14:paraId="01A5F507" w14:textId="77777777" w:rsidR="00FE1C27" w:rsidRPr="00FB767D" w:rsidRDefault="00D27FF4" w:rsidP="00763A07">
      <w:pPr>
        <w:pStyle w:val="BodyText"/>
        <w:numPr>
          <w:ilvl w:val="1"/>
          <w:numId w:val="22"/>
        </w:numPr>
        <w:ind w:left="1134"/>
        <w:rPr>
          <w:lang w:val="en-AU"/>
        </w:rPr>
      </w:pPr>
      <w:r w:rsidRPr="00FB767D">
        <w:rPr>
          <w:lang w:val="en-AU"/>
        </w:rPr>
        <w:t>The</w:t>
      </w:r>
      <w:r w:rsidR="00006F69" w:rsidRPr="00FB767D">
        <w:rPr>
          <w:lang w:val="en-AU"/>
        </w:rPr>
        <w:t xml:space="preserve">re was a lot of </w:t>
      </w:r>
      <w:r w:rsidRPr="00FB767D">
        <w:rPr>
          <w:lang w:val="en-AU"/>
        </w:rPr>
        <w:t xml:space="preserve">frustration </w:t>
      </w:r>
      <w:r w:rsidR="00EE24C4">
        <w:rPr>
          <w:lang w:val="en-AU"/>
        </w:rPr>
        <w:t xml:space="preserve">by job seekers </w:t>
      </w:r>
      <w:r w:rsidR="00006F69" w:rsidRPr="00FB767D">
        <w:rPr>
          <w:lang w:val="en-AU"/>
        </w:rPr>
        <w:t xml:space="preserve">with </w:t>
      </w:r>
      <w:r w:rsidRPr="00FB767D">
        <w:rPr>
          <w:lang w:val="en-AU"/>
        </w:rPr>
        <w:t xml:space="preserve">navigating the Centrelink and CDP systems when financial </w:t>
      </w:r>
      <w:r w:rsidRPr="003A3FC6">
        <w:rPr>
          <w:lang w:val="en-AU"/>
        </w:rPr>
        <w:t>penalties are applied for non-attendance</w:t>
      </w:r>
      <w:r w:rsidR="00006F69" w:rsidRPr="003A3FC6">
        <w:rPr>
          <w:lang w:val="en-AU"/>
        </w:rPr>
        <w:t xml:space="preserve">. Both the community member survey results and community stakeholder interviews </w:t>
      </w:r>
      <w:r w:rsidR="00825413" w:rsidRPr="003A3FC6">
        <w:rPr>
          <w:lang w:val="en-AU"/>
        </w:rPr>
        <w:t xml:space="preserve">reflected the view that </w:t>
      </w:r>
      <w:r w:rsidR="00006F69" w:rsidRPr="003A3FC6">
        <w:rPr>
          <w:lang w:val="en-AU"/>
        </w:rPr>
        <w:t xml:space="preserve">this was </w:t>
      </w:r>
      <w:r w:rsidR="006E3375" w:rsidRPr="003A3FC6">
        <w:rPr>
          <w:lang w:val="en-AU"/>
        </w:rPr>
        <w:t xml:space="preserve">contributing to increased </w:t>
      </w:r>
      <w:r w:rsidRPr="003A3FC6">
        <w:rPr>
          <w:lang w:val="en-AU"/>
        </w:rPr>
        <w:t xml:space="preserve">stress, anxiety and </w:t>
      </w:r>
      <w:r w:rsidR="00882275" w:rsidRPr="003A3FC6">
        <w:rPr>
          <w:lang w:val="en-AU"/>
        </w:rPr>
        <w:t>mental health problems</w:t>
      </w:r>
      <w:r w:rsidRPr="003A3FC6">
        <w:rPr>
          <w:lang w:val="en-AU"/>
        </w:rPr>
        <w:t xml:space="preserve"> for job </w:t>
      </w:r>
      <w:r w:rsidRPr="003A3FC6">
        <w:rPr>
          <w:lang w:val="en-AU"/>
        </w:rPr>
        <w:lastRenderedPageBreak/>
        <w:t>seekers</w:t>
      </w:r>
      <w:r w:rsidR="00882275" w:rsidRPr="003A3FC6">
        <w:rPr>
          <w:lang w:val="en-AU"/>
        </w:rPr>
        <w:t>.</w:t>
      </w:r>
    </w:p>
    <w:p w14:paraId="56B5C13E" w14:textId="77777777" w:rsidR="00322D07" w:rsidRPr="00FB767D" w:rsidRDefault="006701AD" w:rsidP="003252FD">
      <w:pPr>
        <w:pStyle w:val="CDPBullet"/>
      </w:pPr>
      <w:r w:rsidRPr="00FB767D">
        <w:t>The research found that w</w:t>
      </w:r>
      <w:r w:rsidR="002E5F3F" w:rsidRPr="00FB767D">
        <w:t xml:space="preserve">hen activities </w:t>
      </w:r>
      <w:r w:rsidR="00A34D70" w:rsidRPr="00FB767D">
        <w:t xml:space="preserve">were </w:t>
      </w:r>
      <w:r w:rsidR="002E5F3F" w:rsidRPr="00FB767D">
        <w:t>not suit</w:t>
      </w:r>
      <w:r w:rsidR="00A34D70" w:rsidRPr="00FB767D">
        <w:t>able</w:t>
      </w:r>
      <w:r w:rsidR="0053140D">
        <w:t xml:space="preserve"> for</w:t>
      </w:r>
      <w:r w:rsidR="002E5F3F" w:rsidRPr="00FB767D">
        <w:t xml:space="preserve"> </w:t>
      </w:r>
      <w:r w:rsidR="00A34D70" w:rsidRPr="00FB767D">
        <w:t>job seekers</w:t>
      </w:r>
      <w:r w:rsidR="002E5F3F" w:rsidRPr="00FB767D">
        <w:t xml:space="preserve"> </w:t>
      </w:r>
      <w:r w:rsidR="0053140D">
        <w:t xml:space="preserve">it </w:t>
      </w:r>
      <w:r w:rsidR="009023D7">
        <w:t>did</w:t>
      </w:r>
      <w:r w:rsidR="00006F69" w:rsidRPr="00FB767D">
        <w:t xml:space="preserve"> not </w:t>
      </w:r>
      <w:r w:rsidR="00107416" w:rsidRPr="00FB767D">
        <w:t xml:space="preserve">appear to </w:t>
      </w:r>
      <w:r w:rsidR="00006F69" w:rsidRPr="00FB767D">
        <w:t xml:space="preserve">improve </w:t>
      </w:r>
      <w:r w:rsidR="0053140D">
        <w:t xml:space="preserve">motivation to </w:t>
      </w:r>
      <w:r w:rsidR="00006F69" w:rsidRPr="00FB767D">
        <w:t>attend or increase engagement in the program</w:t>
      </w:r>
      <w:r w:rsidR="008F28D1">
        <w:t>me</w:t>
      </w:r>
      <w:r w:rsidR="00006F69" w:rsidRPr="00FB767D">
        <w:t>.</w:t>
      </w:r>
      <w:r w:rsidR="002E5F3F" w:rsidRPr="00FB767D">
        <w:t xml:space="preserve"> </w:t>
      </w:r>
      <w:r w:rsidR="00160DB8" w:rsidRPr="00FB767D">
        <w:t xml:space="preserve">Often the CDP activities are limited in the </w:t>
      </w:r>
      <w:r w:rsidR="002F6796" w:rsidRPr="00FB767D">
        <w:t xml:space="preserve">diversity needed to </w:t>
      </w:r>
      <w:r w:rsidR="00160DB8" w:rsidRPr="00FB767D">
        <w:t xml:space="preserve">motivate </w:t>
      </w:r>
      <w:r w:rsidR="002E5F3F" w:rsidRPr="00FB767D">
        <w:t xml:space="preserve">all the </w:t>
      </w:r>
      <w:r w:rsidR="002F6796" w:rsidRPr="00FB767D">
        <w:t xml:space="preserve">different groups of </w:t>
      </w:r>
      <w:r w:rsidR="00160DB8" w:rsidRPr="00FB767D">
        <w:t>job seek</w:t>
      </w:r>
      <w:r w:rsidR="002F6796" w:rsidRPr="00FB767D">
        <w:t>ers</w:t>
      </w:r>
      <w:r w:rsidR="003467D0" w:rsidRPr="00FB767D">
        <w:t xml:space="preserve"> </w:t>
      </w:r>
      <w:r w:rsidR="0097270D" w:rsidRPr="00FB767D">
        <w:t>(described above</w:t>
      </w:r>
      <w:r w:rsidR="003467D0" w:rsidRPr="00FB767D">
        <w:t>)</w:t>
      </w:r>
      <w:r w:rsidR="002F6796" w:rsidRPr="00FB767D">
        <w:t xml:space="preserve"> to attend</w:t>
      </w:r>
      <w:r w:rsidR="0053140D">
        <w:t>, for example</w:t>
      </w:r>
      <w:r w:rsidR="008F28D1">
        <w:t>:</w:t>
      </w:r>
      <w:r w:rsidR="002F6796" w:rsidRPr="00FB767D">
        <w:t xml:space="preserve"> </w:t>
      </w:r>
    </w:p>
    <w:p w14:paraId="15C34E1B" w14:textId="77777777" w:rsidR="002E5F3F" w:rsidRPr="00FB767D" w:rsidRDefault="001375FB" w:rsidP="00763A07">
      <w:pPr>
        <w:pStyle w:val="BodyText"/>
        <w:numPr>
          <w:ilvl w:val="1"/>
          <w:numId w:val="22"/>
        </w:numPr>
        <w:ind w:left="1134"/>
        <w:rPr>
          <w:lang w:val="en-AU"/>
        </w:rPr>
      </w:pPr>
      <w:r w:rsidRPr="00FB767D">
        <w:rPr>
          <w:lang w:val="en-AU"/>
        </w:rPr>
        <w:t>J</w:t>
      </w:r>
      <w:r w:rsidR="00160DB8" w:rsidRPr="00FB767D">
        <w:rPr>
          <w:lang w:val="en-AU"/>
        </w:rPr>
        <w:t xml:space="preserve">ob seekers want to attend activities that build belonging and social inclusion through appropriate social and cultural structures. </w:t>
      </w:r>
      <w:r w:rsidR="002E5F3F" w:rsidRPr="00FB767D">
        <w:rPr>
          <w:lang w:val="en-AU"/>
        </w:rPr>
        <w:t>If these appropriate structures (</w:t>
      </w:r>
      <w:r w:rsidR="008F28D1">
        <w:rPr>
          <w:lang w:val="en-AU"/>
        </w:rPr>
        <w:t>e.g.</w:t>
      </w:r>
      <w:r w:rsidR="002E5F3F" w:rsidRPr="00FB767D">
        <w:rPr>
          <w:lang w:val="en-AU"/>
        </w:rPr>
        <w:t xml:space="preserve"> clan group, gender, age) were not present</w:t>
      </w:r>
      <w:r w:rsidR="008F28D1">
        <w:rPr>
          <w:lang w:val="en-AU"/>
        </w:rPr>
        <w:t>,</w:t>
      </w:r>
      <w:r w:rsidR="002E5F3F" w:rsidRPr="00FB767D">
        <w:rPr>
          <w:lang w:val="en-AU"/>
        </w:rPr>
        <w:t xml:space="preserve"> they did not feel safe attending CDP. </w:t>
      </w:r>
    </w:p>
    <w:p w14:paraId="009813F1" w14:textId="77777777" w:rsidR="002E5F3F" w:rsidRPr="00FB767D" w:rsidRDefault="002F6796" w:rsidP="00763A07">
      <w:pPr>
        <w:pStyle w:val="BodyText"/>
        <w:numPr>
          <w:ilvl w:val="1"/>
          <w:numId w:val="22"/>
        </w:numPr>
        <w:ind w:left="1134"/>
        <w:rPr>
          <w:lang w:val="en-AU"/>
        </w:rPr>
      </w:pPr>
      <w:r w:rsidRPr="00FB767D">
        <w:rPr>
          <w:lang w:val="en-AU"/>
        </w:rPr>
        <w:t>Job</w:t>
      </w:r>
      <w:r w:rsidR="008F28D1">
        <w:rPr>
          <w:lang w:val="en-AU"/>
        </w:rPr>
        <w:t>-</w:t>
      </w:r>
      <w:r w:rsidRPr="00FB767D">
        <w:rPr>
          <w:lang w:val="en-AU"/>
        </w:rPr>
        <w:t>ready</w:t>
      </w:r>
      <w:r w:rsidR="00160DB8" w:rsidRPr="00FB767D">
        <w:rPr>
          <w:lang w:val="en-AU"/>
        </w:rPr>
        <w:t xml:space="preserve"> job seekers want to attend if there is a genuine exchange of their time to learn new skills in a work environment to improve their chances of getting a job. </w:t>
      </w:r>
    </w:p>
    <w:p w14:paraId="6541A584" w14:textId="77777777" w:rsidR="002E5F3F" w:rsidRPr="00FB767D" w:rsidRDefault="00570760" w:rsidP="00763A07">
      <w:pPr>
        <w:pStyle w:val="BodyText"/>
        <w:numPr>
          <w:ilvl w:val="1"/>
          <w:numId w:val="22"/>
        </w:numPr>
        <w:ind w:left="1134"/>
        <w:rPr>
          <w:lang w:val="en-AU"/>
        </w:rPr>
      </w:pPr>
      <w:r w:rsidRPr="00FB767D">
        <w:rPr>
          <w:lang w:val="en-AU"/>
        </w:rPr>
        <w:t xml:space="preserve">Some </w:t>
      </w:r>
      <w:r w:rsidR="00160DB8" w:rsidRPr="00FB767D">
        <w:rPr>
          <w:lang w:val="en-AU"/>
        </w:rPr>
        <w:t xml:space="preserve">job seekers attend when they can contribute to making their community a better place to live. </w:t>
      </w:r>
    </w:p>
    <w:p w14:paraId="2277B629" w14:textId="77777777" w:rsidR="002E5F3F" w:rsidRPr="00FB767D" w:rsidRDefault="00570760" w:rsidP="00763A07">
      <w:pPr>
        <w:pStyle w:val="BodyText"/>
        <w:numPr>
          <w:ilvl w:val="1"/>
          <w:numId w:val="22"/>
        </w:numPr>
        <w:ind w:left="1134"/>
        <w:rPr>
          <w:lang w:val="en-AU"/>
        </w:rPr>
      </w:pPr>
      <w:r w:rsidRPr="00FB767D">
        <w:rPr>
          <w:lang w:val="en-AU"/>
        </w:rPr>
        <w:t xml:space="preserve">Other </w:t>
      </w:r>
      <w:r w:rsidR="00160DB8" w:rsidRPr="00FB767D">
        <w:rPr>
          <w:lang w:val="en-AU"/>
        </w:rPr>
        <w:t>job seekers attend if an activity interests them</w:t>
      </w:r>
      <w:r w:rsidR="002F6796" w:rsidRPr="00FB767D">
        <w:rPr>
          <w:lang w:val="en-AU"/>
        </w:rPr>
        <w:t xml:space="preserve"> or it aligns with their self</w:t>
      </w:r>
      <w:r w:rsidR="008F28D1">
        <w:rPr>
          <w:lang w:val="en-AU"/>
        </w:rPr>
        <w:t>-</w:t>
      </w:r>
      <w:r w:rsidR="002F6796" w:rsidRPr="00FB767D">
        <w:rPr>
          <w:lang w:val="en-AU"/>
        </w:rPr>
        <w:t>image</w:t>
      </w:r>
      <w:r w:rsidR="00160DB8" w:rsidRPr="00FB767D">
        <w:rPr>
          <w:lang w:val="en-AU"/>
        </w:rPr>
        <w:t xml:space="preserve">. </w:t>
      </w:r>
    </w:p>
    <w:p w14:paraId="659415D7" w14:textId="77777777" w:rsidR="00160DB8" w:rsidRPr="00FB767D" w:rsidRDefault="00160DB8" w:rsidP="00763A07">
      <w:pPr>
        <w:pStyle w:val="BodyText"/>
        <w:numPr>
          <w:ilvl w:val="1"/>
          <w:numId w:val="22"/>
        </w:numPr>
        <w:ind w:left="1134"/>
        <w:rPr>
          <w:lang w:val="en-AU"/>
        </w:rPr>
      </w:pPr>
      <w:r w:rsidRPr="00FB767D">
        <w:rPr>
          <w:lang w:val="en-AU"/>
        </w:rPr>
        <w:t xml:space="preserve">CDP </w:t>
      </w:r>
      <w:r w:rsidR="00376162">
        <w:rPr>
          <w:lang w:val="en-AU"/>
        </w:rPr>
        <w:t>P</w:t>
      </w:r>
      <w:r w:rsidRPr="00FB767D">
        <w:rPr>
          <w:lang w:val="en-AU"/>
        </w:rPr>
        <w:t xml:space="preserve">roviders </w:t>
      </w:r>
      <w:r w:rsidR="002E5F3F" w:rsidRPr="00FB767D">
        <w:rPr>
          <w:lang w:val="en-AU"/>
        </w:rPr>
        <w:t xml:space="preserve">felt they </w:t>
      </w:r>
      <w:r w:rsidR="00F67182" w:rsidRPr="00FB767D">
        <w:rPr>
          <w:lang w:val="en-AU"/>
        </w:rPr>
        <w:t xml:space="preserve">were not able </w:t>
      </w:r>
      <w:r w:rsidRPr="00FB767D">
        <w:rPr>
          <w:lang w:val="en-AU"/>
        </w:rPr>
        <w:t>to</w:t>
      </w:r>
      <w:r w:rsidR="002E5F3F" w:rsidRPr="00FB767D">
        <w:rPr>
          <w:lang w:val="en-AU"/>
        </w:rPr>
        <w:t xml:space="preserve"> provide a diverse range of activities </w:t>
      </w:r>
      <w:r w:rsidR="00F67182" w:rsidRPr="00FB767D">
        <w:rPr>
          <w:lang w:val="en-AU"/>
        </w:rPr>
        <w:t>due to</w:t>
      </w:r>
      <w:r w:rsidR="0014204B">
        <w:rPr>
          <w:lang w:val="en-AU"/>
        </w:rPr>
        <w:t>:</w:t>
      </w:r>
      <w:r w:rsidR="002E5F3F" w:rsidRPr="00FB767D">
        <w:rPr>
          <w:lang w:val="en-AU"/>
        </w:rPr>
        <w:t xml:space="preserve"> funding not </w:t>
      </w:r>
      <w:r w:rsidR="008F28D1">
        <w:rPr>
          <w:lang w:val="en-AU"/>
        </w:rPr>
        <w:t xml:space="preserve">being </w:t>
      </w:r>
      <w:r w:rsidR="0014204B">
        <w:rPr>
          <w:lang w:val="en-AU"/>
        </w:rPr>
        <w:t>viable for many activities with</w:t>
      </w:r>
      <w:r w:rsidR="002E5F3F" w:rsidRPr="00FB767D">
        <w:rPr>
          <w:lang w:val="en-AU"/>
        </w:rPr>
        <w:t xml:space="preserve"> only a few job seekers in each</w:t>
      </w:r>
      <w:r w:rsidR="00F67182" w:rsidRPr="00FB767D">
        <w:rPr>
          <w:lang w:val="en-AU"/>
        </w:rPr>
        <w:t xml:space="preserve"> activity</w:t>
      </w:r>
      <w:r w:rsidR="002E5F3F" w:rsidRPr="00FB767D">
        <w:rPr>
          <w:lang w:val="en-AU"/>
        </w:rPr>
        <w:t xml:space="preserve">; </w:t>
      </w:r>
      <w:r w:rsidR="00F67182" w:rsidRPr="00FB767D">
        <w:rPr>
          <w:lang w:val="en-AU"/>
        </w:rPr>
        <w:t>the</w:t>
      </w:r>
      <w:r w:rsidR="002E5F3F" w:rsidRPr="00FB767D">
        <w:rPr>
          <w:lang w:val="en-AU"/>
        </w:rPr>
        <w:t xml:space="preserve"> </w:t>
      </w:r>
      <w:r w:rsidR="002F6796" w:rsidRPr="00FB767D">
        <w:rPr>
          <w:lang w:val="en-AU"/>
        </w:rPr>
        <w:t xml:space="preserve">tightly regulated </w:t>
      </w:r>
      <w:r w:rsidR="00F67182" w:rsidRPr="00FB767D">
        <w:rPr>
          <w:lang w:val="en-AU"/>
        </w:rPr>
        <w:t>ope</w:t>
      </w:r>
      <w:r w:rsidR="00D425ED" w:rsidRPr="00FB767D">
        <w:rPr>
          <w:lang w:val="en-AU"/>
        </w:rPr>
        <w:t>r</w:t>
      </w:r>
      <w:r w:rsidR="00F67182" w:rsidRPr="00FB767D">
        <w:rPr>
          <w:lang w:val="en-AU"/>
        </w:rPr>
        <w:t xml:space="preserve">ating </w:t>
      </w:r>
      <w:r w:rsidR="002F6796" w:rsidRPr="00FB767D">
        <w:rPr>
          <w:lang w:val="en-AU"/>
        </w:rPr>
        <w:t xml:space="preserve">environment </w:t>
      </w:r>
      <w:r w:rsidR="002E5F3F" w:rsidRPr="00FB767D">
        <w:rPr>
          <w:lang w:val="en-AU"/>
        </w:rPr>
        <w:t>(</w:t>
      </w:r>
      <w:r w:rsidR="00F67182" w:rsidRPr="00FB767D">
        <w:rPr>
          <w:lang w:val="en-AU"/>
        </w:rPr>
        <w:t>including</w:t>
      </w:r>
      <w:r w:rsidR="002E5F3F" w:rsidRPr="00FB767D">
        <w:rPr>
          <w:lang w:val="en-AU"/>
        </w:rPr>
        <w:t xml:space="preserve"> land tenure, multiple jur</w:t>
      </w:r>
      <w:r w:rsidR="005B1347">
        <w:rPr>
          <w:lang w:val="en-AU"/>
        </w:rPr>
        <w:t>i</w:t>
      </w:r>
      <w:r w:rsidR="002E5F3F" w:rsidRPr="00FB767D">
        <w:rPr>
          <w:lang w:val="en-AU"/>
        </w:rPr>
        <w:t>sdictions, permits and regulations)</w:t>
      </w:r>
      <w:r w:rsidR="00F67182" w:rsidRPr="00FB767D">
        <w:rPr>
          <w:lang w:val="en-AU"/>
        </w:rPr>
        <w:t xml:space="preserve"> in discre</w:t>
      </w:r>
      <w:r w:rsidR="005B1347">
        <w:rPr>
          <w:lang w:val="en-AU"/>
        </w:rPr>
        <w:t>t</w:t>
      </w:r>
      <w:r w:rsidR="00F67182" w:rsidRPr="00FB767D">
        <w:rPr>
          <w:lang w:val="en-AU"/>
        </w:rPr>
        <w:t>e communities</w:t>
      </w:r>
      <w:r w:rsidR="002E5F3F" w:rsidRPr="00FB767D">
        <w:rPr>
          <w:lang w:val="en-AU"/>
        </w:rPr>
        <w:t xml:space="preserve">; and employers </w:t>
      </w:r>
      <w:r w:rsidR="00F67182" w:rsidRPr="00FB767D">
        <w:rPr>
          <w:lang w:val="en-AU"/>
        </w:rPr>
        <w:t xml:space="preserve">being </w:t>
      </w:r>
      <w:r w:rsidR="002E5F3F" w:rsidRPr="00FB767D">
        <w:rPr>
          <w:lang w:val="en-AU"/>
        </w:rPr>
        <w:t>dete</w:t>
      </w:r>
      <w:r w:rsidR="005B1347">
        <w:rPr>
          <w:lang w:val="en-AU"/>
        </w:rPr>
        <w:t>r</w:t>
      </w:r>
      <w:r w:rsidR="002E5F3F" w:rsidRPr="00FB767D">
        <w:rPr>
          <w:lang w:val="en-AU"/>
        </w:rPr>
        <w:t>red by the administration burden of hosted placements</w:t>
      </w:r>
      <w:r w:rsidRPr="00FB767D">
        <w:rPr>
          <w:lang w:val="en-AU"/>
        </w:rPr>
        <w:t xml:space="preserve">. </w:t>
      </w:r>
    </w:p>
    <w:p w14:paraId="7D16B5DD" w14:textId="77777777" w:rsidR="00707ABC" w:rsidRPr="00FB767D" w:rsidRDefault="00D27FF4" w:rsidP="003252FD">
      <w:pPr>
        <w:pStyle w:val="CDPBullet"/>
      </w:pPr>
      <w:r w:rsidRPr="00FB767D">
        <w:t>Some c</w:t>
      </w:r>
      <w:r w:rsidR="00A21F65" w:rsidRPr="00FB767D">
        <w:t xml:space="preserve">ommunity members </w:t>
      </w:r>
      <w:r w:rsidRPr="00FB767D">
        <w:t>feel</w:t>
      </w:r>
      <w:r w:rsidR="00A21F65" w:rsidRPr="00FB767D">
        <w:t xml:space="preserve"> disempowered </w:t>
      </w:r>
      <w:r w:rsidR="00936720" w:rsidRPr="00FB767D">
        <w:t xml:space="preserve">because there are </w:t>
      </w:r>
      <w:r w:rsidR="005B1347">
        <w:t>fewer</w:t>
      </w:r>
      <w:r w:rsidR="00936720" w:rsidRPr="00FB767D">
        <w:t xml:space="preserve"> </w:t>
      </w:r>
      <w:r w:rsidR="00A21F65" w:rsidRPr="00FB767D">
        <w:t>community</w:t>
      </w:r>
      <w:r w:rsidR="00E80E44" w:rsidRPr="00FB767D">
        <w:noBreakHyphen/>
      </w:r>
      <w:r w:rsidR="00A21F65" w:rsidRPr="00FB767D">
        <w:t xml:space="preserve">led </w:t>
      </w:r>
      <w:r w:rsidR="00E80E44" w:rsidRPr="00FB767D">
        <w:t xml:space="preserve">activities </w:t>
      </w:r>
      <w:r w:rsidR="00707ABC" w:rsidRPr="00FB767D">
        <w:t>that make the community a better place to live</w:t>
      </w:r>
      <w:r w:rsidR="0014204B">
        <w:t>, for example</w:t>
      </w:r>
      <w:r w:rsidR="005B1347">
        <w:t>:</w:t>
      </w:r>
      <w:r w:rsidR="00936720" w:rsidRPr="00FB767D">
        <w:t xml:space="preserve"> </w:t>
      </w:r>
    </w:p>
    <w:p w14:paraId="6B4BDA8A" w14:textId="77777777" w:rsidR="00707ABC" w:rsidRPr="00FB767D" w:rsidRDefault="00936720" w:rsidP="00763A07">
      <w:pPr>
        <w:pStyle w:val="BodyText"/>
        <w:numPr>
          <w:ilvl w:val="1"/>
          <w:numId w:val="22"/>
        </w:numPr>
        <w:ind w:left="1134"/>
        <w:rPr>
          <w:lang w:val="en-AU"/>
        </w:rPr>
      </w:pPr>
      <w:r w:rsidRPr="00FB767D">
        <w:rPr>
          <w:lang w:val="en-AU"/>
        </w:rPr>
        <w:t>Community member</w:t>
      </w:r>
      <w:r w:rsidR="007F23D5" w:rsidRPr="00FB767D">
        <w:rPr>
          <w:lang w:val="en-AU"/>
        </w:rPr>
        <w:t xml:space="preserve"> respondents</w:t>
      </w:r>
      <w:r w:rsidRPr="00FB767D">
        <w:rPr>
          <w:lang w:val="en-AU"/>
        </w:rPr>
        <w:t xml:space="preserve"> said they aspired to running</w:t>
      </w:r>
      <w:r w:rsidR="00B9794A" w:rsidRPr="00FB767D">
        <w:rPr>
          <w:lang w:val="en-AU"/>
        </w:rPr>
        <w:t xml:space="preserve"> and </w:t>
      </w:r>
      <w:r w:rsidRPr="00FB767D">
        <w:rPr>
          <w:lang w:val="en-AU"/>
        </w:rPr>
        <w:t>operating their own</w:t>
      </w:r>
      <w:r w:rsidR="00B9794A" w:rsidRPr="00FB767D">
        <w:rPr>
          <w:lang w:val="en-AU"/>
        </w:rPr>
        <w:t xml:space="preserve"> communities.</w:t>
      </w:r>
      <w:r w:rsidR="00326811" w:rsidRPr="00FB767D">
        <w:rPr>
          <w:lang w:val="en-AU"/>
        </w:rPr>
        <w:t xml:space="preserve"> </w:t>
      </w:r>
      <w:r w:rsidR="00470F3C" w:rsidRPr="00FB767D">
        <w:rPr>
          <w:lang w:val="en-AU"/>
        </w:rPr>
        <w:t>Some community member</w:t>
      </w:r>
      <w:r w:rsidR="007F23D5" w:rsidRPr="00FB767D">
        <w:rPr>
          <w:lang w:val="en-AU"/>
        </w:rPr>
        <w:t xml:space="preserve"> respondents</w:t>
      </w:r>
      <w:r w:rsidR="00326811" w:rsidRPr="00FB767D">
        <w:rPr>
          <w:lang w:val="en-AU"/>
        </w:rPr>
        <w:t xml:space="preserve"> </w:t>
      </w:r>
      <w:r w:rsidR="003C0B11" w:rsidRPr="00FB767D">
        <w:rPr>
          <w:lang w:val="en-AU"/>
        </w:rPr>
        <w:t>fe</w:t>
      </w:r>
      <w:r w:rsidR="00E80E44" w:rsidRPr="00FB767D">
        <w:rPr>
          <w:lang w:val="en-AU"/>
        </w:rPr>
        <w:t>lt</w:t>
      </w:r>
      <w:r w:rsidR="003C0B11" w:rsidRPr="00FB767D">
        <w:rPr>
          <w:lang w:val="en-AU"/>
        </w:rPr>
        <w:t xml:space="preserve"> that </w:t>
      </w:r>
      <w:r w:rsidR="00326811" w:rsidRPr="00FB767D">
        <w:rPr>
          <w:lang w:val="en-AU"/>
        </w:rPr>
        <w:t xml:space="preserve">the </w:t>
      </w:r>
      <w:r w:rsidR="003C0B11" w:rsidRPr="00FB767D">
        <w:rPr>
          <w:lang w:val="en-AU"/>
        </w:rPr>
        <w:t>CDP should be the</w:t>
      </w:r>
      <w:r w:rsidR="00326811" w:rsidRPr="00FB767D">
        <w:rPr>
          <w:lang w:val="en-AU"/>
        </w:rPr>
        <w:t xml:space="preserve"> </w:t>
      </w:r>
      <w:r w:rsidR="003C0B11" w:rsidRPr="00FB767D">
        <w:rPr>
          <w:lang w:val="en-AU"/>
        </w:rPr>
        <w:t xml:space="preserve">vehicle to </w:t>
      </w:r>
      <w:r w:rsidR="00326811" w:rsidRPr="00FB767D">
        <w:rPr>
          <w:lang w:val="en-AU"/>
        </w:rPr>
        <w:t xml:space="preserve">develop </w:t>
      </w:r>
      <w:r w:rsidR="00470F3C" w:rsidRPr="00FB767D">
        <w:rPr>
          <w:lang w:val="en-AU"/>
        </w:rPr>
        <w:t xml:space="preserve">community </w:t>
      </w:r>
      <w:r w:rsidR="00326811" w:rsidRPr="00FB767D">
        <w:rPr>
          <w:lang w:val="en-AU"/>
        </w:rPr>
        <w:t xml:space="preserve">enterprises and </w:t>
      </w:r>
      <w:r w:rsidR="009F194C" w:rsidRPr="00FB767D">
        <w:rPr>
          <w:lang w:val="en-AU"/>
        </w:rPr>
        <w:t xml:space="preserve">strengthen their </w:t>
      </w:r>
      <w:r w:rsidR="00326811" w:rsidRPr="00FB767D">
        <w:rPr>
          <w:lang w:val="en-AU"/>
        </w:rPr>
        <w:t>people</w:t>
      </w:r>
      <w:r w:rsidR="009F194C" w:rsidRPr="00FB767D">
        <w:rPr>
          <w:lang w:val="en-AU"/>
        </w:rPr>
        <w:t xml:space="preserve">’s employability </w:t>
      </w:r>
      <w:r w:rsidR="00E80E44" w:rsidRPr="00FB767D">
        <w:rPr>
          <w:lang w:val="en-AU"/>
        </w:rPr>
        <w:t xml:space="preserve">and </w:t>
      </w:r>
      <w:r w:rsidR="00326811" w:rsidRPr="00FB767D">
        <w:rPr>
          <w:lang w:val="en-AU"/>
        </w:rPr>
        <w:t>to achieve self-determination</w:t>
      </w:r>
      <w:r w:rsidR="003C0B11" w:rsidRPr="00FB767D">
        <w:rPr>
          <w:lang w:val="en-AU"/>
        </w:rPr>
        <w:t xml:space="preserve">. </w:t>
      </w:r>
      <w:r w:rsidR="00707ABC" w:rsidRPr="00FB767D">
        <w:rPr>
          <w:lang w:val="en-AU"/>
        </w:rPr>
        <w:t>The CDP was said to have “</w:t>
      </w:r>
      <w:r w:rsidR="00707ABC" w:rsidRPr="00FB767D">
        <w:rPr>
          <w:i/>
          <w:color w:val="C45911" w:themeColor="accent2" w:themeShade="BF"/>
          <w:lang w:val="en-AU"/>
        </w:rPr>
        <w:t>lost its way</w:t>
      </w:r>
      <w:r w:rsidR="00707ABC" w:rsidRPr="00FB767D">
        <w:rPr>
          <w:lang w:val="en-AU"/>
        </w:rPr>
        <w:t>”</w:t>
      </w:r>
      <w:r w:rsidR="005B1347">
        <w:rPr>
          <w:lang w:val="en-AU"/>
        </w:rPr>
        <w:t>,</w:t>
      </w:r>
      <w:r w:rsidR="00707ABC" w:rsidRPr="00FB767D">
        <w:rPr>
          <w:lang w:val="en-AU"/>
        </w:rPr>
        <w:t xml:space="preserve"> meaning that the intent of the programme had shifted </w:t>
      </w:r>
      <w:r w:rsidR="00E80E44" w:rsidRPr="00FB767D">
        <w:rPr>
          <w:lang w:val="en-AU"/>
        </w:rPr>
        <w:t xml:space="preserve">from community development </w:t>
      </w:r>
      <w:r w:rsidR="00707ABC" w:rsidRPr="00FB767D">
        <w:rPr>
          <w:lang w:val="en-AU"/>
        </w:rPr>
        <w:t xml:space="preserve">to participation </w:t>
      </w:r>
      <w:r w:rsidR="00E80E44" w:rsidRPr="00FB767D">
        <w:rPr>
          <w:lang w:val="en-AU"/>
        </w:rPr>
        <w:t>(</w:t>
      </w:r>
      <w:r w:rsidR="00707ABC" w:rsidRPr="00FB767D">
        <w:rPr>
          <w:lang w:val="en-AU"/>
        </w:rPr>
        <w:t>being the welfare mutual obligation</w:t>
      </w:r>
      <w:r w:rsidR="00E80E44" w:rsidRPr="00FB767D">
        <w:rPr>
          <w:lang w:val="en-AU"/>
        </w:rPr>
        <w:t xml:space="preserve"> requir</w:t>
      </w:r>
      <w:r w:rsidR="00921E2D" w:rsidRPr="00FB767D">
        <w:rPr>
          <w:lang w:val="en-AU"/>
        </w:rPr>
        <w:t>e</w:t>
      </w:r>
      <w:r w:rsidR="00E80E44" w:rsidRPr="00FB767D">
        <w:rPr>
          <w:lang w:val="en-AU"/>
        </w:rPr>
        <w:t>ment</w:t>
      </w:r>
      <w:r w:rsidR="00707ABC" w:rsidRPr="00FB767D">
        <w:rPr>
          <w:lang w:val="en-AU"/>
        </w:rPr>
        <w:t xml:space="preserve">s of </w:t>
      </w:r>
      <w:r w:rsidR="005B1347">
        <w:rPr>
          <w:lang w:val="en-AU"/>
        </w:rPr>
        <w:t>WfD</w:t>
      </w:r>
      <w:r w:rsidR="00E80E44" w:rsidRPr="00FB767D">
        <w:rPr>
          <w:lang w:val="en-AU"/>
        </w:rPr>
        <w:t>)</w:t>
      </w:r>
      <w:r w:rsidR="00707ABC" w:rsidRPr="00FB767D">
        <w:rPr>
          <w:lang w:val="en-AU"/>
        </w:rPr>
        <w:t xml:space="preserve">. </w:t>
      </w:r>
    </w:p>
    <w:p w14:paraId="580BD8B1" w14:textId="77777777" w:rsidR="00D27FF4" w:rsidRPr="00FB767D" w:rsidRDefault="00707ABC" w:rsidP="00763A07">
      <w:pPr>
        <w:pStyle w:val="BodyText"/>
        <w:numPr>
          <w:ilvl w:val="1"/>
          <w:numId w:val="22"/>
        </w:numPr>
        <w:ind w:left="1134"/>
        <w:rPr>
          <w:lang w:val="en-AU"/>
        </w:rPr>
      </w:pPr>
      <w:r w:rsidRPr="00FB767D">
        <w:rPr>
          <w:lang w:val="en-AU"/>
        </w:rPr>
        <w:t>CDP Providers fe</w:t>
      </w:r>
      <w:r w:rsidR="002F7B93" w:rsidRPr="00FB767D">
        <w:rPr>
          <w:lang w:val="en-AU"/>
        </w:rPr>
        <w:t>lt</w:t>
      </w:r>
      <w:r w:rsidRPr="00FB767D">
        <w:rPr>
          <w:lang w:val="en-AU"/>
        </w:rPr>
        <w:t xml:space="preserve"> </w:t>
      </w:r>
      <w:r w:rsidR="002F7B93" w:rsidRPr="00FB767D">
        <w:rPr>
          <w:lang w:val="en-AU"/>
        </w:rPr>
        <w:t xml:space="preserve">that </w:t>
      </w:r>
      <w:r w:rsidRPr="00FB767D">
        <w:rPr>
          <w:lang w:val="en-AU"/>
        </w:rPr>
        <w:t>there is too much focus on compliance</w:t>
      </w:r>
      <w:r w:rsidR="003C1387" w:rsidRPr="00FB767D">
        <w:rPr>
          <w:lang w:val="en-AU"/>
        </w:rPr>
        <w:t>,</w:t>
      </w:r>
      <w:r w:rsidRPr="00FB767D">
        <w:rPr>
          <w:lang w:val="en-AU"/>
        </w:rPr>
        <w:t xml:space="preserve"> which </w:t>
      </w:r>
      <w:r w:rsidR="002F7B93" w:rsidRPr="00FB767D">
        <w:rPr>
          <w:lang w:val="en-AU"/>
        </w:rPr>
        <w:t>uses up their</w:t>
      </w:r>
      <w:r w:rsidRPr="00FB767D">
        <w:rPr>
          <w:lang w:val="en-AU"/>
        </w:rPr>
        <w:t xml:space="preserve"> resources</w:t>
      </w:r>
      <w:r w:rsidR="003C1387" w:rsidRPr="00FB767D">
        <w:rPr>
          <w:lang w:val="en-AU"/>
        </w:rPr>
        <w:t xml:space="preserve"> and</w:t>
      </w:r>
      <w:r w:rsidR="00921E2D" w:rsidRPr="00FB767D">
        <w:rPr>
          <w:lang w:val="en-AU"/>
        </w:rPr>
        <w:t xml:space="preserve"> </w:t>
      </w:r>
      <w:r w:rsidR="003C1387" w:rsidRPr="00FB767D">
        <w:rPr>
          <w:lang w:val="en-AU"/>
        </w:rPr>
        <w:t>leaves</w:t>
      </w:r>
      <w:r w:rsidR="00E80E44" w:rsidRPr="00FB767D">
        <w:rPr>
          <w:lang w:val="en-AU"/>
        </w:rPr>
        <w:t xml:space="preserve"> </w:t>
      </w:r>
      <w:r w:rsidRPr="00FB767D">
        <w:rPr>
          <w:lang w:val="en-AU"/>
        </w:rPr>
        <w:t xml:space="preserve">fewer resources </w:t>
      </w:r>
      <w:r w:rsidR="003C1387" w:rsidRPr="00FB767D">
        <w:rPr>
          <w:lang w:val="en-AU"/>
        </w:rPr>
        <w:t xml:space="preserve">for </w:t>
      </w:r>
      <w:r w:rsidRPr="00FB767D">
        <w:rPr>
          <w:lang w:val="en-AU"/>
        </w:rPr>
        <w:t>community engagement</w:t>
      </w:r>
      <w:r w:rsidR="0053140D">
        <w:rPr>
          <w:lang w:val="en-AU"/>
        </w:rPr>
        <w:t xml:space="preserve"> needed to drive community-led activities</w:t>
      </w:r>
      <w:r w:rsidRPr="00FB767D">
        <w:rPr>
          <w:lang w:val="en-AU"/>
        </w:rPr>
        <w:t xml:space="preserve">. </w:t>
      </w:r>
    </w:p>
    <w:p w14:paraId="5984E22E" w14:textId="77777777" w:rsidR="00322D07" w:rsidRPr="00FB767D" w:rsidRDefault="00A94FC0" w:rsidP="003252FD">
      <w:pPr>
        <w:pStyle w:val="CDPBullet"/>
      </w:pPr>
      <w:r w:rsidRPr="00FB767D">
        <w:t xml:space="preserve">Analysis of the administration data </w:t>
      </w:r>
      <w:r w:rsidR="00707ABC" w:rsidRPr="00FB767D">
        <w:t xml:space="preserve">and survey data </w:t>
      </w:r>
      <w:r w:rsidRPr="00FB767D">
        <w:t xml:space="preserve">found that those </w:t>
      </w:r>
      <w:r w:rsidR="00322D07" w:rsidRPr="00FB767D">
        <w:t xml:space="preserve">job seekers </w:t>
      </w:r>
      <w:r w:rsidRPr="00FB767D">
        <w:t>with so</w:t>
      </w:r>
      <w:r w:rsidR="00160DB8" w:rsidRPr="00FB767D">
        <w:t xml:space="preserve">me work experience are more likely to </w:t>
      </w:r>
      <w:r w:rsidR="00A6657E" w:rsidRPr="00FB767D">
        <w:t xml:space="preserve">achieve </w:t>
      </w:r>
      <w:r w:rsidRPr="00FB767D">
        <w:t>employment placements</w:t>
      </w:r>
      <w:r w:rsidR="003C1387" w:rsidRPr="00FB767D">
        <w:t>. These job seekers tend to</w:t>
      </w:r>
      <w:r w:rsidRPr="00FB767D">
        <w:t xml:space="preserve"> cycle on and off CDP</w:t>
      </w:r>
      <w:r w:rsidR="00A6657E" w:rsidRPr="00FB767D">
        <w:t xml:space="preserve"> between employment</w:t>
      </w:r>
      <w:r w:rsidR="00707ABC" w:rsidRPr="00FB767D">
        <w:t xml:space="preserve"> placements</w:t>
      </w:r>
      <w:r w:rsidR="0014204B">
        <w:t>, for example</w:t>
      </w:r>
      <w:r w:rsidR="005B1347">
        <w:t>:</w:t>
      </w:r>
      <w:r w:rsidR="00322D07" w:rsidRPr="00FB767D">
        <w:t xml:space="preserve"> </w:t>
      </w:r>
    </w:p>
    <w:p w14:paraId="59E5DD6B" w14:textId="77777777" w:rsidR="00707ABC" w:rsidRPr="00FB767D" w:rsidRDefault="00667C44" w:rsidP="00763A07">
      <w:pPr>
        <w:pStyle w:val="BodyText"/>
        <w:numPr>
          <w:ilvl w:val="1"/>
          <w:numId w:val="22"/>
        </w:numPr>
        <w:ind w:left="1134"/>
        <w:rPr>
          <w:lang w:val="en-AU"/>
        </w:rPr>
      </w:pPr>
      <w:r w:rsidRPr="00FB767D">
        <w:rPr>
          <w:lang w:val="en-AU"/>
        </w:rPr>
        <w:lastRenderedPageBreak/>
        <w:t>Survey r</w:t>
      </w:r>
      <w:r w:rsidR="003C1387" w:rsidRPr="00FB767D">
        <w:rPr>
          <w:lang w:val="en-AU"/>
        </w:rPr>
        <w:t xml:space="preserve">esponses from the remote CDP job seekers </w:t>
      </w:r>
      <w:r w:rsidRPr="00FB767D">
        <w:rPr>
          <w:lang w:val="en-AU"/>
        </w:rPr>
        <w:t>with some work experience</w:t>
      </w:r>
      <w:r w:rsidR="003C1387" w:rsidRPr="00FB767D">
        <w:rPr>
          <w:lang w:val="en-AU"/>
        </w:rPr>
        <w:t xml:space="preserve"> suggest </w:t>
      </w:r>
      <w:r w:rsidR="00A94FC0" w:rsidRPr="00FB767D">
        <w:rPr>
          <w:lang w:val="en-AU"/>
        </w:rPr>
        <w:t>that</w:t>
      </w:r>
      <w:r w:rsidRPr="00FB767D">
        <w:rPr>
          <w:lang w:val="en-AU"/>
        </w:rPr>
        <w:t>, due to the nature of the labour market,</w:t>
      </w:r>
      <w:r w:rsidR="00A94FC0" w:rsidRPr="00FB767D">
        <w:rPr>
          <w:lang w:val="en-AU"/>
        </w:rPr>
        <w:t xml:space="preserve"> the type of employment </w:t>
      </w:r>
      <w:r w:rsidRPr="00FB767D">
        <w:rPr>
          <w:lang w:val="en-AU"/>
        </w:rPr>
        <w:t xml:space="preserve">available to them </w:t>
      </w:r>
      <w:r w:rsidR="00A94FC0" w:rsidRPr="00FB767D">
        <w:rPr>
          <w:lang w:val="en-AU"/>
        </w:rPr>
        <w:t xml:space="preserve">was most </w:t>
      </w:r>
      <w:r w:rsidR="00A6657E" w:rsidRPr="00FB767D">
        <w:rPr>
          <w:lang w:val="en-AU"/>
        </w:rPr>
        <w:t>often</w:t>
      </w:r>
      <w:r w:rsidR="00A94FC0" w:rsidRPr="00FB767D">
        <w:rPr>
          <w:lang w:val="en-AU"/>
        </w:rPr>
        <w:t xml:space="preserve"> </w:t>
      </w:r>
      <w:r w:rsidR="00160DB8" w:rsidRPr="00FB767D">
        <w:rPr>
          <w:lang w:val="en-AU"/>
        </w:rPr>
        <w:t>part</w:t>
      </w:r>
      <w:r w:rsidR="003371AC">
        <w:rPr>
          <w:lang w:val="en-AU"/>
        </w:rPr>
        <w:t>-</w:t>
      </w:r>
      <w:r w:rsidR="00160DB8" w:rsidRPr="00FB767D">
        <w:rPr>
          <w:lang w:val="en-AU"/>
        </w:rPr>
        <w:t xml:space="preserve">time, contract or seasonal work, </w:t>
      </w:r>
      <w:r w:rsidR="003C1387" w:rsidRPr="00FB767D">
        <w:rPr>
          <w:lang w:val="en-AU"/>
        </w:rPr>
        <w:t>with few</w:t>
      </w:r>
      <w:r w:rsidR="00160DB8" w:rsidRPr="00FB767D">
        <w:rPr>
          <w:lang w:val="en-AU"/>
        </w:rPr>
        <w:t xml:space="preserve"> long</w:t>
      </w:r>
      <w:r w:rsidR="003C1387" w:rsidRPr="00FB767D">
        <w:rPr>
          <w:lang w:val="en-AU"/>
        </w:rPr>
        <w:noBreakHyphen/>
      </w:r>
      <w:r w:rsidR="00160DB8" w:rsidRPr="00FB767D">
        <w:rPr>
          <w:lang w:val="en-AU"/>
        </w:rPr>
        <w:t xml:space="preserve">term placements or permanent employment </w:t>
      </w:r>
      <w:r w:rsidR="003C1387" w:rsidRPr="00FB767D">
        <w:rPr>
          <w:lang w:val="en-AU"/>
        </w:rPr>
        <w:t>opportunities</w:t>
      </w:r>
      <w:r w:rsidR="00160DB8" w:rsidRPr="00FB767D">
        <w:rPr>
          <w:lang w:val="en-AU"/>
        </w:rPr>
        <w:t>. These job seekers want on</w:t>
      </w:r>
      <w:r w:rsidR="003371AC">
        <w:rPr>
          <w:lang w:val="en-AU"/>
        </w:rPr>
        <w:t>-</w:t>
      </w:r>
      <w:r w:rsidR="00160DB8" w:rsidRPr="00FB767D">
        <w:rPr>
          <w:lang w:val="en-AU"/>
        </w:rPr>
        <w:t>the</w:t>
      </w:r>
      <w:r w:rsidR="003371AC">
        <w:rPr>
          <w:lang w:val="en-AU"/>
        </w:rPr>
        <w:t>-</w:t>
      </w:r>
      <w:r w:rsidR="00160DB8" w:rsidRPr="00FB767D">
        <w:rPr>
          <w:lang w:val="en-AU"/>
        </w:rPr>
        <w:t xml:space="preserve">job training with certification or qualifications. </w:t>
      </w:r>
    </w:p>
    <w:p w14:paraId="626C427D" w14:textId="77777777" w:rsidR="00160DB8" w:rsidRPr="00FB767D" w:rsidRDefault="00A6657E" w:rsidP="00763A07">
      <w:pPr>
        <w:pStyle w:val="BodyText"/>
        <w:numPr>
          <w:ilvl w:val="1"/>
          <w:numId w:val="22"/>
        </w:numPr>
        <w:ind w:left="1134"/>
        <w:rPr>
          <w:lang w:val="en-AU"/>
        </w:rPr>
      </w:pPr>
      <w:r w:rsidRPr="00FB767D">
        <w:rPr>
          <w:lang w:val="en-AU"/>
        </w:rPr>
        <w:t xml:space="preserve">Qualitative data </w:t>
      </w:r>
      <w:r w:rsidR="00AD6E45">
        <w:rPr>
          <w:lang w:val="en-AU"/>
        </w:rPr>
        <w:t xml:space="preserve">from this study </w:t>
      </w:r>
      <w:r w:rsidR="0098695A" w:rsidRPr="00FB767D">
        <w:rPr>
          <w:lang w:val="en-AU"/>
        </w:rPr>
        <w:t>suggested</w:t>
      </w:r>
      <w:r w:rsidR="00322D07" w:rsidRPr="00FB767D">
        <w:rPr>
          <w:lang w:val="en-AU"/>
        </w:rPr>
        <w:t xml:space="preserve"> </w:t>
      </w:r>
      <w:r w:rsidR="0098695A" w:rsidRPr="00FB767D">
        <w:rPr>
          <w:lang w:val="en-AU"/>
        </w:rPr>
        <w:t>that there was</w:t>
      </w:r>
      <w:r w:rsidRPr="00FB767D">
        <w:rPr>
          <w:lang w:val="en-AU"/>
        </w:rPr>
        <w:t xml:space="preserve"> no per</w:t>
      </w:r>
      <w:r w:rsidR="008361DA" w:rsidRPr="00FB767D">
        <w:rPr>
          <w:lang w:val="en-AU"/>
        </w:rPr>
        <w:t>m</w:t>
      </w:r>
      <w:r w:rsidRPr="00FB767D">
        <w:rPr>
          <w:lang w:val="en-AU"/>
        </w:rPr>
        <w:t>a</w:t>
      </w:r>
      <w:r w:rsidR="003371AC">
        <w:rPr>
          <w:lang w:val="en-AU"/>
        </w:rPr>
        <w:t>ne</w:t>
      </w:r>
      <w:r w:rsidRPr="00FB767D">
        <w:rPr>
          <w:lang w:val="en-AU"/>
        </w:rPr>
        <w:t>ncy in “</w:t>
      </w:r>
      <w:r w:rsidRPr="00FB767D">
        <w:rPr>
          <w:i/>
          <w:color w:val="C45911" w:themeColor="accent2" w:themeShade="BF"/>
          <w:lang w:val="en-AU"/>
        </w:rPr>
        <w:t>stop/start</w:t>
      </w:r>
      <w:r w:rsidRPr="00FB767D">
        <w:rPr>
          <w:lang w:val="en-AU"/>
        </w:rPr>
        <w:t>” jobs and that the same individuals got all the opportunities so they had “</w:t>
      </w:r>
      <w:r w:rsidRPr="00FB767D">
        <w:rPr>
          <w:i/>
          <w:color w:val="C45911" w:themeColor="accent2" w:themeShade="BF"/>
          <w:lang w:val="en-AU"/>
        </w:rPr>
        <w:t>big CVs</w:t>
      </w:r>
      <w:r w:rsidRPr="00FB767D">
        <w:rPr>
          <w:lang w:val="en-AU"/>
        </w:rPr>
        <w:t>” whil</w:t>
      </w:r>
      <w:r w:rsidR="003371AC">
        <w:rPr>
          <w:lang w:val="en-AU"/>
        </w:rPr>
        <w:t>e</w:t>
      </w:r>
      <w:r w:rsidRPr="00FB767D">
        <w:rPr>
          <w:lang w:val="en-AU"/>
        </w:rPr>
        <w:t xml:space="preserve"> others had “</w:t>
      </w:r>
      <w:r w:rsidRPr="00FB767D">
        <w:rPr>
          <w:i/>
          <w:color w:val="C45911" w:themeColor="accent2" w:themeShade="BF"/>
          <w:lang w:val="en-AU"/>
        </w:rPr>
        <w:t>little CVs</w:t>
      </w:r>
      <w:r w:rsidRPr="00FB767D">
        <w:rPr>
          <w:lang w:val="en-AU"/>
        </w:rPr>
        <w:t>”.</w:t>
      </w:r>
      <w:r w:rsidR="006D2C0E" w:rsidRPr="00FB767D">
        <w:rPr>
          <w:lang w:val="en-AU"/>
        </w:rPr>
        <w:t xml:space="preserve"> </w:t>
      </w:r>
    </w:p>
    <w:p w14:paraId="1565AC2E" w14:textId="77777777" w:rsidR="003467D0" w:rsidRPr="00FB767D" w:rsidRDefault="00643166" w:rsidP="003252FD">
      <w:pPr>
        <w:pStyle w:val="CDPBodyText"/>
      </w:pPr>
      <w:r w:rsidRPr="00FB767D">
        <w:t xml:space="preserve">There are some significant challenges in delivering CDP in remote conditions to a diverse group of job seekers, some of </w:t>
      </w:r>
      <w:r w:rsidR="00825413" w:rsidRPr="00FB767D">
        <w:t>wh</w:t>
      </w:r>
      <w:r w:rsidR="00825413">
        <w:t>om</w:t>
      </w:r>
      <w:r w:rsidR="00825413" w:rsidRPr="00FB767D">
        <w:t xml:space="preserve"> </w:t>
      </w:r>
      <w:r w:rsidRPr="00FB767D">
        <w:t>have high support needs. To be effective</w:t>
      </w:r>
      <w:r w:rsidR="009F194C" w:rsidRPr="00FB767D">
        <w:t xml:space="preserve"> in these </w:t>
      </w:r>
      <w:r w:rsidR="00C13A46" w:rsidRPr="00FB767D">
        <w:t>areas</w:t>
      </w:r>
      <w:r w:rsidR="00884072">
        <w:t>,</w:t>
      </w:r>
      <w:r w:rsidR="00C13A46" w:rsidRPr="00FB767D">
        <w:t xml:space="preserve"> </w:t>
      </w:r>
      <w:r w:rsidRPr="00FB767D">
        <w:t>the</w:t>
      </w:r>
      <w:r w:rsidR="00B86495">
        <w:t xml:space="preserve"> evaluation findings suggest</w:t>
      </w:r>
      <w:r w:rsidRPr="00FB767D">
        <w:t xml:space="preserve"> CD</w:t>
      </w:r>
      <w:r w:rsidR="009F194C" w:rsidRPr="00FB767D">
        <w:t>P must have elements of human</w:t>
      </w:r>
      <w:r w:rsidR="00C13A46" w:rsidRPr="00FB767D">
        <w:noBreakHyphen/>
      </w:r>
      <w:r w:rsidR="009F194C" w:rsidRPr="00FB767D">
        <w:t>centred service d</w:t>
      </w:r>
      <w:r w:rsidRPr="00FB767D">
        <w:t>esign</w:t>
      </w:r>
      <w:r w:rsidR="009F194C" w:rsidRPr="00FB767D">
        <w:t xml:space="preserve"> </w:t>
      </w:r>
      <w:r w:rsidR="00C13A46" w:rsidRPr="00FB767D">
        <w:t>(</w:t>
      </w:r>
      <w:r w:rsidR="009F194C" w:rsidRPr="00FB767D">
        <w:t>to tailor to individual needs</w:t>
      </w:r>
      <w:r w:rsidR="00C13A46" w:rsidRPr="00FB767D">
        <w:t>)</w:t>
      </w:r>
      <w:r w:rsidR="009F194C" w:rsidRPr="00FB767D">
        <w:t>, c</w:t>
      </w:r>
      <w:r w:rsidRPr="00FB767D">
        <w:t>omm</w:t>
      </w:r>
      <w:r w:rsidR="009F194C" w:rsidRPr="00FB767D">
        <w:t xml:space="preserve">unity development best practice principles </w:t>
      </w:r>
      <w:r w:rsidR="00C13A46" w:rsidRPr="00FB767D">
        <w:t>(</w:t>
      </w:r>
      <w:r w:rsidR="009F194C" w:rsidRPr="00FB767D">
        <w:t>to develop intermediate labour markets</w:t>
      </w:r>
      <w:r w:rsidR="00C13A46" w:rsidRPr="00FB767D">
        <w:t>)</w:t>
      </w:r>
      <w:r w:rsidR="009F194C" w:rsidRPr="00FB767D">
        <w:t xml:space="preserve"> and s</w:t>
      </w:r>
      <w:r w:rsidRPr="00FB767D">
        <w:t>ocial innovation</w:t>
      </w:r>
      <w:r w:rsidR="009F194C" w:rsidRPr="00FB767D">
        <w:t xml:space="preserve"> </w:t>
      </w:r>
      <w:r w:rsidR="00C13A46" w:rsidRPr="00FB767D">
        <w:t>(</w:t>
      </w:r>
      <w:r w:rsidR="009F194C" w:rsidRPr="00FB767D">
        <w:t xml:space="preserve">to maximise successful </w:t>
      </w:r>
      <w:r w:rsidR="00B965CD" w:rsidRPr="00FB767D">
        <w:t xml:space="preserve">attendance and engagement </w:t>
      </w:r>
      <w:r w:rsidR="009F194C" w:rsidRPr="00FB767D">
        <w:t>outcomes</w:t>
      </w:r>
      <w:r w:rsidR="00C13A46" w:rsidRPr="00FB767D">
        <w:t>)</w:t>
      </w:r>
      <w:r w:rsidRPr="00FB767D">
        <w:t xml:space="preserve">. </w:t>
      </w:r>
    </w:p>
    <w:p w14:paraId="788B1D53" w14:textId="6CBEFA10" w:rsidR="002450C8" w:rsidRPr="00FB767D" w:rsidRDefault="002450C8" w:rsidP="0050115C">
      <w:pPr>
        <w:pStyle w:val="CDPBodyText"/>
        <w:tabs>
          <w:tab w:val="left" w:pos="6379"/>
          <w:tab w:val="left" w:pos="6663"/>
        </w:tabs>
      </w:pPr>
      <w:bookmarkStart w:id="3" w:name="_Hlk508857109"/>
      <w:r w:rsidRPr="00FB767D">
        <w:t>The community member respondents felt that the CDP has become just an employment service</w:t>
      </w:r>
      <w:r w:rsidR="00884072">
        <w:t>;</w:t>
      </w:r>
      <w:r w:rsidRPr="00FB767D">
        <w:t xml:space="preserve"> they miss the previous program</w:t>
      </w:r>
      <w:r w:rsidR="004513D4">
        <w:t>me</w:t>
      </w:r>
      <w:r w:rsidRPr="00FB767D">
        <w:t xml:space="preserve">s which were more focused on community development </w:t>
      </w:r>
      <w:r w:rsidR="00884072">
        <w:t xml:space="preserve">and </w:t>
      </w:r>
      <w:r w:rsidRPr="00FB767D">
        <w:t>where they could make</w:t>
      </w:r>
      <w:r w:rsidR="00C224D3" w:rsidRPr="00FB767D">
        <w:t xml:space="preserve"> a group effort to make</w:t>
      </w:r>
      <w:r w:rsidRPr="00FB767D">
        <w:t xml:space="preserve"> their community a better place </w:t>
      </w:r>
      <w:r w:rsidRPr="001B2DF3">
        <w:t xml:space="preserve">to live </w:t>
      </w:r>
      <w:r w:rsidR="001E2765">
        <w:t>or</w:t>
      </w:r>
      <w:r w:rsidR="001E2765" w:rsidRPr="001B2DF3">
        <w:t xml:space="preserve"> </w:t>
      </w:r>
      <w:r w:rsidRPr="001B2DF3">
        <w:t xml:space="preserve">activities </w:t>
      </w:r>
      <w:r w:rsidR="00C224D3" w:rsidRPr="001B2DF3">
        <w:t xml:space="preserve">would </w:t>
      </w:r>
      <w:r w:rsidRPr="001B2DF3">
        <w:t>help feed their families</w:t>
      </w:r>
      <w:r w:rsidR="00C224D3" w:rsidRPr="001B2DF3">
        <w:t xml:space="preserve"> with fresh healthy food</w:t>
      </w:r>
      <w:r w:rsidRPr="001B2DF3">
        <w:t xml:space="preserve">. The legacy of </w:t>
      </w:r>
      <w:r w:rsidR="002954C3" w:rsidRPr="001B2DF3">
        <w:t>policy change</w:t>
      </w:r>
      <w:r w:rsidRPr="001B2DF3">
        <w:t xml:space="preserve"> in remote Indigenous communities </w:t>
      </w:r>
      <w:r w:rsidR="00C224D3" w:rsidRPr="001B2DF3">
        <w:t>in recent history</w:t>
      </w:r>
      <w:r w:rsidR="001A31F8" w:rsidRPr="001B2DF3">
        <w:t xml:space="preserve"> –</w:t>
      </w:r>
      <w:r w:rsidR="00C224D3" w:rsidRPr="001B2DF3">
        <w:t xml:space="preserve"> </w:t>
      </w:r>
      <w:r w:rsidRPr="001B2DF3">
        <w:t xml:space="preserve">particularly the discourse since CDEP ended, super shires commenced, </w:t>
      </w:r>
      <w:r w:rsidR="002954C3" w:rsidRPr="001B2DF3">
        <w:t>the NTER intervention and RJCP start</w:t>
      </w:r>
      <w:r w:rsidR="00EF4585" w:rsidRPr="001B2DF3">
        <w:t>ed</w:t>
      </w:r>
      <w:r w:rsidR="002954C3" w:rsidRPr="001B2DF3">
        <w:t xml:space="preserve"> then stopp</w:t>
      </w:r>
      <w:r w:rsidR="00EF4585" w:rsidRPr="001B2DF3">
        <w:t>ed</w:t>
      </w:r>
      <w:r w:rsidR="001A31F8" w:rsidRPr="001B2DF3">
        <w:t xml:space="preserve"> –</w:t>
      </w:r>
      <w:r w:rsidR="002954C3" w:rsidRPr="001B2DF3">
        <w:t xml:space="preserve"> </w:t>
      </w:r>
      <w:r w:rsidRPr="001B2DF3">
        <w:t xml:space="preserve">has </w:t>
      </w:r>
      <w:r w:rsidR="00C16471">
        <w:t xml:space="preserve">left a feeling </w:t>
      </w:r>
      <w:r w:rsidRPr="001B2DF3">
        <w:t>of ongoing local disempowerment.</w:t>
      </w:r>
      <w:r w:rsidR="006D2C0E" w:rsidRPr="001B2DF3">
        <w:t xml:space="preserve"> </w:t>
      </w:r>
      <w:r w:rsidRPr="001B2DF3">
        <w:t xml:space="preserve"> The compliance framework </w:t>
      </w:r>
      <w:r w:rsidR="00C16471">
        <w:t>was</w:t>
      </w:r>
      <w:r w:rsidR="00E47F64">
        <w:t xml:space="preserve"> </w:t>
      </w:r>
      <w:r w:rsidRPr="001B2DF3">
        <w:t xml:space="preserve">seen </w:t>
      </w:r>
      <w:r w:rsidR="008C09D4" w:rsidRPr="00FB767D">
        <w:rPr>
          <w:rFonts w:eastAsia="Arial"/>
        </w:rPr>
        <w:t>by survey respondents</w:t>
      </w:r>
      <w:r w:rsidR="008C09D4" w:rsidRPr="001B2DF3">
        <w:t xml:space="preserve"> </w:t>
      </w:r>
      <w:r w:rsidRPr="001B2DF3">
        <w:t xml:space="preserve">as </w:t>
      </w:r>
      <w:r w:rsidR="008C09D4">
        <w:t>a</w:t>
      </w:r>
      <w:r w:rsidRPr="001B2DF3">
        <w:t xml:space="preserve"> punitive measure being applied to hold back the advancement of Aboriginal and Torres Strait Islander</w:t>
      </w:r>
      <w:r w:rsidRPr="00FB767D">
        <w:t xml:space="preserve"> people</w:t>
      </w:r>
      <w:r w:rsidR="00AD6E45">
        <w:t>s</w:t>
      </w:r>
      <w:r w:rsidRPr="00FB767D">
        <w:t>.</w:t>
      </w:r>
      <w:r w:rsidR="006D2C0E" w:rsidRPr="00FB767D">
        <w:t xml:space="preserve"> </w:t>
      </w:r>
      <w:r w:rsidR="001B2DF3" w:rsidRPr="00FB767D">
        <w:t xml:space="preserve">The compliance framework </w:t>
      </w:r>
      <w:r w:rsidR="00825413">
        <w:t xml:space="preserve">is perceived as </w:t>
      </w:r>
      <w:r w:rsidR="001B2DF3">
        <w:t>com</w:t>
      </w:r>
      <w:r w:rsidR="00825413">
        <w:t>ing</w:t>
      </w:r>
      <w:r w:rsidR="001B2DF3">
        <w:t xml:space="preserve"> from </w:t>
      </w:r>
      <w:r w:rsidR="001B2DF3" w:rsidRPr="00FB767D">
        <w:t xml:space="preserve">a mainstream </w:t>
      </w:r>
      <w:r w:rsidR="001B2DF3">
        <w:t xml:space="preserve">paradigm that focuses on the individual. </w:t>
      </w:r>
      <w:r w:rsidR="00C16471">
        <w:t>Respondents felt that</w:t>
      </w:r>
      <w:r w:rsidR="00CA2BF8">
        <w:t xml:space="preserve"> individualist approach</w:t>
      </w:r>
      <w:r w:rsidR="001B2DF3">
        <w:t xml:space="preserve"> </w:t>
      </w:r>
      <w:r w:rsidR="001B2DF3" w:rsidRPr="00FB767D">
        <w:t xml:space="preserve">misses the </w:t>
      </w:r>
      <w:r w:rsidR="001B2DF3">
        <w:t>motivations job seekers in remote communities have of focusing on the collective</w:t>
      </w:r>
      <w:r w:rsidR="001B2DF3" w:rsidRPr="00FB767D">
        <w:t>.</w:t>
      </w:r>
      <w:r w:rsidR="00C224D3" w:rsidRPr="00FB767D">
        <w:t xml:space="preserve"> </w:t>
      </w:r>
    </w:p>
    <w:p w14:paraId="0BF0F756" w14:textId="41FC4F8E" w:rsidR="002450C8" w:rsidRPr="00FB767D" w:rsidRDefault="001E2765" w:rsidP="003252FD">
      <w:pPr>
        <w:pStyle w:val="CDPBodyText"/>
      </w:pPr>
      <w:r>
        <w:t>Whilst 21</w:t>
      </w:r>
      <w:r w:rsidR="007375BC">
        <w:t xml:space="preserve">% </w:t>
      </w:r>
      <w:r>
        <w:t>of community member respondents</w:t>
      </w:r>
      <w:r w:rsidR="007375BC">
        <w:t xml:space="preserve"> felt the community was better off, the</w:t>
      </w:r>
      <w:r w:rsidR="002954C3" w:rsidRPr="00FB767D">
        <w:t xml:space="preserve"> evaluation</w:t>
      </w:r>
      <w:r w:rsidR="007375BC">
        <w:t xml:space="preserve"> found </w:t>
      </w:r>
      <w:r w:rsidR="002954C3" w:rsidRPr="00FB767D">
        <w:t>that job seekers</w:t>
      </w:r>
      <w:r w:rsidR="002450C8" w:rsidRPr="00FB767D">
        <w:t xml:space="preserve"> in remote communities </w:t>
      </w:r>
      <w:r>
        <w:t>do not feel they</w:t>
      </w:r>
      <w:r w:rsidR="007375BC">
        <w:t xml:space="preserve"> </w:t>
      </w:r>
      <w:r w:rsidR="004002A4">
        <w:t xml:space="preserve">benefit </w:t>
      </w:r>
      <w:r w:rsidR="002450C8" w:rsidRPr="00FB767D">
        <w:t xml:space="preserve">from </w:t>
      </w:r>
      <w:r w:rsidR="004002A4">
        <w:t xml:space="preserve">this adaption of </w:t>
      </w:r>
      <w:r w:rsidR="007375BC">
        <w:t xml:space="preserve">the previous community development approaches to the </w:t>
      </w:r>
      <w:r w:rsidR="00663574">
        <w:t xml:space="preserve">centrally controlled </w:t>
      </w:r>
      <w:r w:rsidR="004002A4">
        <w:t>employment service</w:t>
      </w:r>
      <w:r w:rsidR="007375BC">
        <w:t xml:space="preserve"> under CDP</w:t>
      </w:r>
      <w:r w:rsidR="000875BB" w:rsidRPr="00FB767D">
        <w:t>.</w:t>
      </w:r>
      <w:r w:rsidR="004002A4">
        <w:t xml:space="preserve"> </w:t>
      </w:r>
      <w:r w:rsidR="002954C3" w:rsidRPr="00FB767D">
        <w:t xml:space="preserve">The </w:t>
      </w:r>
      <w:r w:rsidR="000875BB" w:rsidRPr="00FB767D">
        <w:t xml:space="preserve">increase </w:t>
      </w:r>
      <w:r w:rsidR="00663574">
        <w:t>in applying</w:t>
      </w:r>
      <w:r w:rsidR="006701AD" w:rsidRPr="00FB767D">
        <w:t xml:space="preserve"> financial penalties </w:t>
      </w:r>
      <w:r w:rsidR="002954C3" w:rsidRPr="00FB767D">
        <w:t>has appeared to compromise the p</w:t>
      </w:r>
      <w:r w:rsidR="002450C8" w:rsidRPr="00FB767D">
        <w:t>otential</w:t>
      </w:r>
      <w:r w:rsidR="00CA2BF8">
        <w:t xml:space="preserve"> motivational</w:t>
      </w:r>
      <w:r w:rsidR="002450C8" w:rsidRPr="00FB767D">
        <w:t xml:space="preserve"> benefits of </w:t>
      </w:r>
      <w:r w:rsidR="005E6FFE" w:rsidRPr="00FB767D">
        <w:t xml:space="preserve">a community development approach with </w:t>
      </w:r>
      <w:r w:rsidR="002450C8" w:rsidRPr="00FB767D">
        <w:t>decentralisation and local decision</w:t>
      </w:r>
      <w:r w:rsidR="006A4057">
        <w:t>-</w:t>
      </w:r>
      <w:r w:rsidR="002450C8" w:rsidRPr="00FB767D">
        <w:t>making</w:t>
      </w:r>
      <w:r w:rsidR="005E6FFE" w:rsidRPr="00FB767D">
        <w:t xml:space="preserve"> that empowers communities to make their lives and communities better in disadvantaged employment regions and weak labour markets. </w:t>
      </w:r>
    </w:p>
    <w:bookmarkEnd w:id="3"/>
    <w:p w14:paraId="364D4D39" w14:textId="77777777" w:rsidR="004470D5" w:rsidRPr="00FB767D" w:rsidRDefault="001E2765" w:rsidP="0014204B">
      <w:pPr>
        <w:pStyle w:val="BodyText"/>
        <w:spacing w:before="120" w:after="120"/>
        <w:ind w:left="0"/>
        <w:rPr>
          <w:b/>
          <w:lang w:val="en-AU"/>
        </w:rPr>
      </w:pPr>
      <w:r>
        <w:rPr>
          <w:b/>
          <w:lang w:val="en-AU"/>
        </w:rPr>
        <w:t xml:space="preserve">Authors’ suggestions for strengthening the CDP </w:t>
      </w:r>
    </w:p>
    <w:p w14:paraId="4E985946" w14:textId="77777777" w:rsidR="009E7889" w:rsidRDefault="00E64BDD" w:rsidP="002F3B3E">
      <w:pPr>
        <w:pStyle w:val="CDPBodyText"/>
        <w:tabs>
          <w:tab w:val="left" w:pos="6237"/>
        </w:tabs>
      </w:pPr>
      <w:r w:rsidRPr="00FB767D">
        <w:t xml:space="preserve">The findings </w:t>
      </w:r>
      <w:r w:rsidR="009E7889">
        <w:t xml:space="preserve">of this study </w:t>
      </w:r>
      <w:r w:rsidRPr="00FB767D">
        <w:t>suggest that</w:t>
      </w:r>
      <w:r w:rsidR="00B965CD" w:rsidRPr="00FB767D">
        <w:t xml:space="preserve"> the following c</w:t>
      </w:r>
      <w:r w:rsidRPr="00FB767D">
        <w:t>ould improve the</w:t>
      </w:r>
      <w:r w:rsidR="004470D5" w:rsidRPr="00FB767D">
        <w:t xml:space="preserve"> outcomes of the</w:t>
      </w:r>
      <w:r w:rsidRPr="00FB767D">
        <w:t xml:space="preserve"> CDP</w:t>
      </w:r>
      <w:r w:rsidR="009E7889">
        <w:t>:</w:t>
      </w:r>
    </w:p>
    <w:p w14:paraId="45A5BCE7" w14:textId="77777777" w:rsidR="002F3B3E" w:rsidRPr="002F3B3E" w:rsidRDefault="002F3B3E" w:rsidP="00A910BF">
      <w:pPr>
        <w:pStyle w:val="CDPNumbList"/>
        <w:numPr>
          <w:ilvl w:val="0"/>
          <w:numId w:val="45"/>
        </w:numPr>
      </w:pPr>
      <w:r w:rsidRPr="002F3B3E">
        <w:rPr>
          <w:szCs w:val="22"/>
        </w:rPr>
        <w:t>Design training to be on</w:t>
      </w:r>
      <w:r w:rsidRPr="002F3B3E">
        <w:rPr>
          <w:szCs w:val="22"/>
        </w:rPr>
        <w:noBreakHyphen/>
        <w:t>the</w:t>
      </w:r>
      <w:r w:rsidRPr="002F3B3E">
        <w:rPr>
          <w:szCs w:val="22"/>
        </w:rPr>
        <w:noBreakHyphen/>
        <w:t xml:space="preserve">job, to help job seekers to gain real skills and qualifications. Training should be linked with hosted placement and work experience to provide opportunities for </w:t>
      </w:r>
      <w:r w:rsidR="0014204B">
        <w:rPr>
          <w:szCs w:val="22"/>
        </w:rPr>
        <w:t xml:space="preserve">long term </w:t>
      </w:r>
      <w:r w:rsidRPr="002F3B3E">
        <w:rPr>
          <w:szCs w:val="22"/>
        </w:rPr>
        <w:t>on</w:t>
      </w:r>
      <w:r w:rsidRPr="002F3B3E">
        <w:rPr>
          <w:szCs w:val="22"/>
        </w:rPr>
        <w:noBreakHyphen/>
        <w:t>the</w:t>
      </w:r>
      <w:r w:rsidRPr="002F3B3E">
        <w:rPr>
          <w:szCs w:val="22"/>
        </w:rPr>
        <w:noBreakHyphen/>
        <w:t xml:space="preserve">job training and accreditation (contributing towards apprenticeships in particular). Invest in the development of training to meet the needs of remote job seekers, or test (and </w:t>
      </w:r>
      <w:r w:rsidRPr="002F3B3E">
        <w:rPr>
          <w:szCs w:val="22"/>
        </w:rPr>
        <w:lastRenderedPageBreak/>
        <w:t>validate) adapted training to ensure it is effective for remote job seekers</w:t>
      </w:r>
    </w:p>
    <w:p w14:paraId="024CC808" w14:textId="77777777" w:rsidR="00A202F7" w:rsidRPr="00FB767D" w:rsidRDefault="00B83499" w:rsidP="00A910BF">
      <w:pPr>
        <w:pStyle w:val="CDPNumbList"/>
        <w:numPr>
          <w:ilvl w:val="0"/>
          <w:numId w:val="45"/>
        </w:numPr>
      </w:pPr>
      <w:r w:rsidRPr="00FB767D">
        <w:rPr>
          <w:szCs w:val="22"/>
        </w:rPr>
        <w:t>Set up m</w:t>
      </w:r>
      <w:r w:rsidR="008253B0" w:rsidRPr="00FB767D">
        <w:rPr>
          <w:szCs w:val="22"/>
        </w:rPr>
        <w:t xml:space="preserve">ore hosted placements </w:t>
      </w:r>
      <w:r w:rsidR="00B965CD" w:rsidRPr="00FB767D">
        <w:rPr>
          <w:szCs w:val="22"/>
        </w:rPr>
        <w:t xml:space="preserve">through community development initiatives </w:t>
      </w:r>
      <w:r w:rsidR="008253B0" w:rsidRPr="00FB767D">
        <w:rPr>
          <w:szCs w:val="22"/>
        </w:rPr>
        <w:t xml:space="preserve">that make CDP feel </w:t>
      </w:r>
      <w:r w:rsidR="00A202F7" w:rsidRPr="00FB767D">
        <w:t>like a real job</w:t>
      </w:r>
      <w:r w:rsidR="00B965CD" w:rsidRPr="00FB767D">
        <w:t xml:space="preserve">. The hosted placement should </w:t>
      </w:r>
      <w:r w:rsidR="00A202F7" w:rsidRPr="00FB767D">
        <w:t>have the same positive feelings as working or being employed</w:t>
      </w:r>
      <w:r w:rsidR="008253B0" w:rsidRPr="00FB767D">
        <w:t>, including full</w:t>
      </w:r>
      <w:r w:rsidR="007E590D" w:rsidRPr="00FB767D">
        <w:noBreakHyphen/>
      </w:r>
      <w:r w:rsidR="008253B0" w:rsidRPr="00FB767D">
        <w:t xml:space="preserve">time hours if suitable for the employer and financial incentives for the job seeker </w:t>
      </w:r>
      <w:r w:rsidR="00E64BDD" w:rsidRPr="00FB767D">
        <w:t>when they</w:t>
      </w:r>
      <w:r w:rsidR="008253B0" w:rsidRPr="00FB767D">
        <w:t xml:space="preserve"> work more than 25 hours per week. </w:t>
      </w:r>
      <w:r w:rsidR="008A6A0D" w:rsidRPr="00FB767D">
        <w:t>H</w:t>
      </w:r>
      <w:r w:rsidR="00B965CD" w:rsidRPr="00FB767D">
        <w:t>osted placements should be a pathway to real jobs in the community.</w:t>
      </w:r>
      <w:r w:rsidR="004470D5" w:rsidRPr="00FB767D">
        <w:t xml:space="preserve"> Consider reducing the administrative burden and perceived risk for employers by </w:t>
      </w:r>
      <w:r w:rsidR="001D37AB" w:rsidRPr="00FB767D">
        <w:t xml:space="preserve">introducing more flexibility in the </w:t>
      </w:r>
      <w:r w:rsidR="004470D5" w:rsidRPr="00FB767D">
        <w:t>hosted placement model (</w:t>
      </w:r>
      <w:r w:rsidR="008B3373">
        <w:t>e.g.</w:t>
      </w:r>
      <w:r w:rsidR="004470D5" w:rsidRPr="00FB767D">
        <w:t xml:space="preserve"> labour hire contracts or guaranteed labour pool or shared family jobs).</w:t>
      </w:r>
      <w:r w:rsidR="006D2C0E" w:rsidRPr="00FB767D">
        <w:t xml:space="preserve"> </w:t>
      </w:r>
    </w:p>
    <w:p w14:paraId="56A293C7" w14:textId="77777777" w:rsidR="00A202F7" w:rsidRPr="00FB767D" w:rsidRDefault="00B965CD" w:rsidP="00A910BF">
      <w:pPr>
        <w:pStyle w:val="CDPNumbList"/>
        <w:numPr>
          <w:ilvl w:val="0"/>
          <w:numId w:val="45"/>
        </w:numPr>
      </w:pPr>
      <w:r w:rsidRPr="00FB767D">
        <w:t xml:space="preserve">Work towards </w:t>
      </w:r>
      <w:r w:rsidR="00B83499" w:rsidRPr="00FB767D">
        <w:t>a</w:t>
      </w:r>
      <w:r w:rsidRPr="00FB767D">
        <w:t xml:space="preserve"> strengths-based model </w:t>
      </w:r>
      <w:r w:rsidR="008A6A0D" w:rsidRPr="00FB767D">
        <w:t>that</w:t>
      </w:r>
      <w:r w:rsidR="008E31A0" w:rsidRPr="00FB767D">
        <w:t xml:space="preserve"> </w:t>
      </w:r>
      <w:r w:rsidRPr="00FB767D">
        <w:t>reward</w:t>
      </w:r>
      <w:r w:rsidR="008A6A0D" w:rsidRPr="00FB767D">
        <w:t>s</w:t>
      </w:r>
      <w:r w:rsidRPr="00FB767D">
        <w:t xml:space="preserve"> engagement, effort and </w:t>
      </w:r>
      <w:r w:rsidRPr="003252FD">
        <w:rPr>
          <w:szCs w:val="22"/>
        </w:rPr>
        <w:t>achievement</w:t>
      </w:r>
      <w:r w:rsidRPr="00FB767D">
        <w:t xml:space="preserve"> of individual job</w:t>
      </w:r>
      <w:r w:rsidR="00D22231">
        <w:t xml:space="preserve"> </w:t>
      </w:r>
      <w:r w:rsidRPr="00FB767D">
        <w:t>seeker goals. Treat job seekers with respect</w:t>
      </w:r>
      <w:r w:rsidR="008B3373">
        <w:t xml:space="preserve"> and</w:t>
      </w:r>
      <w:r w:rsidRPr="00FB767D">
        <w:t xml:space="preserve"> dignity and build their resilience so they have the motivation to participate in the CDP and the confidence to improve their job readiness.</w:t>
      </w:r>
      <w:r w:rsidR="006D2C0E" w:rsidRPr="00FB767D">
        <w:t xml:space="preserve"> </w:t>
      </w:r>
    </w:p>
    <w:p w14:paraId="360C0DF7" w14:textId="77777777" w:rsidR="00466FBB" w:rsidRPr="00FB767D" w:rsidRDefault="00B965CD" w:rsidP="00A910BF">
      <w:pPr>
        <w:pStyle w:val="CDPNumbList"/>
        <w:numPr>
          <w:ilvl w:val="0"/>
          <w:numId w:val="45"/>
        </w:numPr>
        <w:tabs>
          <w:tab w:val="left" w:pos="5753"/>
        </w:tabs>
      </w:pPr>
      <w:r w:rsidRPr="00FB767D">
        <w:t xml:space="preserve">Decrease the application of financial penalties to job seekers with </w:t>
      </w:r>
      <w:r w:rsidR="00B83499" w:rsidRPr="00FB767D">
        <w:t xml:space="preserve">the </w:t>
      </w:r>
      <w:r w:rsidRPr="00FB767D">
        <w:t xml:space="preserve">greatest barriers to </w:t>
      </w:r>
      <w:r w:rsidRPr="003252FD">
        <w:rPr>
          <w:szCs w:val="22"/>
        </w:rPr>
        <w:t>employment</w:t>
      </w:r>
      <w:r w:rsidR="00B83499" w:rsidRPr="00FB767D">
        <w:t>,</w:t>
      </w:r>
      <w:r w:rsidRPr="00FB767D">
        <w:t xml:space="preserve"> as they </w:t>
      </w:r>
      <w:r w:rsidR="00B83499" w:rsidRPr="00FB767D">
        <w:t xml:space="preserve">also </w:t>
      </w:r>
      <w:r w:rsidRPr="00FB767D">
        <w:t>have the greatest barriers to participation in CDP. Decrease the administration burden of compliance on</w:t>
      </w:r>
      <w:r w:rsidR="004470D5" w:rsidRPr="00FB767D">
        <w:t xml:space="preserve"> the job seeker, employers, </w:t>
      </w:r>
      <w:r w:rsidRPr="00FB767D">
        <w:t>Centrelink service cent</w:t>
      </w:r>
      <w:r w:rsidR="00376162">
        <w:t>r</w:t>
      </w:r>
      <w:r w:rsidRPr="00FB767D">
        <w:t xml:space="preserve">es and CDP </w:t>
      </w:r>
      <w:r w:rsidR="00376162">
        <w:t>P</w:t>
      </w:r>
      <w:r w:rsidRPr="00FB767D">
        <w:t>roviders.</w:t>
      </w:r>
    </w:p>
    <w:p w14:paraId="078090F4" w14:textId="77777777" w:rsidR="00466FBB" w:rsidRDefault="00466FBB" w:rsidP="00A910BF">
      <w:pPr>
        <w:pStyle w:val="CDPNumbList"/>
        <w:numPr>
          <w:ilvl w:val="0"/>
          <w:numId w:val="45"/>
        </w:numPr>
        <w:tabs>
          <w:tab w:val="left" w:pos="5753"/>
        </w:tabs>
      </w:pPr>
      <w:r w:rsidRPr="00FB767D">
        <w:t xml:space="preserve">Improve the customer servicing </w:t>
      </w:r>
      <w:r w:rsidR="006C1C4A" w:rsidRPr="00FB767D">
        <w:t>response times, empathy and cultural competenc</w:t>
      </w:r>
      <w:r w:rsidR="008B3373">
        <w:t>e</w:t>
      </w:r>
      <w:r w:rsidR="006C1C4A" w:rsidRPr="00FB767D">
        <w:t xml:space="preserve"> </w:t>
      </w:r>
      <w:r w:rsidRPr="00FB767D">
        <w:t xml:space="preserve">of </w:t>
      </w:r>
      <w:r w:rsidR="006C1C4A" w:rsidRPr="00FB767D">
        <w:t xml:space="preserve">Centrelink </w:t>
      </w:r>
      <w:r w:rsidR="00B83499" w:rsidRPr="00FB767D">
        <w:t xml:space="preserve">staff </w:t>
      </w:r>
      <w:r w:rsidR="006C1C4A" w:rsidRPr="00FB767D">
        <w:t xml:space="preserve">who work with </w:t>
      </w:r>
      <w:r w:rsidR="00AD6E45">
        <w:t>disadvantaged</w:t>
      </w:r>
      <w:r w:rsidR="00E64BDD" w:rsidRPr="00FB767D">
        <w:t xml:space="preserve"> </w:t>
      </w:r>
      <w:r w:rsidR="006C1C4A" w:rsidRPr="00FB767D">
        <w:t xml:space="preserve">remote </w:t>
      </w:r>
      <w:r w:rsidRPr="00FB767D">
        <w:t>job seekers.</w:t>
      </w:r>
      <w:r w:rsidR="006C1C4A" w:rsidRPr="00FB767D">
        <w:t xml:space="preserve"> </w:t>
      </w:r>
      <w:r w:rsidR="005205B9" w:rsidRPr="00FB767D">
        <w:t xml:space="preserve">Improve the ability for inter-agency data management </w:t>
      </w:r>
      <w:r w:rsidR="008B624E" w:rsidRPr="00FB767D">
        <w:t xml:space="preserve">to minimise the burden on both staff and job seekers. Aim for </w:t>
      </w:r>
      <w:r w:rsidR="00953723" w:rsidRPr="00FB767D">
        <w:t>human-cent</w:t>
      </w:r>
      <w:r w:rsidR="00376162">
        <w:t>r</w:t>
      </w:r>
      <w:r w:rsidR="00953723" w:rsidRPr="00FB767D">
        <w:t>ed</w:t>
      </w:r>
      <w:r w:rsidR="005205B9" w:rsidRPr="00FB767D">
        <w:t xml:space="preserve"> improvement</w:t>
      </w:r>
      <w:r w:rsidR="008B624E" w:rsidRPr="00FB767D">
        <w:t xml:space="preserve">s </w:t>
      </w:r>
      <w:r w:rsidR="00CE00F8" w:rsidRPr="00FB767D">
        <w:t>to</w:t>
      </w:r>
      <w:r w:rsidR="008B624E" w:rsidRPr="00FB767D">
        <w:t xml:space="preserve"> administration systems</w:t>
      </w:r>
      <w:r w:rsidR="005205B9" w:rsidRPr="00FB767D">
        <w:t>.</w:t>
      </w:r>
    </w:p>
    <w:p w14:paraId="6A459A68" w14:textId="77777777" w:rsidR="006E1037" w:rsidRPr="00FB767D" w:rsidRDefault="006E1037" w:rsidP="00A910BF">
      <w:pPr>
        <w:pStyle w:val="CDPNumbList"/>
        <w:numPr>
          <w:ilvl w:val="0"/>
          <w:numId w:val="45"/>
        </w:numPr>
      </w:pPr>
      <w:r w:rsidRPr="00FB767D">
        <w:t xml:space="preserve">Empower communities to participate in the economic decisions made in their communities through community development. Strengthening the capacity for more local jobs </w:t>
      </w:r>
      <w:r w:rsidR="00101091">
        <w:t>to</w:t>
      </w:r>
      <w:r w:rsidRPr="00FB767D">
        <w:t xml:space="preserve"> run </w:t>
      </w:r>
      <w:r w:rsidR="00101091">
        <w:t>t</w:t>
      </w:r>
      <w:r w:rsidRPr="00FB767D">
        <w:t xml:space="preserve">he community would assist in creating a local labour demand. Involving local community in the decision-making process for government contracts would </w:t>
      </w:r>
      <w:r>
        <w:t>help</w:t>
      </w:r>
      <w:r w:rsidRPr="00FB767D">
        <w:t xml:space="preserve"> communities hav</w:t>
      </w:r>
      <w:r>
        <w:t>e</w:t>
      </w:r>
      <w:r w:rsidRPr="00FB767D">
        <w:t xml:space="preserve"> more say in how </w:t>
      </w:r>
      <w:r w:rsidRPr="003252FD">
        <w:t>contractors</w:t>
      </w:r>
      <w:r w:rsidRPr="00FB767D">
        <w:t xml:space="preserve"> work with the local community. Changing the way government procures external contractors could facilitate and encourage real apprenticeships and full-time job contracts for local job seekers (</w:t>
      </w:r>
      <w:r>
        <w:t>i.e.</w:t>
      </w:r>
      <w:r w:rsidRPr="00FB767D">
        <w:t xml:space="preserve"> measure outcomes </w:t>
      </w:r>
      <w:r>
        <w:t xml:space="preserve">not only </w:t>
      </w:r>
      <w:r w:rsidRPr="00FB767D">
        <w:t xml:space="preserve">on </w:t>
      </w:r>
      <w:r>
        <w:t xml:space="preserve">the </w:t>
      </w:r>
      <w:r w:rsidRPr="00FB767D">
        <w:t xml:space="preserve">quantity of workers, but also </w:t>
      </w:r>
      <w:r>
        <w:t xml:space="preserve">on </w:t>
      </w:r>
      <w:r w:rsidRPr="00FB767D">
        <w:t>the quality of the outcome for a worker). Improv</w:t>
      </w:r>
      <w:r>
        <w:t>e</w:t>
      </w:r>
      <w:r w:rsidRPr="00FB767D">
        <w:t xml:space="preserve"> the funding security of government contracts so that employers can commit to more permanent positions and development of local staff</w:t>
      </w:r>
      <w:r w:rsidR="00101091">
        <w:t>.</w:t>
      </w:r>
    </w:p>
    <w:p w14:paraId="0B4189B6" w14:textId="77777777" w:rsidR="00A202F7" w:rsidRPr="00FB767D" w:rsidRDefault="00A202F7" w:rsidP="006C1C4A">
      <w:pPr>
        <w:pStyle w:val="BodyText"/>
        <w:rPr>
          <w:sz w:val="15"/>
          <w:lang w:val="en-AU"/>
        </w:rPr>
        <w:sectPr w:rsidR="00A202F7" w:rsidRPr="00FB767D" w:rsidSect="003252FD">
          <w:headerReference w:type="even" r:id="rId30"/>
          <w:headerReference w:type="default" r:id="rId31"/>
          <w:footerReference w:type="default" r:id="rId32"/>
          <w:headerReference w:type="first" r:id="rId33"/>
          <w:pgSz w:w="11910" w:h="16840"/>
          <w:pgMar w:top="1582" w:right="1134" w:bottom="249" w:left="1134" w:header="720" w:footer="1990" w:gutter="0"/>
          <w:cols w:space="720"/>
          <w:docGrid w:linePitch="299"/>
        </w:sectPr>
      </w:pPr>
    </w:p>
    <w:p w14:paraId="08851327" w14:textId="51A1DB43" w:rsidR="004A60A5" w:rsidRPr="00FB767D" w:rsidRDefault="007C36B9" w:rsidP="001B47CE">
      <w:pPr>
        <w:pStyle w:val="LetterfromMayortoc"/>
        <w:ind w:left="0"/>
        <w:outlineLvl w:val="1"/>
        <w:rPr>
          <w:lang w:val="en-AU"/>
        </w:rPr>
      </w:pPr>
      <w:bookmarkStart w:id="4" w:name="_Toc520121353"/>
      <w:r w:rsidRPr="00FB767D">
        <w:rPr>
          <w:lang w:val="en-AU"/>
        </w:rPr>
        <w:lastRenderedPageBreak/>
        <w:t xml:space="preserve">PART </w:t>
      </w:r>
      <w:r w:rsidR="00787235" w:rsidRPr="00FB767D">
        <w:rPr>
          <w:lang w:val="en-AU"/>
        </w:rPr>
        <w:t xml:space="preserve">1 </w:t>
      </w:r>
      <w:r w:rsidR="00D8394F" w:rsidRPr="00FB767D">
        <w:rPr>
          <w:lang w:val="en-AU"/>
        </w:rPr>
        <w:t>–</w:t>
      </w:r>
      <w:r w:rsidR="00787235" w:rsidRPr="00FB767D">
        <w:rPr>
          <w:lang w:val="en-AU"/>
        </w:rPr>
        <w:t xml:space="preserve"> </w:t>
      </w:r>
      <w:r w:rsidR="00D8394F" w:rsidRPr="00FB767D">
        <w:rPr>
          <w:lang w:val="en-AU"/>
        </w:rPr>
        <w:t>SETTING THE SCENE</w:t>
      </w:r>
      <w:bookmarkEnd w:id="4"/>
    </w:p>
    <w:p w14:paraId="743C7616" w14:textId="77777777" w:rsidR="00787235" w:rsidRPr="00FB767D" w:rsidRDefault="00787235">
      <w:pPr>
        <w:widowControl/>
        <w:autoSpaceDE/>
        <w:autoSpaceDN/>
        <w:rPr>
          <w:rFonts w:eastAsia="Times New Roman"/>
          <w:color w:val="000000"/>
          <w:sz w:val="52"/>
          <w:szCs w:val="52"/>
          <w:lang w:val="en-AU"/>
        </w:rPr>
      </w:pPr>
      <w:r w:rsidRPr="00FB767D">
        <w:rPr>
          <w:lang w:val="en-AU"/>
        </w:rPr>
        <w:br w:type="page"/>
      </w:r>
    </w:p>
    <w:p w14:paraId="4E8B2FAA" w14:textId="77777777" w:rsidR="00404C5B" w:rsidRPr="00165689" w:rsidRDefault="006A55E8" w:rsidP="00A910BF">
      <w:pPr>
        <w:pStyle w:val="Level-1"/>
        <w:outlineLvl w:val="2"/>
      </w:pPr>
      <w:bookmarkStart w:id="5" w:name="_Toc520121354"/>
      <w:r w:rsidRPr="00165689">
        <w:lastRenderedPageBreak/>
        <w:t>What</w:t>
      </w:r>
      <w:r w:rsidR="00997D41" w:rsidRPr="00165689">
        <w:t xml:space="preserve"> is</w:t>
      </w:r>
      <w:r w:rsidRPr="00165689">
        <w:t xml:space="preserve"> CDP?</w:t>
      </w:r>
      <w:bookmarkEnd w:id="5"/>
    </w:p>
    <w:p w14:paraId="4CB06865" w14:textId="77777777" w:rsidR="001F5125" w:rsidRPr="00FB767D" w:rsidRDefault="001F5125" w:rsidP="00ED2DFD">
      <w:pPr>
        <w:pStyle w:val="CDPBodyText"/>
      </w:pPr>
      <w:r w:rsidRPr="00FB767D">
        <w:t xml:space="preserve">The </w:t>
      </w:r>
      <w:r w:rsidR="00C006B0">
        <w:t>Community Development Programme (</w:t>
      </w:r>
      <w:r w:rsidRPr="00FB767D">
        <w:t>CDP</w:t>
      </w:r>
      <w:r w:rsidR="00C006B0">
        <w:t>)</w:t>
      </w:r>
      <w:r w:rsidRPr="00FB767D">
        <w:t xml:space="preserve"> is delivered in 60 regions and more than 1000 communities across Australia. These regions, dispersed </w:t>
      </w:r>
      <w:r w:rsidR="00997D41">
        <w:t>over approximately</w:t>
      </w:r>
      <w:r w:rsidRPr="00FB767D">
        <w:t xml:space="preserve"> 75% of Australia’s land mass, are </w:t>
      </w:r>
      <w:r w:rsidR="00FB6351">
        <w:t>typically</w:t>
      </w:r>
      <w:r w:rsidR="00AE155C">
        <w:t xml:space="preserve"> </w:t>
      </w:r>
      <w:r w:rsidRPr="00FB767D">
        <w:t>characterised by weak labour markets which</w:t>
      </w:r>
      <w:r w:rsidR="00FB6351">
        <w:t xml:space="preserve"> can</w:t>
      </w:r>
      <w:r w:rsidRPr="00FB767D">
        <w:t xml:space="preserve"> make it difficult to find work or gain work experience and skill</w:t>
      </w:r>
      <w:r w:rsidR="00297F7A" w:rsidRPr="00FB767D">
        <w:t>s</w:t>
      </w:r>
      <w:r w:rsidRPr="00FB767D">
        <w:t>. The CDP</w:t>
      </w:r>
      <w:r w:rsidR="00FB6351">
        <w:t xml:space="preserve"> aims to</w:t>
      </w:r>
      <w:r w:rsidRPr="00FB767D">
        <w:t xml:space="preserve"> support job seekers </w:t>
      </w:r>
      <w:r w:rsidR="00297F7A" w:rsidRPr="00FB767D">
        <w:t>to</w:t>
      </w:r>
      <w:r w:rsidRPr="00FB767D">
        <w:t xml:space="preserve"> build skills, address barriers and contribute to their communities through a range of flexible activities. It </w:t>
      </w:r>
      <w:r w:rsidR="00297F7A" w:rsidRPr="00FB767D">
        <w:t>is</w:t>
      </w:r>
      <w:r w:rsidRPr="00FB767D">
        <w:t xml:space="preserve"> an essential part of the Australian Government’s agenda for increasing employment and breaking the cycle of welfare dependency in remote Australia. </w:t>
      </w:r>
    </w:p>
    <w:p w14:paraId="26A1CA27" w14:textId="77777777" w:rsidR="001F5125" w:rsidRPr="00FB767D" w:rsidRDefault="00D87B98" w:rsidP="00ED2DFD">
      <w:pPr>
        <w:pStyle w:val="CDPBodyText"/>
      </w:pPr>
      <w:r w:rsidRPr="00FB767D">
        <w:t>Appendix A</w:t>
      </w:r>
      <w:r w:rsidR="001F5125" w:rsidRPr="00FB767D">
        <w:t xml:space="preserve"> outlines </w:t>
      </w:r>
      <w:r w:rsidR="005B0BDA" w:rsidRPr="00FB767D">
        <w:t>the program</w:t>
      </w:r>
      <w:r w:rsidR="007E61AD">
        <w:t>me</w:t>
      </w:r>
      <w:r w:rsidR="005B0BDA" w:rsidRPr="00FB767D">
        <w:t xml:space="preserve"> theory, context, history and </w:t>
      </w:r>
      <w:r w:rsidR="001F5125" w:rsidRPr="00FB767D">
        <w:t xml:space="preserve">what’s new about the CDP as a result of reform changes implemented in July 2015. </w:t>
      </w:r>
    </w:p>
    <w:p w14:paraId="27D4FD61" w14:textId="077C3FF8" w:rsidR="00A64421" w:rsidRPr="00FB767D" w:rsidRDefault="004727DD" w:rsidP="00ED2DFD">
      <w:pPr>
        <w:pStyle w:val="CDPBodyText"/>
      </w:pPr>
      <w:r>
        <w:rPr>
          <w:noProof/>
          <w:lang w:eastAsia="en-AU"/>
        </w:rPr>
        <w:drawing>
          <wp:anchor distT="0" distB="0" distL="114300" distR="114300" simplePos="0" relativeHeight="251658287" behindDoc="0" locked="0" layoutInCell="1" allowOverlap="1" wp14:anchorId="43A198A1" wp14:editId="5B542D5C">
            <wp:simplePos x="0" y="0"/>
            <wp:positionH relativeFrom="margin">
              <wp:align>center</wp:align>
            </wp:positionH>
            <wp:positionV relativeFrom="paragraph">
              <wp:posOffset>1367790</wp:posOffset>
            </wp:positionV>
            <wp:extent cx="6254750" cy="2816860"/>
            <wp:effectExtent l="0" t="0" r="0" b="0"/>
            <wp:wrapTopAndBottom/>
            <wp:docPr id="25" name="Picture 25" descr="The process to increasing employability and job readiness. Further information can be found in the text above. " title="Welfare to work, making a better place to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54750" cy="2816860"/>
                    </a:xfrm>
                    <a:prstGeom prst="rect">
                      <a:avLst/>
                    </a:prstGeom>
                    <a:noFill/>
                  </pic:spPr>
                </pic:pic>
              </a:graphicData>
            </a:graphic>
          </wp:anchor>
        </w:drawing>
      </w:r>
      <w:r w:rsidR="00A64421" w:rsidRPr="00FB767D">
        <w:t xml:space="preserve">This evaluative research has been designed with the goal of contributing to the programme theory. </w:t>
      </w:r>
      <w:r w:rsidR="004E4A93">
        <w:t xml:space="preserve">It </w:t>
      </w:r>
      <w:r w:rsidR="00A64421" w:rsidRPr="00FB767D">
        <w:t>seeks to understand the behaviour of the job</w:t>
      </w:r>
      <w:r w:rsidR="002920BA">
        <w:t xml:space="preserve"> </w:t>
      </w:r>
      <w:r w:rsidR="00A64421" w:rsidRPr="00FB767D">
        <w:t>seeker and how the CDP can enable or inhibit their readiness for employment</w:t>
      </w:r>
      <w:r w:rsidR="001B2DF3">
        <w:t xml:space="preserve"> </w:t>
      </w:r>
      <w:r w:rsidR="00A64421" w:rsidRPr="00FB767D">
        <w:t>or employability. This evaluation has taken a simplistic view of the stages of transition for a job</w:t>
      </w:r>
      <w:r w:rsidR="002920BA">
        <w:t xml:space="preserve"> </w:t>
      </w:r>
      <w:r w:rsidR="00A64421" w:rsidRPr="00FB767D">
        <w:t>seeker</w:t>
      </w:r>
      <w:r w:rsidR="004E4A93">
        <w:t>, using</w:t>
      </w:r>
      <w:r w:rsidR="00A64421" w:rsidRPr="00FB767D">
        <w:t xml:space="preserve"> four progressions</w:t>
      </w:r>
      <w:r w:rsidR="004E4A93">
        <w:t>:</w:t>
      </w:r>
      <w:r w:rsidR="00A64421" w:rsidRPr="00FB767D">
        <w:t xml:space="preserve"> assessment and planning, engaging in the Work for the Dole (WfD) activities, learning on the job (working on projects or hosted placements in intermediate </w:t>
      </w:r>
      <w:r w:rsidR="004E4A93">
        <w:t>l</w:t>
      </w:r>
      <w:r w:rsidR="00A64421" w:rsidRPr="00FB767D">
        <w:t xml:space="preserve">abour </w:t>
      </w:r>
      <w:r w:rsidR="004E4A93">
        <w:t>m</w:t>
      </w:r>
      <w:r w:rsidR="00A64421" w:rsidRPr="00FB767D">
        <w:t>arkets) and employment</w:t>
      </w:r>
      <w:r w:rsidR="002F35B3">
        <w:t>.</w:t>
      </w:r>
      <w:r w:rsidR="006D2C0E" w:rsidRPr="00FB767D">
        <w:t xml:space="preserve"> </w:t>
      </w:r>
      <w:r w:rsidR="00A64421" w:rsidRPr="00FB767D">
        <w:t>The CDP is expected to support and resource a job</w:t>
      </w:r>
      <w:r w:rsidR="002920BA">
        <w:t xml:space="preserve"> </w:t>
      </w:r>
      <w:r w:rsidR="00A64421" w:rsidRPr="00FB767D">
        <w:t>seeker to transition along this pathway from welfare to work and contribute to making their community a better place to live.</w:t>
      </w:r>
      <w:r w:rsidR="006D2C0E" w:rsidRPr="00FB767D">
        <w:t xml:space="preserve"> </w:t>
      </w:r>
    </w:p>
    <w:p w14:paraId="46979267" w14:textId="20090FC6" w:rsidR="00F62492" w:rsidRDefault="00F62492" w:rsidP="002F35B3">
      <w:pPr>
        <w:pStyle w:val="CDPCapF"/>
      </w:pPr>
      <w:bookmarkStart w:id="6" w:name="_Toc518021568"/>
      <w:r>
        <w:t xml:space="preserve">Figure </w:t>
      </w:r>
      <w:r>
        <w:fldChar w:fldCharType="begin"/>
      </w:r>
      <w:r>
        <w:instrText xml:space="preserve"> SEQ Figure \* ARABIC </w:instrText>
      </w:r>
      <w:r>
        <w:fldChar w:fldCharType="separate"/>
      </w:r>
      <w:r w:rsidR="003D7C80">
        <w:rPr>
          <w:noProof/>
        </w:rPr>
        <w:t>1</w:t>
      </w:r>
      <w:r>
        <w:fldChar w:fldCharType="end"/>
      </w:r>
      <w:r>
        <w:t xml:space="preserve"> </w:t>
      </w:r>
      <w:r w:rsidRPr="005B4D18">
        <w:t>Welfare to work, making a better place to live</w:t>
      </w:r>
      <w:bookmarkEnd w:id="6"/>
    </w:p>
    <w:p w14:paraId="3FD860E5" w14:textId="77777777" w:rsidR="002F35B3" w:rsidRDefault="002F35B3" w:rsidP="002F35B3">
      <w:pPr>
        <w:pStyle w:val="CDPCapF"/>
      </w:pPr>
    </w:p>
    <w:p w14:paraId="6B0A051C" w14:textId="77777777" w:rsidR="00A64421" w:rsidRPr="00FB767D" w:rsidRDefault="00A64421" w:rsidP="00ED2DFD">
      <w:pPr>
        <w:pStyle w:val="CDPBodyText"/>
      </w:pPr>
      <w:r w:rsidRPr="00FB767D">
        <w:t>This evaluation identifies change agents that are necessary for different groups of job seekers and the impact where these are absent or weak in CDP.</w:t>
      </w:r>
      <w:r w:rsidR="006D2C0E" w:rsidRPr="00FB767D">
        <w:t xml:space="preserve"> </w:t>
      </w:r>
      <w:r w:rsidRPr="00FB767D">
        <w:t xml:space="preserve">The results of this evaluation will be used to identify if the interventions and social levers used by CDP Providers work or not. </w:t>
      </w:r>
    </w:p>
    <w:p w14:paraId="7A72EDCB" w14:textId="77777777" w:rsidR="00A64421" w:rsidRPr="00FB767D" w:rsidRDefault="00A64421" w:rsidP="00095D19">
      <w:pPr>
        <w:rPr>
          <w:sz w:val="20"/>
          <w:szCs w:val="52"/>
          <w:lang w:val="en-AU"/>
        </w:rPr>
      </w:pPr>
    </w:p>
    <w:p w14:paraId="261970DF" w14:textId="77777777" w:rsidR="00081DA1" w:rsidRPr="00FB767D" w:rsidRDefault="00081DA1" w:rsidP="00A910BF">
      <w:pPr>
        <w:pStyle w:val="Level-1"/>
        <w:outlineLvl w:val="2"/>
      </w:pPr>
      <w:bookmarkStart w:id="7" w:name="_Toc520121355"/>
      <w:r w:rsidRPr="00FB767D">
        <w:lastRenderedPageBreak/>
        <w:t xml:space="preserve">What is this </w:t>
      </w:r>
      <w:r w:rsidR="00FB6351">
        <w:t>study</w:t>
      </w:r>
      <w:r w:rsidR="00B86495">
        <w:t xml:space="preserve"> </w:t>
      </w:r>
      <w:r w:rsidRPr="00FB767D">
        <w:t>about?</w:t>
      </w:r>
      <w:bookmarkEnd w:id="7"/>
    </w:p>
    <w:p w14:paraId="390BD2AF" w14:textId="77777777" w:rsidR="00604EA9" w:rsidRPr="00FB767D" w:rsidRDefault="005B0BDA" w:rsidP="00ED2DFD">
      <w:pPr>
        <w:pStyle w:val="CDPBodyText"/>
      </w:pPr>
      <w:r w:rsidRPr="00FB767D">
        <w:t>This evaluation summarises findings from eight remote communities</w:t>
      </w:r>
      <w:r w:rsidR="004E4A93">
        <w:t>.</w:t>
      </w:r>
      <w:r w:rsidRPr="00FB767D">
        <w:t xml:space="preserve"> </w:t>
      </w:r>
      <w:r w:rsidR="004E4A93">
        <w:t>It describes the findings</w:t>
      </w:r>
      <w:r w:rsidRPr="00FB767D">
        <w:t xml:space="preserve"> at a level of abstraction that is broad enough to enact policy change across CDP </w:t>
      </w:r>
      <w:r w:rsidR="007F303F">
        <w:t>but</w:t>
      </w:r>
      <w:r w:rsidRPr="00FB767D">
        <w:t xml:space="preserve"> specific enough that learnings can be applied at a practice level by other </w:t>
      </w:r>
      <w:r w:rsidR="00BD3D09" w:rsidRPr="00FB767D">
        <w:t xml:space="preserve">CDP </w:t>
      </w:r>
      <w:r w:rsidR="004E4A93">
        <w:t>P</w:t>
      </w:r>
      <w:r w:rsidRPr="00FB767D">
        <w:t xml:space="preserve">roviders where </w:t>
      </w:r>
      <w:r w:rsidR="001B2DF3">
        <w:t xml:space="preserve">similar </w:t>
      </w:r>
      <w:r w:rsidRPr="00FB767D">
        <w:t xml:space="preserve">contexts </w:t>
      </w:r>
      <w:r w:rsidR="001B2DF3">
        <w:t xml:space="preserve">may </w:t>
      </w:r>
      <w:r w:rsidRPr="00FB767D">
        <w:t xml:space="preserve">exist. This chapter of the report </w:t>
      </w:r>
      <w:r w:rsidR="00795E00" w:rsidRPr="00FB767D">
        <w:t>provides an overview of the</w:t>
      </w:r>
      <w:r w:rsidRPr="00FB767D">
        <w:t xml:space="preserve"> focus and methodology used for this evaluation</w:t>
      </w:r>
      <w:r w:rsidR="007F303F">
        <w:t>.</w:t>
      </w:r>
      <w:r w:rsidR="00795E00" w:rsidRPr="00FB767D">
        <w:t xml:space="preserve"> </w:t>
      </w:r>
      <w:r w:rsidR="007F303F">
        <w:t>F</w:t>
      </w:r>
      <w:r w:rsidR="00795E00" w:rsidRPr="00FB767D">
        <w:t>or more detail</w:t>
      </w:r>
      <w:r w:rsidR="007F303F">
        <w:t>,</w:t>
      </w:r>
      <w:r w:rsidR="00795E00" w:rsidRPr="00FB767D">
        <w:t xml:space="preserve"> see Appendix B</w:t>
      </w:r>
      <w:r w:rsidRPr="00FB767D">
        <w:t xml:space="preserve">. </w:t>
      </w:r>
    </w:p>
    <w:p w14:paraId="159E5BD8" w14:textId="77777777" w:rsidR="009432D8" w:rsidRPr="00165689" w:rsidRDefault="00795E00" w:rsidP="00A910BF">
      <w:pPr>
        <w:pStyle w:val="Level-2"/>
        <w:ind w:left="567" w:hanging="567"/>
        <w:outlineLvl w:val="3"/>
      </w:pPr>
      <w:bookmarkStart w:id="8" w:name="_Toc507512375"/>
      <w:r w:rsidRPr="00165689">
        <w:t>Broad e</w:t>
      </w:r>
      <w:r w:rsidR="009432D8" w:rsidRPr="00165689">
        <w:t xml:space="preserve">valuation </w:t>
      </w:r>
      <w:r w:rsidRPr="00165689">
        <w:t>g</w:t>
      </w:r>
      <w:r w:rsidR="009432D8" w:rsidRPr="00165689">
        <w:t>oals</w:t>
      </w:r>
      <w:bookmarkEnd w:id="8"/>
    </w:p>
    <w:p w14:paraId="77361FE4" w14:textId="77777777" w:rsidR="009432D8" w:rsidRPr="00FB767D" w:rsidRDefault="009432D8" w:rsidP="00ED2DFD">
      <w:pPr>
        <w:pStyle w:val="CDPBodyText"/>
      </w:pPr>
      <w:r w:rsidRPr="00FB767D">
        <w:t xml:space="preserve">The overall evaluation of the CDP will be made up of a number of components, including the </w:t>
      </w:r>
      <w:r w:rsidR="00795E00" w:rsidRPr="00FB767D">
        <w:t xml:space="preserve">component </w:t>
      </w:r>
      <w:r w:rsidR="007F303F">
        <w:t xml:space="preserve">of </w:t>
      </w:r>
      <w:r w:rsidR="00795E00" w:rsidRPr="00FB767D">
        <w:t xml:space="preserve">the </w:t>
      </w:r>
      <w:r w:rsidRPr="00FB767D">
        <w:t>community case studies covered in this report. The broad goals of the evaluation are to:</w:t>
      </w:r>
    </w:p>
    <w:p w14:paraId="72727765" w14:textId="77777777" w:rsidR="009432D8" w:rsidRPr="00FB767D" w:rsidRDefault="007F303F" w:rsidP="00ED2DFD">
      <w:pPr>
        <w:pStyle w:val="CDPBullet"/>
      </w:pPr>
      <w:r>
        <w:t>a</w:t>
      </w:r>
      <w:r w:rsidR="009432D8" w:rsidRPr="00FB767D">
        <w:t xml:space="preserve">ssess if the </w:t>
      </w:r>
      <w:r w:rsidR="00795E00" w:rsidRPr="00FB767D">
        <w:t>CDP</w:t>
      </w:r>
      <w:r w:rsidR="009432D8" w:rsidRPr="00FB767D">
        <w:t xml:space="preserve"> is effective in achieving its key objectives of increasing participation and improving job opportunities, sustainable work transitions and employability in remote communities </w:t>
      </w:r>
    </w:p>
    <w:p w14:paraId="2C5B4A6A" w14:textId="77777777" w:rsidR="009432D8" w:rsidRPr="00FB767D" w:rsidRDefault="007F303F" w:rsidP="00ED2DFD">
      <w:pPr>
        <w:pStyle w:val="CDPBullet"/>
      </w:pPr>
      <w:r>
        <w:t>i</w:t>
      </w:r>
      <w:r w:rsidR="009432D8" w:rsidRPr="00FB767D">
        <w:t xml:space="preserve">dentify broader social impacts of the </w:t>
      </w:r>
      <w:r w:rsidR="00795E00" w:rsidRPr="00FB767D">
        <w:t>CDP</w:t>
      </w:r>
      <w:r w:rsidR="009432D8" w:rsidRPr="00FB767D">
        <w:t xml:space="preserve"> on community and/or individual functioning and wellbeing, including signs of progress, incremental benefits and unexpected consequences for job seekers, providers and communities</w:t>
      </w:r>
    </w:p>
    <w:p w14:paraId="45428D90" w14:textId="77777777" w:rsidR="009432D8" w:rsidRPr="00FB767D" w:rsidRDefault="007F303F" w:rsidP="00ED2DFD">
      <w:pPr>
        <w:pStyle w:val="CDPBullet"/>
      </w:pPr>
      <w:r>
        <w:t>u</w:t>
      </w:r>
      <w:r w:rsidR="009432D8" w:rsidRPr="00FB767D">
        <w:t xml:space="preserve">nderstand and explain the circumstances and processes </w:t>
      </w:r>
      <w:r>
        <w:t>that</w:t>
      </w:r>
      <w:r w:rsidR="009432D8" w:rsidRPr="00FB767D">
        <w:t xml:space="preserve"> contribut</w:t>
      </w:r>
      <w:r>
        <w:t>e</w:t>
      </w:r>
      <w:r w:rsidR="009432D8" w:rsidRPr="00FB767D">
        <w:t xml:space="preserve"> towards </w:t>
      </w:r>
      <w:r>
        <w:t xml:space="preserve">these </w:t>
      </w:r>
      <w:r w:rsidR="009432D8" w:rsidRPr="00FB767D">
        <w:t>impact</w:t>
      </w:r>
      <w:r>
        <w:t>s</w:t>
      </w:r>
      <w:r w:rsidR="009432D8" w:rsidRPr="00FB767D">
        <w:t>.</w:t>
      </w:r>
    </w:p>
    <w:p w14:paraId="253DAAFA" w14:textId="77777777" w:rsidR="00404C5B" w:rsidRPr="00FB767D" w:rsidRDefault="00FB6351" w:rsidP="00A910BF">
      <w:pPr>
        <w:pStyle w:val="Level-2"/>
        <w:ind w:left="567" w:hanging="567"/>
        <w:outlineLvl w:val="3"/>
      </w:pPr>
      <w:bookmarkStart w:id="9" w:name="_Toc507512376"/>
      <w:r>
        <w:t>C</w:t>
      </w:r>
      <w:r w:rsidR="009432D8" w:rsidRPr="00FB767D">
        <w:t>ommunity case studies</w:t>
      </w:r>
      <w:bookmarkEnd w:id="9"/>
    </w:p>
    <w:p w14:paraId="49D4EE3E" w14:textId="77777777" w:rsidR="00404C5B" w:rsidRPr="00FB767D" w:rsidRDefault="00404C5B" w:rsidP="00ED2DFD">
      <w:pPr>
        <w:pStyle w:val="CDPBodyText"/>
      </w:pPr>
      <w:r w:rsidRPr="00FB767D">
        <w:t xml:space="preserve">The </w:t>
      </w:r>
      <w:r w:rsidR="001F5125" w:rsidRPr="00FB767D">
        <w:t xml:space="preserve">community </w:t>
      </w:r>
      <w:r w:rsidRPr="00FB767D">
        <w:t xml:space="preserve">case studies </w:t>
      </w:r>
      <w:r w:rsidR="002D1F48" w:rsidRPr="00FB767D">
        <w:t xml:space="preserve">aim to </w:t>
      </w:r>
      <w:r w:rsidRPr="00FB767D">
        <w:t xml:space="preserve">assist learning </w:t>
      </w:r>
      <w:r w:rsidR="00662B18">
        <w:t xml:space="preserve">about </w:t>
      </w:r>
      <w:r w:rsidRPr="00FB767D">
        <w:t>and adapt</w:t>
      </w:r>
      <w:r w:rsidR="00662B18">
        <w:t>ion of</w:t>
      </w:r>
      <w:r w:rsidRPr="00FB767D">
        <w:t xml:space="preserve"> the CDP by </w:t>
      </w:r>
      <w:r w:rsidR="00707F7A" w:rsidRPr="00FB767D">
        <w:t xml:space="preserve">undertaking research with remote community members, stakeholders and </w:t>
      </w:r>
      <w:r w:rsidR="00996D27" w:rsidRPr="00FB767D">
        <w:t>CDP Providers</w:t>
      </w:r>
      <w:r w:rsidR="00493015" w:rsidRPr="00FB767D">
        <w:t xml:space="preserve">. This report </w:t>
      </w:r>
      <w:r w:rsidR="00662B18">
        <w:t>asks</w:t>
      </w:r>
      <w:r w:rsidR="00DE6BFD">
        <w:t xml:space="preserve"> three evaluation questions.</w:t>
      </w:r>
    </w:p>
    <w:p w14:paraId="08C4ADEC" w14:textId="3756D506" w:rsidR="00404C5B" w:rsidRPr="00FB767D" w:rsidRDefault="00E06256" w:rsidP="005812E3">
      <w:pPr>
        <w:pStyle w:val="BodyText"/>
        <w:numPr>
          <w:ilvl w:val="0"/>
          <w:numId w:val="2"/>
        </w:numPr>
        <w:ind w:left="851" w:right="3" w:hanging="491"/>
        <w:rPr>
          <w:lang w:val="en-AU"/>
        </w:rPr>
      </w:pPr>
      <w:r w:rsidRPr="00FB767D">
        <w:rPr>
          <w:b/>
          <w:lang w:val="en-AU"/>
        </w:rPr>
        <w:t>Does the programme work as expected?</w:t>
      </w:r>
      <w:r w:rsidRPr="00FB767D">
        <w:rPr>
          <w:lang w:val="en-AU"/>
        </w:rPr>
        <w:t xml:space="preserve"> </w:t>
      </w:r>
      <w:r w:rsidR="00622949" w:rsidRPr="00FB767D">
        <w:rPr>
          <w:lang w:val="en-AU"/>
        </w:rPr>
        <w:t>The</w:t>
      </w:r>
      <w:r w:rsidR="00707F7A" w:rsidRPr="00FB767D">
        <w:rPr>
          <w:lang w:val="en-AU"/>
        </w:rPr>
        <w:t xml:space="preserve"> CDP </w:t>
      </w:r>
      <w:r w:rsidR="00622949" w:rsidRPr="00FB767D">
        <w:rPr>
          <w:lang w:val="en-AU"/>
        </w:rPr>
        <w:t xml:space="preserve">is expected to </w:t>
      </w:r>
      <w:r w:rsidR="00707F7A" w:rsidRPr="00FB767D">
        <w:rPr>
          <w:lang w:val="en-AU"/>
        </w:rPr>
        <w:t>transition job seekers from welfare to work</w:t>
      </w:r>
      <w:r w:rsidR="004341AB" w:rsidRPr="00FB767D">
        <w:rPr>
          <w:lang w:val="en-AU"/>
        </w:rPr>
        <w:t xml:space="preserve"> and make the community a better place to live</w:t>
      </w:r>
      <w:r w:rsidR="00622949" w:rsidRPr="00FB767D">
        <w:rPr>
          <w:lang w:val="en-AU"/>
        </w:rPr>
        <w:t>.</w:t>
      </w:r>
      <w:r w:rsidR="004341AB" w:rsidRPr="00FB767D">
        <w:rPr>
          <w:lang w:val="en-AU"/>
        </w:rPr>
        <w:t xml:space="preserve"> (</w:t>
      </w:r>
      <w:r w:rsidR="00662B18">
        <w:rPr>
          <w:lang w:val="en-AU"/>
        </w:rPr>
        <w:t>S</w:t>
      </w:r>
      <w:r w:rsidR="004341AB" w:rsidRPr="00FB767D">
        <w:rPr>
          <w:lang w:val="en-AU"/>
        </w:rPr>
        <w:t xml:space="preserve">ee findings in Chapter </w:t>
      </w:r>
      <w:r w:rsidR="00D13B5C">
        <w:rPr>
          <w:lang w:val="en-AU"/>
        </w:rPr>
        <w:t xml:space="preserve">3, </w:t>
      </w:r>
      <w:r w:rsidR="004341AB" w:rsidRPr="00FB767D">
        <w:rPr>
          <w:lang w:val="en-AU"/>
        </w:rPr>
        <w:t>4, 5 and 6 for job</w:t>
      </w:r>
      <w:r w:rsidR="002920BA">
        <w:rPr>
          <w:lang w:val="en-AU"/>
        </w:rPr>
        <w:t xml:space="preserve"> </w:t>
      </w:r>
      <w:r w:rsidR="004341AB" w:rsidRPr="00FB767D">
        <w:rPr>
          <w:lang w:val="en-AU"/>
        </w:rPr>
        <w:t>seeker views and Chapter 8 for community and stakeholder views</w:t>
      </w:r>
      <w:r w:rsidR="00662B18">
        <w:rPr>
          <w:lang w:val="en-AU"/>
        </w:rPr>
        <w:t>.</w:t>
      </w:r>
      <w:r w:rsidR="00707F7A" w:rsidRPr="00FB767D">
        <w:rPr>
          <w:lang w:val="en-AU"/>
        </w:rPr>
        <w:t>)</w:t>
      </w:r>
    </w:p>
    <w:p w14:paraId="7C50F1B3" w14:textId="77777777" w:rsidR="004341AB" w:rsidRPr="00FB767D" w:rsidRDefault="00E06256" w:rsidP="005812E3">
      <w:pPr>
        <w:pStyle w:val="BodyText"/>
        <w:numPr>
          <w:ilvl w:val="0"/>
          <w:numId w:val="2"/>
        </w:numPr>
        <w:ind w:left="851" w:right="3" w:hanging="491"/>
        <w:rPr>
          <w:lang w:val="en-AU"/>
        </w:rPr>
      </w:pPr>
      <w:r w:rsidRPr="00FB767D">
        <w:rPr>
          <w:b/>
          <w:lang w:val="en-AU"/>
        </w:rPr>
        <w:t>In what circumstances is change occurring and why?</w:t>
      </w:r>
      <w:r w:rsidRPr="00FB767D">
        <w:rPr>
          <w:lang w:val="en-AU"/>
        </w:rPr>
        <w:t xml:space="preserve"> </w:t>
      </w:r>
      <w:r w:rsidR="00622949" w:rsidRPr="00FB767D">
        <w:rPr>
          <w:lang w:val="en-AU"/>
        </w:rPr>
        <w:t xml:space="preserve">The </w:t>
      </w:r>
      <w:r w:rsidR="00707F7A" w:rsidRPr="00FB767D">
        <w:rPr>
          <w:lang w:val="en-AU"/>
        </w:rPr>
        <w:t xml:space="preserve">2015 reforms </w:t>
      </w:r>
      <w:r w:rsidR="00622949" w:rsidRPr="00FB767D">
        <w:rPr>
          <w:lang w:val="en-AU"/>
        </w:rPr>
        <w:t xml:space="preserve">were implemented to improve the </w:t>
      </w:r>
      <w:r w:rsidR="00707F7A" w:rsidRPr="00FB767D">
        <w:rPr>
          <w:lang w:val="en-AU"/>
        </w:rPr>
        <w:t>intended objectives of the</w:t>
      </w:r>
      <w:r w:rsidR="00622949" w:rsidRPr="00FB767D">
        <w:rPr>
          <w:lang w:val="en-AU"/>
        </w:rPr>
        <w:t xml:space="preserve"> CDP.</w:t>
      </w:r>
      <w:r w:rsidR="004341AB" w:rsidRPr="00FB767D">
        <w:rPr>
          <w:lang w:val="en-AU"/>
        </w:rPr>
        <w:t xml:space="preserve"> (</w:t>
      </w:r>
      <w:r w:rsidR="00662B18">
        <w:rPr>
          <w:lang w:val="en-AU"/>
        </w:rPr>
        <w:t>S</w:t>
      </w:r>
      <w:r w:rsidR="004341AB" w:rsidRPr="00FB767D">
        <w:rPr>
          <w:lang w:val="en-AU"/>
        </w:rPr>
        <w:t>ee findings in Chapter 7 for job seeker</w:t>
      </w:r>
      <w:r w:rsidR="00662B18">
        <w:rPr>
          <w:lang w:val="en-AU"/>
        </w:rPr>
        <w:t xml:space="preserve"> view</w:t>
      </w:r>
      <w:r w:rsidR="004341AB" w:rsidRPr="00FB767D">
        <w:rPr>
          <w:lang w:val="en-AU"/>
        </w:rPr>
        <w:t>s and Chapter 9 for community and stakeholder views</w:t>
      </w:r>
      <w:r w:rsidR="00662B18">
        <w:rPr>
          <w:lang w:val="en-AU"/>
        </w:rPr>
        <w:t>.</w:t>
      </w:r>
      <w:r w:rsidR="00707F7A" w:rsidRPr="00FB767D">
        <w:rPr>
          <w:lang w:val="en-AU"/>
        </w:rPr>
        <w:t xml:space="preserve">) </w:t>
      </w:r>
    </w:p>
    <w:p w14:paraId="48555E5B" w14:textId="14987F03" w:rsidR="00707F7A" w:rsidRPr="00FB767D" w:rsidRDefault="00E06256" w:rsidP="005812E3">
      <w:pPr>
        <w:pStyle w:val="BodyText"/>
        <w:numPr>
          <w:ilvl w:val="0"/>
          <w:numId w:val="2"/>
        </w:numPr>
        <w:ind w:left="851" w:right="3" w:hanging="491"/>
        <w:rPr>
          <w:lang w:val="en-AU"/>
        </w:rPr>
      </w:pPr>
      <w:r w:rsidRPr="00FB767D">
        <w:rPr>
          <w:b/>
          <w:lang w:val="en-AU"/>
        </w:rPr>
        <w:t>What is influencing success and how can implementation be improved?</w:t>
      </w:r>
      <w:r w:rsidRPr="00FB767D">
        <w:rPr>
          <w:lang w:val="en-AU"/>
        </w:rPr>
        <w:t xml:space="preserve"> </w:t>
      </w:r>
      <w:r w:rsidR="004341AB" w:rsidRPr="00381438">
        <w:rPr>
          <w:lang w:val="en-AU"/>
        </w:rPr>
        <w:t>(</w:t>
      </w:r>
      <w:r w:rsidR="00445786" w:rsidRPr="00381438">
        <w:rPr>
          <w:lang w:val="en-AU"/>
        </w:rPr>
        <w:t>S</w:t>
      </w:r>
      <w:r w:rsidR="004341AB" w:rsidRPr="00381438">
        <w:rPr>
          <w:lang w:val="en-AU"/>
        </w:rPr>
        <w:t>ee</w:t>
      </w:r>
      <w:r w:rsidR="004341AB" w:rsidRPr="00FB767D" w:rsidDel="00106B56">
        <w:rPr>
          <w:lang w:val="en-AU"/>
        </w:rPr>
        <w:t xml:space="preserve"> </w:t>
      </w:r>
      <w:r w:rsidR="00106B56">
        <w:rPr>
          <w:lang w:val="en-AU"/>
        </w:rPr>
        <w:t>discussion</w:t>
      </w:r>
      <w:r w:rsidR="00106B56" w:rsidRPr="00FB767D">
        <w:rPr>
          <w:lang w:val="en-AU"/>
        </w:rPr>
        <w:t xml:space="preserve"> </w:t>
      </w:r>
      <w:r w:rsidR="004341AB" w:rsidRPr="00FB767D">
        <w:rPr>
          <w:lang w:val="en-AU"/>
        </w:rPr>
        <w:t>in Chapter 10</w:t>
      </w:r>
      <w:r w:rsidR="003F37EB">
        <w:rPr>
          <w:lang w:val="en-AU"/>
        </w:rPr>
        <w:t xml:space="preserve"> and 11</w:t>
      </w:r>
      <w:r w:rsidR="00445786">
        <w:rPr>
          <w:lang w:val="en-AU"/>
        </w:rPr>
        <w:t>.</w:t>
      </w:r>
      <w:r w:rsidR="004341AB" w:rsidRPr="00FB767D">
        <w:rPr>
          <w:lang w:val="en-AU"/>
        </w:rPr>
        <w:t>)</w:t>
      </w:r>
    </w:p>
    <w:p w14:paraId="0E11AC7E" w14:textId="77777777" w:rsidR="00B85332" w:rsidRPr="00FB767D" w:rsidRDefault="00FB6351" w:rsidP="00A910BF">
      <w:pPr>
        <w:pStyle w:val="Level-2"/>
        <w:ind w:left="567" w:hanging="567"/>
        <w:outlineLvl w:val="3"/>
      </w:pPr>
      <w:bookmarkStart w:id="10" w:name="_Toc472686224"/>
      <w:bookmarkStart w:id="11" w:name="_Toc507512377"/>
      <w:bookmarkStart w:id="12" w:name="_Ref515533258"/>
      <w:r>
        <w:t>M</w:t>
      </w:r>
      <w:r w:rsidR="00B85332" w:rsidRPr="00FB767D">
        <w:t>ethodology</w:t>
      </w:r>
      <w:bookmarkEnd w:id="10"/>
      <w:bookmarkEnd w:id="11"/>
      <w:bookmarkEnd w:id="12"/>
    </w:p>
    <w:p w14:paraId="571312AC" w14:textId="77777777" w:rsidR="00B85332" w:rsidRPr="00FB767D" w:rsidRDefault="00B85332" w:rsidP="00ED2DFD">
      <w:pPr>
        <w:pStyle w:val="CDPBodyText"/>
      </w:pPr>
      <w:r w:rsidRPr="00FB767D">
        <w:t xml:space="preserve">Eight remote sites across Australia </w:t>
      </w:r>
      <w:r w:rsidR="00445786">
        <w:t>were</w:t>
      </w:r>
      <w:r w:rsidRPr="00FB767D">
        <w:t xml:space="preserve"> selected based on the community profiles (population, remoteness, access to labour markets) and CDP profiles (performance and provider) to obtain a diverse </w:t>
      </w:r>
      <w:r w:rsidRPr="00FB767D">
        <w:lastRenderedPageBreak/>
        <w:t>range of sites in the sample. A backbone organisation or committee was formed in each community to support and guide the research. Local researchers were employed to undertake the survey development and data collection. Winangali/Ipsos researchers supported, mentored and trained local researchers to undertake the research.</w:t>
      </w:r>
      <w:r w:rsidR="006D2C0E" w:rsidRPr="00FB767D">
        <w:t xml:space="preserve"> </w:t>
      </w:r>
      <w:r w:rsidR="00AD6E45">
        <w:t xml:space="preserve">Attempts were made to interview all or as many stakeholders as possible. Non-response analysis was undertaken to </w:t>
      </w:r>
      <w:r w:rsidR="0002757C">
        <w:t xml:space="preserve">examine whether </w:t>
      </w:r>
      <w:r w:rsidR="00AD6E45">
        <w:t xml:space="preserve">if there were any systematic biases appearing for the sample of community members and job seekers. </w:t>
      </w:r>
      <w:r w:rsidR="00333BBA">
        <w:t xml:space="preserve">Appendix A non-response analysis </w:t>
      </w:r>
      <w:r w:rsidR="0002757C">
        <w:t xml:space="preserve">indicates </w:t>
      </w:r>
      <w:r w:rsidR="00333BBA">
        <w:t>t</w:t>
      </w:r>
      <w:r w:rsidR="00AD6E45">
        <w:t>here does not appear to be any systematic bias introduced when survey respondents were not willing or able to provide their Centrelink Reference number for data linking. Conclusions about any systematic bias between those jobseekers surveyed and the full caseload is</w:t>
      </w:r>
      <w:r w:rsidR="0002757C">
        <w:t>, however,</w:t>
      </w:r>
      <w:r w:rsidR="000722B8">
        <w:t xml:space="preserve"> limited due to</w:t>
      </w:r>
      <w:r w:rsidR="00AD6E45">
        <w:t xml:space="preserve"> </w:t>
      </w:r>
      <w:r w:rsidR="000722B8">
        <w:t xml:space="preserve">incomplete </w:t>
      </w:r>
      <w:r w:rsidR="00AD6E45">
        <w:t>administra</w:t>
      </w:r>
      <w:r w:rsidR="00333BBA">
        <w:t>tion data set</w:t>
      </w:r>
      <w:r w:rsidR="000722B8">
        <w:t>s</w:t>
      </w:r>
      <w:r w:rsidR="00333BBA">
        <w:t>.</w:t>
      </w:r>
      <w:r w:rsidR="00AD6E45">
        <w:t xml:space="preserve"> </w:t>
      </w:r>
    </w:p>
    <w:p w14:paraId="11C03378" w14:textId="77777777" w:rsidR="00B85332" w:rsidRPr="00FB767D" w:rsidRDefault="00B85332" w:rsidP="00ED2DFD">
      <w:pPr>
        <w:pStyle w:val="CDPBodyText"/>
      </w:pPr>
      <w:r w:rsidRPr="00FB767D">
        <w:t xml:space="preserve">There </w:t>
      </w:r>
      <w:r w:rsidR="003538E6">
        <w:t>were</w:t>
      </w:r>
      <w:r w:rsidRPr="00FB767D">
        <w:t xml:space="preserve"> several methods of data collection: in-depth interviews with stakeholders, surveys (including qualitative and quantitative questions for community members) and an online survey for CDP </w:t>
      </w:r>
      <w:r w:rsidR="00376162">
        <w:t>P</w:t>
      </w:r>
      <w:r w:rsidRPr="00FB767D">
        <w:t>roviders across Australia.</w:t>
      </w:r>
      <w:r w:rsidR="006D2C0E" w:rsidRPr="00FB767D">
        <w:t xml:space="preserve"> </w:t>
      </w:r>
      <w:r w:rsidRPr="00FB767D">
        <w:t xml:space="preserve">In addition, a participatory research approach has been taken </w:t>
      </w:r>
      <w:r w:rsidR="003538E6">
        <w:t>to</w:t>
      </w:r>
      <w:r w:rsidRPr="00FB767D">
        <w:t xml:space="preserve"> develop </w:t>
      </w:r>
      <w:r w:rsidR="003538E6">
        <w:t xml:space="preserve">the </w:t>
      </w:r>
      <w:r w:rsidRPr="00FB767D">
        <w:t>survey materials with local researchers and a backbone organisation or committee supporting the research.</w:t>
      </w:r>
      <w:r w:rsidR="006D2C0E" w:rsidRPr="00FB767D">
        <w:t xml:space="preserve"> </w:t>
      </w:r>
    </w:p>
    <w:p w14:paraId="1583340D" w14:textId="77777777" w:rsidR="00B85332" w:rsidRPr="00FB767D" w:rsidRDefault="00B85332" w:rsidP="00ED2DFD">
      <w:pPr>
        <w:pStyle w:val="CDPBodyText"/>
      </w:pPr>
      <w:r w:rsidRPr="00FB767D">
        <w:t>The final survey for community me</w:t>
      </w:r>
      <w:r w:rsidR="008F16E1" w:rsidRPr="00FB767D">
        <w:t>mbers can be found in Appendix C</w:t>
      </w:r>
      <w:r w:rsidRPr="00FB767D">
        <w:t xml:space="preserve">. </w:t>
      </w:r>
      <w:r w:rsidR="003538E6" w:rsidRPr="00FB767D">
        <w:t xml:space="preserve">The online survey for CDP Providers can be found in Appendix D. </w:t>
      </w:r>
      <w:r w:rsidRPr="00FB767D">
        <w:t xml:space="preserve">The final survey for community stakeholders can be found in Appendix E. </w:t>
      </w:r>
    </w:p>
    <w:p w14:paraId="657085B3" w14:textId="77777777" w:rsidR="00B85332" w:rsidRPr="00FB767D" w:rsidRDefault="00B85332" w:rsidP="00ED2DFD">
      <w:pPr>
        <w:pStyle w:val="CDPBodyText"/>
      </w:pPr>
      <w:r w:rsidRPr="00FB767D">
        <w:t xml:space="preserve">The qualitative and quantitative research used </w:t>
      </w:r>
      <w:r w:rsidR="00CA5040" w:rsidRPr="00FB767D">
        <w:t>a</w:t>
      </w:r>
      <w:r w:rsidRPr="00FB767D">
        <w:t xml:space="preserve"> convenience method of sampling that is not probability</w:t>
      </w:r>
      <w:r w:rsidR="003538E6">
        <w:t>-</w:t>
      </w:r>
      <w:r w:rsidRPr="00FB767D">
        <w:t>based selection. To achieve a general cross-section of community members, each communit</w:t>
      </w:r>
      <w:r w:rsidR="003538E6">
        <w:t>y’s</w:t>
      </w:r>
      <w:r w:rsidRPr="00FB767D">
        <w:t xml:space="preserve"> and outstation</w:t>
      </w:r>
      <w:r w:rsidR="003538E6">
        <w:t>’</w:t>
      </w:r>
      <w:r w:rsidRPr="00FB767D">
        <w:t xml:space="preserve">s age/gender/language and location (camp) quotas </w:t>
      </w:r>
      <w:r w:rsidR="003538E6">
        <w:t>were</w:t>
      </w:r>
      <w:r w:rsidRPr="00FB767D">
        <w:t xml:space="preserve"> monitored against population figures from </w:t>
      </w:r>
      <w:r w:rsidR="00947838">
        <w:t>Australian Bureau of Statistics (</w:t>
      </w:r>
      <w:r w:rsidRPr="00FB767D">
        <w:t>ABS</w:t>
      </w:r>
      <w:r w:rsidR="00947838">
        <w:t>)</w:t>
      </w:r>
      <w:r w:rsidRPr="00FB767D">
        <w:t xml:space="preserve"> census information, local knowledge about the current number of people living in each location</w:t>
      </w:r>
      <w:r w:rsidR="00CA5040" w:rsidRPr="00FB767D">
        <w:t xml:space="preserve"> and</w:t>
      </w:r>
      <w:r w:rsidRPr="00FB767D">
        <w:t xml:space="preserve"> local knowledge about each language group. </w:t>
      </w:r>
    </w:p>
    <w:p w14:paraId="28C61FF6" w14:textId="77777777" w:rsidR="00B85332" w:rsidRPr="00FB767D" w:rsidRDefault="00B85332" w:rsidP="00ED2DFD">
      <w:pPr>
        <w:pStyle w:val="CDPBodyText"/>
      </w:pPr>
      <w:r w:rsidRPr="00FB767D">
        <w:t>The local researchers use</w:t>
      </w:r>
      <w:r w:rsidR="001B2FE8">
        <w:t>d</w:t>
      </w:r>
      <w:r w:rsidRPr="00FB767D">
        <w:t xml:space="preserve"> different sampling methods</w:t>
      </w:r>
      <w:r w:rsidR="001B2FE8">
        <w:t>.</w:t>
      </w:r>
      <w:r w:rsidRPr="00FB767D">
        <w:t xml:space="preserve"> </w:t>
      </w:r>
      <w:r w:rsidR="001B2FE8">
        <w:t>F</w:t>
      </w:r>
      <w:r w:rsidRPr="00FB767D">
        <w:t>or example</w:t>
      </w:r>
      <w:r w:rsidR="001B2FE8">
        <w:t>, some</w:t>
      </w:r>
      <w:r w:rsidRPr="00FB767D">
        <w:t xml:space="preserve"> use</w:t>
      </w:r>
      <w:r w:rsidR="001B2FE8">
        <w:t>d</w:t>
      </w:r>
      <w:r w:rsidRPr="00FB767D">
        <w:t xml:space="preserve"> a map of the houses in each community as a guide to ensuring that members of each household </w:t>
      </w:r>
      <w:r w:rsidR="001B2FE8">
        <w:t>were</w:t>
      </w:r>
      <w:r w:rsidRPr="00FB767D">
        <w:t xml:space="preserve"> approached and given the opportunity to participate.</w:t>
      </w:r>
      <w:r w:rsidR="001B2FE8">
        <w:t xml:space="preserve"> </w:t>
      </w:r>
      <w:r w:rsidRPr="00FB767D">
        <w:t xml:space="preserve">People </w:t>
      </w:r>
      <w:r w:rsidR="001B2FE8">
        <w:t>could</w:t>
      </w:r>
      <w:r w:rsidRPr="00FB767D">
        <w:t xml:space="preserve"> be approached and interviewed in any location in the community </w:t>
      </w:r>
      <w:r w:rsidR="001B2FE8">
        <w:t xml:space="preserve">– </w:t>
      </w:r>
      <w:r w:rsidRPr="00FB767D">
        <w:t xml:space="preserve">not </w:t>
      </w:r>
      <w:r w:rsidR="001B2FE8">
        <w:t xml:space="preserve">necessarily </w:t>
      </w:r>
      <w:r w:rsidRPr="00FB767D">
        <w:t>at their home</w:t>
      </w:r>
      <w:r w:rsidR="001B2FE8">
        <w:t>,</w:t>
      </w:r>
      <w:r w:rsidRPr="00FB767D">
        <w:t xml:space="preserve"> but using local knowledge to ensure that proportions of each sub</w:t>
      </w:r>
      <w:r w:rsidR="000722B8">
        <w:t>-</w:t>
      </w:r>
      <w:r w:rsidRPr="00FB767D">
        <w:t xml:space="preserve">cohort </w:t>
      </w:r>
      <w:r w:rsidR="001B2FE8">
        <w:t>were</w:t>
      </w:r>
      <w:r w:rsidRPr="00FB767D">
        <w:t xml:space="preserve"> included.</w:t>
      </w:r>
      <w:r w:rsidR="006D2C0E" w:rsidRPr="00FB767D">
        <w:t xml:space="preserve"> </w:t>
      </w:r>
      <w:r w:rsidRPr="00FB767D">
        <w:t>The backbone organisation or committee identified the stakeholders in each community.</w:t>
      </w:r>
      <w:r w:rsidR="006D2C0E" w:rsidRPr="00FB767D">
        <w:t xml:space="preserve"> </w:t>
      </w:r>
      <w:r w:rsidRPr="00FB767D">
        <w:t>Attempts were made to interview all or as many stakeholders as possible.</w:t>
      </w:r>
      <w:r w:rsidR="009B11E6" w:rsidRPr="00FB767D">
        <w:t xml:space="preserve"> </w:t>
      </w:r>
    </w:p>
    <w:p w14:paraId="53C4E47A" w14:textId="77777777" w:rsidR="00B85332" w:rsidRPr="00FB767D" w:rsidRDefault="0059367A" w:rsidP="00ED2DFD">
      <w:pPr>
        <w:pStyle w:val="CDPBodyText"/>
      </w:pPr>
      <w:r w:rsidRPr="00FB767D">
        <w:t>The results of the community survey were discussed with community members and stakeholders</w:t>
      </w:r>
      <w:r w:rsidR="00BE1E11" w:rsidRPr="00BE1E11">
        <w:t xml:space="preserve"> </w:t>
      </w:r>
      <w:r w:rsidR="00BE1E11">
        <w:t>during f</w:t>
      </w:r>
      <w:r w:rsidR="00BE1E11" w:rsidRPr="00FB767D">
        <w:t xml:space="preserve">eedback sessions </w:t>
      </w:r>
      <w:r w:rsidR="00BE1E11">
        <w:t xml:space="preserve">that </w:t>
      </w:r>
      <w:r w:rsidR="00BE1E11" w:rsidRPr="00FB767D">
        <w:t>occurred between November 2017 and January 2018</w:t>
      </w:r>
      <w:r w:rsidRPr="00FB767D">
        <w:t xml:space="preserve">. Community members were asked for their reflections on the findings and </w:t>
      </w:r>
      <w:r w:rsidR="00DB3372" w:rsidRPr="00FB767D">
        <w:t>i</w:t>
      </w:r>
      <w:r w:rsidRPr="00FB767D">
        <w:t xml:space="preserve">f </w:t>
      </w:r>
      <w:r w:rsidR="00BE1E11">
        <w:t>they</w:t>
      </w:r>
      <w:r w:rsidR="00DB3372" w:rsidRPr="00FB767D">
        <w:t xml:space="preserve"> </w:t>
      </w:r>
      <w:r w:rsidRPr="00FB767D">
        <w:t>resonated with them and whether things had changed since the survey.</w:t>
      </w:r>
      <w:r w:rsidR="00DB3372" w:rsidRPr="00FB767D">
        <w:t xml:space="preserve"> </w:t>
      </w:r>
      <w:r w:rsidR="00B85332" w:rsidRPr="00FB767D">
        <w:t xml:space="preserve">Further details on the methodology can be found in Appendix B. </w:t>
      </w:r>
    </w:p>
    <w:p w14:paraId="437DFA6E" w14:textId="34C619BB" w:rsidR="0075318B" w:rsidRPr="000769C8" w:rsidRDefault="0075318B" w:rsidP="000769C8">
      <w:pPr>
        <w:ind w:right="89"/>
        <w:rPr>
          <w:sz w:val="20"/>
          <w:szCs w:val="20"/>
          <w:lang w:val="en-AU"/>
        </w:rPr>
      </w:pPr>
      <w:r w:rsidRPr="000769C8">
        <w:rPr>
          <w:sz w:val="20"/>
          <w:szCs w:val="20"/>
          <w:lang w:val="en-AU"/>
        </w:rPr>
        <w:t>The segmentation analysis used a clustering approach (</w:t>
      </w:r>
      <w:r w:rsidRPr="000769C8">
        <w:rPr>
          <w:i/>
          <w:sz w:val="20"/>
          <w:szCs w:val="20"/>
          <w:lang w:val="en-AU"/>
        </w:rPr>
        <w:t>k</w:t>
      </w:r>
      <w:r w:rsidRPr="000769C8">
        <w:rPr>
          <w:sz w:val="20"/>
          <w:szCs w:val="20"/>
          <w:lang w:val="en-AU"/>
        </w:rPr>
        <w:t>-means) which employs a distance based algorithm to find which respondents are closest to each other based on a range of attitudes and behaviours, and hence identify key homogenous groups which have distinguishing characteristics. A realist approach is looking for clusters of context and circumstances</w:t>
      </w:r>
      <w:r w:rsidR="00D13B5C">
        <w:rPr>
          <w:sz w:val="20"/>
          <w:szCs w:val="20"/>
          <w:lang w:val="en-AU"/>
        </w:rPr>
        <w:t>, mechanisms for driving outcomes</w:t>
      </w:r>
      <w:r w:rsidRPr="000769C8">
        <w:rPr>
          <w:sz w:val="20"/>
          <w:szCs w:val="20"/>
          <w:lang w:val="en-AU"/>
        </w:rPr>
        <w:t xml:space="preserve"> as well as </w:t>
      </w:r>
      <w:r w:rsidRPr="00581988">
        <w:rPr>
          <w:sz w:val="20"/>
          <w:szCs w:val="20"/>
          <w:lang w:val="en-AU"/>
        </w:rPr>
        <w:t>distinct</w:t>
      </w:r>
      <w:r w:rsidRPr="000769C8">
        <w:rPr>
          <w:sz w:val="20"/>
          <w:szCs w:val="20"/>
          <w:lang w:val="en-AU"/>
        </w:rPr>
        <w:t xml:space="preserve"> patterns of behaviour.</w:t>
      </w:r>
    </w:p>
    <w:p w14:paraId="52FD2D32" w14:textId="77777777" w:rsidR="0075318B" w:rsidRPr="000769C8" w:rsidRDefault="0075318B" w:rsidP="000769C8">
      <w:pPr>
        <w:ind w:right="89"/>
        <w:rPr>
          <w:sz w:val="20"/>
          <w:szCs w:val="20"/>
          <w:lang w:val="en-AU"/>
        </w:rPr>
      </w:pPr>
    </w:p>
    <w:p w14:paraId="55BBABD5" w14:textId="77777777" w:rsidR="0075318B" w:rsidRPr="000769C8" w:rsidRDefault="0075318B" w:rsidP="000769C8">
      <w:pPr>
        <w:ind w:right="89"/>
        <w:rPr>
          <w:sz w:val="20"/>
          <w:szCs w:val="20"/>
          <w:lang w:val="en-AU"/>
        </w:rPr>
      </w:pPr>
      <w:r w:rsidRPr="000769C8">
        <w:rPr>
          <w:sz w:val="20"/>
          <w:szCs w:val="20"/>
          <w:lang w:val="en-AU"/>
        </w:rPr>
        <w:t>K-means is one of a range of clustering or observation grouping methods, which was investigated.</w:t>
      </w:r>
    </w:p>
    <w:p w14:paraId="1BBBEDF6" w14:textId="77777777" w:rsidR="0075318B" w:rsidRPr="00C10A60" w:rsidRDefault="0075318B" w:rsidP="000769C8">
      <w:pPr>
        <w:ind w:right="89"/>
        <w:rPr>
          <w:sz w:val="20"/>
          <w:szCs w:val="20"/>
          <w:lang w:val="en-AU"/>
        </w:rPr>
      </w:pPr>
      <w:r w:rsidRPr="00C10A60">
        <w:rPr>
          <w:sz w:val="20"/>
          <w:szCs w:val="20"/>
          <w:lang w:val="en-AU"/>
        </w:rPr>
        <w:t>This was applied due to the variables being of continuous form and ease. Whilst K-means clustering depends on initial seeds from random numbers generated, the SAS procedure used includes a mechanism to fix the seed so that the algorithm does not change when it is run multiple times.</w:t>
      </w:r>
      <w:r>
        <w:rPr>
          <w:sz w:val="20"/>
          <w:szCs w:val="20"/>
          <w:lang w:val="en-AU"/>
        </w:rPr>
        <w:t xml:space="preserve"> </w:t>
      </w:r>
      <w:r w:rsidRPr="00C10A60">
        <w:rPr>
          <w:sz w:val="20"/>
          <w:szCs w:val="20"/>
          <w:lang w:val="en-AU"/>
        </w:rPr>
        <w:t>Maximum clusters considered ranged from 2 to 9.</w:t>
      </w:r>
    </w:p>
    <w:p w14:paraId="13A4B935" w14:textId="77777777" w:rsidR="0075318B" w:rsidRPr="00C10A60" w:rsidRDefault="0075318B" w:rsidP="0075318B">
      <w:pPr>
        <w:ind w:left="360" w:right="89"/>
        <w:rPr>
          <w:sz w:val="20"/>
          <w:szCs w:val="20"/>
          <w:lang w:val="en-AU"/>
        </w:rPr>
      </w:pPr>
    </w:p>
    <w:p w14:paraId="3161DAA1" w14:textId="77777777" w:rsidR="0075318B" w:rsidRPr="00C10A60" w:rsidRDefault="0075318B" w:rsidP="000769C8">
      <w:pPr>
        <w:ind w:right="89"/>
        <w:rPr>
          <w:sz w:val="20"/>
          <w:szCs w:val="20"/>
          <w:lang w:val="en-AU"/>
        </w:rPr>
      </w:pPr>
      <w:r w:rsidRPr="00C10A60">
        <w:rPr>
          <w:sz w:val="20"/>
          <w:szCs w:val="20"/>
          <w:lang w:val="en-AU"/>
        </w:rPr>
        <w:t>Other methods explored included SPSS two step clustering algorithm and latent class segmentation, to compare solutions and draw on criteria which suggests the preferred number of clusters which exist in the data. These methods confirmed that a preferred solution of between 2 and 4 clusters exists depending on the algorithm applied. However, the solution from the K-means approach allowed for a further splitting of a large segment which did not occur in the two-step algorithm.</w:t>
      </w:r>
    </w:p>
    <w:p w14:paraId="120D2B0F" w14:textId="77777777" w:rsidR="0075318B" w:rsidRPr="00C10A60" w:rsidRDefault="0075318B" w:rsidP="0075318B">
      <w:pPr>
        <w:ind w:left="360" w:right="89"/>
        <w:rPr>
          <w:sz w:val="20"/>
          <w:szCs w:val="20"/>
          <w:lang w:val="en-AU"/>
        </w:rPr>
      </w:pPr>
    </w:p>
    <w:p w14:paraId="1E398663" w14:textId="77777777" w:rsidR="0075318B" w:rsidRPr="00C10A60" w:rsidRDefault="0075318B" w:rsidP="000769C8">
      <w:pPr>
        <w:ind w:right="89"/>
        <w:rPr>
          <w:sz w:val="20"/>
          <w:szCs w:val="20"/>
          <w:lang w:val="en-AU"/>
        </w:rPr>
      </w:pPr>
      <w:r w:rsidRPr="00C10A60">
        <w:rPr>
          <w:sz w:val="20"/>
          <w:szCs w:val="20"/>
          <w:lang w:val="en-AU"/>
        </w:rPr>
        <w:t>Unfortunately, there was a limitation of splitting the data into smaller discrete sets to rerun the segmentation as the total sample was not large enough to maintain robust segment sizes.</w:t>
      </w:r>
    </w:p>
    <w:p w14:paraId="1FE556B0" w14:textId="77777777" w:rsidR="0075318B" w:rsidRPr="00C10A60" w:rsidRDefault="0075318B" w:rsidP="0075318B">
      <w:pPr>
        <w:ind w:left="360" w:right="89"/>
        <w:rPr>
          <w:sz w:val="20"/>
          <w:szCs w:val="20"/>
          <w:lang w:val="en-AU"/>
        </w:rPr>
      </w:pPr>
    </w:p>
    <w:p w14:paraId="3C3B65CB" w14:textId="77777777" w:rsidR="0075318B" w:rsidRPr="00C10A60" w:rsidRDefault="0075318B" w:rsidP="000769C8">
      <w:pPr>
        <w:ind w:right="89"/>
        <w:rPr>
          <w:sz w:val="20"/>
          <w:szCs w:val="20"/>
          <w:lang w:val="en-AU"/>
        </w:rPr>
      </w:pPr>
      <w:r w:rsidRPr="00C10A60">
        <w:rPr>
          <w:sz w:val="20"/>
          <w:szCs w:val="20"/>
          <w:lang w:val="en-AU"/>
        </w:rPr>
        <w:t xml:space="preserve">Multiple iterations of the variables and factors included in the clustering took place, to arrive at a set of predictor variables. This included inclusion and exclusion of work factors, CDP program variables, varying combinations of JSCI variables and job placement variables.   </w:t>
      </w:r>
    </w:p>
    <w:p w14:paraId="4DBCFE01" w14:textId="77777777" w:rsidR="0075318B" w:rsidRPr="00C10A60" w:rsidRDefault="0075318B" w:rsidP="0075318B">
      <w:pPr>
        <w:ind w:left="360" w:right="89"/>
        <w:rPr>
          <w:sz w:val="20"/>
          <w:szCs w:val="20"/>
          <w:lang w:val="en-AU"/>
        </w:rPr>
      </w:pPr>
    </w:p>
    <w:p w14:paraId="66693D5C" w14:textId="77777777" w:rsidR="0075318B" w:rsidRPr="00C10A60" w:rsidRDefault="0075318B" w:rsidP="000769C8">
      <w:pPr>
        <w:ind w:right="89"/>
        <w:rPr>
          <w:sz w:val="20"/>
          <w:szCs w:val="20"/>
          <w:lang w:val="en-AU"/>
        </w:rPr>
      </w:pPr>
      <w:r w:rsidRPr="00C10A60">
        <w:rPr>
          <w:sz w:val="20"/>
          <w:szCs w:val="20"/>
          <w:lang w:val="en-AU"/>
        </w:rPr>
        <w:t>Further support for the preferred solution considered the migration and breaking apart of clusters, the meaningfulness and size of the groups, the stability of the solution and the alignment with other qualitative research.</w:t>
      </w:r>
    </w:p>
    <w:p w14:paraId="6E63D9D2" w14:textId="77777777" w:rsidR="0075318B" w:rsidRPr="00C10A60" w:rsidRDefault="0075318B" w:rsidP="0075318B">
      <w:pPr>
        <w:ind w:left="360" w:right="89"/>
        <w:rPr>
          <w:b/>
        </w:rPr>
      </w:pPr>
    </w:p>
    <w:p w14:paraId="07A8409C" w14:textId="77777777" w:rsidR="0075318B" w:rsidRPr="00101091" w:rsidRDefault="0075318B" w:rsidP="00101091">
      <w:pPr>
        <w:ind w:right="89"/>
        <w:rPr>
          <w:sz w:val="20"/>
          <w:szCs w:val="20"/>
          <w:lang w:val="en-AU"/>
        </w:rPr>
      </w:pPr>
      <w:r w:rsidRPr="00101091">
        <w:rPr>
          <w:sz w:val="20"/>
          <w:szCs w:val="20"/>
          <w:lang w:val="en-AU"/>
        </w:rPr>
        <w:t>The segmentation analysis in this report did not find a statistical difference in the eleven work attitudes factors. Group separation, however, was identified based on some of the JSCI sub-components as well as the penalty and placement data. Further detail can be found in Appendix H.</w:t>
      </w:r>
    </w:p>
    <w:p w14:paraId="49E5257B" w14:textId="77777777" w:rsidR="00A64421" w:rsidRPr="00FB767D" w:rsidRDefault="00A64421" w:rsidP="00A910BF">
      <w:pPr>
        <w:pStyle w:val="Level-2"/>
        <w:ind w:left="567" w:hanging="567"/>
        <w:outlineLvl w:val="3"/>
      </w:pPr>
      <w:bookmarkStart w:id="13" w:name="_Toc507512378"/>
      <w:bookmarkStart w:id="14" w:name="_Ref515536252"/>
      <w:r w:rsidRPr="00FB767D">
        <w:t>Sample profile</w:t>
      </w:r>
      <w:bookmarkEnd w:id="13"/>
      <w:bookmarkEnd w:id="14"/>
    </w:p>
    <w:p w14:paraId="76DBB613" w14:textId="77777777" w:rsidR="00C82CB8" w:rsidRDefault="008F16E1" w:rsidP="00ED2DFD">
      <w:pPr>
        <w:pStyle w:val="CDPBodyText"/>
      </w:pPr>
      <w:r w:rsidRPr="00FB767D">
        <w:t>The sample discussed in Part 3</w:t>
      </w:r>
      <w:r w:rsidR="00A64421" w:rsidRPr="00FB767D">
        <w:t xml:space="preserve"> of this report includes 936 community members from eight communities, </w:t>
      </w:r>
      <w:r w:rsidR="00953714" w:rsidRPr="00FB767D">
        <w:t xml:space="preserve">91 </w:t>
      </w:r>
      <w:r w:rsidR="00A64421" w:rsidRPr="00FB767D">
        <w:t>qualitative discussions with stakeholders</w:t>
      </w:r>
      <w:r w:rsidR="00953714" w:rsidRPr="00FB767D">
        <w:t xml:space="preserve">, 24 staff at CDP </w:t>
      </w:r>
      <w:r w:rsidR="00376162">
        <w:t>P</w:t>
      </w:r>
      <w:r w:rsidR="00953714" w:rsidRPr="00FB767D">
        <w:t>roviders</w:t>
      </w:r>
      <w:r w:rsidR="00A64421" w:rsidRPr="00FB767D">
        <w:t xml:space="preserve"> in the eight communities or their regions and 24 online surveys with CDP Providers across Australia. </w:t>
      </w:r>
    </w:p>
    <w:p w14:paraId="65E4E14C" w14:textId="77777777" w:rsidR="00296CA5" w:rsidRPr="00FB767D" w:rsidRDefault="008F16E1" w:rsidP="00ED2DFD">
      <w:pPr>
        <w:pStyle w:val="CDPBodyText"/>
      </w:pPr>
      <w:r w:rsidRPr="00FB767D">
        <w:t>In Part 2</w:t>
      </w:r>
      <w:r w:rsidR="00A64421" w:rsidRPr="00FB767D">
        <w:t xml:space="preserve"> of this report the sample focuses on 368 job seekers with </w:t>
      </w:r>
      <w:r w:rsidR="009B11E6" w:rsidRPr="00FB767D">
        <w:t xml:space="preserve">survey </w:t>
      </w:r>
      <w:r w:rsidR="00A64421" w:rsidRPr="00FB767D">
        <w:t xml:space="preserve">data linked to administration data </w:t>
      </w:r>
      <w:r w:rsidR="009B11E6" w:rsidRPr="00FB767D">
        <w:t xml:space="preserve">(consented </w:t>
      </w:r>
      <w:r w:rsidR="00AF6061" w:rsidRPr="00FB767D">
        <w:t xml:space="preserve">and able </w:t>
      </w:r>
      <w:r w:rsidR="009B11E6" w:rsidRPr="00FB767D">
        <w:t>to provid</w:t>
      </w:r>
      <w:r w:rsidR="00AF6061" w:rsidRPr="00FB767D">
        <w:t>e</w:t>
      </w:r>
      <w:r w:rsidR="009B11E6" w:rsidRPr="00FB767D">
        <w:t xml:space="preserve"> </w:t>
      </w:r>
      <w:r w:rsidR="00AF6061" w:rsidRPr="00FB767D">
        <w:t xml:space="preserve">a valid </w:t>
      </w:r>
      <w:r w:rsidR="009B11E6" w:rsidRPr="00FB767D">
        <w:t>C</w:t>
      </w:r>
      <w:r w:rsidR="00C82CB8">
        <w:t xml:space="preserve">ustomer </w:t>
      </w:r>
      <w:r w:rsidR="009B11E6" w:rsidRPr="00FB767D">
        <w:t>R</w:t>
      </w:r>
      <w:r w:rsidR="00C82CB8">
        <w:t xml:space="preserve">eference </w:t>
      </w:r>
      <w:r w:rsidR="009B11E6" w:rsidRPr="00FB767D">
        <w:t>N</w:t>
      </w:r>
      <w:r w:rsidR="00C82CB8">
        <w:t>umber [CRN] from Centrelink,</w:t>
      </w:r>
      <w:r w:rsidR="00AF6061" w:rsidRPr="00FB767D">
        <w:t xml:space="preserve"> which matched to </w:t>
      </w:r>
      <w:r w:rsidR="00AF6061" w:rsidRPr="00DE6BFD">
        <w:t>the employment services data</w:t>
      </w:r>
      <w:r w:rsidR="009B11E6" w:rsidRPr="00DE6BFD">
        <w:t xml:space="preserve">) </w:t>
      </w:r>
      <w:r w:rsidR="00A64421" w:rsidRPr="00DE6BFD">
        <w:t>as a subset from the total 936 community members interviewed.</w:t>
      </w:r>
      <w:r w:rsidR="006D2C0E" w:rsidRPr="00DE6BFD">
        <w:t xml:space="preserve"> </w:t>
      </w:r>
      <w:r w:rsidR="00F16B4E" w:rsidRPr="00DE6BFD">
        <w:t>Information about those who did</w:t>
      </w:r>
      <w:r w:rsidR="00046614" w:rsidRPr="00DE6BFD">
        <w:t xml:space="preserve"> </w:t>
      </w:r>
      <w:r w:rsidR="00F16B4E" w:rsidRPr="00DE6BFD">
        <w:t>n</w:t>
      </w:r>
      <w:r w:rsidR="00046614" w:rsidRPr="00DE6BFD">
        <w:t>o</w:t>
      </w:r>
      <w:r w:rsidR="00F16B4E" w:rsidRPr="00DE6BFD">
        <w:t>t participat</w:t>
      </w:r>
      <w:r w:rsidR="00046614" w:rsidRPr="00DE6BFD">
        <w:t>e</w:t>
      </w:r>
      <w:r w:rsidR="00F16B4E" w:rsidRPr="00DE6BFD">
        <w:t xml:space="preserve"> (i.e. </w:t>
      </w:r>
      <w:r w:rsidR="00C82CB8" w:rsidRPr="00DE6BFD">
        <w:t>a</w:t>
      </w:r>
      <w:r w:rsidR="00F16B4E" w:rsidRPr="00DE6BFD">
        <w:t>way from community, in cer</w:t>
      </w:r>
      <w:r w:rsidR="002450D6" w:rsidRPr="00DE6BFD">
        <w:t>e</w:t>
      </w:r>
      <w:r w:rsidR="00F16B4E" w:rsidRPr="00DE6BFD">
        <w:t>mony/sorry business/refused/sick</w:t>
      </w:r>
      <w:r w:rsidR="002450D6">
        <w:t>,</w:t>
      </w:r>
      <w:r w:rsidR="00F16B4E" w:rsidRPr="00FB767D">
        <w:t xml:space="preserve"> etc</w:t>
      </w:r>
      <w:r w:rsidR="00C82CB8">
        <w:t>.</w:t>
      </w:r>
      <w:r w:rsidR="00F16B4E" w:rsidRPr="00FB767D">
        <w:t>) was not recorded</w:t>
      </w:r>
      <w:r w:rsidR="00C82CB8">
        <w:t>.</w:t>
      </w:r>
      <w:r w:rsidR="00F16B4E" w:rsidRPr="00FB767D">
        <w:t xml:space="preserve"> </w:t>
      </w:r>
      <w:r w:rsidR="00C82CB8">
        <w:t>L</w:t>
      </w:r>
      <w:r w:rsidR="00F16B4E" w:rsidRPr="00FB767D">
        <w:t xml:space="preserve">ocal researchers reported that most people approached agreed to participate if they could do so, and no noticeable biases in non-response were observed. Non-response analysis using survey data between those surveyed who did and did </w:t>
      </w:r>
      <w:r w:rsidR="00F16B4E" w:rsidRPr="00FB767D">
        <w:lastRenderedPageBreak/>
        <w:t>not provide a CRN shows minimal bias. Where bias does exist</w:t>
      </w:r>
      <w:r w:rsidR="00C82CB8">
        <w:t>,</w:t>
      </w:r>
      <w:r w:rsidR="00F16B4E" w:rsidRPr="00FB767D">
        <w:t xml:space="preserve"> it is to be expected (i.e. those who did not provide a CRN are more likely to be working or older and not in the workforce). Non-response analysis using administration data between job seekers in the eight communities who were surveyed with those who were not indicated that there were minimal biases. Further detail on the sample and non-response analysis can be found in Appendix B.</w:t>
      </w:r>
    </w:p>
    <w:p w14:paraId="18A41E1E" w14:textId="77777777" w:rsidR="0044192E" w:rsidRPr="00FB767D" w:rsidRDefault="00603B0F" w:rsidP="00A910BF">
      <w:pPr>
        <w:pStyle w:val="Level-2"/>
        <w:ind w:left="567" w:hanging="567"/>
        <w:outlineLvl w:val="3"/>
      </w:pPr>
      <w:bookmarkStart w:id="15" w:name="_Toc507512379"/>
      <w:r w:rsidRPr="00FB767D">
        <w:t>Administration data</w:t>
      </w:r>
      <w:bookmarkEnd w:id="15"/>
    </w:p>
    <w:p w14:paraId="6B2421E3" w14:textId="77777777" w:rsidR="008D2EDC" w:rsidRPr="00FB767D" w:rsidRDefault="008D2EDC" w:rsidP="00ED2DFD">
      <w:pPr>
        <w:pStyle w:val="CDPBodyText"/>
      </w:pPr>
      <w:r w:rsidRPr="00FB767D">
        <w:t xml:space="preserve">This report draws on data from the Employment Services System and Income Security Integrated System. More details about the extraction of administration data can be found in Appendix </w:t>
      </w:r>
      <w:r w:rsidR="001839A4" w:rsidRPr="00FB767D">
        <w:t>F</w:t>
      </w:r>
      <w:r w:rsidRPr="00FB767D">
        <w:t xml:space="preserve">. </w:t>
      </w:r>
    </w:p>
    <w:p w14:paraId="6434FC1F" w14:textId="77777777" w:rsidR="0055589F" w:rsidRPr="00FB767D" w:rsidRDefault="0055589F" w:rsidP="00A910BF">
      <w:pPr>
        <w:pStyle w:val="Level-2"/>
        <w:ind w:left="567" w:hanging="567"/>
        <w:outlineLvl w:val="3"/>
      </w:pPr>
      <w:bookmarkStart w:id="16" w:name="_Toc507512380"/>
      <w:r w:rsidRPr="00FB767D">
        <w:t xml:space="preserve">Ethics </w:t>
      </w:r>
      <w:r w:rsidR="00EF7B7E">
        <w:t>a</w:t>
      </w:r>
      <w:r w:rsidRPr="00FB767D">
        <w:t>pproval</w:t>
      </w:r>
      <w:bookmarkEnd w:id="16"/>
    </w:p>
    <w:p w14:paraId="5FB91870" w14:textId="77777777" w:rsidR="0055589F" w:rsidRDefault="0055589F" w:rsidP="00ED2DFD">
      <w:pPr>
        <w:pStyle w:val="CDPBodyText"/>
      </w:pPr>
      <w:r w:rsidRPr="00FB767D">
        <w:t xml:space="preserve">Bellberry </w:t>
      </w:r>
      <w:r w:rsidR="004118BF">
        <w:t>Limited</w:t>
      </w:r>
      <w:r w:rsidRPr="00FB767D">
        <w:t xml:space="preserve"> approved a national application </w:t>
      </w:r>
      <w:r w:rsidR="004118BF" w:rsidRPr="00FB767D">
        <w:t xml:space="preserve">(ID: 2016-05-431) </w:t>
      </w:r>
      <w:r w:rsidRPr="00FB767D">
        <w:t xml:space="preserve">covering all eight communities. Specific ethics approval for geographic regions was also gained from </w:t>
      </w:r>
      <w:r w:rsidR="004118BF">
        <w:t xml:space="preserve">the </w:t>
      </w:r>
      <w:r w:rsidRPr="00FB767D">
        <w:t>Central Australian Human Research Ethics Committee (HREC 16-418), Menzies School of Health Research (HREC 2016-2650) and Western Australian Research Ethics Committee (HREC 676).</w:t>
      </w:r>
      <w:r w:rsidR="006D2C0E" w:rsidRPr="00FB767D">
        <w:t xml:space="preserve"> </w:t>
      </w:r>
    </w:p>
    <w:p w14:paraId="5AEB5F19" w14:textId="77777777" w:rsidR="00E27F64" w:rsidRPr="00FB767D" w:rsidRDefault="00E27F64" w:rsidP="00A910BF">
      <w:pPr>
        <w:pStyle w:val="Level-2"/>
        <w:ind w:left="567" w:hanging="567"/>
        <w:outlineLvl w:val="3"/>
      </w:pPr>
      <w:r>
        <w:t>Limitations</w:t>
      </w:r>
    </w:p>
    <w:p w14:paraId="6EF48733" w14:textId="77777777" w:rsidR="0075318B" w:rsidRPr="000769C8" w:rsidRDefault="0075318B" w:rsidP="00581988">
      <w:pPr>
        <w:spacing w:after="120"/>
        <w:ind w:right="-336"/>
        <w:rPr>
          <w:sz w:val="20"/>
          <w:szCs w:val="52"/>
          <w:lang w:val="en-AU"/>
        </w:rPr>
      </w:pPr>
      <w:r w:rsidRPr="000769C8">
        <w:rPr>
          <w:sz w:val="20"/>
          <w:szCs w:val="52"/>
          <w:lang w:val="en-AU"/>
        </w:rPr>
        <w:t xml:space="preserve">This research includes qualitative discussions and surveys, so it describes subjective perceptual data. That is, where behaviours are discussed in this report, they are stated behaviours by the storyteller. Where possible, administration data </w:t>
      </w:r>
      <w:r w:rsidRPr="000769C8">
        <w:rPr>
          <w:sz w:val="20"/>
          <w:szCs w:val="20"/>
          <w:lang w:val="en-AU"/>
        </w:rPr>
        <w:t xml:space="preserve">about the job seekers contexts </w:t>
      </w:r>
      <w:r w:rsidRPr="000769C8">
        <w:rPr>
          <w:sz w:val="20"/>
          <w:szCs w:val="52"/>
          <w:lang w:val="en-AU"/>
        </w:rPr>
        <w:t>has been used to</w:t>
      </w:r>
      <w:r w:rsidRPr="000769C8">
        <w:rPr>
          <w:sz w:val="20"/>
          <w:szCs w:val="20"/>
          <w:lang w:val="en-AU"/>
        </w:rPr>
        <w:t xml:space="preserve"> help understand those attributes that influence outcomes. </w:t>
      </w:r>
      <w:r w:rsidRPr="000769C8">
        <w:rPr>
          <w:sz w:val="20"/>
          <w:szCs w:val="52"/>
          <w:lang w:val="en-AU"/>
        </w:rPr>
        <w:t xml:space="preserve">This data also has limitations in terms of availability. </w:t>
      </w:r>
    </w:p>
    <w:p w14:paraId="35F3949B" w14:textId="77777777" w:rsidR="0075318B" w:rsidRDefault="0075318B" w:rsidP="00581988">
      <w:pPr>
        <w:pStyle w:val="CDPBodyText"/>
        <w:ind w:right="-336"/>
      </w:pPr>
      <w:r>
        <w:rPr>
          <w:szCs w:val="52"/>
        </w:rPr>
        <w:t xml:space="preserve">The story technique provides rich insights that explore key themes in these eight communities, but these themes are not to be taken as representative of all the remote communities where CDP is administered. </w:t>
      </w:r>
      <w:r>
        <w:t>Therefore, caution should be used in extrapolating these findings from eight very specific regional contexts.</w:t>
      </w:r>
    </w:p>
    <w:p w14:paraId="5C98D97F" w14:textId="77777777" w:rsidR="0075318B" w:rsidRPr="00165689" w:rsidRDefault="0075318B" w:rsidP="00A57AAB">
      <w:pPr>
        <w:pStyle w:val="Level-3"/>
        <w:ind w:left="709"/>
        <w:outlineLvl w:val="4"/>
      </w:pPr>
      <w:r w:rsidRPr="00165689">
        <w:t>The survey</w:t>
      </w:r>
    </w:p>
    <w:p w14:paraId="6EDCB925" w14:textId="77777777" w:rsidR="0075318B" w:rsidRDefault="0075318B" w:rsidP="000769C8">
      <w:pPr>
        <w:pStyle w:val="CDPBodyText"/>
        <w:rPr>
          <w:rFonts w:eastAsia="Arial"/>
          <w:szCs w:val="52"/>
        </w:rPr>
      </w:pPr>
      <w:r>
        <w:t>The sample for each community was designed to be representative of the profile of the population and the CDP caseload in the selected communities. Information about those who did not participate (i.e. away from community, in ceremony/sorry business, refused, sick, etc.) was not recorded.</w:t>
      </w:r>
      <w:r>
        <w:rPr>
          <w:rFonts w:eastAsia="Arial"/>
          <w:szCs w:val="52"/>
        </w:rPr>
        <w:t xml:space="preserve"> As such, non-response rates for the survey are not available. </w:t>
      </w:r>
    </w:p>
    <w:p w14:paraId="24B7C2BE" w14:textId="77777777" w:rsidR="0075318B" w:rsidRDefault="0075318B" w:rsidP="000769C8">
      <w:pPr>
        <w:pStyle w:val="CDPBodyText"/>
        <w:tabs>
          <w:tab w:val="left" w:pos="5954"/>
        </w:tabs>
      </w:pPr>
      <w:r>
        <w:rPr>
          <w:szCs w:val="52"/>
        </w:rPr>
        <w:t xml:space="preserve">Of those who participated in the survey, people were asked permission to link their survey data and administrative data (via their Customer Reference Number, CRN). Comparing demographic data from the survey suggests that there was minimal bias introduced when survey respondents were not willing or able to provide their CRN for data linking. </w:t>
      </w:r>
      <w:r>
        <w:t xml:space="preserve">Where bias does exist, it is to be expected (i.e. those who did not provide a CRN are more likely to be working or older and not in the workforce). Comparing </w:t>
      </w:r>
      <w:r>
        <w:rPr>
          <w:szCs w:val="52"/>
        </w:rPr>
        <w:t>administrative</w:t>
      </w:r>
      <w:r>
        <w:t xml:space="preserve"> data between job seekers in the eight communities who were surveyed (with linked data) </w:t>
      </w:r>
      <w:r>
        <w:lastRenderedPageBreak/>
        <w:t>with other jobseekers in the communities also suggests that there were minimal biases. There are significantly more 18-24 year olds (21%) in the survey group of job seekers than in the group of job seekers not surveyed (5%); and significantly less 55-54 year olds (7%) in the survey group of job seekers than in the group of job seekers not surveyed (18%).</w:t>
      </w:r>
    </w:p>
    <w:p w14:paraId="38B6C811" w14:textId="77777777" w:rsidR="0075318B" w:rsidRDefault="0075318B" w:rsidP="000769C8">
      <w:pPr>
        <w:pStyle w:val="CDPBodyText"/>
      </w:pPr>
      <w:r>
        <w:t>Further detail on the sample and non-response analysis can be found in Appendix B.</w:t>
      </w:r>
    </w:p>
    <w:p w14:paraId="5726143C" w14:textId="77777777" w:rsidR="0075318B" w:rsidRPr="00165689" w:rsidRDefault="0075318B" w:rsidP="00A57AAB">
      <w:pPr>
        <w:pStyle w:val="Level-3"/>
        <w:ind w:left="709"/>
        <w:outlineLvl w:val="4"/>
      </w:pPr>
      <w:r w:rsidRPr="00165689">
        <w:t>Verbatim translation and coding</w:t>
      </w:r>
    </w:p>
    <w:p w14:paraId="6AE31663" w14:textId="77777777" w:rsidR="0075318B" w:rsidRDefault="0075318B" w:rsidP="000769C8">
      <w:pPr>
        <w:pStyle w:val="BodyTextnew"/>
        <w:spacing w:before="240" w:line="240" w:lineRule="auto"/>
        <w:jc w:val="left"/>
        <w:rPr>
          <w:rFonts w:ascii="Arial" w:eastAsia="Arial" w:hAnsi="Arial" w:cs="Arial"/>
          <w:color w:val="auto"/>
          <w:sz w:val="20"/>
          <w:szCs w:val="20"/>
        </w:rPr>
      </w:pPr>
      <w:r>
        <w:rPr>
          <w:rFonts w:ascii="Arial" w:eastAsia="Arial" w:hAnsi="Arial" w:cs="Arial"/>
          <w:color w:val="auto"/>
          <w:sz w:val="20"/>
          <w:szCs w:val="20"/>
        </w:rPr>
        <w:t xml:space="preserve">Surveys conducted in five communities was predominately conducted in Aboriginal and Torres Strait Islander languages and in Creole and English in the other three communities. The interviews were all conducted with language speakers in oral form. As many of the researchers were bilingual they often only had written literacy in English. Therefore, the Aboriginal and Torres Strait Islander languages were translated during the interview and recorded in English. Direct translations often loose meaning due to the variance in tense and grammar. Appreciation for this should be considered when reading the quotes. </w:t>
      </w:r>
    </w:p>
    <w:p w14:paraId="24DED6F1" w14:textId="77777777" w:rsidR="0075318B" w:rsidRPr="00101091" w:rsidRDefault="0075318B" w:rsidP="000769C8">
      <w:pPr>
        <w:pStyle w:val="BodyTextnew"/>
        <w:spacing w:before="240" w:line="240" w:lineRule="auto"/>
        <w:jc w:val="left"/>
        <w:rPr>
          <w:rFonts w:ascii="Arial" w:eastAsia="Arial" w:hAnsi="Arial" w:cs="Arial"/>
          <w:color w:val="auto"/>
          <w:sz w:val="20"/>
          <w:szCs w:val="20"/>
        </w:rPr>
      </w:pPr>
      <w:r>
        <w:rPr>
          <w:rFonts w:ascii="Arial" w:eastAsia="Arial" w:hAnsi="Arial" w:cs="Arial"/>
          <w:color w:val="auto"/>
          <w:sz w:val="20"/>
          <w:szCs w:val="20"/>
        </w:rPr>
        <w:t xml:space="preserve">Coding of the verbatim responses was undertaken by the </w:t>
      </w:r>
      <w:r>
        <w:rPr>
          <w:rFonts w:ascii="Arial" w:hAnsi="Arial" w:cs="Arial"/>
          <w:sz w:val="20"/>
          <w:szCs w:val="20"/>
        </w:rPr>
        <w:t>Aboriginal and/or Torres Strait Islander</w:t>
      </w:r>
      <w:r>
        <w:rPr>
          <w:rFonts w:ascii="Arial" w:eastAsia="Arial" w:hAnsi="Arial" w:cs="Arial"/>
          <w:color w:val="auto"/>
          <w:sz w:val="20"/>
          <w:szCs w:val="20"/>
        </w:rPr>
        <w:t xml:space="preserve"> team leaders and project managers who worked in the community to ensure that local colloquial </w:t>
      </w:r>
      <w:r w:rsidRPr="00101091">
        <w:rPr>
          <w:rFonts w:ascii="Arial" w:eastAsia="Arial" w:hAnsi="Arial" w:cs="Arial"/>
          <w:color w:val="auto"/>
          <w:sz w:val="20"/>
          <w:szCs w:val="20"/>
        </w:rPr>
        <w:t xml:space="preserve">terms and references were understood. </w:t>
      </w:r>
    </w:p>
    <w:p w14:paraId="13E8A283" w14:textId="77777777" w:rsidR="0075318B" w:rsidRPr="00101091" w:rsidRDefault="0075318B" w:rsidP="000769C8">
      <w:pPr>
        <w:pStyle w:val="BodyTextnew"/>
        <w:spacing w:before="240" w:line="240" w:lineRule="auto"/>
        <w:jc w:val="left"/>
        <w:rPr>
          <w:color w:val="auto"/>
          <w:sz w:val="20"/>
          <w:szCs w:val="20"/>
        </w:rPr>
      </w:pPr>
      <w:r w:rsidRPr="00101091">
        <w:rPr>
          <w:rFonts w:ascii="Arial" w:eastAsia="Arial" w:hAnsi="Arial" w:cs="Arial"/>
          <w:color w:val="auto"/>
          <w:sz w:val="20"/>
          <w:szCs w:val="20"/>
        </w:rPr>
        <w:t xml:space="preserve">Community members often don’t distinguish between the policy and the CDP provider because their lived experience is through the frontline service provision. </w:t>
      </w:r>
      <w:r w:rsidRPr="00101091">
        <w:rPr>
          <w:rFonts w:ascii="Arial" w:hAnsi="Arial" w:cs="Arial"/>
          <w:color w:val="auto"/>
          <w:sz w:val="20"/>
          <w:szCs w:val="20"/>
        </w:rPr>
        <w:t>Many people who did the survey referred to the name of the local CDP service provider and did not relate this to being on CDP.</w:t>
      </w:r>
      <w:r w:rsidRPr="00101091">
        <w:rPr>
          <w:rFonts w:ascii="Arial" w:eastAsia="Arial" w:hAnsi="Arial" w:cs="Arial"/>
          <w:color w:val="auto"/>
          <w:sz w:val="20"/>
          <w:szCs w:val="20"/>
        </w:rPr>
        <w:t xml:space="preserve"> In a few communities, </w:t>
      </w:r>
      <w:r w:rsidRPr="00101091">
        <w:rPr>
          <w:rFonts w:ascii="Arial" w:hAnsi="Arial" w:cs="Arial"/>
          <w:color w:val="auto"/>
          <w:sz w:val="20"/>
          <w:szCs w:val="20"/>
        </w:rPr>
        <w:t xml:space="preserve">some community members referred to CDP as being on CDEP. Where appropriate, quotes have been changed throughout the report to make it easier for the reader. </w:t>
      </w:r>
    </w:p>
    <w:p w14:paraId="5EAF2F97" w14:textId="77777777" w:rsidR="0075318B" w:rsidRPr="00101091" w:rsidRDefault="0075318B" w:rsidP="00A57AAB">
      <w:pPr>
        <w:pStyle w:val="Level-3"/>
        <w:ind w:left="709"/>
        <w:outlineLvl w:val="4"/>
      </w:pPr>
      <w:r w:rsidRPr="00101091">
        <w:t>Identifying the impact of the CDP</w:t>
      </w:r>
    </w:p>
    <w:p w14:paraId="01C18FF2" w14:textId="77777777" w:rsidR="0075318B" w:rsidRDefault="0075318B" w:rsidP="000769C8">
      <w:pPr>
        <w:pStyle w:val="CDPBodyText"/>
        <w:tabs>
          <w:tab w:val="left" w:pos="5812"/>
        </w:tabs>
      </w:pPr>
      <w:r>
        <w:t>Because the CDP system is complex and intersects with a range of other justice, health and economic systems in each community, it is difficult to attribute impact evidence from government or other monitoring data directly to CDP, even if this data were available at community level. This is also not in scope for this evaluation. This study therefore is a summary of what job seekers, community members, and stakeholders have said about the CDP and how it has impacted on their lives. Respondents’ views are subjective; how they link outcomes for their community and individuals with the CDP cannot be used to suggest causality.</w:t>
      </w:r>
    </w:p>
    <w:p w14:paraId="79BBF374" w14:textId="77777777" w:rsidR="0075318B" w:rsidRDefault="0075318B" w:rsidP="000769C8">
      <w:pPr>
        <w:pStyle w:val="CDPBodyText"/>
      </w:pPr>
      <w:r>
        <w:t xml:space="preserve">Further, policy changes over time mean that identifying the impact of the CDP can be difficult. This includes the impact of financial penalties, which existed under both the RJCP (introduced in July 2013) and the CDP (introduced in July 2015). </w:t>
      </w:r>
    </w:p>
    <w:p w14:paraId="3A77A05B" w14:textId="77777777" w:rsidR="0075318B" w:rsidRPr="000769C8" w:rsidRDefault="0075318B" w:rsidP="000769C8">
      <w:pPr>
        <w:widowControl/>
        <w:autoSpaceDE/>
        <w:rPr>
          <w:rFonts w:eastAsiaTheme="minorEastAsia"/>
          <w:sz w:val="20"/>
          <w:szCs w:val="20"/>
          <w:lang w:val="en-AU"/>
        </w:rPr>
      </w:pPr>
      <w:r w:rsidRPr="000769C8">
        <w:rPr>
          <w:rFonts w:eastAsiaTheme="minorEastAsia"/>
          <w:sz w:val="20"/>
          <w:szCs w:val="20"/>
          <w:lang w:val="en-AU"/>
        </w:rPr>
        <w:t xml:space="preserve">Finally, this evaluation is not a prevalence study. The findings are qualitative, which means they are complex, contextual, sometimes consistent and sometimes contradictory. Job seekers and community members want their diversity understood. There is no simplistic ‘Aboriginal and Torres Strait Islander </w:t>
      </w:r>
      <w:r w:rsidRPr="000769C8">
        <w:rPr>
          <w:rFonts w:eastAsiaTheme="minorEastAsia"/>
          <w:sz w:val="20"/>
          <w:szCs w:val="20"/>
          <w:lang w:val="en-AU"/>
        </w:rPr>
        <w:lastRenderedPageBreak/>
        <w:t>voice’ nor is there one ‘Community’ voice. This report contains many strong voices and diverse views that together make up a story about the CDP. The authors caution using a single finding in isolation without consideration of the broader context of remote Aboriginal and Torres Strait Islander communities.  </w:t>
      </w:r>
    </w:p>
    <w:p w14:paraId="1A4F8D2A" w14:textId="77777777" w:rsidR="0055589F" w:rsidRPr="00FB767D" w:rsidRDefault="005812E3" w:rsidP="00A910BF">
      <w:pPr>
        <w:pStyle w:val="Level-2"/>
        <w:ind w:left="567" w:hanging="567"/>
        <w:outlineLvl w:val="3"/>
      </w:pPr>
      <w:bookmarkStart w:id="17" w:name="_Toc507512381"/>
      <w:r w:rsidRPr="00FB767D">
        <w:t>How to read this report</w:t>
      </w:r>
      <w:bookmarkEnd w:id="17"/>
    </w:p>
    <w:p w14:paraId="78E75062" w14:textId="77777777" w:rsidR="0014686E" w:rsidRPr="00FB767D" w:rsidRDefault="007D1744" w:rsidP="00ED2DFD">
      <w:pPr>
        <w:pStyle w:val="CDPBodyText"/>
      </w:pPr>
      <w:r w:rsidRPr="00FB767D">
        <w:t xml:space="preserve">The findings </w:t>
      </w:r>
      <w:r w:rsidR="00F82A2C" w:rsidRPr="00FB767D">
        <w:t xml:space="preserve">from the evaluation have been </w:t>
      </w:r>
      <w:r w:rsidR="00AF08E8">
        <w:t xml:space="preserve">described in the following </w:t>
      </w:r>
      <w:r w:rsidR="008B7296" w:rsidRPr="00FB767D">
        <w:t xml:space="preserve">three </w:t>
      </w:r>
      <w:r w:rsidR="001839A4" w:rsidRPr="00FB767D">
        <w:t>parts</w:t>
      </w:r>
      <w:r w:rsidR="00AF08E8">
        <w:t xml:space="preserve"> of the report:</w:t>
      </w:r>
    </w:p>
    <w:p w14:paraId="5D03AE6B" w14:textId="77777777" w:rsidR="0014686E" w:rsidRPr="00FB767D" w:rsidRDefault="007B47D5" w:rsidP="00ED2DFD">
      <w:pPr>
        <w:pStyle w:val="CDPBodyText"/>
        <w:rPr>
          <w:b/>
        </w:rPr>
      </w:pPr>
      <w:r w:rsidRPr="00FB767D">
        <w:rPr>
          <w:b/>
        </w:rPr>
        <w:t xml:space="preserve">Part </w:t>
      </w:r>
      <w:r w:rsidR="005858CA" w:rsidRPr="00FB767D">
        <w:rPr>
          <w:b/>
        </w:rPr>
        <w:t>2</w:t>
      </w:r>
      <w:r w:rsidR="0014686E" w:rsidRPr="00FB767D">
        <w:t xml:space="preserve"> – The survey data and administration data for</w:t>
      </w:r>
      <w:r w:rsidR="008B7296" w:rsidRPr="00FB767D">
        <w:t xml:space="preserve"> the subset of</w:t>
      </w:r>
      <w:r w:rsidR="0014686E" w:rsidRPr="00FB767D">
        <w:t xml:space="preserve"> job seekers was analysed to understand what enables and inhibits job seekers to attend</w:t>
      </w:r>
      <w:r w:rsidR="004118BF">
        <w:t xml:space="preserve"> and</w:t>
      </w:r>
      <w:r w:rsidR="0014686E" w:rsidRPr="00FB767D">
        <w:t xml:space="preserve"> participate in activities and improve their </w:t>
      </w:r>
      <w:r w:rsidR="001839A4" w:rsidRPr="00FB767D">
        <w:t xml:space="preserve">participation, job readiness, employability and </w:t>
      </w:r>
      <w:r w:rsidR="0014686E" w:rsidRPr="00FB767D">
        <w:t>employment prospects.</w:t>
      </w:r>
      <w:r w:rsidR="0014686E" w:rsidRPr="00FB767D">
        <w:rPr>
          <w:b/>
        </w:rPr>
        <w:t xml:space="preserve"> </w:t>
      </w:r>
    </w:p>
    <w:p w14:paraId="71473195" w14:textId="77777777" w:rsidR="005858CA" w:rsidRPr="00FB767D" w:rsidRDefault="005858CA" w:rsidP="005858CA">
      <w:pPr>
        <w:pStyle w:val="BodyText"/>
        <w:spacing w:after="120"/>
        <w:ind w:left="0" w:right="-194"/>
        <w:rPr>
          <w:lang w:val="en-AU"/>
        </w:rPr>
      </w:pPr>
      <w:r w:rsidRPr="00FB767D">
        <w:rPr>
          <w:b/>
          <w:lang w:val="en-AU"/>
        </w:rPr>
        <w:t>Part 3</w:t>
      </w:r>
      <w:r w:rsidRPr="00FB767D">
        <w:rPr>
          <w:lang w:val="en-AU"/>
        </w:rPr>
        <w:t xml:space="preserve"> – The community</w:t>
      </w:r>
      <w:r w:rsidR="004118BF">
        <w:rPr>
          <w:lang w:val="en-AU"/>
        </w:rPr>
        <w:t>-</w:t>
      </w:r>
      <w:r w:rsidRPr="00FB767D">
        <w:rPr>
          <w:lang w:val="en-AU"/>
        </w:rPr>
        <w:t>level findings assess if the programme is effective in achieving its key objectives using survey data from community members, community stakeholders and CDP Providers.</w:t>
      </w:r>
    </w:p>
    <w:p w14:paraId="534624DA" w14:textId="77777777" w:rsidR="00226CFE" w:rsidRPr="00FB767D" w:rsidRDefault="002F2EA8" w:rsidP="008B7296">
      <w:pPr>
        <w:pStyle w:val="BodyText"/>
        <w:spacing w:after="120"/>
        <w:ind w:left="0" w:right="-194"/>
        <w:rPr>
          <w:lang w:val="en-AU"/>
        </w:rPr>
      </w:pPr>
      <w:r w:rsidRPr="00FB767D">
        <w:rPr>
          <w:b/>
          <w:lang w:val="en-AU"/>
        </w:rPr>
        <w:t>Part 4</w:t>
      </w:r>
      <w:r w:rsidR="0014686E" w:rsidRPr="00FB767D">
        <w:rPr>
          <w:lang w:val="en-AU"/>
        </w:rPr>
        <w:t xml:space="preserve"> – </w:t>
      </w:r>
      <w:r w:rsidR="004118BF">
        <w:rPr>
          <w:lang w:val="en-AU"/>
        </w:rPr>
        <w:t>Opportunities for improvements are identified and t</w:t>
      </w:r>
      <w:r w:rsidR="0014686E" w:rsidRPr="00FB767D">
        <w:rPr>
          <w:lang w:val="en-AU"/>
        </w:rPr>
        <w:t xml:space="preserve">he </w:t>
      </w:r>
      <w:r w:rsidR="00226CFE" w:rsidRPr="00FB767D">
        <w:rPr>
          <w:lang w:val="en-AU"/>
        </w:rPr>
        <w:t xml:space="preserve">findings are </w:t>
      </w:r>
      <w:r w:rsidR="001839A4" w:rsidRPr="00FB767D">
        <w:rPr>
          <w:lang w:val="en-AU"/>
        </w:rPr>
        <w:t xml:space="preserve">considered </w:t>
      </w:r>
      <w:r w:rsidRPr="00FB767D">
        <w:rPr>
          <w:lang w:val="en-AU"/>
        </w:rPr>
        <w:t>through a realist lens to understand what works for who, when and why.</w:t>
      </w:r>
      <w:r w:rsidR="006D2C0E" w:rsidRPr="00FB767D">
        <w:rPr>
          <w:lang w:val="en-AU"/>
        </w:rPr>
        <w:t xml:space="preserve"> </w:t>
      </w:r>
    </w:p>
    <w:p w14:paraId="4500A59F" w14:textId="77777777" w:rsidR="00E47C57" w:rsidRPr="00FB767D" w:rsidRDefault="002A41E9" w:rsidP="00ED2DFD">
      <w:pPr>
        <w:pStyle w:val="CDPBodyText"/>
      </w:pPr>
      <w:r>
        <w:t>The report uses particular terminology to describe t</w:t>
      </w:r>
      <w:r w:rsidR="005812E3" w:rsidRPr="00FB767D">
        <w:t xml:space="preserve">he findings of </w:t>
      </w:r>
      <w:r>
        <w:t>the</w:t>
      </w:r>
      <w:r w:rsidR="005812E3" w:rsidRPr="00FB767D">
        <w:t xml:space="preserve"> evaluation</w:t>
      </w:r>
      <w:r>
        <w:t>, which</w:t>
      </w:r>
      <w:r w:rsidR="005812E3" w:rsidRPr="00FB767D">
        <w:t xml:space="preserve"> were very mixed and not always consistent across communities or within a community. </w:t>
      </w:r>
      <w:r>
        <w:t xml:space="preserve">Such mixed findings </w:t>
      </w:r>
      <w:r w:rsidR="005812E3" w:rsidRPr="00FB767D">
        <w:t xml:space="preserve">can make the explanation of the data at an aggregate level complex and at times seem contradictory. </w:t>
      </w:r>
      <w:r>
        <w:t>W</w:t>
      </w:r>
      <w:r w:rsidR="00E47C57" w:rsidRPr="00FB767D">
        <w:t>hen describing the synthesis of findings across several questions</w:t>
      </w:r>
      <w:r>
        <w:t xml:space="preserve">, </w:t>
      </w:r>
      <w:r w:rsidR="00E47C57" w:rsidRPr="00FB767D">
        <w:t xml:space="preserve">the </w:t>
      </w:r>
      <w:r>
        <w:t xml:space="preserve">report uses the </w:t>
      </w:r>
      <w:r w:rsidR="00E47C57" w:rsidRPr="00FB767D">
        <w:t xml:space="preserve">following </w:t>
      </w:r>
      <w:r w:rsidR="005812E3" w:rsidRPr="00FB767D">
        <w:t>terms</w:t>
      </w:r>
      <w:r>
        <w:t xml:space="preserve"> to show response percentages</w:t>
      </w:r>
      <w:r w:rsidR="00E47C57" w:rsidRPr="00FB767D">
        <w:t xml:space="preserve">: </w:t>
      </w:r>
    </w:p>
    <w:p w14:paraId="44DEAA37" w14:textId="77777777" w:rsidR="00E47C57" w:rsidRPr="00FB767D" w:rsidRDefault="005812E3" w:rsidP="00F27325">
      <w:pPr>
        <w:pStyle w:val="CDPBullet"/>
      </w:pPr>
      <w:r w:rsidRPr="00FB767D">
        <w:t>a few (</w:t>
      </w:r>
      <w:r w:rsidR="002A41E9">
        <w:t>less than 10%</w:t>
      </w:r>
      <w:r w:rsidRPr="00FB767D">
        <w:t>)</w:t>
      </w:r>
    </w:p>
    <w:p w14:paraId="2D34D793" w14:textId="77777777" w:rsidR="00E47C57" w:rsidRPr="00FB767D" w:rsidRDefault="005812E3" w:rsidP="00F27325">
      <w:pPr>
        <w:pStyle w:val="CDPBullet"/>
      </w:pPr>
      <w:r w:rsidRPr="00FB767D">
        <w:t>some (</w:t>
      </w:r>
      <w:r w:rsidR="002A41E9">
        <w:t>10</w:t>
      </w:r>
      <w:r w:rsidR="002A41E9" w:rsidRPr="00381438">
        <w:t>%</w:t>
      </w:r>
      <w:r w:rsidR="00C86916">
        <w:t xml:space="preserve"> to </w:t>
      </w:r>
      <w:r w:rsidR="002A41E9">
        <w:t>50%</w:t>
      </w:r>
      <w:r w:rsidRPr="00FB767D">
        <w:t xml:space="preserve">) </w:t>
      </w:r>
    </w:p>
    <w:p w14:paraId="5F3EE2D7" w14:textId="77777777" w:rsidR="00E47C57" w:rsidRPr="00FB767D" w:rsidRDefault="005812E3" w:rsidP="00F27325">
      <w:pPr>
        <w:pStyle w:val="CDPBullet"/>
      </w:pPr>
      <w:r w:rsidRPr="00FB767D">
        <w:t>most (</w:t>
      </w:r>
      <w:r w:rsidR="002A41E9">
        <w:t>more than 50%</w:t>
      </w:r>
      <w:r w:rsidRPr="00FB767D">
        <w:t>)</w:t>
      </w:r>
    </w:p>
    <w:p w14:paraId="0A91340A" w14:textId="37C8EF25" w:rsidR="00E47C57" w:rsidRPr="00FB767D" w:rsidRDefault="00E47C57" w:rsidP="00F27325">
      <w:pPr>
        <w:pStyle w:val="CDPBullet"/>
      </w:pPr>
      <w:r w:rsidRPr="00FB767D">
        <w:t>m</w:t>
      </w:r>
      <w:r w:rsidR="005812E3" w:rsidRPr="00FB767D">
        <w:t>any (</w:t>
      </w:r>
      <w:r w:rsidR="002A41E9">
        <w:t>more than 75%</w:t>
      </w:r>
      <w:r w:rsidR="005812E3" w:rsidRPr="00FB767D">
        <w:t>)</w:t>
      </w:r>
      <w:r w:rsidR="00D13B5C">
        <w:t>.</w:t>
      </w:r>
      <w:r w:rsidR="005812E3" w:rsidRPr="00FB767D">
        <w:t xml:space="preserve"> </w:t>
      </w:r>
    </w:p>
    <w:p w14:paraId="7F86269D" w14:textId="77777777" w:rsidR="009E7889" w:rsidRPr="00FB767D" w:rsidRDefault="005812E3" w:rsidP="00F27325">
      <w:pPr>
        <w:pStyle w:val="CDPBodyText"/>
        <w:spacing w:before="240"/>
      </w:pPr>
      <w:r w:rsidRPr="00FB767D">
        <w:t xml:space="preserve">The information collected is very rich </w:t>
      </w:r>
      <w:r w:rsidR="000A5E26">
        <w:t>and must be looked at in</w:t>
      </w:r>
      <w:r w:rsidRPr="00FB767D">
        <w:t xml:space="preserve"> detail to </w:t>
      </w:r>
      <w:r w:rsidR="000A5E26">
        <w:t>understand</w:t>
      </w:r>
      <w:r w:rsidRPr="00FB767D">
        <w:t xml:space="preserve"> the depth and diversity of the findings in the report.</w:t>
      </w:r>
    </w:p>
    <w:p w14:paraId="58846412" w14:textId="77777777" w:rsidR="00FA0804" w:rsidRPr="00FB767D" w:rsidRDefault="00F84D52" w:rsidP="00F27325">
      <w:pPr>
        <w:pStyle w:val="CDPBodyText"/>
      </w:pPr>
      <w:r>
        <w:t>T</w:t>
      </w:r>
      <w:r w:rsidR="00FA0804" w:rsidRPr="00FB767D">
        <w:t xml:space="preserve">hematic analysis of qualitative data may </w:t>
      </w:r>
      <w:r w:rsidR="00210616">
        <w:t>use the terms</w:t>
      </w:r>
      <w:r w:rsidR="00FA0804" w:rsidRPr="00FB767D">
        <w:t xml:space="preserve"> </w:t>
      </w:r>
      <w:r w:rsidR="00931122">
        <w:t>‘</w:t>
      </w:r>
      <w:r w:rsidR="00FA0804" w:rsidRPr="00931122">
        <w:t>a few/some/many</w:t>
      </w:r>
      <w:r w:rsidR="00931122">
        <w:t>’</w:t>
      </w:r>
      <w:r w:rsidR="00FA0804" w:rsidRPr="00931122">
        <w:t xml:space="preserve"> or </w:t>
      </w:r>
      <w:r w:rsidR="00931122">
        <w:t>‘</w:t>
      </w:r>
      <w:r w:rsidR="00FA0804" w:rsidRPr="00931122">
        <w:t>sometimes/ often</w:t>
      </w:r>
      <w:r w:rsidR="00931122">
        <w:t>’</w:t>
      </w:r>
      <w:r w:rsidR="00FA0804" w:rsidRPr="00931122">
        <w:t xml:space="preserve"> </w:t>
      </w:r>
      <w:r w:rsidR="002679D0">
        <w:t>where the topic is not</w:t>
      </w:r>
      <w:r w:rsidR="00FA0804" w:rsidRPr="00FB767D">
        <w:t xml:space="preserve"> the quantity of response but the extent to which the theme was raised. This is particular to smaller samples of community stakeholders, CDP Providers or job seekers. </w:t>
      </w:r>
      <w:r w:rsidR="00CB296E" w:rsidRPr="00FB767D">
        <w:t xml:space="preserve">CDP </w:t>
      </w:r>
      <w:r w:rsidR="002450D6">
        <w:t>P</w:t>
      </w:r>
      <w:r w:rsidR="00CB296E" w:rsidRPr="00FB767D">
        <w:t>roviders</w:t>
      </w:r>
      <w:r>
        <w:t>’</w:t>
      </w:r>
      <w:r w:rsidR="00CB296E" w:rsidRPr="00FB767D">
        <w:t xml:space="preserve"> quotes </w:t>
      </w:r>
      <w:r>
        <w:t>given through the online survey may be about</w:t>
      </w:r>
      <w:r w:rsidR="00CB296E" w:rsidRPr="00FB767D">
        <w:t xml:space="preserve"> the eight communit</w:t>
      </w:r>
      <w:r>
        <w:t>y</w:t>
      </w:r>
      <w:r w:rsidR="00CB296E" w:rsidRPr="00FB767D">
        <w:t xml:space="preserve"> case studies </w:t>
      </w:r>
      <w:r>
        <w:t>as well as other</w:t>
      </w:r>
      <w:r w:rsidR="00CB296E" w:rsidRPr="00FB767D">
        <w:t xml:space="preserve"> communities across Australia. </w:t>
      </w:r>
    </w:p>
    <w:p w14:paraId="69FFFD4C" w14:textId="77777777" w:rsidR="005812E3" w:rsidRPr="00FB767D" w:rsidRDefault="0068221A" w:rsidP="00F27325">
      <w:pPr>
        <w:pStyle w:val="CDPBodyText"/>
      </w:pPr>
      <w:r w:rsidRPr="00FB767D">
        <w:t>The qualitative data was manually coded</w:t>
      </w:r>
      <w:r w:rsidR="00F84D52">
        <w:t>, and</w:t>
      </w:r>
      <w:r w:rsidRPr="00FB767D">
        <w:t xml:space="preserve"> a percentage or quantitative figure may be used to describe the extent of different themes</w:t>
      </w:r>
      <w:r w:rsidR="005812E3" w:rsidRPr="00FB767D">
        <w:t xml:space="preserve"> </w:t>
      </w:r>
      <w:r w:rsidR="00F84D52">
        <w:t xml:space="preserve">that </w:t>
      </w:r>
      <w:r w:rsidR="005812E3" w:rsidRPr="00FB767D">
        <w:t>were mentioned</w:t>
      </w:r>
      <w:r w:rsidRPr="00FB767D">
        <w:t xml:space="preserve">. </w:t>
      </w:r>
      <w:r w:rsidR="005812E3" w:rsidRPr="00FB767D">
        <w:t xml:space="preserve">Quantitative </w:t>
      </w:r>
      <w:r w:rsidR="00F84D52">
        <w:t>d</w:t>
      </w:r>
      <w:r w:rsidR="005812E3" w:rsidRPr="00FB767D">
        <w:t xml:space="preserve">ata is described in either whole numbers (n=) or </w:t>
      </w:r>
      <w:r w:rsidR="00F84D52">
        <w:t xml:space="preserve">as </w:t>
      </w:r>
      <w:r w:rsidR="005812E3" w:rsidRPr="00FB767D">
        <w:t>a percentage (%) of the base sample. Percentages are</w:t>
      </w:r>
      <w:r w:rsidR="001839A4" w:rsidRPr="00FB767D">
        <w:t xml:space="preserve"> </w:t>
      </w:r>
      <w:r w:rsidR="00F84D52">
        <w:t>a</w:t>
      </w:r>
      <w:r w:rsidR="001839A4" w:rsidRPr="00FB767D">
        <w:t xml:space="preserve"> proportion of base sample</w:t>
      </w:r>
      <w:r w:rsidR="00F84D52">
        <w:t>,</w:t>
      </w:r>
      <w:r w:rsidR="001839A4" w:rsidRPr="00FB767D">
        <w:t xml:space="preserve"> </w:t>
      </w:r>
      <w:r w:rsidR="005812E3" w:rsidRPr="00FB767D">
        <w:t xml:space="preserve">not </w:t>
      </w:r>
      <w:r w:rsidR="00F84D52">
        <w:t xml:space="preserve">of the </w:t>
      </w:r>
      <w:r w:rsidR="005812E3" w:rsidRPr="00FB767D">
        <w:t xml:space="preserve">total number of responses in the case of multiple response answers. </w:t>
      </w:r>
      <w:r w:rsidR="001839A4" w:rsidRPr="00FB767D">
        <w:t>In the case of multiple response answers</w:t>
      </w:r>
      <w:r w:rsidR="004E5717">
        <w:t>,</w:t>
      </w:r>
      <w:r w:rsidR="001839A4" w:rsidRPr="00FB767D">
        <w:t xml:space="preserve"> the sum of percentages will therefore not equal 100%. </w:t>
      </w:r>
      <w:r w:rsidR="005812E3" w:rsidRPr="00FB767D">
        <w:t xml:space="preserve">The base sample </w:t>
      </w:r>
      <w:r w:rsidR="005812E3" w:rsidRPr="00FB767D">
        <w:lastRenderedPageBreak/>
        <w:t xml:space="preserve">varies for every question </w:t>
      </w:r>
      <w:r w:rsidR="003F6F6F">
        <w:t>as not all questions were relevant to or answered by all respondents</w:t>
      </w:r>
      <w:r w:rsidR="005812E3" w:rsidRPr="00FB767D">
        <w:t xml:space="preserve">. The </w:t>
      </w:r>
      <w:r w:rsidR="003F6F6F">
        <w:t>notes to the figures and tables</w:t>
      </w:r>
      <w:r w:rsidR="005812E3" w:rsidRPr="00FB767D">
        <w:t xml:space="preserve"> in the repor</w:t>
      </w:r>
      <w:r w:rsidR="00FA0804" w:rsidRPr="00FB767D">
        <w:t>t show the total base sample,</w:t>
      </w:r>
      <w:r w:rsidR="005812E3" w:rsidRPr="00FB767D">
        <w:t xml:space="preserve"> how many were either not asked or missed</w:t>
      </w:r>
      <w:r w:rsidR="00FA0804" w:rsidRPr="00FB767D">
        <w:t xml:space="preserve"> and</w:t>
      </w:r>
      <w:r w:rsidR="003F6F6F">
        <w:t>,</w:t>
      </w:r>
      <w:r w:rsidR="00FA0804" w:rsidRPr="00FB767D">
        <w:t xml:space="preserve"> for multiple response questions</w:t>
      </w:r>
      <w:r w:rsidR="003F6F6F">
        <w:t>,</w:t>
      </w:r>
      <w:r w:rsidR="00FA0804" w:rsidRPr="00FB767D">
        <w:t xml:space="preserve"> the total number of responses to the question</w:t>
      </w:r>
      <w:r w:rsidR="005812E3" w:rsidRPr="00FB767D">
        <w:t xml:space="preserve">. </w:t>
      </w:r>
    </w:p>
    <w:p w14:paraId="1CA548FE" w14:textId="77777777" w:rsidR="005812E3" w:rsidRPr="00FB767D" w:rsidRDefault="005812E3" w:rsidP="00F27325">
      <w:pPr>
        <w:pStyle w:val="CDPBodyText"/>
      </w:pPr>
      <w:r w:rsidRPr="00FB767D">
        <w:t xml:space="preserve">Descriptive statistics </w:t>
      </w:r>
      <w:r w:rsidR="00DE6BFD">
        <w:t xml:space="preserve">in this report </w:t>
      </w:r>
      <w:r w:rsidR="00FA0804" w:rsidRPr="00FB767D">
        <w:t>include</w:t>
      </w:r>
      <w:r w:rsidRPr="00FB767D">
        <w:t xml:space="preserve"> frequency and distribution of </w:t>
      </w:r>
      <w:r w:rsidR="00FA0804" w:rsidRPr="00FB767D">
        <w:t xml:space="preserve">quantitative </w:t>
      </w:r>
      <w:r w:rsidRPr="00FB767D">
        <w:t>data</w:t>
      </w:r>
      <w:r w:rsidR="00FA0804" w:rsidRPr="00FB767D">
        <w:t>. S</w:t>
      </w:r>
      <w:r w:rsidRPr="00FB767D">
        <w:t xml:space="preserve">imple statistical tests for significance </w:t>
      </w:r>
      <w:r w:rsidR="000224F5">
        <w:t xml:space="preserve">were carried out </w:t>
      </w:r>
      <w:r w:rsidRPr="00FB767D">
        <w:t>where appropriate sample sizes exist</w:t>
      </w:r>
      <w:r w:rsidR="000224F5">
        <w:t>ed</w:t>
      </w:r>
      <w:r w:rsidRPr="00FB767D">
        <w:t xml:space="preserve"> between cohorts for testing</w:t>
      </w:r>
      <w:r w:rsidR="00DE6BFD">
        <w:t xml:space="preserve"> in this report</w:t>
      </w:r>
      <w:r w:rsidRPr="00FB767D">
        <w:t xml:space="preserve">. Where there </w:t>
      </w:r>
      <w:r w:rsidR="000224F5">
        <w:t>was</w:t>
      </w:r>
      <w:r w:rsidRPr="00FB767D">
        <w:t xml:space="preserve"> a statistical difference between different groups</w:t>
      </w:r>
      <w:r w:rsidR="000224F5">
        <w:t xml:space="preserve"> –</w:t>
      </w:r>
      <w:r w:rsidRPr="00FB767D">
        <w:t xml:space="preserve"> for example age, gender, location</w:t>
      </w:r>
      <w:r w:rsidR="000224F5">
        <w:t xml:space="preserve"> –</w:t>
      </w:r>
      <w:r w:rsidRPr="00FB767D">
        <w:t xml:space="preserve"> those differences are discussed. Where no statistical difference </w:t>
      </w:r>
      <w:r w:rsidR="000224F5">
        <w:t>was</w:t>
      </w:r>
      <w:r w:rsidRPr="00FB767D">
        <w:t xml:space="preserve"> found, no statement </w:t>
      </w:r>
      <w:r w:rsidR="000224F5">
        <w:t xml:space="preserve">is </w:t>
      </w:r>
      <w:r w:rsidRPr="00FB767D">
        <w:t xml:space="preserve">made. </w:t>
      </w:r>
    </w:p>
    <w:p w14:paraId="0BEDFFD5" w14:textId="77777777" w:rsidR="008B7296" w:rsidRPr="00FB767D" w:rsidRDefault="008B7296" w:rsidP="00F27325">
      <w:pPr>
        <w:pStyle w:val="CDPBodyText"/>
      </w:pPr>
      <w:r w:rsidRPr="00FB767D">
        <w:t>The terms for the different study reports are:</w:t>
      </w:r>
    </w:p>
    <w:p w14:paraId="447C53C3" w14:textId="77777777" w:rsidR="0068221A" w:rsidRPr="00FB767D" w:rsidRDefault="000D7D2D" w:rsidP="00F27325">
      <w:pPr>
        <w:pStyle w:val="CDPBullet"/>
      </w:pPr>
      <w:r w:rsidRPr="00FB767D">
        <w:rPr>
          <w:b/>
        </w:rPr>
        <w:t>Survey respondents</w:t>
      </w:r>
      <w:r w:rsidRPr="00FB767D">
        <w:t xml:space="preserve"> is the term used for community members who completed the survey (n</w:t>
      </w:r>
      <w:r w:rsidR="00557325" w:rsidRPr="00FB767D">
        <w:t>=936</w:t>
      </w:r>
      <w:r w:rsidRPr="00FB767D">
        <w:t>).</w:t>
      </w:r>
    </w:p>
    <w:p w14:paraId="70A64152" w14:textId="77777777" w:rsidR="000D7D2D" w:rsidRPr="00FB767D" w:rsidRDefault="000D7D2D" w:rsidP="00F27325">
      <w:pPr>
        <w:pStyle w:val="CDPBullet"/>
      </w:pPr>
      <w:r w:rsidRPr="00FB767D">
        <w:rPr>
          <w:b/>
        </w:rPr>
        <w:t>Stakeholder respondents</w:t>
      </w:r>
      <w:r w:rsidRPr="00FB767D">
        <w:t xml:space="preserve"> is the term used for community stakeholders who completed the survey (n=</w:t>
      </w:r>
      <w:r w:rsidR="00AF6061" w:rsidRPr="00FB767D">
        <w:t>91</w:t>
      </w:r>
      <w:r w:rsidRPr="00FB767D">
        <w:t>).</w:t>
      </w:r>
    </w:p>
    <w:p w14:paraId="3524CCB1" w14:textId="36928094" w:rsidR="000D7D2D" w:rsidRPr="00FB767D" w:rsidRDefault="00AF6061" w:rsidP="00F27325">
      <w:pPr>
        <w:pStyle w:val="CDPBullet"/>
      </w:pPr>
      <w:r w:rsidRPr="00FB767D">
        <w:rPr>
          <w:b/>
        </w:rPr>
        <w:t xml:space="preserve">CDP Provider respondents </w:t>
      </w:r>
      <w:r w:rsidRPr="00FB767D">
        <w:t>is the term used for employees</w:t>
      </w:r>
      <w:r w:rsidR="00C11B7F">
        <w:t xml:space="preserve"> –</w:t>
      </w:r>
      <w:r w:rsidRPr="00FB767D">
        <w:t xml:space="preserve"> including managers, supervisors, coordinators and team leaders</w:t>
      </w:r>
      <w:r w:rsidR="00C11B7F">
        <w:t xml:space="preserve"> –</w:t>
      </w:r>
      <w:r w:rsidRPr="00FB767D">
        <w:t xml:space="preserve"> of the CDP </w:t>
      </w:r>
      <w:r w:rsidR="002450D6">
        <w:t>P</w:t>
      </w:r>
      <w:r w:rsidRPr="00FB767D">
        <w:t>rovider</w:t>
      </w:r>
      <w:r w:rsidR="00C11B7F">
        <w:t>s</w:t>
      </w:r>
      <w:r w:rsidR="00D13B5C">
        <w:t xml:space="preserve"> in the eight locations</w:t>
      </w:r>
      <w:r w:rsidRPr="00FB767D">
        <w:t xml:space="preserve"> (n=24) and</w:t>
      </w:r>
      <w:r w:rsidR="006D2C0E" w:rsidRPr="00FB767D">
        <w:t xml:space="preserve"> </w:t>
      </w:r>
      <w:r w:rsidR="000D7D2D" w:rsidRPr="00FB767D">
        <w:t>the term for the providers who responded to the on</w:t>
      </w:r>
      <w:r w:rsidRPr="00FB767D">
        <w:t>line</w:t>
      </w:r>
      <w:r w:rsidR="00C11B7F">
        <w:t xml:space="preserve"> </w:t>
      </w:r>
      <w:r w:rsidR="000D7D2D" w:rsidRPr="00FB767D">
        <w:t>survey</w:t>
      </w:r>
      <w:r w:rsidRPr="00FB767D">
        <w:t xml:space="preserve"> and may provide services from anywhere in Australia</w:t>
      </w:r>
      <w:r w:rsidR="000D7D2D" w:rsidRPr="00FB767D">
        <w:t xml:space="preserve"> (n=24). </w:t>
      </w:r>
    </w:p>
    <w:p w14:paraId="5FCD7D56" w14:textId="77777777" w:rsidR="009E7889" w:rsidRDefault="000D7D2D" w:rsidP="009E7889">
      <w:pPr>
        <w:pStyle w:val="CDPBullet"/>
        <w:rPr>
          <w:b/>
        </w:rPr>
      </w:pPr>
      <w:r w:rsidRPr="00FB767D">
        <w:rPr>
          <w:b/>
        </w:rPr>
        <w:t xml:space="preserve">Job seeker respondents </w:t>
      </w:r>
      <w:r w:rsidRPr="00FB767D">
        <w:t xml:space="preserve">is the term used for the subset of community members who completed a survey </w:t>
      </w:r>
      <w:r w:rsidR="00C11B7F">
        <w:t xml:space="preserve">and who </w:t>
      </w:r>
      <w:r w:rsidR="00AF6061" w:rsidRPr="00FB767D">
        <w:t>were able and willing to provide their CRN for data linkage and match</w:t>
      </w:r>
      <w:r w:rsidR="00C11B7F">
        <w:t>ed</w:t>
      </w:r>
      <w:r w:rsidR="00AF6061" w:rsidRPr="00FB767D">
        <w:t xml:space="preserve"> employment services data because they were registered with a provider during the period of this study</w:t>
      </w:r>
      <w:r w:rsidR="006D2C0E" w:rsidRPr="00FB767D">
        <w:t xml:space="preserve"> </w:t>
      </w:r>
      <w:r w:rsidRPr="00FB767D">
        <w:t>(n=368)</w:t>
      </w:r>
      <w:r w:rsidR="00C11B7F">
        <w:t>.</w:t>
      </w:r>
    </w:p>
    <w:p w14:paraId="694E40AE" w14:textId="77777777" w:rsidR="009E7889" w:rsidRPr="00900AD0" w:rsidRDefault="000722B8" w:rsidP="00900AD0">
      <w:pPr>
        <w:pStyle w:val="CDPBodyText"/>
      </w:pPr>
      <w:r>
        <w:t xml:space="preserve">Text </w:t>
      </w:r>
      <w:r w:rsidR="00106B56">
        <w:t xml:space="preserve">at the end of sections </w:t>
      </w:r>
      <w:r>
        <w:t>in orange boxes throughout the report provide some insights from the findings of the research</w:t>
      </w:r>
      <w:r w:rsidR="00106B56">
        <w:t xml:space="preserve"> that are the authors’ suggestions for strengthening CDP</w:t>
      </w:r>
      <w:r>
        <w:t>.</w:t>
      </w:r>
    </w:p>
    <w:p w14:paraId="7A143763" w14:textId="77777777" w:rsidR="00EC101E" w:rsidRPr="00FB767D" w:rsidRDefault="00EC101E">
      <w:pPr>
        <w:widowControl/>
        <w:autoSpaceDE/>
        <w:autoSpaceDN/>
        <w:rPr>
          <w:b/>
          <w:color w:val="833C0B" w:themeColor="accent2" w:themeShade="80"/>
          <w:lang w:val="en-AU"/>
        </w:rPr>
      </w:pPr>
      <w:r w:rsidRPr="00FB767D">
        <w:rPr>
          <w:b/>
          <w:color w:val="833C0B" w:themeColor="accent2" w:themeShade="80"/>
          <w:lang w:val="en-AU"/>
        </w:rPr>
        <w:t xml:space="preserve">Colloquial </w:t>
      </w:r>
      <w:r w:rsidR="009A7AB0">
        <w:rPr>
          <w:b/>
          <w:color w:val="833C0B" w:themeColor="accent2" w:themeShade="80"/>
          <w:lang w:val="en-AU"/>
        </w:rPr>
        <w:t>t</w:t>
      </w:r>
      <w:r w:rsidRPr="00FB767D">
        <w:rPr>
          <w:b/>
          <w:color w:val="833C0B" w:themeColor="accent2" w:themeShade="80"/>
          <w:lang w:val="en-AU"/>
        </w:rPr>
        <w:t>erms</w:t>
      </w:r>
      <w:r w:rsidR="00691550" w:rsidRPr="00FB767D">
        <w:rPr>
          <w:b/>
          <w:color w:val="833C0B" w:themeColor="accent2" w:themeShade="80"/>
          <w:lang w:val="en-AU"/>
        </w:rPr>
        <w:t xml:space="preserve"> people use in this report</w:t>
      </w:r>
    </w:p>
    <w:p w14:paraId="749DCB8B" w14:textId="77777777" w:rsidR="00296CA5" w:rsidRPr="00FB767D" w:rsidRDefault="00296CA5">
      <w:pPr>
        <w:widowControl/>
        <w:autoSpaceDE/>
        <w:autoSpaceDN/>
        <w:rPr>
          <w:b/>
          <w:sz w:val="20"/>
          <w:szCs w:val="20"/>
          <w:lang w:val="en-AU"/>
        </w:rPr>
      </w:pPr>
    </w:p>
    <w:p w14:paraId="649699FE" w14:textId="77777777" w:rsidR="00EC101E" w:rsidRPr="00FB767D" w:rsidRDefault="00EC101E" w:rsidP="00F27325">
      <w:pPr>
        <w:pStyle w:val="CDPBodyText"/>
      </w:pPr>
      <w:r w:rsidRPr="00FB767D">
        <w:rPr>
          <w:b/>
        </w:rPr>
        <w:t>Sit down money</w:t>
      </w:r>
      <w:r w:rsidR="009A7AB0">
        <w:rPr>
          <w:b/>
        </w:rPr>
        <w:t>:</w:t>
      </w:r>
      <w:r w:rsidR="00691550" w:rsidRPr="00FB767D">
        <w:t xml:space="preserve"> Sit down money is a colloquial term Aboriginal and Torres </w:t>
      </w:r>
      <w:r w:rsidR="00032055" w:rsidRPr="00FB767D">
        <w:t>Strait Islander people</w:t>
      </w:r>
      <w:r w:rsidR="00333BBA">
        <w:t>s</w:t>
      </w:r>
      <w:r w:rsidR="00032055" w:rsidRPr="00FB767D">
        <w:t xml:space="preserve"> have use</w:t>
      </w:r>
      <w:r w:rsidR="009A7AB0">
        <w:t>d</w:t>
      </w:r>
      <w:r w:rsidR="00032055" w:rsidRPr="00FB767D">
        <w:t xml:space="preserve"> for w</w:t>
      </w:r>
      <w:r w:rsidR="00691550" w:rsidRPr="00FB767D">
        <w:t xml:space="preserve">elfare </w:t>
      </w:r>
      <w:r w:rsidR="00032055" w:rsidRPr="00FB767D">
        <w:t>payments</w:t>
      </w:r>
      <w:r w:rsidR="00691550" w:rsidRPr="00FB767D">
        <w:t xml:space="preserve"> since </w:t>
      </w:r>
      <w:r w:rsidR="009A7AB0">
        <w:t xml:space="preserve">they were </w:t>
      </w:r>
      <w:r w:rsidR="00691550" w:rsidRPr="00FB767D">
        <w:t xml:space="preserve">introduced in the late 1970s, because the nature of the payment was associated with </w:t>
      </w:r>
      <w:r w:rsidR="009A7AB0">
        <w:t>‘</w:t>
      </w:r>
      <w:r w:rsidR="00691550" w:rsidRPr="00FB767D">
        <w:t>sitting put</w:t>
      </w:r>
      <w:r w:rsidR="009A7AB0">
        <w:t>’</w:t>
      </w:r>
      <w:r w:rsidR="00691550" w:rsidRPr="00FB767D">
        <w:t xml:space="preserve"> in one location and giving up their nomadic lifestyles or moving to townships from their traditional </w:t>
      </w:r>
      <w:r w:rsidR="00691550" w:rsidRPr="009A7AB0">
        <w:t>lands</w:t>
      </w:r>
      <w:r w:rsidR="00691550" w:rsidRPr="00FB767D">
        <w:t xml:space="preserve"> in exchange for income support payments. It was also the change from working for rations to sitting down and not working for government money.</w:t>
      </w:r>
    </w:p>
    <w:p w14:paraId="009E80EA" w14:textId="77777777" w:rsidR="00EC101E" w:rsidRPr="00FB767D" w:rsidRDefault="00EC101E" w:rsidP="00F27325">
      <w:pPr>
        <w:pStyle w:val="CDPBodyText"/>
      </w:pPr>
      <w:r w:rsidRPr="00FB767D">
        <w:rPr>
          <w:b/>
        </w:rPr>
        <w:t>UB money</w:t>
      </w:r>
      <w:r w:rsidR="009A7AB0">
        <w:rPr>
          <w:b/>
        </w:rPr>
        <w:t>:</w:t>
      </w:r>
      <w:r w:rsidR="00691550" w:rsidRPr="00FB767D">
        <w:rPr>
          <w:b/>
        </w:rPr>
        <w:t xml:space="preserve"> </w:t>
      </w:r>
      <w:r w:rsidR="009A7AB0">
        <w:t xml:space="preserve">This money is </w:t>
      </w:r>
      <w:r w:rsidR="00691550" w:rsidRPr="00FB767D">
        <w:t>unemployment benefits</w:t>
      </w:r>
      <w:r w:rsidR="009A7AB0">
        <w:t>,</w:t>
      </w:r>
      <w:r w:rsidR="00691550" w:rsidRPr="00FB767D">
        <w:t xml:space="preserve"> which may </w:t>
      </w:r>
      <w:r w:rsidR="00691550" w:rsidRPr="009A7AB0">
        <w:t>include</w:t>
      </w:r>
      <w:r w:rsidR="00691550" w:rsidRPr="00FB767D">
        <w:t xml:space="preserve"> a range of income support payments.</w:t>
      </w:r>
      <w:r w:rsidRPr="00FB767D">
        <w:t xml:space="preserve"> </w:t>
      </w:r>
    </w:p>
    <w:p w14:paraId="5BC44A1A" w14:textId="77777777" w:rsidR="003A4EEB" w:rsidRPr="00FB767D" w:rsidRDefault="00EC101E" w:rsidP="00F27325">
      <w:pPr>
        <w:pStyle w:val="CDPBodyText"/>
      </w:pPr>
      <w:r w:rsidRPr="00FB767D">
        <w:rPr>
          <w:b/>
        </w:rPr>
        <w:t>Cut</w:t>
      </w:r>
      <w:r w:rsidR="00D71FEB">
        <w:rPr>
          <w:b/>
        </w:rPr>
        <w:t>-o</w:t>
      </w:r>
      <w:r w:rsidRPr="00FB767D">
        <w:rPr>
          <w:b/>
        </w:rPr>
        <w:t>ff</w:t>
      </w:r>
      <w:r w:rsidR="00D71FEB">
        <w:rPr>
          <w:b/>
        </w:rPr>
        <w:t>:</w:t>
      </w:r>
      <w:r w:rsidRPr="00FB767D">
        <w:t xml:space="preserve"> When CDP participants speak of cut</w:t>
      </w:r>
      <w:r w:rsidR="00D71FEB">
        <w:t>-</w:t>
      </w:r>
      <w:r w:rsidRPr="00FB767D">
        <w:t xml:space="preserve">offs, they may be referring to either the suspension of their income support payment as a result of their failure to meet mutual obligation requirements (such as participating in activities and looking for work) or a permanent loss of some or all of their payment. If a CDP participant’s provider lodges a Participation Report with </w:t>
      </w:r>
      <w:r w:rsidR="00D71FEB">
        <w:t xml:space="preserve">the Department of </w:t>
      </w:r>
      <w:r w:rsidRPr="00FB767D">
        <w:t xml:space="preserve">Human Services </w:t>
      </w:r>
      <w:r w:rsidR="00D71FEB">
        <w:lastRenderedPageBreak/>
        <w:t xml:space="preserve">(DHS) </w:t>
      </w:r>
      <w:r w:rsidRPr="00FB767D">
        <w:t>requesting an investigation of a participant’s non-compliance with a particular mutual obligation requirement, the participant’s income support payment will be subject to suspension.</w:t>
      </w:r>
      <w:r w:rsidR="006D2C0E" w:rsidRPr="00FB767D">
        <w:t xml:space="preserve"> </w:t>
      </w:r>
      <w:r w:rsidRPr="00FB767D">
        <w:t>A suspension is a temporary hold on a participant’s income support payment which is lifted and back-paid once the participant either re</w:t>
      </w:r>
      <w:r w:rsidR="00D71FEB">
        <w:t>-</w:t>
      </w:r>
      <w:r w:rsidRPr="00FB767D">
        <w:t>engages with their provider or is deemed no longer required to re-engage. If a participation failure is investigated and applied by DHS, the participant can incur a financial penalty which results in the participant losing all or part of their income support payment for a period. In addition, if a CDP participant fails to re-engage with DHS or their provider following a compliance</w:t>
      </w:r>
      <w:r w:rsidR="00D71FEB">
        <w:t>-</w:t>
      </w:r>
      <w:r w:rsidRPr="00FB767D">
        <w:t>related suspension, income support payments may eventually be cancelled altogether. CDP participants may not distinguish between suspensions, penalties or cancellations, as their primary experience may be with their payments being stopped</w:t>
      </w:r>
      <w:r w:rsidR="00D71FEB">
        <w:t>.</w:t>
      </w:r>
      <w:r w:rsidRPr="00FB767D">
        <w:t xml:space="preserve"> </w:t>
      </w:r>
      <w:r w:rsidR="00D71FEB">
        <w:t>T</w:t>
      </w:r>
      <w:r w:rsidRPr="00FB767D">
        <w:t xml:space="preserve">hey may not </w:t>
      </w:r>
      <w:r w:rsidR="00D71FEB">
        <w:t>understand</w:t>
      </w:r>
      <w:r w:rsidRPr="00FB767D">
        <w:t xml:space="preserve"> whether their payment has been or will be reduced or reinstated, or the reason why.</w:t>
      </w:r>
      <w:r w:rsidR="003A4EEB" w:rsidRPr="00FB767D">
        <w:br w:type="page"/>
      </w:r>
    </w:p>
    <w:p w14:paraId="4EE1B57F" w14:textId="32736169" w:rsidR="004A60A5" w:rsidRPr="00FB767D" w:rsidRDefault="00DF3697" w:rsidP="001B47CE">
      <w:pPr>
        <w:pStyle w:val="LetterfromMayortoc"/>
        <w:ind w:left="0"/>
        <w:outlineLvl w:val="1"/>
        <w:rPr>
          <w:lang w:val="en-AU"/>
        </w:rPr>
      </w:pPr>
      <w:bookmarkStart w:id="18" w:name="_Toc520121356"/>
      <w:r w:rsidRPr="00FB767D">
        <w:rPr>
          <w:lang w:val="en-AU"/>
        </w:rPr>
        <w:lastRenderedPageBreak/>
        <w:t>PART 2 – UNDERSTANDING JOB SEEKERS</w:t>
      </w:r>
      <w:bookmarkEnd w:id="18"/>
    </w:p>
    <w:p w14:paraId="43FCA0E1" w14:textId="77777777" w:rsidR="00DF3697" w:rsidRPr="00FB767D" w:rsidRDefault="00DF3697" w:rsidP="00DF3697">
      <w:pPr>
        <w:widowControl/>
        <w:autoSpaceDE/>
        <w:autoSpaceDN/>
        <w:rPr>
          <w:rFonts w:eastAsia="Times New Roman"/>
          <w:color w:val="000000"/>
          <w:sz w:val="52"/>
          <w:szCs w:val="52"/>
          <w:lang w:val="en-AU"/>
        </w:rPr>
      </w:pPr>
      <w:r w:rsidRPr="00FB767D">
        <w:rPr>
          <w:lang w:val="en-AU"/>
        </w:rPr>
        <w:br w:type="page"/>
      </w:r>
    </w:p>
    <w:p w14:paraId="4DB4BD1E" w14:textId="77777777" w:rsidR="00A202F7" w:rsidRPr="00FB767D" w:rsidRDefault="00A202F7" w:rsidP="00687A69">
      <w:pPr>
        <w:pStyle w:val="Level-1"/>
        <w:outlineLvl w:val="2"/>
      </w:pPr>
      <w:bookmarkStart w:id="19" w:name="_Toc520121357"/>
      <w:r w:rsidRPr="00FB767D">
        <w:lastRenderedPageBreak/>
        <w:t>Different groups of job seekers</w:t>
      </w:r>
      <w:bookmarkEnd w:id="19"/>
    </w:p>
    <w:p w14:paraId="29C7F886" w14:textId="77777777" w:rsidR="00A202F7" w:rsidRPr="00FB767D" w:rsidRDefault="00A202F7" w:rsidP="00F27325">
      <w:pPr>
        <w:pStyle w:val="CDPBodyText"/>
      </w:pPr>
      <w:r w:rsidRPr="00FB767D">
        <w:t>This part of the report tells the story about remote community job seekers’ journey</w:t>
      </w:r>
      <w:r w:rsidR="00B82509">
        <w:t>s</w:t>
      </w:r>
      <w:r w:rsidRPr="00FB767D">
        <w:t xml:space="preserve"> to find pathways to real jobs. </w:t>
      </w:r>
      <w:r w:rsidR="00B82509">
        <w:t>Two things are t</w:t>
      </w:r>
      <w:r w:rsidRPr="00FB767D">
        <w:t>hought to be key to achieving employment outcomes</w:t>
      </w:r>
      <w:r w:rsidR="00B82509">
        <w:t>: 1)</w:t>
      </w:r>
      <w:r w:rsidRPr="00FB767D">
        <w:t xml:space="preserve"> that job seekers attend the CDP</w:t>
      </w:r>
      <w:r w:rsidR="00B82509">
        <w:t>,</w:t>
      </w:r>
      <w:r w:rsidRPr="00FB767D">
        <w:t xml:space="preserve"> and</w:t>
      </w:r>
      <w:r w:rsidR="00B82509">
        <w:t xml:space="preserve"> 2)</w:t>
      </w:r>
      <w:r w:rsidRPr="00FB767D">
        <w:t xml:space="preserve"> </w:t>
      </w:r>
      <w:r w:rsidR="00B82509">
        <w:t xml:space="preserve">that </w:t>
      </w:r>
      <w:r w:rsidRPr="00FB767D">
        <w:t>they deeply engage in the activities to improve their job readiness, work personality and employability. This is what the CDP is expected to do</w:t>
      </w:r>
      <w:r w:rsidR="00B82509">
        <w:t>, as shown</w:t>
      </w:r>
      <w:r w:rsidRPr="00FB767D">
        <w:t xml:space="preserve"> in the program</w:t>
      </w:r>
      <w:r w:rsidR="007E61AD">
        <w:t>me</w:t>
      </w:r>
      <w:r w:rsidRPr="00FB767D">
        <w:t xml:space="preserve"> theory</w:t>
      </w:r>
      <w:r w:rsidR="00F11C79" w:rsidRPr="00FB767D">
        <w:t xml:space="preserve"> (</w:t>
      </w:r>
      <w:r w:rsidR="00B82509">
        <w:t>s</w:t>
      </w:r>
      <w:r w:rsidR="00F11C79" w:rsidRPr="00FB767D">
        <w:t>ee Appendix A)</w:t>
      </w:r>
      <w:r w:rsidRPr="00FB767D">
        <w:t xml:space="preserve">. The research found that this was </w:t>
      </w:r>
      <w:r w:rsidR="00B82509">
        <w:t xml:space="preserve">also </w:t>
      </w:r>
      <w:r w:rsidRPr="00FB767D">
        <w:t>what the community members and job seekers value and expect from the program</w:t>
      </w:r>
      <w:r w:rsidR="008F28D1">
        <w:t>me</w:t>
      </w:r>
      <w:r w:rsidRPr="00FB767D">
        <w:t>.</w:t>
      </w:r>
      <w:r w:rsidR="00E52834" w:rsidRPr="00FB767D">
        <w:t xml:space="preserve"> Importantly, </w:t>
      </w:r>
      <w:r w:rsidR="008D6105" w:rsidRPr="00FB767D">
        <w:t xml:space="preserve">many </w:t>
      </w:r>
      <w:r w:rsidR="00E52834" w:rsidRPr="00FB767D">
        <w:t>remote job seekers want a real job.</w:t>
      </w:r>
      <w:r w:rsidR="006D2C0E" w:rsidRPr="00FB767D">
        <w:t xml:space="preserve"> </w:t>
      </w:r>
    </w:p>
    <w:p w14:paraId="7795F13C" w14:textId="77777777" w:rsidR="00B82509" w:rsidRDefault="00A202F7" w:rsidP="00F27325">
      <w:pPr>
        <w:pStyle w:val="CDPBodyText"/>
      </w:pPr>
      <w:r w:rsidRPr="00FB767D">
        <w:t>The evaluation aims to understand what enables and inhibits job seekers to attend</w:t>
      </w:r>
      <w:r w:rsidR="00B82509">
        <w:t xml:space="preserve"> the CDP</w:t>
      </w:r>
      <w:r w:rsidRPr="00FB767D">
        <w:t xml:space="preserve"> and to engage in training, participate in activities and improve their employment prospects. This section of the report analyses </w:t>
      </w:r>
      <w:r w:rsidR="00B82509">
        <w:t xml:space="preserve">the survey responses of the </w:t>
      </w:r>
      <w:r w:rsidRPr="00FB767D">
        <w:t>368 survey participants identified as job seekers who</w:t>
      </w:r>
      <w:r w:rsidR="008D6105" w:rsidRPr="00FB767D">
        <w:t xml:space="preserve"> gave </w:t>
      </w:r>
      <w:r w:rsidRPr="00FB767D">
        <w:t>permission to link their survey responses with administration data</w:t>
      </w:r>
      <w:r w:rsidR="008D6105" w:rsidRPr="00FB767D">
        <w:t xml:space="preserve"> (see Appendix F)</w:t>
      </w:r>
      <w:r w:rsidRPr="00FB767D">
        <w:t xml:space="preserve">. </w:t>
      </w:r>
    </w:p>
    <w:p w14:paraId="4E5492B7" w14:textId="77777777" w:rsidR="00A202F7" w:rsidRPr="00FB767D" w:rsidRDefault="00B82509" w:rsidP="00F27325">
      <w:pPr>
        <w:pStyle w:val="CDPBodyText"/>
      </w:pPr>
      <w:r w:rsidRPr="00FB767D">
        <w:t xml:space="preserve">Not all job seekers were registered to a CDP Provider during the </w:t>
      </w:r>
      <w:r>
        <w:t xml:space="preserve">period of the </w:t>
      </w:r>
      <w:r w:rsidR="00A202F7" w:rsidRPr="00FB767D">
        <w:t>fieldwork</w:t>
      </w:r>
      <w:r>
        <w:t xml:space="preserve">, which was </w:t>
      </w:r>
      <w:r w:rsidR="00A202F7" w:rsidRPr="00FB767D">
        <w:t xml:space="preserve">between September 2016 </w:t>
      </w:r>
      <w:r>
        <w:t>and</w:t>
      </w:r>
      <w:r w:rsidR="00A202F7" w:rsidRPr="00FB767D">
        <w:t xml:space="preserve"> June 2017. For the purpose of looking at attitudinal</w:t>
      </w:r>
      <w:r w:rsidR="00F11C79" w:rsidRPr="00FB767D">
        <w:t xml:space="preserve"> responses and actual behaviour</w:t>
      </w:r>
      <w:r>
        <w:t>,</w:t>
      </w:r>
      <w:r w:rsidR="00A202F7" w:rsidRPr="00FB767D">
        <w:t xml:space="preserve"> all 368 </w:t>
      </w:r>
      <w:r>
        <w:t xml:space="preserve">respondents </w:t>
      </w:r>
      <w:r w:rsidR="00A202F7" w:rsidRPr="00FB767D">
        <w:t xml:space="preserve">for whom </w:t>
      </w:r>
      <w:r w:rsidR="00621B2D">
        <w:t>there are</w:t>
      </w:r>
      <w:r w:rsidR="00A202F7" w:rsidRPr="00FB767D">
        <w:t xml:space="preserve"> both survey and administration data have been included. </w:t>
      </w:r>
    </w:p>
    <w:p w14:paraId="1D8D6381" w14:textId="77777777" w:rsidR="008D6105" w:rsidRPr="00FB767D" w:rsidRDefault="00A202F7" w:rsidP="00F27325">
      <w:pPr>
        <w:pStyle w:val="CDPBodyText"/>
      </w:pPr>
      <w:r w:rsidRPr="00FB767D">
        <w:t xml:space="preserve">Segmentation helps </w:t>
      </w:r>
      <w:r w:rsidR="00621B2D">
        <w:t>define</w:t>
      </w:r>
      <w:r w:rsidRPr="00FB767D">
        <w:t xml:space="preserve"> subgroups of job seekers who behave in different ways and/or are likely to respond to different strategies or engage differently </w:t>
      </w:r>
      <w:r w:rsidR="00FA61D2">
        <w:t>with</w:t>
      </w:r>
      <w:r w:rsidRPr="00FB767D">
        <w:t xml:space="preserve"> different components of the CDP. It also creates understanding of the gaps between what different job seekers currently do and what it may take to change their behaviour. </w:t>
      </w:r>
      <w:r w:rsidR="00FA0804" w:rsidRPr="00FB767D">
        <w:t xml:space="preserve">Segments are developed based on what drives successful outcomes like job placement and poor outcomes like non-compliance or penalties (Appendix G). </w:t>
      </w:r>
      <w:r w:rsidRPr="00FB767D">
        <w:t xml:space="preserve">Understanding people who do </w:t>
      </w:r>
      <w:r w:rsidR="008D6105" w:rsidRPr="00FB767D">
        <w:t>attend</w:t>
      </w:r>
      <w:r w:rsidRPr="00FB767D">
        <w:t xml:space="preserve"> and engag</w:t>
      </w:r>
      <w:r w:rsidR="008D6105" w:rsidRPr="00FB767D">
        <w:t>e i</w:t>
      </w:r>
      <w:r w:rsidRPr="00FB767D">
        <w:t>s just as important as understanding those who do</w:t>
      </w:r>
      <w:r w:rsidR="00071328">
        <w:t xml:space="preserve"> </w:t>
      </w:r>
      <w:r w:rsidRPr="00FB767D">
        <w:t>n</w:t>
      </w:r>
      <w:r w:rsidR="00071328">
        <w:t>o</w:t>
      </w:r>
      <w:r w:rsidRPr="00FB767D">
        <w:t>t</w:t>
      </w:r>
      <w:r w:rsidR="00071328">
        <w:t>,</w:t>
      </w:r>
      <w:r w:rsidRPr="00FB767D">
        <w:t xml:space="preserve"> so that better </w:t>
      </w:r>
      <w:r w:rsidR="008D6105" w:rsidRPr="00FB767D">
        <w:t>program</w:t>
      </w:r>
      <w:r w:rsidR="004513D4">
        <w:t>me</w:t>
      </w:r>
      <w:r w:rsidR="008D6105" w:rsidRPr="00FB767D">
        <w:t>s</w:t>
      </w:r>
      <w:r w:rsidRPr="00FB767D">
        <w:t xml:space="preserve"> are designed </w:t>
      </w:r>
      <w:r w:rsidR="00071328">
        <w:t>and</w:t>
      </w:r>
      <w:r w:rsidRPr="00FB767D">
        <w:t xml:space="preserve"> practice can be improved. </w:t>
      </w:r>
    </w:p>
    <w:p w14:paraId="542F0A5A" w14:textId="77777777" w:rsidR="00F16B4E" w:rsidRPr="00FB767D" w:rsidRDefault="0002757C" w:rsidP="00F27325">
      <w:pPr>
        <w:pStyle w:val="CDPBodyText"/>
        <w:rPr>
          <w:b/>
        </w:rPr>
      </w:pPr>
      <w:r>
        <w:t>F</w:t>
      </w:r>
      <w:r w:rsidR="00F16B4E" w:rsidRPr="00166313">
        <w:t>our groups</w:t>
      </w:r>
      <w:r w:rsidR="00F16B4E" w:rsidRPr="00FB767D">
        <w:t xml:space="preserve"> of job seekers</w:t>
      </w:r>
      <w:r>
        <w:t xml:space="preserve"> were identified</w:t>
      </w:r>
      <w:r w:rsidR="00FA61D2">
        <w:t>, each</w:t>
      </w:r>
      <w:r w:rsidR="00F16B4E" w:rsidRPr="00FB767D">
        <w:t xml:space="preserve"> demonstrat</w:t>
      </w:r>
      <w:r w:rsidR="00FA61D2">
        <w:t>ing</w:t>
      </w:r>
      <w:r w:rsidR="00F16B4E" w:rsidRPr="00FB767D">
        <w:t xml:space="preserve"> different attitudes to work, motivational factors to attend CDP, characteristics and behaviours. These four groups are not mutually exclusive. All job seekers may be motivated by a particular factor or </w:t>
      </w:r>
      <w:r w:rsidR="00FA61D2">
        <w:t>share some</w:t>
      </w:r>
      <w:r w:rsidR="00F16B4E" w:rsidRPr="00FB767D">
        <w:t xml:space="preserve"> characteristics and behaviours</w:t>
      </w:r>
      <w:r w:rsidR="00BE764F">
        <w:t>;</w:t>
      </w:r>
      <w:r w:rsidR="00F16B4E" w:rsidRPr="00FB767D">
        <w:t xml:space="preserve"> however</w:t>
      </w:r>
      <w:r w:rsidR="00BE764F">
        <w:t>,</w:t>
      </w:r>
      <w:r w:rsidR="00F16B4E" w:rsidRPr="00FB767D">
        <w:t xml:space="preserve"> the groups are described by the strongest motivational traits identified by their survey responses and the patterns identified in the administration data. </w:t>
      </w:r>
      <w:r w:rsidR="00DE6BFD">
        <w:t>Before describing each of the groups in more detail, the following section examines the process of determining the groups from the characteristics of job seekers.</w:t>
      </w:r>
    </w:p>
    <w:p w14:paraId="2BAD0B45" w14:textId="77777777" w:rsidR="00A202F7" w:rsidRPr="00FB767D" w:rsidRDefault="00A202F7" w:rsidP="00A57AAB">
      <w:pPr>
        <w:pStyle w:val="Level-2"/>
        <w:ind w:left="426" w:hanging="397"/>
        <w:outlineLvl w:val="3"/>
      </w:pPr>
      <w:bookmarkStart w:id="20" w:name="_Toc507512384"/>
      <w:r w:rsidRPr="00FB767D">
        <w:t>Job seeker segmentation</w:t>
      </w:r>
      <w:bookmarkEnd w:id="20"/>
    </w:p>
    <w:p w14:paraId="2896111D" w14:textId="77777777" w:rsidR="007D07F8" w:rsidRDefault="003C4689" w:rsidP="00F27325">
      <w:pPr>
        <w:pStyle w:val="CDPBodyText"/>
      </w:pPr>
      <w:r w:rsidRPr="00FB767D">
        <w:t>I</w:t>
      </w:r>
      <w:r w:rsidR="00A202F7" w:rsidRPr="00FB767D">
        <w:t xml:space="preserve">dentifying what </w:t>
      </w:r>
      <w:r w:rsidR="008D6105" w:rsidRPr="00FB767D">
        <w:t xml:space="preserve">characteristics </w:t>
      </w:r>
      <w:r w:rsidR="000816A0">
        <w:t>a</w:t>
      </w:r>
      <w:r w:rsidR="00A202F7" w:rsidRPr="00FB767D">
        <w:t>ffect</w:t>
      </w:r>
      <w:r w:rsidR="008D6105" w:rsidRPr="00FB767D">
        <w:t xml:space="preserve"> outcomes like</w:t>
      </w:r>
      <w:r w:rsidR="00A202F7" w:rsidRPr="00FB767D">
        <w:t xml:space="preserve"> </w:t>
      </w:r>
      <w:r w:rsidRPr="00FB767D">
        <w:t xml:space="preserve">job placement and </w:t>
      </w:r>
      <w:r w:rsidR="008D6105" w:rsidRPr="00FB767D">
        <w:t>penalties</w:t>
      </w:r>
      <w:r w:rsidRPr="00FB767D">
        <w:t xml:space="preserve"> (Appendix G)</w:t>
      </w:r>
      <w:r w:rsidR="00A202F7" w:rsidRPr="00FB767D">
        <w:t xml:space="preserve"> </w:t>
      </w:r>
      <w:r w:rsidR="000816A0">
        <w:t>can guide</w:t>
      </w:r>
      <w:r w:rsidR="00A202F7" w:rsidRPr="00FB767D">
        <w:t xml:space="preserve"> the development of a segmentation model. </w:t>
      </w:r>
      <w:r w:rsidR="00591BC5" w:rsidRPr="00FB767D">
        <w:t xml:space="preserve">All of the variables from both the survey data and the administration data were tested to see if patterns existed. The analysis found that the variables </w:t>
      </w:r>
      <w:r w:rsidR="00C35182">
        <w:t xml:space="preserve">best </w:t>
      </w:r>
      <w:r w:rsidR="00591BC5" w:rsidRPr="00FB767D">
        <w:t xml:space="preserve">associated with outcomes were </w:t>
      </w:r>
      <w:r w:rsidR="00C35182">
        <w:t xml:space="preserve">the </w:t>
      </w:r>
      <w:r w:rsidR="00BE764F" w:rsidRPr="00BE764F">
        <w:t xml:space="preserve">Job Seeker Classification Instrument </w:t>
      </w:r>
      <w:r w:rsidR="00BE764F">
        <w:t>(</w:t>
      </w:r>
      <w:r w:rsidR="00591BC5" w:rsidRPr="00FB767D">
        <w:t>JSCI</w:t>
      </w:r>
      <w:r w:rsidR="00BE764F">
        <w:t>)</w:t>
      </w:r>
      <w:r w:rsidR="00591BC5" w:rsidRPr="00FB767D">
        <w:t xml:space="preserve"> scores (Appendix G). </w:t>
      </w:r>
      <w:r w:rsidR="00591BC5" w:rsidRPr="00FB767D">
        <w:lastRenderedPageBreak/>
        <w:t xml:space="preserve">This </w:t>
      </w:r>
      <w:r w:rsidR="008F6BAF" w:rsidRPr="00FB767D">
        <w:t>is</w:t>
      </w:r>
      <w:r w:rsidR="00591BC5" w:rsidRPr="00FB767D">
        <w:t xml:space="preserve"> logical</w:t>
      </w:r>
      <w:r w:rsidR="009B2783">
        <w:t>,</w:t>
      </w:r>
      <w:r w:rsidR="00591BC5" w:rsidRPr="00FB767D">
        <w:t xml:space="preserve"> considering </w:t>
      </w:r>
      <w:r w:rsidR="008F6BAF" w:rsidRPr="00FB767D">
        <w:t>that the JSCI is used by</w:t>
      </w:r>
      <w:r w:rsidR="00591BC5" w:rsidRPr="00FB767D">
        <w:t xml:space="preserve"> CDP Providers </w:t>
      </w:r>
      <w:r w:rsidR="007D07F8">
        <w:t xml:space="preserve">to </w:t>
      </w:r>
      <w:r w:rsidR="00591BC5" w:rsidRPr="00FB767D">
        <w:t>assess the job seeker</w:t>
      </w:r>
      <w:r w:rsidR="003A4EEB" w:rsidRPr="00FB767D">
        <w:t xml:space="preserve">’s relative level of disadvantage in the labour market and </w:t>
      </w:r>
      <w:r w:rsidR="007D07F8">
        <w:t xml:space="preserve">to </w:t>
      </w:r>
      <w:r w:rsidR="003A4EEB" w:rsidRPr="00FB767D">
        <w:t>identif</w:t>
      </w:r>
      <w:r w:rsidR="007D07F8">
        <w:t>y</w:t>
      </w:r>
      <w:r w:rsidR="003A4EEB" w:rsidRPr="00FB767D">
        <w:t xml:space="preserve"> their risk of becoming or remaining long</w:t>
      </w:r>
      <w:r w:rsidR="007D07F8">
        <w:t>-</w:t>
      </w:r>
      <w:r w:rsidR="003A4EEB" w:rsidRPr="00FB767D">
        <w:t>term unemployed.</w:t>
      </w:r>
      <w:r w:rsidR="00591BC5" w:rsidRPr="00FB767D">
        <w:t xml:space="preserve"> </w:t>
      </w:r>
    </w:p>
    <w:p w14:paraId="201B3E1C" w14:textId="77777777" w:rsidR="00591BC5" w:rsidRPr="00FB767D" w:rsidRDefault="008F6BAF" w:rsidP="00F27325">
      <w:pPr>
        <w:pStyle w:val="CDPBodyText"/>
      </w:pPr>
      <w:r w:rsidRPr="00FB767D">
        <w:t>There are 18 JSCI factors that reflect different aspects of labour market disadvantage</w:t>
      </w:r>
      <w:r w:rsidR="007D07F8">
        <w:t>, and in</w:t>
      </w:r>
      <w:r w:rsidR="00591BC5" w:rsidRPr="00FB767D">
        <w:t xml:space="preserve"> the JSCI points and scoring methodology a high </w:t>
      </w:r>
      <w:r w:rsidR="00663D74" w:rsidRPr="00FB767D">
        <w:t xml:space="preserve">score </w:t>
      </w:r>
      <w:r w:rsidR="00591BC5" w:rsidRPr="00FB767D">
        <w:t xml:space="preserve">for a </w:t>
      </w:r>
      <w:r w:rsidR="00663D74" w:rsidRPr="00FB767D">
        <w:t xml:space="preserve">factor </w:t>
      </w:r>
      <w:r w:rsidR="00591BC5" w:rsidRPr="00FB767D">
        <w:t xml:space="preserve">reflects a higher level of disadvantage for the job seeker. JSCI scores </w:t>
      </w:r>
      <w:r w:rsidR="007D07F8">
        <w:t xml:space="preserve">thus </w:t>
      </w:r>
      <w:r w:rsidR="00591BC5" w:rsidRPr="00FB767D">
        <w:t xml:space="preserve">highlight the factors that </w:t>
      </w:r>
      <w:r w:rsidR="007D07F8">
        <w:t>significantly affect</w:t>
      </w:r>
      <w:r w:rsidR="00591BC5" w:rsidRPr="00FB767D">
        <w:t xml:space="preserve"> a job seeker’s likelihood to remain unemployed for another year. Not all JSCI variables were driving the outcomes. </w:t>
      </w:r>
    </w:p>
    <w:p w14:paraId="502A70F8" w14:textId="14D9EA5A" w:rsidR="002E2156" w:rsidRDefault="00032055" w:rsidP="00F27325">
      <w:pPr>
        <w:pStyle w:val="CDPBodyText"/>
      </w:pPr>
      <w:r w:rsidRPr="00EC63FF">
        <w:fldChar w:fldCharType="begin"/>
      </w:r>
      <w:r w:rsidRPr="00EC63FF">
        <w:instrText xml:space="preserve"> REF _Ref514761654 \h </w:instrText>
      </w:r>
      <w:r w:rsidR="00EC63FF">
        <w:instrText xml:space="preserve"> \* MERGEFORMAT </w:instrText>
      </w:r>
      <w:r w:rsidRPr="00EC63FF">
        <w:fldChar w:fldCharType="separate"/>
      </w:r>
      <w:r w:rsidR="003D7C80" w:rsidRPr="0032199B">
        <w:t xml:space="preserve">Table </w:t>
      </w:r>
      <w:r w:rsidR="003D7C80">
        <w:rPr>
          <w:noProof/>
        </w:rPr>
        <w:t>1</w:t>
      </w:r>
      <w:r w:rsidRPr="00EC63FF">
        <w:fldChar w:fldCharType="end"/>
      </w:r>
      <w:r w:rsidRPr="00FB767D">
        <w:t xml:space="preserve"> </w:t>
      </w:r>
      <w:r w:rsidR="00CF4323" w:rsidRPr="00FB767D">
        <w:t>displays the variables used in the segmentation model.</w:t>
      </w:r>
      <w:r w:rsidR="00B21BD4" w:rsidRPr="00FB767D">
        <w:t xml:space="preserve"> The average JSCI scores (Appendix I) and average clustered work factors (Appendix H) as well as the average job placements and penalties from the administration data are provided for each job seeker segment. If the JSCI score is high it shows more disadvantage or greater barriers </w:t>
      </w:r>
      <w:r w:rsidR="002E2156">
        <w:t xml:space="preserve">to work </w:t>
      </w:r>
      <w:r w:rsidR="00B21BD4" w:rsidRPr="00FB767D">
        <w:t>for the job seeker. For work factors if the number is positive, the factor is present. If the number is negative</w:t>
      </w:r>
      <w:r w:rsidR="00F57D2D">
        <w:t>,</w:t>
      </w:r>
      <w:r w:rsidR="00B21BD4" w:rsidRPr="00FB767D">
        <w:t xml:space="preserve"> the factor is not present.</w:t>
      </w:r>
      <w:r w:rsidR="00410918">
        <w:t xml:space="preserve"> Higher numbers show a stronger effect.</w:t>
      </w:r>
      <w:r w:rsidR="00B21BD4" w:rsidRPr="00FB767D">
        <w:t xml:space="preserve"> </w:t>
      </w:r>
    </w:p>
    <w:p w14:paraId="073CA7CC" w14:textId="69A3CEC1" w:rsidR="00B21BD4" w:rsidRPr="00FB767D" w:rsidRDefault="002E2156" w:rsidP="00F27325">
      <w:pPr>
        <w:pStyle w:val="CDPBodyText"/>
      </w:pPr>
      <w:r>
        <w:t xml:space="preserve">The table cells are </w:t>
      </w:r>
      <w:r w:rsidR="00405F94">
        <w:t>shaded,</w:t>
      </w:r>
      <w:r>
        <w:t xml:space="preserve"> with </w:t>
      </w:r>
      <w:r w:rsidR="00B21BD4" w:rsidRPr="00FB767D">
        <w:t xml:space="preserve">darker </w:t>
      </w:r>
      <w:r>
        <w:t xml:space="preserve">cells </w:t>
      </w:r>
      <w:r w:rsidR="00B21BD4" w:rsidRPr="00FB767D">
        <w:t>indicat</w:t>
      </w:r>
      <w:r w:rsidR="00405F94">
        <w:t>ing</w:t>
      </w:r>
      <w:r w:rsidR="00B21BD4" w:rsidRPr="00FB767D">
        <w:t xml:space="preserve"> the highest number </w:t>
      </w:r>
      <w:r>
        <w:t xml:space="preserve">of the four segments for each variable. This is only to </w:t>
      </w:r>
      <w:r w:rsidR="00F070AF">
        <w:t>highlight</w:t>
      </w:r>
      <w:r w:rsidR="00B21BD4" w:rsidRPr="00FB767D">
        <w:t xml:space="preserve"> the differences between segments</w:t>
      </w:r>
      <w:r w:rsidR="00F070AF">
        <w:t>;</w:t>
      </w:r>
      <w:r w:rsidR="00B21BD4" w:rsidRPr="00FB767D">
        <w:t xml:space="preserve"> it does not indicate statistical significance. Note a variable may </w:t>
      </w:r>
      <w:r w:rsidR="0025656A">
        <w:t>have a</w:t>
      </w:r>
      <w:r w:rsidR="00B21BD4" w:rsidRPr="00FB767D">
        <w:t xml:space="preserve"> smaller </w:t>
      </w:r>
      <w:r w:rsidR="0025656A">
        <w:t xml:space="preserve">value </w:t>
      </w:r>
      <w:r w:rsidR="00B21BD4" w:rsidRPr="00FB767D">
        <w:t xml:space="preserve">for one segment than </w:t>
      </w:r>
      <w:r w:rsidR="0025656A">
        <w:t xml:space="preserve">for </w:t>
      </w:r>
      <w:r w:rsidR="00B21BD4" w:rsidRPr="00FB767D">
        <w:t>another segment</w:t>
      </w:r>
      <w:r w:rsidR="0025656A">
        <w:t xml:space="preserve">, but </w:t>
      </w:r>
      <w:r w:rsidR="00B21BD4" w:rsidRPr="00FB767D">
        <w:t xml:space="preserve">it still may be an important factor for that segment. </w:t>
      </w:r>
      <w:r w:rsidR="003B3924" w:rsidRPr="003B3924">
        <w:t xml:space="preserve">For example, in </w:t>
      </w:r>
      <w:r w:rsidR="003B3924">
        <w:fldChar w:fldCharType="begin"/>
      </w:r>
      <w:r w:rsidR="003B3924">
        <w:instrText xml:space="preserve"> REF _Ref507248388 \h  \* MERGEFORMAT </w:instrText>
      </w:r>
      <w:r w:rsidR="003B3924">
        <w:fldChar w:fldCharType="separate"/>
      </w:r>
      <w:r w:rsidR="003D7C80" w:rsidRPr="0032199B">
        <w:t xml:space="preserve">Table </w:t>
      </w:r>
      <w:r w:rsidR="003D7C80">
        <w:t>1</w:t>
      </w:r>
      <w:r w:rsidR="003B3924">
        <w:fldChar w:fldCharType="end"/>
      </w:r>
      <w:r w:rsidR="003B3924" w:rsidRPr="003B3924">
        <w:t xml:space="preserve"> below, the second last variable has a value of 0.7 for Group C, which is smaller than the value of 0.11 for Group A. However, supporting family is one of the strongest variables for Group C.</w:t>
      </w:r>
    </w:p>
    <w:p w14:paraId="3CFDFE73" w14:textId="10EBCDE0" w:rsidR="00CF4323" w:rsidRDefault="00872EE3" w:rsidP="0032199B">
      <w:pPr>
        <w:pStyle w:val="CDPCapT"/>
      </w:pPr>
      <w:bookmarkStart w:id="21" w:name="_Ref507248388"/>
      <w:bookmarkStart w:id="22" w:name="_Ref514761654"/>
      <w:bookmarkStart w:id="23" w:name="_Toc518015917"/>
      <w:r w:rsidRPr="0032199B">
        <w:t xml:space="preserve">Table </w:t>
      </w:r>
      <w:r w:rsidRPr="0032199B">
        <w:fldChar w:fldCharType="begin"/>
      </w:r>
      <w:r w:rsidRPr="0032199B">
        <w:instrText xml:space="preserve"> SEQ Table \* ARABIC </w:instrText>
      </w:r>
      <w:r w:rsidRPr="0032199B">
        <w:fldChar w:fldCharType="separate"/>
      </w:r>
      <w:r w:rsidR="003D7C80">
        <w:rPr>
          <w:noProof/>
        </w:rPr>
        <w:t>1</w:t>
      </w:r>
      <w:r w:rsidRPr="0032199B">
        <w:fldChar w:fldCharType="end"/>
      </w:r>
      <w:bookmarkEnd w:id="21"/>
      <w:bookmarkEnd w:id="22"/>
      <w:r w:rsidR="00CF4323" w:rsidRPr="0032199B">
        <w:t xml:space="preserve"> Job seeker segmentation variables</w:t>
      </w:r>
      <w:bookmarkEnd w:id="23"/>
    </w:p>
    <w:tbl>
      <w:tblPr>
        <w:tblW w:w="9161" w:type="dxa"/>
        <w:tblLayout w:type="fixed"/>
        <w:tblLook w:val="04A0" w:firstRow="1" w:lastRow="0" w:firstColumn="1" w:lastColumn="0" w:noHBand="0" w:noVBand="1"/>
        <w:tblCaption w:val="Job Seeker Segmentation Variables"/>
        <w:tblDescription w:val="Table 1 shows the variables that drive or distinguish the four groups from each other. More information can be found in the previous paragraph."/>
      </w:tblPr>
      <w:tblGrid>
        <w:gridCol w:w="3964"/>
        <w:gridCol w:w="1240"/>
        <w:gridCol w:w="1240"/>
        <w:gridCol w:w="1240"/>
        <w:gridCol w:w="1241"/>
        <w:gridCol w:w="236"/>
      </w:tblGrid>
      <w:tr w:rsidR="00273467" w:rsidRPr="00FB767D" w14:paraId="49EB020C" w14:textId="77777777" w:rsidTr="00273467">
        <w:trPr>
          <w:gridAfter w:val="1"/>
          <w:wAfter w:w="236" w:type="dxa"/>
          <w:trHeight w:val="288"/>
          <w:tblHead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17443C" w14:textId="77777777" w:rsidR="00273467" w:rsidRPr="003F37EB" w:rsidRDefault="00273467" w:rsidP="00273467">
            <w:pPr>
              <w:widowControl/>
              <w:autoSpaceDE/>
              <w:autoSpaceDN/>
              <w:rPr>
                <w:rFonts w:eastAsia="Times New Roman"/>
                <w:b/>
                <w:color w:val="000000"/>
                <w:sz w:val="20"/>
                <w:szCs w:val="20"/>
                <w:lang w:val="en-AU" w:eastAsia="en-AU"/>
              </w:rPr>
            </w:pPr>
            <w:r w:rsidRPr="003F37EB">
              <w:rPr>
                <w:rFonts w:eastAsia="Times New Roman"/>
                <w:b/>
                <w:color w:val="000000"/>
                <w:sz w:val="20"/>
                <w:szCs w:val="20"/>
                <w:lang w:val="en-AU" w:eastAsia="en-AU"/>
              </w:rPr>
              <w:t xml:space="preserve">Segmentation variables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1B66B" w14:textId="77777777" w:rsidR="00273467" w:rsidRPr="003F37EB" w:rsidRDefault="00273467" w:rsidP="00273467">
            <w:pPr>
              <w:widowControl/>
              <w:autoSpaceDE/>
              <w:autoSpaceDN/>
              <w:jc w:val="center"/>
              <w:rPr>
                <w:rFonts w:eastAsia="Times New Roman"/>
                <w:b/>
                <w:color w:val="000000"/>
                <w:sz w:val="16"/>
                <w:szCs w:val="16"/>
                <w:lang w:val="en-AU" w:eastAsia="en-AU"/>
              </w:rPr>
            </w:pPr>
            <w:r w:rsidRPr="003F37EB">
              <w:rPr>
                <w:rFonts w:eastAsia="Times New Roman"/>
                <w:b/>
                <w:color w:val="000000"/>
                <w:sz w:val="16"/>
                <w:szCs w:val="16"/>
                <w:lang w:val="en-AU" w:eastAsia="en-AU"/>
              </w:rPr>
              <w:t>Group A</w:t>
            </w:r>
          </w:p>
          <w:p w14:paraId="20E01432" w14:textId="77777777" w:rsidR="00273467" w:rsidRPr="003F37EB" w:rsidRDefault="00273467" w:rsidP="00273467">
            <w:pPr>
              <w:widowControl/>
              <w:autoSpaceDE/>
              <w:autoSpaceDN/>
              <w:jc w:val="center"/>
              <w:rPr>
                <w:rFonts w:eastAsia="Times New Roman"/>
                <w:b/>
                <w:color w:val="000000"/>
                <w:sz w:val="16"/>
                <w:szCs w:val="16"/>
                <w:lang w:val="en-AU" w:eastAsia="en-AU"/>
              </w:rPr>
            </w:pPr>
            <w:r w:rsidRPr="003F37EB">
              <w:rPr>
                <w:rFonts w:eastAsia="Times New Roman"/>
                <w:b/>
                <w:color w:val="000000"/>
                <w:sz w:val="16"/>
                <w:szCs w:val="16"/>
                <w:lang w:val="en-AU" w:eastAsia="en-AU"/>
              </w:rPr>
              <w:t>Interests</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3762A" w14:textId="77777777" w:rsidR="00273467" w:rsidRPr="003F37EB" w:rsidRDefault="00273467" w:rsidP="00273467">
            <w:pPr>
              <w:widowControl/>
              <w:autoSpaceDE/>
              <w:autoSpaceDN/>
              <w:jc w:val="center"/>
              <w:rPr>
                <w:rFonts w:eastAsia="Times New Roman"/>
                <w:b/>
                <w:color w:val="000000"/>
                <w:sz w:val="16"/>
                <w:szCs w:val="16"/>
                <w:lang w:val="en-AU" w:eastAsia="en-AU"/>
              </w:rPr>
            </w:pPr>
            <w:r w:rsidRPr="003F37EB">
              <w:rPr>
                <w:rFonts w:eastAsia="Times New Roman"/>
                <w:b/>
                <w:color w:val="000000"/>
                <w:sz w:val="16"/>
                <w:szCs w:val="16"/>
                <w:lang w:val="en-AU" w:eastAsia="en-AU"/>
              </w:rPr>
              <w:t xml:space="preserve">Group B </w:t>
            </w:r>
          </w:p>
          <w:p w14:paraId="1B890559" w14:textId="77777777" w:rsidR="00273467" w:rsidRPr="003F37EB" w:rsidRDefault="00273467" w:rsidP="00273467">
            <w:pPr>
              <w:widowControl/>
              <w:autoSpaceDE/>
              <w:autoSpaceDN/>
              <w:jc w:val="center"/>
              <w:rPr>
                <w:rFonts w:eastAsia="Times New Roman"/>
                <w:b/>
                <w:color w:val="000000"/>
                <w:sz w:val="16"/>
                <w:szCs w:val="16"/>
                <w:lang w:val="en-AU" w:eastAsia="en-AU"/>
              </w:rPr>
            </w:pPr>
            <w:r w:rsidRPr="003F37EB">
              <w:rPr>
                <w:rFonts w:eastAsia="Times New Roman"/>
                <w:b/>
                <w:color w:val="000000"/>
                <w:sz w:val="16"/>
                <w:szCs w:val="16"/>
                <w:lang w:val="en-AU" w:eastAsia="en-AU"/>
              </w:rPr>
              <w:t>Inclusion</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EE3DF" w14:textId="77777777" w:rsidR="00273467" w:rsidRPr="003F37EB" w:rsidRDefault="00273467" w:rsidP="00273467">
            <w:pPr>
              <w:widowControl/>
              <w:autoSpaceDE/>
              <w:autoSpaceDN/>
              <w:jc w:val="center"/>
              <w:rPr>
                <w:rFonts w:eastAsia="Times New Roman"/>
                <w:b/>
                <w:color w:val="000000"/>
                <w:sz w:val="16"/>
                <w:szCs w:val="16"/>
                <w:lang w:val="en-AU" w:eastAsia="en-AU"/>
              </w:rPr>
            </w:pPr>
            <w:r w:rsidRPr="003F37EB">
              <w:rPr>
                <w:rFonts w:eastAsia="Times New Roman"/>
                <w:b/>
                <w:color w:val="000000"/>
                <w:sz w:val="16"/>
                <w:szCs w:val="16"/>
                <w:lang w:val="en-AU" w:eastAsia="en-AU"/>
              </w:rPr>
              <w:t>Group C Involvement</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8D939" w14:textId="77777777" w:rsidR="00273467" w:rsidRPr="003F37EB" w:rsidRDefault="00273467" w:rsidP="00273467">
            <w:pPr>
              <w:widowControl/>
              <w:autoSpaceDE/>
              <w:autoSpaceDN/>
              <w:jc w:val="center"/>
              <w:rPr>
                <w:rFonts w:eastAsia="Times New Roman"/>
                <w:b/>
                <w:color w:val="000000"/>
                <w:sz w:val="16"/>
                <w:szCs w:val="16"/>
                <w:lang w:val="en-AU" w:eastAsia="en-AU"/>
              </w:rPr>
            </w:pPr>
            <w:r w:rsidRPr="003F37EB">
              <w:rPr>
                <w:rFonts w:eastAsia="Times New Roman"/>
                <w:b/>
                <w:color w:val="000000"/>
                <w:sz w:val="16"/>
                <w:szCs w:val="16"/>
                <w:lang w:val="en-AU" w:eastAsia="en-AU"/>
              </w:rPr>
              <w:t>Group D</w:t>
            </w:r>
          </w:p>
          <w:p w14:paraId="06D23940" w14:textId="77777777" w:rsidR="00273467" w:rsidRPr="003F37EB" w:rsidRDefault="00273467" w:rsidP="00273467">
            <w:pPr>
              <w:widowControl/>
              <w:autoSpaceDE/>
              <w:autoSpaceDN/>
              <w:jc w:val="center"/>
              <w:rPr>
                <w:rFonts w:eastAsia="Times New Roman"/>
                <w:b/>
                <w:color w:val="000000"/>
                <w:sz w:val="16"/>
                <w:szCs w:val="16"/>
                <w:lang w:val="en-AU" w:eastAsia="en-AU"/>
              </w:rPr>
            </w:pPr>
            <w:r w:rsidRPr="003F37EB">
              <w:rPr>
                <w:rFonts w:eastAsia="Times New Roman"/>
                <w:b/>
                <w:color w:val="000000"/>
                <w:sz w:val="16"/>
                <w:szCs w:val="16"/>
                <w:lang w:val="en-AU" w:eastAsia="en-AU"/>
              </w:rPr>
              <w:t>Independence</w:t>
            </w:r>
          </w:p>
        </w:tc>
      </w:tr>
      <w:tr w:rsidR="00273467" w:rsidRPr="00FB767D" w14:paraId="4EB26632" w14:textId="77777777" w:rsidTr="00273467">
        <w:trPr>
          <w:gridAfter w:val="1"/>
          <w:wAfter w:w="236" w:type="dxa"/>
          <w:trHeight w:val="288"/>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BA703B" w14:textId="77777777" w:rsidR="00273467" w:rsidRPr="00FB767D" w:rsidRDefault="00273467" w:rsidP="00273467">
            <w:pPr>
              <w:widowControl/>
              <w:autoSpaceDE/>
              <w:autoSpaceDN/>
              <w:rPr>
                <w:rFonts w:eastAsia="Times New Roman"/>
                <w:b/>
                <w:color w:val="000000"/>
                <w:sz w:val="16"/>
                <w:szCs w:val="16"/>
                <w:lang w:val="en-AU" w:eastAsia="en-AU"/>
              </w:rPr>
            </w:pPr>
            <w:r w:rsidRPr="00FB767D">
              <w:rPr>
                <w:rFonts w:eastAsia="Times New Roman"/>
                <w:b/>
                <w:color w:val="000000"/>
                <w:sz w:val="16"/>
                <w:szCs w:val="16"/>
                <w:lang w:val="en-AU" w:eastAsia="en-AU"/>
              </w:rPr>
              <w:t>Outcome data from administration data</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707A86" w14:textId="77777777" w:rsidR="00273467" w:rsidRPr="00FB767D" w:rsidRDefault="00273467" w:rsidP="000769C8">
            <w:pPr>
              <w:widowControl/>
              <w:autoSpaceDE/>
              <w:autoSpaceDN/>
              <w:jc w:val="center"/>
              <w:rPr>
                <w:rFonts w:eastAsia="Times New Roman"/>
                <w:color w:val="000000"/>
                <w:sz w:val="16"/>
                <w:szCs w:val="16"/>
                <w:lang w:val="en-AU" w:eastAsia="en-AU"/>
              </w:rPr>
            </w:pPr>
            <w:r>
              <w:rPr>
                <w:rFonts w:eastAsia="Times New Roman"/>
                <w:color w:val="000000"/>
                <w:sz w:val="16"/>
                <w:szCs w:val="16"/>
                <w:lang w:val="en-AU" w:eastAsia="en-AU"/>
              </w:rPr>
              <w:t>n=100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194085" w14:textId="77777777" w:rsidR="00273467" w:rsidRPr="00FB767D" w:rsidRDefault="00273467" w:rsidP="000769C8">
            <w:pPr>
              <w:widowControl/>
              <w:autoSpaceDE/>
              <w:autoSpaceDN/>
              <w:jc w:val="center"/>
              <w:rPr>
                <w:rFonts w:eastAsia="Times New Roman"/>
                <w:color w:val="000000"/>
                <w:sz w:val="16"/>
                <w:szCs w:val="16"/>
                <w:lang w:val="en-AU" w:eastAsia="en-AU"/>
              </w:rPr>
            </w:pPr>
            <w:r>
              <w:rPr>
                <w:rFonts w:eastAsia="Times New Roman"/>
                <w:color w:val="000000"/>
                <w:sz w:val="16"/>
                <w:szCs w:val="16"/>
                <w:lang w:val="en-AU" w:eastAsia="en-AU"/>
              </w:rPr>
              <w:t>n=29</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CCFFFE" w14:textId="77777777" w:rsidR="00273467" w:rsidRPr="00FB767D" w:rsidRDefault="00273467" w:rsidP="000769C8">
            <w:pPr>
              <w:widowControl/>
              <w:autoSpaceDE/>
              <w:autoSpaceDN/>
              <w:jc w:val="center"/>
              <w:rPr>
                <w:rFonts w:eastAsia="Times New Roman"/>
                <w:color w:val="000000"/>
                <w:sz w:val="16"/>
                <w:szCs w:val="16"/>
                <w:lang w:val="en-AU" w:eastAsia="en-AU"/>
              </w:rPr>
            </w:pPr>
            <w:r>
              <w:rPr>
                <w:rFonts w:eastAsia="Times New Roman"/>
                <w:color w:val="000000"/>
                <w:sz w:val="16"/>
                <w:szCs w:val="16"/>
                <w:lang w:val="en-AU" w:eastAsia="en-AU"/>
              </w:rPr>
              <w:t>n=118</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85664D" w14:textId="77777777" w:rsidR="00273467" w:rsidRPr="00FB767D" w:rsidRDefault="00273467" w:rsidP="000769C8">
            <w:pPr>
              <w:widowControl/>
              <w:autoSpaceDE/>
              <w:autoSpaceDN/>
              <w:jc w:val="center"/>
              <w:rPr>
                <w:rFonts w:eastAsia="Times New Roman"/>
                <w:color w:val="000000"/>
                <w:sz w:val="16"/>
                <w:szCs w:val="16"/>
                <w:lang w:val="en-AU" w:eastAsia="en-AU"/>
              </w:rPr>
            </w:pPr>
            <w:r>
              <w:rPr>
                <w:rFonts w:eastAsia="Times New Roman"/>
                <w:color w:val="000000"/>
                <w:sz w:val="16"/>
                <w:szCs w:val="16"/>
                <w:lang w:val="en-AU" w:eastAsia="en-AU"/>
              </w:rPr>
              <w:t>n=121</w:t>
            </w:r>
          </w:p>
        </w:tc>
      </w:tr>
      <w:tr w:rsidR="00273467" w:rsidRPr="00FB767D" w14:paraId="25350064" w14:textId="77777777" w:rsidTr="00273467">
        <w:trPr>
          <w:trHeight w:val="288"/>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077E48" w14:textId="77777777" w:rsidR="00273467" w:rsidRPr="00FB767D" w:rsidRDefault="00273467" w:rsidP="00273467">
            <w:pPr>
              <w:widowControl/>
              <w:autoSpaceDE/>
              <w:autoSpaceDN/>
              <w:rPr>
                <w:rFonts w:eastAsia="Times New Roman"/>
                <w:color w:val="000000"/>
                <w:sz w:val="16"/>
                <w:szCs w:val="16"/>
                <w:lang w:val="en-AU" w:eastAsia="en-AU"/>
              </w:rPr>
            </w:pPr>
            <w:r w:rsidRPr="00FB767D">
              <w:rPr>
                <w:rFonts w:eastAsia="Times New Roman"/>
                <w:color w:val="000000"/>
                <w:sz w:val="16"/>
                <w:szCs w:val="16"/>
                <w:lang w:val="en-AU" w:eastAsia="en-AU"/>
              </w:rPr>
              <w:t>Average number of penalties</w:t>
            </w:r>
          </w:p>
        </w:tc>
        <w:tc>
          <w:tcPr>
            <w:tcW w:w="1240" w:type="dxa"/>
            <w:tcBorders>
              <w:top w:val="single" w:sz="4" w:space="0" w:color="auto"/>
              <w:left w:val="single" w:sz="4" w:space="0" w:color="auto"/>
              <w:bottom w:val="single" w:sz="4" w:space="0" w:color="auto"/>
              <w:right w:val="single" w:sz="4" w:space="0" w:color="auto"/>
            </w:tcBorders>
            <w:shd w:val="clear" w:color="auto" w:fill="C45911" w:themeFill="accent2" w:themeFillShade="BF"/>
            <w:noWrap/>
            <w:vAlign w:val="center"/>
          </w:tcPr>
          <w:p w14:paraId="13845C23"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16.83 (1.52)</w:t>
            </w:r>
          </w:p>
        </w:tc>
        <w:tc>
          <w:tcPr>
            <w:tcW w:w="124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14:paraId="57CF653C"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10.52 (2.64)</w:t>
            </w:r>
          </w:p>
        </w:tc>
        <w:tc>
          <w:tcPr>
            <w:tcW w:w="124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4A6B8351"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4.63 (0.72)</w:t>
            </w:r>
          </w:p>
        </w:tc>
        <w:tc>
          <w:tcPr>
            <w:tcW w:w="1241"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19999012"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6.77 (0.82)</w:t>
            </w:r>
          </w:p>
        </w:tc>
        <w:tc>
          <w:tcPr>
            <w:tcW w:w="236" w:type="dxa"/>
            <w:tcBorders>
              <w:left w:val="single" w:sz="4" w:space="0" w:color="auto"/>
            </w:tcBorders>
            <w:vAlign w:val="bottom"/>
          </w:tcPr>
          <w:p w14:paraId="3338CD9E" w14:textId="77777777" w:rsidR="00273467" w:rsidRPr="00FB767D" w:rsidRDefault="00273467" w:rsidP="00273467">
            <w:pPr>
              <w:widowControl/>
              <w:autoSpaceDE/>
              <w:autoSpaceDN/>
              <w:rPr>
                <w:sz w:val="16"/>
                <w:szCs w:val="16"/>
                <w:lang w:val="en-AU"/>
              </w:rPr>
            </w:pPr>
          </w:p>
        </w:tc>
      </w:tr>
      <w:tr w:rsidR="00273467" w:rsidRPr="00FB767D" w14:paraId="13586EB8" w14:textId="77777777" w:rsidTr="00273467">
        <w:trPr>
          <w:gridAfter w:val="1"/>
          <w:wAfter w:w="236" w:type="dxa"/>
          <w:trHeight w:val="288"/>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5CB592" w14:textId="77777777" w:rsidR="00273467" w:rsidRPr="00FB767D" w:rsidRDefault="00273467" w:rsidP="00273467">
            <w:pPr>
              <w:widowControl/>
              <w:autoSpaceDE/>
              <w:autoSpaceDN/>
              <w:rPr>
                <w:rFonts w:eastAsia="Times New Roman"/>
                <w:color w:val="000000"/>
                <w:sz w:val="16"/>
                <w:szCs w:val="16"/>
                <w:lang w:val="en-AU" w:eastAsia="en-AU"/>
              </w:rPr>
            </w:pPr>
            <w:r w:rsidRPr="00FB767D">
              <w:rPr>
                <w:rFonts w:eastAsia="Times New Roman"/>
                <w:color w:val="000000"/>
                <w:sz w:val="16"/>
                <w:szCs w:val="16"/>
                <w:lang w:val="en-AU" w:eastAsia="en-AU"/>
              </w:rPr>
              <w:t>Average placed in a job (Placed in a job = 1)</w:t>
            </w:r>
          </w:p>
        </w:tc>
        <w:tc>
          <w:tcPr>
            <w:tcW w:w="124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14:paraId="68AE998C"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0.15 (0.04)</w:t>
            </w:r>
          </w:p>
        </w:tc>
        <w:tc>
          <w:tcPr>
            <w:tcW w:w="124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0D458547"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0.07 (0.05)</w:t>
            </w:r>
          </w:p>
        </w:tc>
        <w:tc>
          <w:tcPr>
            <w:tcW w:w="124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3F169A1C"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0.03 (0.02)</w:t>
            </w:r>
          </w:p>
        </w:tc>
        <w:tc>
          <w:tcPr>
            <w:tcW w:w="1241" w:type="dxa"/>
            <w:tcBorders>
              <w:top w:val="single" w:sz="4" w:space="0" w:color="auto"/>
              <w:left w:val="single" w:sz="4" w:space="0" w:color="auto"/>
              <w:bottom w:val="single" w:sz="4" w:space="0" w:color="auto"/>
              <w:right w:val="single" w:sz="4" w:space="0" w:color="auto"/>
            </w:tcBorders>
            <w:shd w:val="clear" w:color="auto" w:fill="C45911" w:themeFill="accent2" w:themeFillShade="BF"/>
            <w:noWrap/>
            <w:vAlign w:val="center"/>
          </w:tcPr>
          <w:p w14:paraId="6122E92E"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1 (0)</w:t>
            </w:r>
          </w:p>
        </w:tc>
      </w:tr>
      <w:tr w:rsidR="00273467" w:rsidRPr="00FB767D" w14:paraId="05F291EC" w14:textId="77777777" w:rsidTr="00273467">
        <w:trPr>
          <w:gridAfter w:val="1"/>
          <w:wAfter w:w="236" w:type="dxa"/>
          <w:trHeight w:val="288"/>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9C36A0" w14:textId="77777777" w:rsidR="00273467" w:rsidRPr="00FB767D" w:rsidRDefault="00273467" w:rsidP="00273467">
            <w:pPr>
              <w:widowControl/>
              <w:autoSpaceDE/>
              <w:autoSpaceDN/>
              <w:rPr>
                <w:rFonts w:eastAsia="Times New Roman"/>
                <w:color w:val="000000"/>
                <w:sz w:val="16"/>
                <w:szCs w:val="16"/>
                <w:lang w:val="en-AU" w:eastAsia="en-AU"/>
              </w:rPr>
            </w:pPr>
            <w:r w:rsidRPr="00FB767D">
              <w:rPr>
                <w:rFonts w:eastAsia="Times New Roman"/>
                <w:color w:val="000000"/>
                <w:sz w:val="16"/>
                <w:szCs w:val="16"/>
                <w:lang w:val="en-AU" w:eastAsia="en-AU"/>
              </w:rPr>
              <w:t xml:space="preserve">Average </w:t>
            </w:r>
            <w:r>
              <w:rPr>
                <w:rFonts w:eastAsia="Times New Roman"/>
                <w:color w:val="000000"/>
                <w:sz w:val="16"/>
                <w:szCs w:val="16"/>
                <w:lang w:val="en-AU" w:eastAsia="en-AU"/>
              </w:rPr>
              <w:t>n</w:t>
            </w:r>
            <w:r w:rsidRPr="00FB767D">
              <w:rPr>
                <w:rFonts w:eastAsia="Times New Roman"/>
                <w:color w:val="000000"/>
                <w:sz w:val="16"/>
                <w:szCs w:val="16"/>
                <w:lang w:val="en-AU" w:eastAsia="en-AU"/>
              </w:rPr>
              <w:t xml:space="preserve">umber of </w:t>
            </w:r>
            <w:r>
              <w:rPr>
                <w:rFonts w:eastAsia="Times New Roman"/>
                <w:color w:val="000000"/>
                <w:sz w:val="16"/>
                <w:szCs w:val="16"/>
                <w:lang w:val="en-AU" w:eastAsia="en-AU"/>
              </w:rPr>
              <w:t>p</w:t>
            </w:r>
            <w:r w:rsidRPr="00FB767D">
              <w:rPr>
                <w:rFonts w:eastAsia="Times New Roman"/>
                <w:color w:val="000000"/>
                <w:sz w:val="16"/>
                <w:szCs w:val="16"/>
                <w:lang w:val="en-AU" w:eastAsia="en-AU"/>
              </w:rPr>
              <w:t>lacements</w:t>
            </w:r>
          </w:p>
        </w:tc>
        <w:tc>
          <w:tcPr>
            <w:tcW w:w="124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14:paraId="7DE87149"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0.15 (0.04)</w:t>
            </w:r>
          </w:p>
        </w:tc>
        <w:tc>
          <w:tcPr>
            <w:tcW w:w="124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594F0391"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0.07 (0.05)</w:t>
            </w:r>
          </w:p>
        </w:tc>
        <w:tc>
          <w:tcPr>
            <w:tcW w:w="124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4748A9DE"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0.02 (0.01)</w:t>
            </w:r>
          </w:p>
        </w:tc>
        <w:tc>
          <w:tcPr>
            <w:tcW w:w="1241" w:type="dxa"/>
            <w:tcBorders>
              <w:top w:val="single" w:sz="4" w:space="0" w:color="auto"/>
              <w:left w:val="single" w:sz="4" w:space="0" w:color="auto"/>
              <w:bottom w:val="single" w:sz="4" w:space="0" w:color="auto"/>
              <w:right w:val="single" w:sz="4" w:space="0" w:color="auto"/>
            </w:tcBorders>
            <w:shd w:val="clear" w:color="auto" w:fill="C45911" w:themeFill="accent2" w:themeFillShade="BF"/>
            <w:noWrap/>
            <w:vAlign w:val="center"/>
          </w:tcPr>
          <w:p w14:paraId="49A97B78"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1.39 (0.06)</w:t>
            </w:r>
          </w:p>
        </w:tc>
      </w:tr>
      <w:tr w:rsidR="00273467" w:rsidRPr="00FB767D" w14:paraId="7338E1AB" w14:textId="77777777" w:rsidTr="00273467">
        <w:trPr>
          <w:gridAfter w:val="1"/>
          <w:wAfter w:w="236" w:type="dxa"/>
          <w:trHeight w:val="288"/>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D4D0B8" w14:textId="77777777" w:rsidR="00273467" w:rsidRPr="00FB767D" w:rsidRDefault="00273467" w:rsidP="00273467">
            <w:pPr>
              <w:widowControl/>
              <w:autoSpaceDE/>
              <w:autoSpaceDN/>
              <w:rPr>
                <w:rFonts w:eastAsia="Times New Roman"/>
                <w:color w:val="000000"/>
                <w:sz w:val="16"/>
                <w:szCs w:val="16"/>
                <w:lang w:val="en-AU" w:eastAsia="en-AU"/>
              </w:rPr>
            </w:pPr>
          </w:p>
          <w:p w14:paraId="1057EF59" w14:textId="77777777" w:rsidR="00273467" w:rsidRPr="00FB767D" w:rsidRDefault="00273467" w:rsidP="00273467">
            <w:pPr>
              <w:widowControl/>
              <w:autoSpaceDE/>
              <w:autoSpaceDN/>
              <w:rPr>
                <w:rFonts w:eastAsia="Times New Roman"/>
                <w:color w:val="000000"/>
                <w:sz w:val="16"/>
                <w:szCs w:val="16"/>
                <w:lang w:val="en-AU" w:eastAsia="en-AU"/>
              </w:rPr>
            </w:pPr>
            <w:r w:rsidRPr="00FB767D">
              <w:rPr>
                <w:rFonts w:eastAsia="Times New Roman"/>
                <w:b/>
                <w:color w:val="000000"/>
                <w:sz w:val="16"/>
                <w:szCs w:val="16"/>
                <w:lang w:val="en-AU" w:eastAsia="en-AU"/>
              </w:rPr>
              <w:t xml:space="preserve">JSCI </w:t>
            </w:r>
            <w:r>
              <w:rPr>
                <w:rFonts w:eastAsia="Times New Roman"/>
                <w:b/>
                <w:color w:val="000000"/>
                <w:sz w:val="16"/>
                <w:szCs w:val="16"/>
                <w:lang w:val="en-AU" w:eastAsia="en-AU"/>
              </w:rPr>
              <w:t>s</w:t>
            </w:r>
            <w:r w:rsidRPr="00FB767D">
              <w:rPr>
                <w:rFonts w:eastAsia="Times New Roman"/>
                <w:b/>
                <w:color w:val="000000"/>
                <w:sz w:val="16"/>
                <w:szCs w:val="16"/>
                <w:lang w:val="en-AU" w:eastAsia="en-AU"/>
              </w:rPr>
              <w:t>core from administration data</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85EE45" w14:textId="77777777" w:rsidR="00273467" w:rsidRPr="00FB767D" w:rsidRDefault="00273467" w:rsidP="00273467">
            <w:pPr>
              <w:widowControl/>
              <w:autoSpaceDE/>
              <w:autoSpaceDN/>
              <w:jc w:val="center"/>
              <w:rPr>
                <w:rFonts w:eastAsia="Times New Roman"/>
                <w:color w:val="000000"/>
                <w:sz w:val="16"/>
                <w:szCs w:val="16"/>
                <w:lang w:val="en-AU" w:eastAsia="en-AU"/>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1284BC" w14:textId="77777777" w:rsidR="00273467" w:rsidRPr="00FB767D" w:rsidRDefault="00273467" w:rsidP="00273467">
            <w:pPr>
              <w:widowControl/>
              <w:autoSpaceDE/>
              <w:autoSpaceDN/>
              <w:jc w:val="center"/>
              <w:rPr>
                <w:rFonts w:eastAsia="Times New Roman"/>
                <w:color w:val="000000"/>
                <w:sz w:val="16"/>
                <w:szCs w:val="16"/>
                <w:lang w:val="en-AU" w:eastAsia="en-AU"/>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7B1EEE" w14:textId="77777777" w:rsidR="00273467" w:rsidRPr="00FB767D" w:rsidRDefault="00273467" w:rsidP="00273467">
            <w:pPr>
              <w:widowControl/>
              <w:autoSpaceDE/>
              <w:autoSpaceDN/>
              <w:jc w:val="center"/>
              <w:rPr>
                <w:rFonts w:eastAsia="Times New Roman"/>
                <w:color w:val="000000"/>
                <w:sz w:val="16"/>
                <w:szCs w:val="16"/>
                <w:lang w:val="en-AU" w:eastAsia="en-AU"/>
              </w:rPr>
            </w:pP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E42E4" w14:textId="77777777" w:rsidR="00273467" w:rsidRPr="00FB767D" w:rsidRDefault="00273467" w:rsidP="00273467">
            <w:pPr>
              <w:widowControl/>
              <w:autoSpaceDE/>
              <w:autoSpaceDN/>
              <w:jc w:val="center"/>
              <w:rPr>
                <w:rFonts w:eastAsia="Times New Roman"/>
                <w:color w:val="000000"/>
                <w:sz w:val="16"/>
                <w:szCs w:val="16"/>
                <w:lang w:val="en-AU" w:eastAsia="en-AU"/>
              </w:rPr>
            </w:pPr>
          </w:p>
        </w:tc>
      </w:tr>
      <w:tr w:rsidR="00273467" w:rsidRPr="00FB767D" w14:paraId="4468328A" w14:textId="77777777" w:rsidTr="00273467">
        <w:trPr>
          <w:gridAfter w:val="1"/>
          <w:wAfter w:w="236" w:type="dxa"/>
          <w:trHeight w:val="288"/>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649D7" w14:textId="77777777" w:rsidR="00273467" w:rsidRPr="00FB767D" w:rsidRDefault="00273467" w:rsidP="00273467">
            <w:pPr>
              <w:widowControl/>
              <w:autoSpaceDE/>
              <w:autoSpaceDN/>
              <w:rPr>
                <w:rFonts w:eastAsia="Times New Roman"/>
                <w:b/>
                <w:color w:val="000000"/>
                <w:sz w:val="16"/>
                <w:szCs w:val="16"/>
                <w:lang w:val="en-AU" w:eastAsia="en-AU"/>
              </w:rPr>
            </w:pPr>
            <w:r w:rsidRPr="00FB767D">
              <w:rPr>
                <w:rFonts w:eastAsia="Times New Roman"/>
                <w:b/>
                <w:color w:val="000000"/>
                <w:sz w:val="16"/>
                <w:szCs w:val="16"/>
                <w:lang w:val="en-AU" w:eastAsia="en-AU"/>
              </w:rPr>
              <w:t>Communication skills</w:t>
            </w:r>
            <w:r>
              <w:rPr>
                <w:rFonts w:eastAsia="Times New Roman"/>
                <w:b/>
                <w:color w:val="000000"/>
                <w:sz w:val="16"/>
                <w:szCs w:val="16"/>
                <w:lang w:val="en-AU" w:eastAsia="en-AU"/>
              </w:rPr>
              <w:t xml:space="preserve"> (average points)</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BAC87" w14:textId="77777777" w:rsidR="00273467" w:rsidRPr="00FB767D" w:rsidRDefault="00273467" w:rsidP="00273467">
            <w:pPr>
              <w:widowControl/>
              <w:autoSpaceDE/>
              <w:autoSpaceDN/>
              <w:jc w:val="center"/>
              <w:rPr>
                <w:rFonts w:eastAsia="Times New Roman"/>
                <w:color w:val="000000"/>
                <w:sz w:val="16"/>
                <w:szCs w:val="16"/>
                <w:lang w:val="en-AU" w:eastAsia="en-AU"/>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66E58" w14:textId="77777777" w:rsidR="00273467" w:rsidRPr="00FB767D" w:rsidRDefault="00273467" w:rsidP="00273467">
            <w:pPr>
              <w:widowControl/>
              <w:autoSpaceDE/>
              <w:autoSpaceDN/>
              <w:jc w:val="center"/>
              <w:rPr>
                <w:rFonts w:eastAsia="Times New Roman"/>
                <w:sz w:val="16"/>
                <w:szCs w:val="16"/>
                <w:lang w:val="en-AU" w:eastAsia="en-AU"/>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3DB65" w14:textId="77777777" w:rsidR="00273467" w:rsidRPr="00FB767D" w:rsidRDefault="00273467" w:rsidP="00273467">
            <w:pPr>
              <w:widowControl/>
              <w:autoSpaceDE/>
              <w:autoSpaceDN/>
              <w:jc w:val="center"/>
              <w:rPr>
                <w:rFonts w:eastAsia="Times New Roman"/>
                <w:sz w:val="16"/>
                <w:szCs w:val="16"/>
                <w:lang w:val="en-AU" w:eastAsia="en-AU"/>
              </w:rPr>
            </w:pP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478B8" w14:textId="77777777" w:rsidR="00273467" w:rsidRPr="00FB767D" w:rsidRDefault="00273467" w:rsidP="00273467">
            <w:pPr>
              <w:widowControl/>
              <w:autoSpaceDE/>
              <w:autoSpaceDN/>
              <w:jc w:val="center"/>
              <w:rPr>
                <w:rFonts w:eastAsia="Times New Roman"/>
                <w:sz w:val="16"/>
                <w:szCs w:val="16"/>
                <w:lang w:val="en-AU" w:eastAsia="en-AU"/>
              </w:rPr>
            </w:pPr>
          </w:p>
        </w:tc>
      </w:tr>
      <w:tr w:rsidR="00273467" w:rsidRPr="00FB767D" w14:paraId="683A6497" w14:textId="77777777" w:rsidTr="00273467">
        <w:trPr>
          <w:gridAfter w:val="1"/>
          <w:wAfter w:w="236" w:type="dxa"/>
          <w:trHeight w:val="288"/>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7B02C" w14:textId="77777777" w:rsidR="00273467" w:rsidRPr="00FB767D" w:rsidRDefault="00273467" w:rsidP="00273467">
            <w:pPr>
              <w:widowControl/>
              <w:autoSpaceDE/>
              <w:autoSpaceDN/>
              <w:rPr>
                <w:rFonts w:eastAsia="Times New Roman"/>
                <w:color w:val="000000"/>
                <w:sz w:val="16"/>
                <w:szCs w:val="16"/>
                <w:lang w:val="en-AU" w:eastAsia="en-AU"/>
              </w:rPr>
            </w:pPr>
            <w:r w:rsidRPr="00FB767D">
              <w:rPr>
                <w:rFonts w:eastAsia="Times New Roman"/>
                <w:color w:val="000000"/>
                <w:sz w:val="16"/>
                <w:szCs w:val="16"/>
                <w:lang w:val="en-AU" w:eastAsia="en-AU"/>
              </w:rPr>
              <w:t>Low = higher English proficiency level</w:t>
            </w:r>
          </w:p>
          <w:p w14:paraId="60DE723B" w14:textId="77777777" w:rsidR="00273467" w:rsidRPr="00FB767D" w:rsidRDefault="00273467" w:rsidP="00273467">
            <w:pPr>
              <w:widowControl/>
              <w:autoSpaceDE/>
              <w:autoSpaceDN/>
              <w:rPr>
                <w:rFonts w:eastAsia="Times New Roman"/>
                <w:color w:val="000000"/>
                <w:sz w:val="16"/>
                <w:szCs w:val="16"/>
                <w:lang w:val="en-AU" w:eastAsia="en-AU"/>
              </w:rPr>
            </w:pPr>
            <w:r w:rsidRPr="00FB767D">
              <w:rPr>
                <w:rFonts w:eastAsia="Times New Roman"/>
                <w:color w:val="000000"/>
                <w:sz w:val="16"/>
                <w:szCs w:val="16"/>
                <w:lang w:val="en-AU" w:eastAsia="en-AU"/>
              </w:rPr>
              <w:t>High = poor English proficiency level</w:t>
            </w:r>
          </w:p>
        </w:tc>
        <w:tc>
          <w:tcPr>
            <w:tcW w:w="1240" w:type="dxa"/>
            <w:tcBorders>
              <w:top w:val="single" w:sz="4" w:space="0" w:color="auto"/>
              <w:left w:val="single" w:sz="4" w:space="0" w:color="auto"/>
              <w:bottom w:val="single" w:sz="4" w:space="0" w:color="auto"/>
              <w:right w:val="single" w:sz="4" w:space="0" w:color="auto"/>
            </w:tcBorders>
            <w:shd w:val="clear" w:color="000000" w:fill="C65911"/>
            <w:noWrap/>
            <w:vAlign w:val="center"/>
            <w:hideMark/>
          </w:tcPr>
          <w:p w14:paraId="50D13127"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0.51 (0.05)</w:t>
            </w:r>
          </w:p>
        </w:tc>
        <w:tc>
          <w:tcPr>
            <w:tcW w:w="1240" w:type="dxa"/>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04577858"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0.43 (0.1)</w:t>
            </w:r>
          </w:p>
        </w:tc>
        <w:tc>
          <w:tcPr>
            <w:tcW w:w="1240"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2AB06CE9"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0.11 (0.03)</w:t>
            </w:r>
          </w:p>
        </w:tc>
        <w:tc>
          <w:tcPr>
            <w:tcW w:w="1241"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D4EEF2D"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0.09 (0.03)</w:t>
            </w:r>
          </w:p>
        </w:tc>
      </w:tr>
      <w:tr w:rsidR="00273467" w:rsidRPr="00FB767D" w14:paraId="56B4A0DF" w14:textId="77777777" w:rsidTr="00273467">
        <w:trPr>
          <w:gridAfter w:val="1"/>
          <w:wAfter w:w="236" w:type="dxa"/>
          <w:trHeight w:val="288"/>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1ED7E" w14:textId="77777777" w:rsidR="00273467" w:rsidRPr="00FB767D" w:rsidRDefault="00273467" w:rsidP="00273467">
            <w:pPr>
              <w:widowControl/>
              <w:autoSpaceDE/>
              <w:autoSpaceDN/>
              <w:rPr>
                <w:rFonts w:eastAsia="Times New Roman"/>
                <w:color w:val="000000"/>
                <w:sz w:val="16"/>
                <w:szCs w:val="16"/>
                <w:lang w:val="en-AU" w:eastAsia="en-AU"/>
              </w:rPr>
            </w:pPr>
            <w:r w:rsidRPr="00FB767D">
              <w:rPr>
                <w:rFonts w:eastAsia="Times New Roman"/>
                <w:color w:val="000000"/>
                <w:sz w:val="16"/>
                <w:szCs w:val="16"/>
                <w:lang w:val="en-AU" w:eastAsia="en-AU"/>
              </w:rPr>
              <w:t>Low = do not identify as Indigenous</w:t>
            </w:r>
          </w:p>
          <w:p w14:paraId="4D70BF2F" w14:textId="77777777" w:rsidR="00273467" w:rsidRPr="00FB767D" w:rsidRDefault="00273467" w:rsidP="00273467">
            <w:pPr>
              <w:widowControl/>
              <w:autoSpaceDE/>
              <w:autoSpaceDN/>
              <w:rPr>
                <w:rFonts w:eastAsia="Times New Roman"/>
                <w:color w:val="000000"/>
                <w:sz w:val="16"/>
                <w:szCs w:val="16"/>
                <w:lang w:val="en-AU" w:eastAsia="en-AU"/>
              </w:rPr>
            </w:pPr>
            <w:r w:rsidRPr="00FB767D">
              <w:rPr>
                <w:rFonts w:eastAsia="Times New Roman"/>
                <w:color w:val="000000"/>
                <w:sz w:val="16"/>
                <w:szCs w:val="16"/>
                <w:lang w:val="en-AU" w:eastAsia="en-AU"/>
              </w:rPr>
              <w:t>High = identify as Indigenous</w:t>
            </w:r>
          </w:p>
        </w:tc>
        <w:tc>
          <w:tcPr>
            <w:tcW w:w="1240"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796341B1"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0.99 (0.01)</w:t>
            </w:r>
          </w:p>
        </w:tc>
        <w:tc>
          <w:tcPr>
            <w:tcW w:w="12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FDC1869"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0.93 (0.05)</w:t>
            </w:r>
          </w:p>
        </w:tc>
        <w:tc>
          <w:tcPr>
            <w:tcW w:w="1240" w:type="dxa"/>
            <w:tcBorders>
              <w:top w:val="single" w:sz="4" w:space="0" w:color="auto"/>
              <w:left w:val="single" w:sz="4" w:space="0" w:color="auto"/>
              <w:bottom w:val="single" w:sz="4" w:space="0" w:color="auto"/>
              <w:right w:val="single" w:sz="4" w:space="0" w:color="auto"/>
            </w:tcBorders>
            <w:shd w:val="clear" w:color="000000" w:fill="C65911"/>
            <w:noWrap/>
            <w:vAlign w:val="center"/>
            <w:hideMark/>
          </w:tcPr>
          <w:p w14:paraId="69A170C0"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1.27 (0.11)</w:t>
            </w:r>
          </w:p>
        </w:tc>
        <w:tc>
          <w:tcPr>
            <w:tcW w:w="1241" w:type="dxa"/>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716F5249"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1 (0.04)</w:t>
            </w:r>
          </w:p>
        </w:tc>
      </w:tr>
      <w:tr w:rsidR="00273467" w:rsidRPr="00FB767D" w14:paraId="1B2224D7" w14:textId="77777777" w:rsidTr="00273467">
        <w:trPr>
          <w:gridAfter w:val="1"/>
          <w:wAfter w:w="236" w:type="dxa"/>
          <w:trHeight w:val="288"/>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C69A5" w14:textId="77777777" w:rsidR="00273467" w:rsidRPr="00FB767D" w:rsidRDefault="00273467" w:rsidP="00273467">
            <w:pPr>
              <w:widowControl/>
              <w:autoSpaceDE/>
              <w:autoSpaceDN/>
              <w:rPr>
                <w:rFonts w:eastAsia="Times New Roman"/>
                <w:color w:val="000000"/>
                <w:sz w:val="16"/>
                <w:szCs w:val="16"/>
                <w:lang w:val="en-AU" w:eastAsia="en-AU"/>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DC898" w14:textId="77777777" w:rsidR="00273467" w:rsidRPr="00FB767D" w:rsidRDefault="00273467" w:rsidP="00273467">
            <w:pPr>
              <w:widowControl/>
              <w:autoSpaceDE/>
              <w:autoSpaceDN/>
              <w:jc w:val="center"/>
              <w:rPr>
                <w:rFonts w:eastAsia="Times New Roman"/>
                <w:sz w:val="16"/>
                <w:szCs w:val="16"/>
                <w:lang w:val="en-AU" w:eastAsia="en-AU"/>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5270B" w14:textId="77777777" w:rsidR="00273467" w:rsidRPr="00FB767D" w:rsidRDefault="00273467" w:rsidP="00273467">
            <w:pPr>
              <w:widowControl/>
              <w:autoSpaceDE/>
              <w:autoSpaceDN/>
              <w:jc w:val="center"/>
              <w:rPr>
                <w:rFonts w:eastAsia="Times New Roman"/>
                <w:sz w:val="16"/>
                <w:szCs w:val="16"/>
                <w:lang w:val="en-AU" w:eastAsia="en-AU"/>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790D6" w14:textId="77777777" w:rsidR="00273467" w:rsidRPr="00FB767D" w:rsidRDefault="00273467" w:rsidP="00273467">
            <w:pPr>
              <w:widowControl/>
              <w:autoSpaceDE/>
              <w:autoSpaceDN/>
              <w:jc w:val="center"/>
              <w:rPr>
                <w:rFonts w:eastAsia="Times New Roman"/>
                <w:sz w:val="16"/>
                <w:szCs w:val="16"/>
                <w:lang w:val="en-AU" w:eastAsia="en-AU"/>
              </w:rPr>
            </w:pP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C324A" w14:textId="77777777" w:rsidR="00273467" w:rsidRPr="00FB767D" w:rsidRDefault="00273467" w:rsidP="00273467">
            <w:pPr>
              <w:widowControl/>
              <w:autoSpaceDE/>
              <w:autoSpaceDN/>
              <w:jc w:val="center"/>
              <w:rPr>
                <w:rFonts w:eastAsia="Times New Roman"/>
                <w:sz w:val="16"/>
                <w:szCs w:val="16"/>
                <w:lang w:val="en-AU" w:eastAsia="en-AU"/>
              </w:rPr>
            </w:pPr>
          </w:p>
        </w:tc>
      </w:tr>
      <w:tr w:rsidR="00273467" w:rsidRPr="00FB767D" w14:paraId="3DF208E8" w14:textId="77777777" w:rsidTr="00273467">
        <w:trPr>
          <w:gridAfter w:val="1"/>
          <w:wAfter w:w="236" w:type="dxa"/>
          <w:trHeight w:val="288"/>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C0B6C" w14:textId="77777777" w:rsidR="00273467" w:rsidRPr="00FB767D" w:rsidRDefault="00273467" w:rsidP="00273467">
            <w:pPr>
              <w:widowControl/>
              <w:autoSpaceDE/>
              <w:autoSpaceDN/>
              <w:rPr>
                <w:rFonts w:eastAsia="Times New Roman"/>
                <w:b/>
                <w:color w:val="000000"/>
                <w:sz w:val="16"/>
                <w:szCs w:val="16"/>
                <w:lang w:val="en-AU" w:eastAsia="en-AU"/>
              </w:rPr>
            </w:pPr>
            <w:r w:rsidRPr="00FB767D">
              <w:rPr>
                <w:rFonts w:eastAsia="Times New Roman"/>
                <w:b/>
                <w:color w:val="000000"/>
                <w:sz w:val="16"/>
                <w:szCs w:val="16"/>
                <w:lang w:val="en-AU" w:eastAsia="en-AU"/>
              </w:rPr>
              <w:t>Personal barriers</w:t>
            </w:r>
            <w:r>
              <w:rPr>
                <w:rFonts w:eastAsia="Times New Roman"/>
                <w:b/>
                <w:color w:val="000000"/>
                <w:sz w:val="16"/>
                <w:szCs w:val="16"/>
                <w:lang w:val="en-AU" w:eastAsia="en-AU"/>
              </w:rPr>
              <w:t xml:space="preserve"> (average points)</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EF45F" w14:textId="77777777" w:rsidR="00273467" w:rsidRPr="00FB767D" w:rsidRDefault="00273467" w:rsidP="00273467">
            <w:pPr>
              <w:widowControl/>
              <w:autoSpaceDE/>
              <w:autoSpaceDN/>
              <w:jc w:val="center"/>
              <w:rPr>
                <w:rFonts w:eastAsia="Times New Roman"/>
                <w:color w:val="000000"/>
                <w:sz w:val="16"/>
                <w:szCs w:val="16"/>
                <w:lang w:val="en-AU" w:eastAsia="en-AU"/>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19496" w14:textId="77777777" w:rsidR="00273467" w:rsidRPr="00FB767D" w:rsidRDefault="00273467" w:rsidP="00273467">
            <w:pPr>
              <w:widowControl/>
              <w:autoSpaceDE/>
              <w:autoSpaceDN/>
              <w:jc w:val="center"/>
              <w:rPr>
                <w:rFonts w:eastAsia="Times New Roman"/>
                <w:sz w:val="16"/>
                <w:szCs w:val="16"/>
                <w:lang w:val="en-AU" w:eastAsia="en-AU"/>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E218D" w14:textId="77777777" w:rsidR="00273467" w:rsidRPr="00FB767D" w:rsidRDefault="00273467" w:rsidP="00273467">
            <w:pPr>
              <w:widowControl/>
              <w:autoSpaceDE/>
              <w:autoSpaceDN/>
              <w:jc w:val="center"/>
              <w:rPr>
                <w:rFonts w:eastAsia="Times New Roman"/>
                <w:sz w:val="16"/>
                <w:szCs w:val="16"/>
                <w:lang w:val="en-AU" w:eastAsia="en-AU"/>
              </w:rPr>
            </w:pP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9D6CB" w14:textId="77777777" w:rsidR="00273467" w:rsidRPr="00FB767D" w:rsidRDefault="00273467" w:rsidP="00273467">
            <w:pPr>
              <w:widowControl/>
              <w:autoSpaceDE/>
              <w:autoSpaceDN/>
              <w:jc w:val="center"/>
              <w:rPr>
                <w:rFonts w:eastAsia="Times New Roman"/>
                <w:sz w:val="16"/>
                <w:szCs w:val="16"/>
                <w:lang w:val="en-AU" w:eastAsia="en-AU"/>
              </w:rPr>
            </w:pPr>
          </w:p>
        </w:tc>
      </w:tr>
      <w:tr w:rsidR="00273467" w:rsidRPr="00FB767D" w14:paraId="403EB840" w14:textId="77777777" w:rsidTr="00273467">
        <w:trPr>
          <w:gridAfter w:val="1"/>
          <w:wAfter w:w="236" w:type="dxa"/>
          <w:trHeight w:val="288"/>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C79FC" w14:textId="77777777" w:rsidR="00273467" w:rsidRPr="00FB767D" w:rsidRDefault="00273467" w:rsidP="00273467">
            <w:pPr>
              <w:widowControl/>
              <w:autoSpaceDE/>
              <w:autoSpaceDN/>
              <w:rPr>
                <w:rFonts w:eastAsia="Times New Roman"/>
                <w:color w:val="000000"/>
                <w:sz w:val="16"/>
                <w:szCs w:val="16"/>
                <w:lang w:val="en-AU" w:eastAsia="en-AU"/>
              </w:rPr>
            </w:pPr>
            <w:r w:rsidRPr="00FB767D">
              <w:rPr>
                <w:rFonts w:eastAsia="Times New Roman"/>
                <w:color w:val="000000"/>
                <w:sz w:val="16"/>
                <w:szCs w:val="16"/>
                <w:lang w:val="en-AU" w:eastAsia="en-AU"/>
              </w:rPr>
              <w:t>Low = males below the age of 45 years</w:t>
            </w:r>
          </w:p>
          <w:p w14:paraId="55F079E2" w14:textId="77777777" w:rsidR="00273467" w:rsidRPr="00FB767D" w:rsidRDefault="00273467" w:rsidP="00273467">
            <w:pPr>
              <w:widowControl/>
              <w:autoSpaceDE/>
              <w:autoSpaceDN/>
              <w:rPr>
                <w:rFonts w:eastAsia="Times New Roman"/>
                <w:color w:val="000000"/>
                <w:sz w:val="16"/>
                <w:szCs w:val="16"/>
                <w:lang w:val="en-AU" w:eastAsia="en-AU"/>
              </w:rPr>
            </w:pPr>
            <w:r w:rsidRPr="00FB767D">
              <w:rPr>
                <w:rFonts w:eastAsia="Times New Roman"/>
                <w:color w:val="000000"/>
                <w:sz w:val="16"/>
                <w:szCs w:val="16"/>
                <w:lang w:val="en-AU" w:eastAsia="en-AU"/>
              </w:rPr>
              <w:t>High = females above the age of 45 years</w:t>
            </w:r>
          </w:p>
        </w:tc>
        <w:tc>
          <w:tcPr>
            <w:tcW w:w="12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580BBEE"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4.6 (0.23)</w:t>
            </w:r>
          </w:p>
        </w:tc>
        <w:tc>
          <w:tcPr>
            <w:tcW w:w="1240" w:type="dxa"/>
            <w:tcBorders>
              <w:top w:val="single" w:sz="4" w:space="0" w:color="auto"/>
              <w:left w:val="single" w:sz="4" w:space="0" w:color="auto"/>
              <w:bottom w:val="single" w:sz="4" w:space="0" w:color="auto"/>
              <w:right w:val="single" w:sz="4" w:space="0" w:color="auto"/>
            </w:tcBorders>
            <w:shd w:val="clear" w:color="000000" w:fill="C65911"/>
            <w:noWrap/>
            <w:vAlign w:val="center"/>
            <w:hideMark/>
          </w:tcPr>
          <w:p w14:paraId="36B6515C"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6.5 (0.41)</w:t>
            </w:r>
          </w:p>
        </w:tc>
        <w:tc>
          <w:tcPr>
            <w:tcW w:w="1240" w:type="dxa"/>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0B5BFD3C"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5.82 (0.2)</w:t>
            </w:r>
          </w:p>
        </w:tc>
        <w:tc>
          <w:tcPr>
            <w:tcW w:w="1241"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630E8CDC"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4.98 (0.19)</w:t>
            </w:r>
          </w:p>
        </w:tc>
      </w:tr>
      <w:tr w:rsidR="00273467" w:rsidRPr="00FB767D" w14:paraId="58C885E9" w14:textId="77777777" w:rsidTr="00273467">
        <w:trPr>
          <w:gridAfter w:val="1"/>
          <w:wAfter w:w="236" w:type="dxa"/>
          <w:trHeight w:val="288"/>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F5168" w14:textId="77777777" w:rsidR="00273467" w:rsidRPr="00FB767D" w:rsidRDefault="00273467" w:rsidP="00273467">
            <w:pPr>
              <w:widowControl/>
              <w:autoSpaceDE/>
              <w:autoSpaceDN/>
              <w:rPr>
                <w:rFonts w:eastAsia="Times New Roman"/>
                <w:color w:val="000000"/>
                <w:sz w:val="16"/>
                <w:szCs w:val="16"/>
                <w:lang w:val="en-AU" w:eastAsia="en-AU"/>
              </w:rPr>
            </w:pPr>
            <w:r w:rsidRPr="00FB767D">
              <w:rPr>
                <w:rFonts w:eastAsia="Times New Roman"/>
                <w:color w:val="000000"/>
                <w:sz w:val="16"/>
                <w:szCs w:val="16"/>
                <w:lang w:val="en-AU" w:eastAsia="en-AU"/>
              </w:rPr>
              <w:t>High = disability/medical condition and 23</w:t>
            </w:r>
            <w:r>
              <w:rPr>
                <w:rFonts w:eastAsia="Times New Roman"/>
                <w:color w:val="000000"/>
                <w:sz w:val="16"/>
                <w:szCs w:val="16"/>
                <w:lang w:val="en-AU" w:eastAsia="en-AU"/>
              </w:rPr>
              <w:t>–</w:t>
            </w:r>
            <w:r w:rsidRPr="00FB767D">
              <w:rPr>
                <w:rFonts w:eastAsia="Times New Roman"/>
                <w:color w:val="000000"/>
                <w:sz w:val="16"/>
                <w:szCs w:val="16"/>
                <w:lang w:val="en-AU" w:eastAsia="en-AU"/>
              </w:rPr>
              <w:t>29 hours per week work capacity</w:t>
            </w:r>
          </w:p>
        </w:tc>
        <w:tc>
          <w:tcPr>
            <w:tcW w:w="1240"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4F52DAAC"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0.21 (0.1)</w:t>
            </w:r>
          </w:p>
        </w:tc>
        <w:tc>
          <w:tcPr>
            <w:tcW w:w="1240" w:type="dxa"/>
            <w:tcBorders>
              <w:top w:val="single" w:sz="4" w:space="0" w:color="auto"/>
              <w:left w:val="single" w:sz="4" w:space="0" w:color="auto"/>
              <w:bottom w:val="single" w:sz="4" w:space="0" w:color="auto"/>
              <w:right w:val="single" w:sz="4" w:space="0" w:color="auto"/>
            </w:tcBorders>
            <w:shd w:val="clear" w:color="000000" w:fill="C65911"/>
            <w:noWrap/>
            <w:vAlign w:val="center"/>
            <w:hideMark/>
          </w:tcPr>
          <w:p w14:paraId="389BD4CC"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7.29 (0.9)</w:t>
            </w:r>
          </w:p>
        </w:tc>
        <w:tc>
          <w:tcPr>
            <w:tcW w:w="1240" w:type="dxa"/>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4D3F678E"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0.24 (0.09)</w:t>
            </w:r>
          </w:p>
        </w:tc>
        <w:tc>
          <w:tcPr>
            <w:tcW w:w="1241"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4749D70"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0.13 (0.08)</w:t>
            </w:r>
          </w:p>
        </w:tc>
      </w:tr>
      <w:tr w:rsidR="00273467" w:rsidRPr="00FB767D" w14:paraId="393BAAE4" w14:textId="77777777" w:rsidTr="00273467">
        <w:trPr>
          <w:gridAfter w:val="1"/>
          <w:wAfter w:w="236" w:type="dxa"/>
          <w:trHeight w:val="288"/>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62CA4" w14:textId="77777777" w:rsidR="00273467" w:rsidRPr="00FB767D" w:rsidRDefault="00273467" w:rsidP="00273467">
            <w:pPr>
              <w:widowControl/>
              <w:autoSpaceDE/>
              <w:autoSpaceDN/>
              <w:rPr>
                <w:rFonts w:eastAsia="Times New Roman"/>
                <w:color w:val="000000"/>
                <w:sz w:val="16"/>
                <w:szCs w:val="16"/>
                <w:lang w:val="en-AU" w:eastAsia="en-AU"/>
              </w:rPr>
            </w:pPr>
            <w:r w:rsidRPr="00FB767D">
              <w:rPr>
                <w:rFonts w:eastAsia="Times New Roman"/>
                <w:color w:val="000000"/>
                <w:sz w:val="16"/>
                <w:szCs w:val="16"/>
                <w:lang w:val="en-AU" w:eastAsia="en-AU"/>
              </w:rPr>
              <w:t>High = have personal factors that may have a high impact on their ability to work include anger issues/temper/violence, caring responsibilities, domestic violence and a drug treatment programme</w:t>
            </w:r>
          </w:p>
        </w:tc>
        <w:tc>
          <w:tcPr>
            <w:tcW w:w="1240"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10AB3FC3"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0.02 (0.02)</w:t>
            </w:r>
          </w:p>
        </w:tc>
        <w:tc>
          <w:tcPr>
            <w:tcW w:w="1240" w:type="dxa"/>
            <w:tcBorders>
              <w:top w:val="single" w:sz="4" w:space="0" w:color="auto"/>
              <w:left w:val="single" w:sz="4" w:space="0" w:color="auto"/>
              <w:bottom w:val="single" w:sz="4" w:space="0" w:color="auto"/>
              <w:right w:val="single" w:sz="4" w:space="0" w:color="auto"/>
            </w:tcBorders>
            <w:shd w:val="clear" w:color="000000" w:fill="C65911"/>
            <w:noWrap/>
            <w:vAlign w:val="center"/>
            <w:hideMark/>
          </w:tcPr>
          <w:p w14:paraId="14B9C773"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4.04 (0.29)</w:t>
            </w:r>
          </w:p>
        </w:tc>
        <w:tc>
          <w:tcPr>
            <w:tcW w:w="12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62555AE"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 (0)</w:t>
            </w:r>
          </w:p>
        </w:tc>
        <w:tc>
          <w:tcPr>
            <w:tcW w:w="1241" w:type="dxa"/>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5154B1F3"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0.09 (0.05)</w:t>
            </w:r>
          </w:p>
        </w:tc>
      </w:tr>
      <w:tr w:rsidR="00273467" w:rsidRPr="00FB767D" w14:paraId="5907A92E" w14:textId="77777777" w:rsidTr="00273467">
        <w:trPr>
          <w:gridAfter w:val="1"/>
          <w:wAfter w:w="236" w:type="dxa"/>
          <w:trHeight w:val="288"/>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7D115" w14:textId="77777777" w:rsidR="00273467" w:rsidRPr="00FB767D" w:rsidRDefault="00273467" w:rsidP="00273467">
            <w:pPr>
              <w:widowControl/>
              <w:autoSpaceDE/>
              <w:autoSpaceDN/>
              <w:rPr>
                <w:rFonts w:eastAsia="Times New Roman"/>
                <w:color w:val="000000"/>
                <w:sz w:val="16"/>
                <w:szCs w:val="16"/>
                <w:lang w:val="en-AU" w:eastAsia="en-AU"/>
              </w:rPr>
            </w:pPr>
            <w:r w:rsidRPr="00FB767D">
              <w:rPr>
                <w:rFonts w:eastAsia="Times New Roman"/>
                <w:color w:val="000000"/>
                <w:sz w:val="16"/>
                <w:szCs w:val="16"/>
                <w:lang w:val="en-AU" w:eastAsia="en-AU"/>
              </w:rPr>
              <w:t xml:space="preserve">High = </w:t>
            </w:r>
            <w:r>
              <w:rPr>
                <w:rFonts w:eastAsia="Times New Roman"/>
                <w:color w:val="000000"/>
                <w:sz w:val="16"/>
                <w:szCs w:val="16"/>
                <w:lang w:val="en-AU" w:eastAsia="en-AU"/>
              </w:rPr>
              <w:t>c</w:t>
            </w:r>
            <w:r w:rsidRPr="00FB767D">
              <w:rPr>
                <w:rFonts w:eastAsia="Times New Roman"/>
                <w:color w:val="000000"/>
                <w:sz w:val="16"/>
                <w:szCs w:val="16"/>
                <w:lang w:val="en-AU" w:eastAsia="en-AU"/>
              </w:rPr>
              <w:t>arer for an adult person over the age of 15 years, dependent children</w:t>
            </w:r>
          </w:p>
        </w:tc>
        <w:tc>
          <w:tcPr>
            <w:tcW w:w="12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9BCEDD1"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0.53 (0.13)</w:t>
            </w:r>
          </w:p>
        </w:tc>
        <w:tc>
          <w:tcPr>
            <w:tcW w:w="1240"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6FFC46EF"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0.68 (0.27)</w:t>
            </w:r>
          </w:p>
        </w:tc>
        <w:tc>
          <w:tcPr>
            <w:tcW w:w="1240" w:type="dxa"/>
            <w:tcBorders>
              <w:top w:val="single" w:sz="4" w:space="0" w:color="auto"/>
              <w:left w:val="single" w:sz="4" w:space="0" w:color="auto"/>
              <w:bottom w:val="single" w:sz="4" w:space="0" w:color="auto"/>
              <w:right w:val="single" w:sz="4" w:space="0" w:color="auto"/>
            </w:tcBorders>
            <w:shd w:val="clear" w:color="000000" w:fill="C65911"/>
            <w:noWrap/>
            <w:vAlign w:val="center"/>
            <w:hideMark/>
          </w:tcPr>
          <w:p w14:paraId="3C3A4120"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1.23 (0.18)</w:t>
            </w:r>
          </w:p>
        </w:tc>
        <w:tc>
          <w:tcPr>
            <w:tcW w:w="1241" w:type="dxa"/>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21E13DAC"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1.09 (0.16)</w:t>
            </w:r>
          </w:p>
        </w:tc>
      </w:tr>
      <w:tr w:rsidR="00273467" w:rsidRPr="00FB767D" w14:paraId="2B87DEE8" w14:textId="77777777" w:rsidTr="00273467">
        <w:trPr>
          <w:gridAfter w:val="1"/>
          <w:wAfter w:w="236" w:type="dxa"/>
          <w:trHeight w:val="288"/>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21E4F" w14:textId="77777777" w:rsidR="00273467" w:rsidRPr="00FB767D" w:rsidRDefault="00273467" w:rsidP="00273467">
            <w:pPr>
              <w:widowControl/>
              <w:autoSpaceDE/>
              <w:autoSpaceDN/>
              <w:rPr>
                <w:rFonts w:eastAsia="Times New Roman"/>
                <w:color w:val="000000"/>
                <w:sz w:val="16"/>
                <w:szCs w:val="16"/>
                <w:lang w:val="en-AU" w:eastAsia="en-AU"/>
              </w:rPr>
            </w:pPr>
            <w:r w:rsidRPr="00FB767D">
              <w:rPr>
                <w:rFonts w:eastAsia="Times New Roman"/>
                <w:color w:val="000000"/>
                <w:sz w:val="16"/>
                <w:szCs w:val="16"/>
                <w:lang w:val="en-AU" w:eastAsia="en-AU"/>
              </w:rPr>
              <w:t xml:space="preserve">High = </w:t>
            </w:r>
            <w:r>
              <w:rPr>
                <w:rFonts w:eastAsia="Times New Roman"/>
                <w:color w:val="000000"/>
                <w:sz w:val="16"/>
                <w:szCs w:val="16"/>
                <w:lang w:val="en-AU" w:eastAsia="en-AU"/>
              </w:rPr>
              <w:t>p</w:t>
            </w:r>
            <w:r w:rsidRPr="00FB767D">
              <w:rPr>
                <w:rFonts w:eastAsia="Times New Roman"/>
                <w:color w:val="000000"/>
                <w:sz w:val="16"/>
                <w:szCs w:val="16"/>
                <w:lang w:val="en-AU" w:eastAsia="en-AU"/>
              </w:rPr>
              <w:t>rimary unstable residence – staying in a squat, sleeping out or having nowhere to stay</w:t>
            </w:r>
          </w:p>
        </w:tc>
        <w:tc>
          <w:tcPr>
            <w:tcW w:w="1240" w:type="dxa"/>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048172F4"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0.05 (0.02)</w:t>
            </w:r>
          </w:p>
        </w:tc>
        <w:tc>
          <w:tcPr>
            <w:tcW w:w="1240"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75239B3B"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0.04 (0.04)</w:t>
            </w:r>
          </w:p>
        </w:tc>
        <w:tc>
          <w:tcPr>
            <w:tcW w:w="1240" w:type="dxa"/>
            <w:tcBorders>
              <w:top w:val="single" w:sz="4" w:space="0" w:color="auto"/>
              <w:left w:val="single" w:sz="4" w:space="0" w:color="auto"/>
              <w:bottom w:val="single" w:sz="4" w:space="0" w:color="auto"/>
              <w:right w:val="single" w:sz="4" w:space="0" w:color="auto"/>
            </w:tcBorders>
            <w:shd w:val="clear" w:color="000000" w:fill="C65911"/>
            <w:noWrap/>
            <w:vAlign w:val="center"/>
            <w:hideMark/>
          </w:tcPr>
          <w:p w14:paraId="72072728"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0.08 (0.03)</w:t>
            </w:r>
          </w:p>
        </w:tc>
        <w:tc>
          <w:tcPr>
            <w:tcW w:w="1241" w:type="dxa"/>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17762C22"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0.05 (0.02)</w:t>
            </w:r>
          </w:p>
        </w:tc>
      </w:tr>
      <w:tr w:rsidR="00273467" w:rsidRPr="00FB767D" w14:paraId="148CFB86" w14:textId="77777777" w:rsidTr="00273467">
        <w:trPr>
          <w:gridAfter w:val="1"/>
          <w:wAfter w:w="236" w:type="dxa"/>
          <w:trHeight w:val="288"/>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F39DC" w14:textId="77777777" w:rsidR="00273467" w:rsidRPr="00FB767D" w:rsidRDefault="00273467" w:rsidP="00273467">
            <w:pPr>
              <w:widowControl/>
              <w:autoSpaceDE/>
              <w:autoSpaceDN/>
              <w:rPr>
                <w:rFonts w:eastAsia="Times New Roman"/>
                <w:color w:val="000000"/>
                <w:sz w:val="16"/>
                <w:szCs w:val="16"/>
                <w:lang w:val="en-AU" w:eastAsia="en-AU"/>
              </w:rPr>
            </w:pPr>
            <w:r w:rsidRPr="00FB767D">
              <w:rPr>
                <w:rFonts w:eastAsia="Times New Roman"/>
                <w:color w:val="000000"/>
                <w:sz w:val="16"/>
                <w:szCs w:val="16"/>
                <w:lang w:val="en-AU" w:eastAsia="en-AU"/>
              </w:rPr>
              <w:lastRenderedPageBreak/>
              <w:t>High = do</w:t>
            </w:r>
            <w:r>
              <w:rPr>
                <w:rFonts w:eastAsia="Times New Roman"/>
                <w:color w:val="000000"/>
                <w:sz w:val="16"/>
                <w:szCs w:val="16"/>
                <w:lang w:val="en-AU" w:eastAsia="en-AU"/>
              </w:rPr>
              <w:t>es</w:t>
            </w:r>
            <w:r w:rsidRPr="00FB767D">
              <w:rPr>
                <w:rFonts w:eastAsia="Times New Roman"/>
                <w:color w:val="000000"/>
                <w:sz w:val="16"/>
                <w:szCs w:val="16"/>
                <w:lang w:val="en-AU" w:eastAsia="en-AU"/>
              </w:rPr>
              <w:t xml:space="preserve"> not have access to any kind of transport</w:t>
            </w:r>
          </w:p>
        </w:tc>
        <w:tc>
          <w:tcPr>
            <w:tcW w:w="1240" w:type="dxa"/>
            <w:tcBorders>
              <w:top w:val="single" w:sz="4" w:space="0" w:color="auto"/>
              <w:left w:val="single" w:sz="4" w:space="0" w:color="auto"/>
              <w:bottom w:val="single" w:sz="4" w:space="0" w:color="auto"/>
              <w:right w:val="single" w:sz="4" w:space="0" w:color="auto"/>
            </w:tcBorders>
            <w:shd w:val="clear" w:color="000000" w:fill="C65911"/>
            <w:noWrap/>
            <w:vAlign w:val="center"/>
            <w:hideMark/>
          </w:tcPr>
          <w:p w14:paraId="29DB5CA7"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3.82 (0.07)</w:t>
            </w:r>
          </w:p>
        </w:tc>
        <w:tc>
          <w:tcPr>
            <w:tcW w:w="1240" w:type="dxa"/>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5F7E4131"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3.68 (0.15)</w:t>
            </w:r>
          </w:p>
        </w:tc>
        <w:tc>
          <w:tcPr>
            <w:tcW w:w="1240"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0997DC6E"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2.9 (0.16)</w:t>
            </w:r>
          </w:p>
        </w:tc>
        <w:tc>
          <w:tcPr>
            <w:tcW w:w="1241"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1F02375"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2.87 (0.16)</w:t>
            </w:r>
          </w:p>
        </w:tc>
      </w:tr>
      <w:tr w:rsidR="00273467" w:rsidRPr="00FB767D" w14:paraId="45F394A5" w14:textId="77777777" w:rsidTr="00273467">
        <w:trPr>
          <w:gridAfter w:val="1"/>
          <w:wAfter w:w="236" w:type="dxa"/>
          <w:trHeight w:val="288"/>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A0A1C" w14:textId="77777777" w:rsidR="00273467" w:rsidRPr="00FB767D" w:rsidRDefault="00273467" w:rsidP="00273467">
            <w:pPr>
              <w:widowControl/>
              <w:autoSpaceDE/>
              <w:autoSpaceDN/>
              <w:rPr>
                <w:rFonts w:eastAsia="Times New Roman"/>
                <w:color w:val="000000"/>
                <w:sz w:val="16"/>
                <w:szCs w:val="16"/>
                <w:lang w:val="en-AU" w:eastAsia="en-AU"/>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2CA7C" w14:textId="77777777" w:rsidR="00273467" w:rsidRPr="00FB767D" w:rsidRDefault="00273467" w:rsidP="00273467">
            <w:pPr>
              <w:widowControl/>
              <w:autoSpaceDE/>
              <w:autoSpaceDN/>
              <w:jc w:val="center"/>
              <w:rPr>
                <w:rFonts w:eastAsia="Times New Roman"/>
                <w:sz w:val="16"/>
                <w:szCs w:val="16"/>
                <w:lang w:val="en-AU" w:eastAsia="en-AU"/>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EC9B1" w14:textId="77777777" w:rsidR="00273467" w:rsidRPr="00FB767D" w:rsidRDefault="00273467" w:rsidP="00273467">
            <w:pPr>
              <w:widowControl/>
              <w:autoSpaceDE/>
              <w:autoSpaceDN/>
              <w:jc w:val="center"/>
              <w:rPr>
                <w:rFonts w:eastAsia="Times New Roman"/>
                <w:sz w:val="16"/>
                <w:szCs w:val="16"/>
                <w:lang w:val="en-AU" w:eastAsia="en-AU"/>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C728D" w14:textId="77777777" w:rsidR="00273467" w:rsidRPr="00FB767D" w:rsidRDefault="00273467" w:rsidP="00273467">
            <w:pPr>
              <w:widowControl/>
              <w:autoSpaceDE/>
              <w:autoSpaceDN/>
              <w:jc w:val="center"/>
              <w:rPr>
                <w:rFonts w:eastAsia="Times New Roman"/>
                <w:sz w:val="16"/>
                <w:szCs w:val="16"/>
                <w:lang w:val="en-AU" w:eastAsia="en-AU"/>
              </w:rPr>
            </w:pP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37099" w14:textId="77777777" w:rsidR="00273467" w:rsidRPr="00FB767D" w:rsidRDefault="00273467" w:rsidP="00273467">
            <w:pPr>
              <w:widowControl/>
              <w:autoSpaceDE/>
              <w:autoSpaceDN/>
              <w:jc w:val="center"/>
              <w:rPr>
                <w:rFonts w:eastAsia="Times New Roman"/>
                <w:sz w:val="16"/>
                <w:szCs w:val="16"/>
                <w:lang w:val="en-AU" w:eastAsia="en-AU"/>
              </w:rPr>
            </w:pPr>
          </w:p>
        </w:tc>
      </w:tr>
      <w:tr w:rsidR="00273467" w:rsidRPr="00FB767D" w14:paraId="36C070F0" w14:textId="77777777" w:rsidTr="00273467">
        <w:trPr>
          <w:gridAfter w:val="1"/>
          <w:wAfter w:w="236" w:type="dxa"/>
          <w:trHeight w:val="288"/>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A498C" w14:textId="77777777" w:rsidR="00273467" w:rsidRPr="00FB767D" w:rsidRDefault="00273467" w:rsidP="00273467">
            <w:pPr>
              <w:widowControl/>
              <w:autoSpaceDE/>
              <w:autoSpaceDN/>
              <w:rPr>
                <w:rFonts w:eastAsia="Times New Roman"/>
                <w:b/>
                <w:color w:val="000000"/>
                <w:sz w:val="16"/>
                <w:szCs w:val="16"/>
                <w:lang w:val="en-AU" w:eastAsia="en-AU"/>
              </w:rPr>
            </w:pPr>
            <w:r w:rsidRPr="00FB767D">
              <w:rPr>
                <w:rFonts w:eastAsia="Times New Roman"/>
                <w:b/>
                <w:color w:val="000000"/>
                <w:sz w:val="16"/>
                <w:szCs w:val="16"/>
                <w:lang w:val="en-AU" w:eastAsia="en-AU"/>
              </w:rPr>
              <w:t>History</w:t>
            </w:r>
            <w:r>
              <w:rPr>
                <w:rFonts w:eastAsia="Times New Roman"/>
                <w:b/>
                <w:color w:val="000000"/>
                <w:sz w:val="16"/>
                <w:szCs w:val="16"/>
                <w:lang w:val="en-AU" w:eastAsia="en-AU"/>
              </w:rPr>
              <w:t xml:space="preserve"> (average points)</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43DE7" w14:textId="77777777" w:rsidR="00273467" w:rsidRPr="00FB767D" w:rsidRDefault="00273467" w:rsidP="00273467">
            <w:pPr>
              <w:widowControl/>
              <w:autoSpaceDE/>
              <w:autoSpaceDN/>
              <w:jc w:val="center"/>
              <w:rPr>
                <w:rFonts w:eastAsia="Times New Roman"/>
                <w:color w:val="000000"/>
                <w:sz w:val="16"/>
                <w:szCs w:val="16"/>
                <w:lang w:val="en-AU" w:eastAsia="en-AU"/>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789AD" w14:textId="77777777" w:rsidR="00273467" w:rsidRPr="00FB767D" w:rsidRDefault="00273467" w:rsidP="00273467">
            <w:pPr>
              <w:widowControl/>
              <w:autoSpaceDE/>
              <w:autoSpaceDN/>
              <w:jc w:val="center"/>
              <w:rPr>
                <w:rFonts w:eastAsia="Times New Roman"/>
                <w:sz w:val="16"/>
                <w:szCs w:val="16"/>
                <w:lang w:val="en-AU" w:eastAsia="en-AU"/>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9ABFC" w14:textId="77777777" w:rsidR="00273467" w:rsidRPr="00FB767D" w:rsidRDefault="00273467" w:rsidP="00273467">
            <w:pPr>
              <w:widowControl/>
              <w:autoSpaceDE/>
              <w:autoSpaceDN/>
              <w:jc w:val="center"/>
              <w:rPr>
                <w:rFonts w:eastAsia="Times New Roman"/>
                <w:sz w:val="16"/>
                <w:szCs w:val="16"/>
                <w:lang w:val="en-AU" w:eastAsia="en-AU"/>
              </w:rPr>
            </w:pP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798DE" w14:textId="77777777" w:rsidR="00273467" w:rsidRPr="00FB767D" w:rsidRDefault="00273467" w:rsidP="00273467">
            <w:pPr>
              <w:widowControl/>
              <w:autoSpaceDE/>
              <w:autoSpaceDN/>
              <w:jc w:val="center"/>
              <w:rPr>
                <w:rFonts w:eastAsia="Times New Roman"/>
                <w:sz w:val="16"/>
                <w:szCs w:val="16"/>
                <w:lang w:val="en-AU" w:eastAsia="en-AU"/>
              </w:rPr>
            </w:pPr>
          </w:p>
        </w:tc>
      </w:tr>
      <w:tr w:rsidR="00273467" w:rsidRPr="00FB767D" w14:paraId="76854A83" w14:textId="77777777" w:rsidTr="00273467">
        <w:trPr>
          <w:gridAfter w:val="1"/>
          <w:wAfter w:w="236" w:type="dxa"/>
          <w:trHeight w:val="288"/>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97D6F" w14:textId="77777777" w:rsidR="00273467" w:rsidRPr="00FB767D" w:rsidRDefault="00273467" w:rsidP="00273467">
            <w:pPr>
              <w:widowControl/>
              <w:autoSpaceDE/>
              <w:autoSpaceDN/>
              <w:rPr>
                <w:sz w:val="16"/>
                <w:szCs w:val="16"/>
                <w:lang w:val="en-AU"/>
              </w:rPr>
            </w:pPr>
            <w:r w:rsidRPr="00FB767D">
              <w:rPr>
                <w:sz w:val="16"/>
                <w:szCs w:val="16"/>
                <w:lang w:val="en-AU"/>
              </w:rPr>
              <w:t>Low = ha</w:t>
            </w:r>
            <w:r>
              <w:rPr>
                <w:sz w:val="16"/>
                <w:szCs w:val="16"/>
                <w:lang w:val="en-AU"/>
              </w:rPr>
              <w:t>s</w:t>
            </w:r>
            <w:r w:rsidRPr="00FB767D">
              <w:rPr>
                <w:sz w:val="16"/>
                <w:szCs w:val="16"/>
                <w:lang w:val="en-AU"/>
              </w:rPr>
              <w:t xml:space="preserve"> not been on income support long term</w:t>
            </w:r>
          </w:p>
          <w:p w14:paraId="5A0DC16C" w14:textId="77777777" w:rsidR="00273467" w:rsidRPr="00FB767D" w:rsidRDefault="00273467" w:rsidP="00273467">
            <w:pPr>
              <w:widowControl/>
              <w:autoSpaceDE/>
              <w:autoSpaceDN/>
              <w:rPr>
                <w:rFonts w:eastAsia="Times New Roman"/>
                <w:color w:val="000000"/>
                <w:sz w:val="16"/>
                <w:szCs w:val="16"/>
                <w:lang w:val="en-AU" w:eastAsia="en-AU"/>
              </w:rPr>
            </w:pPr>
            <w:r w:rsidRPr="00FB767D">
              <w:rPr>
                <w:sz w:val="16"/>
                <w:szCs w:val="16"/>
                <w:lang w:val="en-AU"/>
              </w:rPr>
              <w:t>High = ha</w:t>
            </w:r>
            <w:r>
              <w:rPr>
                <w:sz w:val="16"/>
                <w:szCs w:val="16"/>
                <w:lang w:val="en-AU"/>
              </w:rPr>
              <w:t>s</w:t>
            </w:r>
            <w:r w:rsidRPr="00FB767D">
              <w:rPr>
                <w:sz w:val="16"/>
                <w:szCs w:val="16"/>
                <w:lang w:val="en-AU"/>
              </w:rPr>
              <w:t xml:space="preserve"> been on income support long term</w:t>
            </w:r>
          </w:p>
        </w:tc>
        <w:tc>
          <w:tcPr>
            <w:tcW w:w="1240"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5CC22B9E"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4.13 (0.3)</w:t>
            </w:r>
          </w:p>
        </w:tc>
        <w:tc>
          <w:tcPr>
            <w:tcW w:w="1240" w:type="dxa"/>
            <w:tcBorders>
              <w:top w:val="single" w:sz="4" w:space="0" w:color="auto"/>
              <w:left w:val="single" w:sz="4" w:space="0" w:color="auto"/>
              <w:bottom w:val="single" w:sz="4" w:space="0" w:color="auto"/>
              <w:right w:val="single" w:sz="4" w:space="0" w:color="auto"/>
            </w:tcBorders>
            <w:shd w:val="clear" w:color="000000" w:fill="C65911"/>
            <w:noWrap/>
            <w:vAlign w:val="center"/>
            <w:hideMark/>
          </w:tcPr>
          <w:p w14:paraId="20102F02"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6.46 (0.27)</w:t>
            </w:r>
          </w:p>
        </w:tc>
        <w:tc>
          <w:tcPr>
            <w:tcW w:w="1240" w:type="dxa"/>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27E814B4"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4.64 (0.31)</w:t>
            </w:r>
          </w:p>
        </w:tc>
        <w:tc>
          <w:tcPr>
            <w:tcW w:w="1241"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D6F00FB"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3.58 (0.26)</w:t>
            </w:r>
          </w:p>
        </w:tc>
      </w:tr>
      <w:tr w:rsidR="00273467" w:rsidRPr="00FB767D" w14:paraId="1B2BB639" w14:textId="77777777" w:rsidTr="00273467">
        <w:trPr>
          <w:gridAfter w:val="1"/>
          <w:wAfter w:w="236" w:type="dxa"/>
          <w:trHeight w:val="288"/>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87FAB" w14:textId="77777777" w:rsidR="00273467" w:rsidRPr="00FB767D" w:rsidRDefault="00273467" w:rsidP="00273467">
            <w:pPr>
              <w:widowControl/>
              <w:autoSpaceDE/>
              <w:autoSpaceDN/>
              <w:rPr>
                <w:rFonts w:eastAsia="Times New Roman"/>
                <w:color w:val="000000"/>
                <w:sz w:val="16"/>
                <w:szCs w:val="16"/>
                <w:lang w:val="en-AU" w:eastAsia="en-AU"/>
              </w:rPr>
            </w:pPr>
            <w:r w:rsidRPr="00FB767D">
              <w:rPr>
                <w:rFonts w:eastAsia="Times New Roman"/>
                <w:color w:val="000000"/>
                <w:sz w:val="16"/>
                <w:szCs w:val="16"/>
                <w:lang w:val="en-AU" w:eastAsia="en-AU"/>
              </w:rPr>
              <w:t>Low = ha</w:t>
            </w:r>
            <w:r>
              <w:rPr>
                <w:rFonts w:eastAsia="Times New Roman"/>
                <w:color w:val="000000"/>
                <w:sz w:val="16"/>
                <w:szCs w:val="16"/>
                <w:lang w:val="en-AU" w:eastAsia="en-AU"/>
              </w:rPr>
              <w:t>s</w:t>
            </w:r>
            <w:r w:rsidRPr="00FB767D">
              <w:rPr>
                <w:rFonts w:eastAsia="Times New Roman"/>
                <w:color w:val="000000"/>
                <w:sz w:val="16"/>
                <w:szCs w:val="16"/>
                <w:lang w:val="en-AU" w:eastAsia="en-AU"/>
              </w:rPr>
              <w:t xml:space="preserve"> attained education</w:t>
            </w:r>
          </w:p>
          <w:p w14:paraId="7996BB87" w14:textId="77777777" w:rsidR="00273467" w:rsidRPr="00FB767D" w:rsidRDefault="00273467" w:rsidP="00273467">
            <w:pPr>
              <w:widowControl/>
              <w:autoSpaceDE/>
              <w:autoSpaceDN/>
              <w:rPr>
                <w:rFonts w:eastAsia="Times New Roman"/>
                <w:color w:val="000000"/>
                <w:sz w:val="16"/>
                <w:szCs w:val="16"/>
                <w:lang w:val="en-AU" w:eastAsia="en-AU"/>
              </w:rPr>
            </w:pPr>
            <w:r w:rsidRPr="00FB767D">
              <w:rPr>
                <w:rFonts w:eastAsia="Times New Roman"/>
                <w:color w:val="000000"/>
                <w:sz w:val="16"/>
                <w:szCs w:val="16"/>
                <w:lang w:val="en-AU" w:eastAsia="en-AU"/>
              </w:rPr>
              <w:t>High =</w:t>
            </w:r>
            <w:r>
              <w:rPr>
                <w:rFonts w:eastAsia="Times New Roman"/>
                <w:color w:val="000000"/>
                <w:sz w:val="16"/>
                <w:szCs w:val="16"/>
                <w:lang w:val="en-AU" w:eastAsia="en-AU"/>
              </w:rPr>
              <w:t xml:space="preserve"> </w:t>
            </w:r>
            <w:r w:rsidRPr="00FB767D">
              <w:rPr>
                <w:rFonts w:eastAsia="Times New Roman"/>
                <w:color w:val="000000"/>
                <w:sz w:val="16"/>
                <w:szCs w:val="16"/>
                <w:lang w:val="en-AU" w:eastAsia="en-AU"/>
              </w:rPr>
              <w:t>did not attend school</w:t>
            </w:r>
          </w:p>
        </w:tc>
        <w:tc>
          <w:tcPr>
            <w:tcW w:w="1240" w:type="dxa"/>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26A5265A"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3.73 (0.13)</w:t>
            </w:r>
          </w:p>
        </w:tc>
        <w:tc>
          <w:tcPr>
            <w:tcW w:w="1240" w:type="dxa"/>
            <w:tcBorders>
              <w:top w:val="single" w:sz="4" w:space="0" w:color="auto"/>
              <w:left w:val="single" w:sz="4" w:space="0" w:color="auto"/>
              <w:bottom w:val="single" w:sz="4" w:space="0" w:color="auto"/>
              <w:right w:val="single" w:sz="4" w:space="0" w:color="auto"/>
            </w:tcBorders>
            <w:shd w:val="clear" w:color="000000" w:fill="C65911"/>
            <w:noWrap/>
            <w:vAlign w:val="center"/>
            <w:hideMark/>
          </w:tcPr>
          <w:p w14:paraId="28BD0B5C"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3.89 (0.23)</w:t>
            </w:r>
          </w:p>
        </w:tc>
        <w:tc>
          <w:tcPr>
            <w:tcW w:w="12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76998E4"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2.92 (0.14)</w:t>
            </w:r>
          </w:p>
        </w:tc>
        <w:tc>
          <w:tcPr>
            <w:tcW w:w="1241"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291B662E"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3.14 (0.12)</w:t>
            </w:r>
          </w:p>
        </w:tc>
      </w:tr>
      <w:tr w:rsidR="00273467" w:rsidRPr="00FB767D" w14:paraId="70E4B76A" w14:textId="77777777" w:rsidTr="00273467">
        <w:trPr>
          <w:gridAfter w:val="1"/>
          <w:wAfter w:w="236" w:type="dxa"/>
          <w:trHeight w:val="288"/>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FA756E" w14:textId="77777777" w:rsidR="00273467" w:rsidRPr="00FB767D" w:rsidRDefault="00273467" w:rsidP="00273467">
            <w:pPr>
              <w:widowControl/>
              <w:autoSpaceDE/>
              <w:autoSpaceDN/>
              <w:rPr>
                <w:rFonts w:eastAsia="Times New Roman"/>
                <w:color w:val="000000"/>
                <w:sz w:val="16"/>
                <w:szCs w:val="16"/>
                <w:lang w:val="en-AU" w:eastAsia="en-AU"/>
              </w:rPr>
            </w:pPr>
            <w:r w:rsidRPr="00FB767D">
              <w:rPr>
                <w:rFonts w:eastAsia="Times New Roman"/>
                <w:color w:val="000000"/>
                <w:sz w:val="16"/>
                <w:szCs w:val="16"/>
                <w:lang w:val="en-AU" w:eastAsia="en-AU"/>
              </w:rPr>
              <w:t>Low = adequate work experience or recent labour market attachment</w:t>
            </w:r>
          </w:p>
          <w:p w14:paraId="0177FD2B" w14:textId="77777777" w:rsidR="00273467" w:rsidRPr="00FB767D" w:rsidRDefault="00273467" w:rsidP="00273467">
            <w:pPr>
              <w:widowControl/>
              <w:autoSpaceDE/>
              <w:autoSpaceDN/>
              <w:rPr>
                <w:rFonts w:eastAsia="Times New Roman"/>
                <w:color w:val="000000"/>
                <w:sz w:val="16"/>
                <w:szCs w:val="16"/>
                <w:lang w:val="en-AU" w:eastAsia="en-AU"/>
              </w:rPr>
            </w:pPr>
            <w:r w:rsidRPr="00FB767D">
              <w:rPr>
                <w:rFonts w:eastAsia="Times New Roman"/>
                <w:color w:val="000000"/>
                <w:sz w:val="16"/>
                <w:szCs w:val="16"/>
                <w:lang w:val="en-AU" w:eastAsia="en-AU"/>
              </w:rPr>
              <w:t>High = inadequate work experience or a lack of recent labour market attachment</w:t>
            </w:r>
          </w:p>
        </w:tc>
        <w:tc>
          <w:tcPr>
            <w:tcW w:w="1240" w:type="dxa"/>
            <w:tcBorders>
              <w:top w:val="single" w:sz="4" w:space="0" w:color="auto"/>
              <w:left w:val="single" w:sz="4" w:space="0" w:color="auto"/>
              <w:bottom w:val="single" w:sz="4" w:space="0" w:color="auto"/>
              <w:right w:val="single" w:sz="4" w:space="0" w:color="auto"/>
            </w:tcBorders>
            <w:shd w:val="clear" w:color="000000" w:fill="F4B084"/>
            <w:noWrap/>
            <w:vAlign w:val="center"/>
          </w:tcPr>
          <w:p w14:paraId="73380600"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3.73 (0.13)</w:t>
            </w:r>
          </w:p>
        </w:tc>
        <w:tc>
          <w:tcPr>
            <w:tcW w:w="1240" w:type="dxa"/>
            <w:tcBorders>
              <w:top w:val="single" w:sz="4" w:space="0" w:color="auto"/>
              <w:left w:val="single" w:sz="4" w:space="0" w:color="auto"/>
              <w:bottom w:val="single" w:sz="4" w:space="0" w:color="auto"/>
              <w:right w:val="single" w:sz="4" w:space="0" w:color="auto"/>
            </w:tcBorders>
            <w:shd w:val="clear" w:color="auto" w:fill="C45911" w:themeFill="accent2" w:themeFillShade="BF"/>
            <w:noWrap/>
            <w:vAlign w:val="center"/>
          </w:tcPr>
          <w:p w14:paraId="474B34B9"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3.89 (0.23)</w:t>
            </w:r>
          </w:p>
        </w:tc>
        <w:tc>
          <w:tcPr>
            <w:tcW w:w="124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2B3272DA"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2.92 (0.14)</w:t>
            </w:r>
          </w:p>
        </w:tc>
        <w:tc>
          <w:tcPr>
            <w:tcW w:w="124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496CE046"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3.14 (0.12)</w:t>
            </w:r>
          </w:p>
        </w:tc>
      </w:tr>
      <w:tr w:rsidR="00273467" w:rsidRPr="00FB767D" w14:paraId="30137E4B" w14:textId="77777777" w:rsidTr="00273467">
        <w:trPr>
          <w:gridAfter w:val="1"/>
          <w:wAfter w:w="236" w:type="dxa"/>
          <w:trHeight w:val="288"/>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D637C" w14:textId="77777777" w:rsidR="00273467" w:rsidRPr="00FB767D" w:rsidRDefault="00273467" w:rsidP="00273467">
            <w:pPr>
              <w:widowControl/>
              <w:autoSpaceDE/>
              <w:autoSpaceDN/>
              <w:rPr>
                <w:rFonts w:eastAsia="Times New Roman"/>
                <w:color w:val="000000"/>
                <w:sz w:val="16"/>
                <w:szCs w:val="16"/>
                <w:lang w:val="en-AU" w:eastAsia="en-AU"/>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E36D5" w14:textId="77777777" w:rsidR="00273467" w:rsidRPr="00FB767D" w:rsidRDefault="00273467" w:rsidP="00273467">
            <w:pPr>
              <w:widowControl/>
              <w:autoSpaceDE/>
              <w:autoSpaceDN/>
              <w:jc w:val="center"/>
              <w:rPr>
                <w:rFonts w:eastAsia="Times New Roman"/>
                <w:sz w:val="16"/>
                <w:szCs w:val="16"/>
                <w:lang w:val="en-AU" w:eastAsia="en-AU"/>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A585B" w14:textId="77777777" w:rsidR="00273467" w:rsidRPr="00FB767D" w:rsidRDefault="00273467" w:rsidP="00273467">
            <w:pPr>
              <w:widowControl/>
              <w:autoSpaceDE/>
              <w:autoSpaceDN/>
              <w:jc w:val="center"/>
              <w:rPr>
                <w:rFonts w:eastAsia="Times New Roman"/>
                <w:sz w:val="16"/>
                <w:szCs w:val="16"/>
                <w:lang w:val="en-AU" w:eastAsia="en-AU"/>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C5FC4" w14:textId="77777777" w:rsidR="00273467" w:rsidRPr="00FB767D" w:rsidRDefault="00273467" w:rsidP="00273467">
            <w:pPr>
              <w:widowControl/>
              <w:autoSpaceDE/>
              <w:autoSpaceDN/>
              <w:jc w:val="center"/>
              <w:rPr>
                <w:rFonts w:eastAsia="Times New Roman"/>
                <w:sz w:val="16"/>
                <w:szCs w:val="16"/>
                <w:lang w:val="en-AU" w:eastAsia="en-AU"/>
              </w:rPr>
            </w:pP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2D1B1" w14:textId="77777777" w:rsidR="00273467" w:rsidRPr="00FB767D" w:rsidRDefault="00273467" w:rsidP="00273467">
            <w:pPr>
              <w:widowControl/>
              <w:autoSpaceDE/>
              <w:autoSpaceDN/>
              <w:jc w:val="center"/>
              <w:rPr>
                <w:rFonts w:eastAsia="Times New Roman"/>
                <w:sz w:val="16"/>
                <w:szCs w:val="16"/>
                <w:lang w:val="en-AU" w:eastAsia="en-AU"/>
              </w:rPr>
            </w:pPr>
          </w:p>
        </w:tc>
      </w:tr>
      <w:tr w:rsidR="00273467" w:rsidRPr="00FB767D" w14:paraId="044224DD" w14:textId="77777777" w:rsidTr="00273467">
        <w:trPr>
          <w:gridAfter w:val="1"/>
          <w:wAfter w:w="236" w:type="dxa"/>
          <w:trHeight w:val="288"/>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0DAFC" w14:textId="77777777" w:rsidR="00273467" w:rsidRPr="00FB767D" w:rsidRDefault="00273467" w:rsidP="00273467">
            <w:pPr>
              <w:widowControl/>
              <w:autoSpaceDE/>
              <w:autoSpaceDN/>
              <w:rPr>
                <w:rFonts w:eastAsia="Times New Roman"/>
                <w:b/>
                <w:color w:val="000000"/>
                <w:sz w:val="16"/>
                <w:szCs w:val="16"/>
                <w:lang w:val="en-AU" w:eastAsia="en-AU"/>
              </w:rPr>
            </w:pPr>
            <w:r w:rsidRPr="00FB767D">
              <w:rPr>
                <w:rFonts w:eastAsia="Times New Roman"/>
                <w:b/>
                <w:color w:val="000000"/>
                <w:sz w:val="16"/>
                <w:szCs w:val="16"/>
                <w:lang w:val="en-AU" w:eastAsia="en-AU"/>
              </w:rPr>
              <w:t xml:space="preserve">Economic </w:t>
            </w:r>
            <w:r>
              <w:rPr>
                <w:rFonts w:eastAsia="Times New Roman"/>
                <w:b/>
                <w:color w:val="000000"/>
                <w:sz w:val="16"/>
                <w:szCs w:val="16"/>
                <w:lang w:val="en-AU" w:eastAsia="en-AU"/>
              </w:rPr>
              <w:t>e</w:t>
            </w:r>
            <w:r w:rsidRPr="00FB767D">
              <w:rPr>
                <w:rFonts w:eastAsia="Times New Roman"/>
                <w:b/>
                <w:color w:val="000000"/>
                <w:sz w:val="16"/>
                <w:szCs w:val="16"/>
                <w:lang w:val="en-AU" w:eastAsia="en-AU"/>
              </w:rPr>
              <w:t>nvironment</w:t>
            </w:r>
            <w:r>
              <w:rPr>
                <w:rFonts w:eastAsia="Times New Roman"/>
                <w:b/>
                <w:color w:val="000000"/>
                <w:sz w:val="16"/>
                <w:szCs w:val="16"/>
                <w:lang w:val="en-AU" w:eastAsia="en-AU"/>
              </w:rPr>
              <w:t xml:space="preserve"> (average points)</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DEA49" w14:textId="77777777" w:rsidR="00273467" w:rsidRPr="00FB767D" w:rsidRDefault="00273467" w:rsidP="00273467">
            <w:pPr>
              <w:widowControl/>
              <w:autoSpaceDE/>
              <w:autoSpaceDN/>
              <w:jc w:val="center"/>
              <w:rPr>
                <w:rFonts w:eastAsia="Times New Roman"/>
                <w:color w:val="000000"/>
                <w:sz w:val="16"/>
                <w:szCs w:val="16"/>
                <w:lang w:val="en-AU" w:eastAsia="en-AU"/>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1CC5D" w14:textId="77777777" w:rsidR="00273467" w:rsidRPr="00FB767D" w:rsidRDefault="00273467" w:rsidP="00273467">
            <w:pPr>
              <w:widowControl/>
              <w:autoSpaceDE/>
              <w:autoSpaceDN/>
              <w:jc w:val="center"/>
              <w:rPr>
                <w:rFonts w:eastAsia="Times New Roman"/>
                <w:sz w:val="16"/>
                <w:szCs w:val="16"/>
                <w:lang w:val="en-AU" w:eastAsia="en-AU"/>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9B718" w14:textId="77777777" w:rsidR="00273467" w:rsidRPr="00FB767D" w:rsidRDefault="00273467" w:rsidP="00273467">
            <w:pPr>
              <w:widowControl/>
              <w:autoSpaceDE/>
              <w:autoSpaceDN/>
              <w:jc w:val="center"/>
              <w:rPr>
                <w:rFonts w:eastAsia="Times New Roman"/>
                <w:sz w:val="16"/>
                <w:szCs w:val="16"/>
                <w:lang w:val="en-AU" w:eastAsia="en-AU"/>
              </w:rPr>
            </w:pP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1ED1D" w14:textId="77777777" w:rsidR="00273467" w:rsidRPr="00FB767D" w:rsidRDefault="00273467" w:rsidP="00273467">
            <w:pPr>
              <w:widowControl/>
              <w:autoSpaceDE/>
              <w:autoSpaceDN/>
              <w:jc w:val="center"/>
              <w:rPr>
                <w:rFonts w:eastAsia="Times New Roman"/>
                <w:sz w:val="16"/>
                <w:szCs w:val="16"/>
                <w:lang w:val="en-AU" w:eastAsia="en-AU"/>
              </w:rPr>
            </w:pPr>
          </w:p>
        </w:tc>
      </w:tr>
      <w:tr w:rsidR="00273467" w:rsidRPr="00FB767D" w14:paraId="09CAA12E" w14:textId="77777777" w:rsidTr="00273467">
        <w:trPr>
          <w:gridAfter w:val="1"/>
          <w:wAfter w:w="236" w:type="dxa"/>
          <w:trHeight w:val="288"/>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CF604" w14:textId="77777777" w:rsidR="00273467" w:rsidRPr="00FB767D" w:rsidRDefault="00273467" w:rsidP="00273467">
            <w:pPr>
              <w:widowControl/>
              <w:autoSpaceDE/>
              <w:autoSpaceDN/>
              <w:rPr>
                <w:sz w:val="16"/>
                <w:szCs w:val="16"/>
                <w:lang w:val="en-AU"/>
              </w:rPr>
            </w:pPr>
            <w:r w:rsidRPr="00FB767D">
              <w:rPr>
                <w:sz w:val="16"/>
                <w:szCs w:val="16"/>
                <w:lang w:val="en-AU"/>
              </w:rPr>
              <w:t>Low = live</w:t>
            </w:r>
            <w:r>
              <w:rPr>
                <w:sz w:val="16"/>
                <w:szCs w:val="16"/>
                <w:lang w:val="en-AU"/>
              </w:rPr>
              <w:t>s</w:t>
            </w:r>
            <w:r w:rsidRPr="00FB767D">
              <w:rPr>
                <w:sz w:val="16"/>
                <w:szCs w:val="16"/>
                <w:lang w:val="en-AU"/>
              </w:rPr>
              <w:t xml:space="preserve"> in a very low disadvantaged employment region</w:t>
            </w:r>
          </w:p>
          <w:p w14:paraId="52C6FF72" w14:textId="77777777" w:rsidR="00273467" w:rsidRPr="00FB767D" w:rsidRDefault="00273467" w:rsidP="00273467">
            <w:pPr>
              <w:widowControl/>
              <w:autoSpaceDE/>
              <w:autoSpaceDN/>
              <w:rPr>
                <w:sz w:val="16"/>
                <w:szCs w:val="16"/>
                <w:lang w:val="en-AU"/>
              </w:rPr>
            </w:pPr>
            <w:r w:rsidRPr="00FB767D">
              <w:rPr>
                <w:sz w:val="16"/>
                <w:szCs w:val="16"/>
                <w:lang w:val="en-AU"/>
              </w:rPr>
              <w:t>High = live</w:t>
            </w:r>
            <w:r>
              <w:rPr>
                <w:sz w:val="16"/>
                <w:szCs w:val="16"/>
                <w:lang w:val="en-AU"/>
              </w:rPr>
              <w:t>s</w:t>
            </w:r>
            <w:r w:rsidRPr="00FB767D">
              <w:rPr>
                <w:sz w:val="16"/>
                <w:szCs w:val="16"/>
                <w:lang w:val="en-AU"/>
              </w:rPr>
              <w:t xml:space="preserve"> in an extremely disadvantaged employment region</w:t>
            </w:r>
          </w:p>
        </w:tc>
        <w:tc>
          <w:tcPr>
            <w:tcW w:w="12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742AC54"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1.43 (0.26)</w:t>
            </w:r>
          </w:p>
        </w:tc>
        <w:tc>
          <w:tcPr>
            <w:tcW w:w="1240"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13D9EC48"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4.04 (0.55)</w:t>
            </w:r>
          </w:p>
        </w:tc>
        <w:tc>
          <w:tcPr>
            <w:tcW w:w="1240" w:type="dxa"/>
            <w:tcBorders>
              <w:top w:val="single" w:sz="4" w:space="0" w:color="auto"/>
              <w:left w:val="single" w:sz="4" w:space="0" w:color="auto"/>
              <w:bottom w:val="single" w:sz="4" w:space="0" w:color="auto"/>
              <w:right w:val="single" w:sz="4" w:space="0" w:color="auto"/>
            </w:tcBorders>
            <w:shd w:val="clear" w:color="000000" w:fill="C65911"/>
            <w:noWrap/>
            <w:vAlign w:val="center"/>
            <w:hideMark/>
          </w:tcPr>
          <w:p w14:paraId="2A4A50DD"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5.25 (0.14)</w:t>
            </w:r>
          </w:p>
        </w:tc>
        <w:tc>
          <w:tcPr>
            <w:tcW w:w="1241" w:type="dxa"/>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000CE570"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4.55 (0.23)</w:t>
            </w:r>
          </w:p>
        </w:tc>
      </w:tr>
      <w:tr w:rsidR="00273467" w:rsidRPr="00FB767D" w14:paraId="24CBA84F" w14:textId="77777777" w:rsidTr="00273467">
        <w:trPr>
          <w:gridAfter w:val="1"/>
          <w:wAfter w:w="236" w:type="dxa"/>
          <w:trHeight w:val="288"/>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60AA0" w14:textId="77777777" w:rsidR="00273467" w:rsidRPr="00FB767D" w:rsidRDefault="00273467" w:rsidP="00273467">
            <w:pPr>
              <w:widowControl/>
              <w:autoSpaceDE/>
              <w:autoSpaceDN/>
              <w:rPr>
                <w:sz w:val="16"/>
                <w:szCs w:val="16"/>
                <w:lang w:val="en-AU"/>
              </w:rPr>
            </w:pPr>
            <w:r w:rsidRPr="00FB767D">
              <w:rPr>
                <w:sz w:val="16"/>
                <w:szCs w:val="16"/>
                <w:lang w:val="en-AU"/>
              </w:rPr>
              <w:t>Low = liv</w:t>
            </w:r>
            <w:r>
              <w:rPr>
                <w:sz w:val="16"/>
                <w:szCs w:val="16"/>
                <w:lang w:val="en-AU"/>
              </w:rPr>
              <w:t>es</w:t>
            </w:r>
            <w:r w:rsidRPr="00FB767D">
              <w:rPr>
                <w:sz w:val="16"/>
                <w:szCs w:val="16"/>
                <w:lang w:val="en-AU"/>
              </w:rPr>
              <w:t xml:space="preserve"> in rural and remote locations</w:t>
            </w:r>
          </w:p>
          <w:p w14:paraId="40226400" w14:textId="77777777" w:rsidR="00273467" w:rsidRPr="00FB767D" w:rsidRDefault="00273467" w:rsidP="00273467">
            <w:pPr>
              <w:widowControl/>
              <w:autoSpaceDE/>
              <w:autoSpaceDN/>
              <w:rPr>
                <w:sz w:val="16"/>
                <w:szCs w:val="16"/>
                <w:lang w:val="en-AU"/>
              </w:rPr>
            </w:pPr>
            <w:r w:rsidRPr="00FB767D">
              <w:rPr>
                <w:sz w:val="16"/>
                <w:szCs w:val="16"/>
                <w:lang w:val="en-AU"/>
              </w:rPr>
              <w:t>High = liv</w:t>
            </w:r>
            <w:r>
              <w:rPr>
                <w:sz w:val="16"/>
                <w:szCs w:val="16"/>
                <w:lang w:val="en-AU"/>
              </w:rPr>
              <w:t>es</w:t>
            </w:r>
            <w:r w:rsidRPr="00FB767D">
              <w:rPr>
                <w:sz w:val="16"/>
                <w:szCs w:val="16"/>
                <w:lang w:val="en-AU"/>
              </w:rPr>
              <w:t xml:space="preserve"> in extremely rural and remote locations</w:t>
            </w:r>
          </w:p>
        </w:tc>
        <w:tc>
          <w:tcPr>
            <w:tcW w:w="1240" w:type="dxa"/>
            <w:tcBorders>
              <w:top w:val="single" w:sz="4" w:space="0" w:color="auto"/>
              <w:left w:val="single" w:sz="4" w:space="0" w:color="auto"/>
              <w:bottom w:val="single" w:sz="4" w:space="0" w:color="auto"/>
              <w:right w:val="single" w:sz="4" w:space="0" w:color="auto"/>
            </w:tcBorders>
            <w:shd w:val="clear" w:color="000000" w:fill="C65911"/>
            <w:noWrap/>
            <w:vAlign w:val="center"/>
            <w:hideMark/>
          </w:tcPr>
          <w:p w14:paraId="02632D65"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4.72 (0.07)</w:t>
            </w:r>
          </w:p>
        </w:tc>
        <w:tc>
          <w:tcPr>
            <w:tcW w:w="1240" w:type="dxa"/>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31D1238E"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3.96 (0.26)</w:t>
            </w:r>
          </w:p>
        </w:tc>
        <w:tc>
          <w:tcPr>
            <w:tcW w:w="12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F4DCA57"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3.25 (0.13)</w:t>
            </w:r>
          </w:p>
        </w:tc>
        <w:tc>
          <w:tcPr>
            <w:tcW w:w="1241"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26584E96"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3.91 (0.11)</w:t>
            </w:r>
          </w:p>
        </w:tc>
      </w:tr>
      <w:tr w:rsidR="00273467" w:rsidRPr="00FB767D" w14:paraId="7D14765F" w14:textId="77777777" w:rsidTr="00273467">
        <w:trPr>
          <w:gridAfter w:val="1"/>
          <w:wAfter w:w="236" w:type="dxa"/>
          <w:trHeight w:val="288"/>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04B40B" w14:textId="77777777" w:rsidR="00273467" w:rsidRPr="00FB767D" w:rsidRDefault="00273467" w:rsidP="00273467">
            <w:pPr>
              <w:widowControl/>
              <w:autoSpaceDE/>
              <w:autoSpaceDN/>
              <w:rPr>
                <w:rFonts w:eastAsia="Times New Roman"/>
                <w:color w:val="000000"/>
                <w:sz w:val="16"/>
                <w:szCs w:val="16"/>
                <w:lang w:val="en-AU" w:eastAsia="en-AU"/>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7BDF91" w14:textId="77777777" w:rsidR="00273467" w:rsidRPr="00FB767D" w:rsidRDefault="00273467" w:rsidP="00273467">
            <w:pPr>
              <w:widowControl/>
              <w:autoSpaceDE/>
              <w:autoSpaceDN/>
              <w:jc w:val="center"/>
              <w:rPr>
                <w:rFonts w:eastAsia="Times New Roman"/>
                <w:color w:val="000000"/>
                <w:sz w:val="16"/>
                <w:szCs w:val="16"/>
                <w:lang w:val="en-AU" w:eastAsia="en-AU"/>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3C81C9" w14:textId="77777777" w:rsidR="00273467" w:rsidRPr="00FB767D" w:rsidRDefault="00273467" w:rsidP="00273467">
            <w:pPr>
              <w:widowControl/>
              <w:autoSpaceDE/>
              <w:autoSpaceDN/>
              <w:jc w:val="center"/>
              <w:rPr>
                <w:rFonts w:eastAsia="Times New Roman"/>
                <w:color w:val="000000"/>
                <w:sz w:val="16"/>
                <w:szCs w:val="16"/>
                <w:lang w:val="en-AU" w:eastAsia="en-AU"/>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4BDA21" w14:textId="77777777" w:rsidR="00273467" w:rsidRPr="00FB767D" w:rsidRDefault="00273467" w:rsidP="00273467">
            <w:pPr>
              <w:widowControl/>
              <w:autoSpaceDE/>
              <w:autoSpaceDN/>
              <w:jc w:val="center"/>
              <w:rPr>
                <w:rFonts w:eastAsia="Times New Roman"/>
                <w:color w:val="000000"/>
                <w:sz w:val="16"/>
                <w:szCs w:val="16"/>
                <w:lang w:val="en-AU" w:eastAsia="en-AU"/>
              </w:rPr>
            </w:pP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FC0339" w14:textId="77777777" w:rsidR="00273467" w:rsidRPr="00FB767D" w:rsidRDefault="00273467" w:rsidP="00273467">
            <w:pPr>
              <w:widowControl/>
              <w:autoSpaceDE/>
              <w:autoSpaceDN/>
              <w:jc w:val="center"/>
              <w:rPr>
                <w:rFonts w:eastAsia="Times New Roman"/>
                <w:color w:val="000000"/>
                <w:sz w:val="16"/>
                <w:szCs w:val="16"/>
                <w:lang w:val="en-AU" w:eastAsia="en-AU"/>
              </w:rPr>
            </w:pPr>
          </w:p>
        </w:tc>
      </w:tr>
      <w:tr w:rsidR="00273467" w:rsidRPr="00FB767D" w14:paraId="20F9E5C8" w14:textId="77777777" w:rsidTr="00273467">
        <w:trPr>
          <w:gridAfter w:val="1"/>
          <w:wAfter w:w="236" w:type="dxa"/>
          <w:trHeight w:val="288"/>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0E2475" w14:textId="77777777" w:rsidR="00273467" w:rsidRPr="00FB767D" w:rsidRDefault="00273467" w:rsidP="00273467">
            <w:pPr>
              <w:widowControl/>
              <w:autoSpaceDE/>
              <w:autoSpaceDN/>
              <w:rPr>
                <w:rFonts w:eastAsia="Times New Roman"/>
                <w:color w:val="000000"/>
                <w:sz w:val="16"/>
                <w:szCs w:val="16"/>
                <w:lang w:val="en-AU" w:eastAsia="en-AU"/>
              </w:rPr>
            </w:pPr>
            <w:r w:rsidRPr="00FB767D">
              <w:rPr>
                <w:rFonts w:eastAsia="Times New Roman"/>
                <w:b/>
                <w:color w:val="000000"/>
                <w:sz w:val="16"/>
                <w:szCs w:val="16"/>
                <w:lang w:val="en-AU" w:eastAsia="en-AU"/>
              </w:rPr>
              <w:t>Attitudes to work from survey data</w:t>
            </w:r>
            <w:r>
              <w:rPr>
                <w:rFonts w:eastAsia="Times New Roman"/>
                <w:b/>
                <w:color w:val="000000"/>
                <w:sz w:val="16"/>
                <w:szCs w:val="16"/>
                <w:lang w:val="en-AU" w:eastAsia="en-AU"/>
              </w:rPr>
              <w:t xml:space="preserve"> (average points)</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995F6A" w14:textId="77777777" w:rsidR="00273467" w:rsidRPr="00FB767D" w:rsidRDefault="00273467" w:rsidP="00273467">
            <w:pPr>
              <w:widowControl/>
              <w:autoSpaceDE/>
              <w:autoSpaceDN/>
              <w:jc w:val="center"/>
              <w:rPr>
                <w:rFonts w:eastAsia="Times New Roman"/>
                <w:color w:val="000000"/>
                <w:sz w:val="16"/>
                <w:szCs w:val="16"/>
                <w:lang w:val="en-AU" w:eastAsia="en-AU"/>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EE4737" w14:textId="77777777" w:rsidR="00273467" w:rsidRPr="00FB767D" w:rsidRDefault="00273467" w:rsidP="00273467">
            <w:pPr>
              <w:widowControl/>
              <w:autoSpaceDE/>
              <w:autoSpaceDN/>
              <w:jc w:val="center"/>
              <w:rPr>
                <w:rFonts w:eastAsia="Times New Roman"/>
                <w:color w:val="000000"/>
                <w:sz w:val="16"/>
                <w:szCs w:val="16"/>
                <w:lang w:val="en-AU" w:eastAsia="en-AU"/>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EDD6C" w14:textId="77777777" w:rsidR="00273467" w:rsidRPr="00FB767D" w:rsidRDefault="00273467" w:rsidP="00273467">
            <w:pPr>
              <w:widowControl/>
              <w:autoSpaceDE/>
              <w:autoSpaceDN/>
              <w:jc w:val="center"/>
              <w:rPr>
                <w:rFonts w:eastAsia="Times New Roman"/>
                <w:color w:val="000000"/>
                <w:sz w:val="16"/>
                <w:szCs w:val="16"/>
                <w:lang w:val="en-AU" w:eastAsia="en-AU"/>
              </w:rPr>
            </w:pP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F16D46" w14:textId="77777777" w:rsidR="00273467" w:rsidRPr="00FB767D" w:rsidRDefault="00273467" w:rsidP="00273467">
            <w:pPr>
              <w:widowControl/>
              <w:autoSpaceDE/>
              <w:autoSpaceDN/>
              <w:jc w:val="center"/>
              <w:rPr>
                <w:rFonts w:eastAsia="Times New Roman"/>
                <w:color w:val="000000"/>
                <w:sz w:val="16"/>
                <w:szCs w:val="16"/>
                <w:lang w:val="en-AU" w:eastAsia="en-AU"/>
              </w:rPr>
            </w:pPr>
          </w:p>
        </w:tc>
      </w:tr>
      <w:tr w:rsidR="00273467" w:rsidRPr="00FB767D" w14:paraId="77F3795B" w14:textId="77777777" w:rsidTr="00273467">
        <w:tblPrEx>
          <w:tblBorders>
            <w:bottom w:val="single" w:sz="4" w:space="0" w:color="auto"/>
            <w:insideH w:val="single" w:sz="4" w:space="0" w:color="auto"/>
          </w:tblBorders>
        </w:tblPrEx>
        <w:trPr>
          <w:gridAfter w:val="1"/>
          <w:wAfter w:w="236" w:type="dxa"/>
          <w:trHeight w:val="288"/>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0EAD8" w14:textId="77777777" w:rsidR="00273467" w:rsidRPr="00FB767D" w:rsidRDefault="00273467" w:rsidP="00273467">
            <w:pPr>
              <w:widowControl/>
              <w:autoSpaceDE/>
              <w:autoSpaceDN/>
              <w:rPr>
                <w:rFonts w:eastAsia="Times New Roman"/>
                <w:color w:val="000000"/>
                <w:sz w:val="16"/>
                <w:szCs w:val="16"/>
                <w:lang w:val="en-AU" w:eastAsia="en-AU"/>
              </w:rPr>
            </w:pPr>
            <w:r w:rsidRPr="00FB767D">
              <w:rPr>
                <w:rFonts w:eastAsia="Times New Roman"/>
                <w:color w:val="000000"/>
                <w:sz w:val="16"/>
                <w:szCs w:val="16"/>
                <w:lang w:val="en-AU" w:eastAsia="en-AU"/>
              </w:rPr>
              <w:t xml:space="preserve">People </w:t>
            </w:r>
            <w:r>
              <w:rPr>
                <w:rFonts w:eastAsia="Times New Roman"/>
                <w:color w:val="000000"/>
                <w:sz w:val="16"/>
                <w:szCs w:val="16"/>
                <w:lang w:val="en-AU" w:eastAsia="en-AU"/>
              </w:rPr>
              <w:t>c</w:t>
            </w:r>
            <w:r w:rsidRPr="00FB767D">
              <w:rPr>
                <w:rFonts w:eastAsia="Times New Roman"/>
                <w:color w:val="000000"/>
                <w:sz w:val="16"/>
                <w:szCs w:val="16"/>
                <w:lang w:val="en-AU" w:eastAsia="en-AU"/>
              </w:rPr>
              <w:t xml:space="preserve">ommunity </w:t>
            </w:r>
            <w:r>
              <w:rPr>
                <w:rFonts w:eastAsia="Times New Roman"/>
                <w:color w:val="000000"/>
                <w:sz w:val="16"/>
                <w:szCs w:val="16"/>
                <w:lang w:val="en-AU" w:eastAsia="en-AU"/>
              </w:rPr>
              <w:t>–</w:t>
            </w:r>
            <w:r w:rsidRPr="00FB767D">
              <w:rPr>
                <w:rFonts w:eastAsia="Times New Roman"/>
                <w:color w:val="000000"/>
                <w:sz w:val="16"/>
                <w:szCs w:val="16"/>
                <w:lang w:val="en-AU" w:eastAsia="en-AU"/>
              </w:rPr>
              <w:t xml:space="preserve"> </w:t>
            </w:r>
            <w:r>
              <w:rPr>
                <w:rFonts w:eastAsia="Times New Roman"/>
                <w:color w:val="000000"/>
                <w:sz w:val="16"/>
                <w:szCs w:val="16"/>
                <w:lang w:val="en-AU" w:eastAsia="en-AU"/>
              </w:rPr>
              <w:t>w</w:t>
            </w:r>
            <w:r w:rsidRPr="00FB767D">
              <w:rPr>
                <w:rFonts w:eastAsia="Times New Roman"/>
                <w:color w:val="000000"/>
                <w:sz w:val="16"/>
                <w:szCs w:val="16"/>
                <w:lang w:val="en-AU" w:eastAsia="en-AU"/>
              </w:rPr>
              <w:t>orking together to make the community a better place / helping family, people, community/meeting or socialising</w:t>
            </w:r>
          </w:p>
        </w:tc>
        <w:tc>
          <w:tcPr>
            <w:tcW w:w="1240" w:type="dxa"/>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0E6E3B5C"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 (0.09)</w:t>
            </w:r>
          </w:p>
        </w:tc>
        <w:tc>
          <w:tcPr>
            <w:tcW w:w="1240" w:type="dxa"/>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35E7F890"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 (0.15)</w:t>
            </w:r>
          </w:p>
        </w:tc>
        <w:tc>
          <w:tcPr>
            <w:tcW w:w="12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F37725F"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-0.04 (0.09)</w:t>
            </w:r>
          </w:p>
        </w:tc>
        <w:tc>
          <w:tcPr>
            <w:tcW w:w="1241" w:type="dxa"/>
            <w:tcBorders>
              <w:top w:val="single" w:sz="4" w:space="0" w:color="auto"/>
              <w:left w:val="single" w:sz="4" w:space="0" w:color="auto"/>
              <w:bottom w:val="single" w:sz="4" w:space="0" w:color="auto"/>
              <w:right w:val="single" w:sz="4" w:space="0" w:color="auto"/>
            </w:tcBorders>
            <w:shd w:val="clear" w:color="000000" w:fill="C65911"/>
            <w:noWrap/>
            <w:vAlign w:val="center"/>
            <w:hideMark/>
          </w:tcPr>
          <w:p w14:paraId="2D2B79FC"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0.04 (0.1)</w:t>
            </w:r>
          </w:p>
        </w:tc>
      </w:tr>
      <w:tr w:rsidR="00273467" w:rsidRPr="00FB767D" w14:paraId="25EBF033" w14:textId="77777777" w:rsidTr="00273467">
        <w:tblPrEx>
          <w:tblBorders>
            <w:bottom w:val="single" w:sz="4" w:space="0" w:color="auto"/>
            <w:insideH w:val="single" w:sz="4" w:space="0" w:color="auto"/>
          </w:tblBorders>
        </w:tblPrEx>
        <w:trPr>
          <w:gridAfter w:val="1"/>
          <w:wAfter w:w="236" w:type="dxa"/>
          <w:trHeight w:val="288"/>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839CD5" w14:textId="77777777" w:rsidR="00273467" w:rsidRPr="00FB767D" w:rsidRDefault="00273467" w:rsidP="00273467">
            <w:pPr>
              <w:widowControl/>
              <w:autoSpaceDE/>
              <w:autoSpaceDN/>
              <w:rPr>
                <w:rFonts w:eastAsia="Times New Roman"/>
                <w:color w:val="000000"/>
                <w:sz w:val="16"/>
                <w:szCs w:val="16"/>
                <w:lang w:val="en-AU" w:eastAsia="en-AU"/>
              </w:rPr>
            </w:pPr>
            <w:r w:rsidRPr="00FB767D">
              <w:rPr>
                <w:rFonts w:eastAsia="Times New Roman"/>
                <w:color w:val="000000"/>
                <w:sz w:val="16"/>
                <w:szCs w:val="16"/>
                <w:lang w:val="en-AU" w:eastAsia="en-AU"/>
              </w:rPr>
              <w:t xml:space="preserve">Value </w:t>
            </w:r>
            <w:r>
              <w:rPr>
                <w:rFonts w:eastAsia="Times New Roman"/>
                <w:color w:val="000000"/>
                <w:sz w:val="16"/>
                <w:szCs w:val="16"/>
                <w:lang w:val="en-AU" w:eastAsia="en-AU"/>
              </w:rPr>
              <w:t>and</w:t>
            </w:r>
            <w:r w:rsidRPr="00FB767D">
              <w:rPr>
                <w:rFonts w:eastAsia="Times New Roman"/>
                <w:color w:val="000000"/>
                <w:sz w:val="16"/>
                <w:szCs w:val="16"/>
                <w:lang w:val="en-AU" w:eastAsia="en-AU"/>
              </w:rPr>
              <w:t xml:space="preserve"> </w:t>
            </w:r>
            <w:r>
              <w:rPr>
                <w:rFonts w:eastAsia="Times New Roman"/>
                <w:color w:val="000000"/>
                <w:sz w:val="16"/>
                <w:szCs w:val="16"/>
                <w:lang w:val="en-AU" w:eastAsia="en-AU"/>
              </w:rPr>
              <w:t>r</w:t>
            </w:r>
            <w:r w:rsidRPr="00FB767D">
              <w:rPr>
                <w:rFonts w:eastAsia="Times New Roman"/>
                <w:color w:val="000000"/>
                <w:sz w:val="16"/>
                <w:szCs w:val="16"/>
                <w:lang w:val="en-AU" w:eastAsia="en-AU"/>
              </w:rPr>
              <w:t xml:space="preserve">ecognition </w:t>
            </w:r>
            <w:r>
              <w:rPr>
                <w:rFonts w:eastAsia="Times New Roman"/>
                <w:color w:val="000000"/>
                <w:sz w:val="16"/>
                <w:szCs w:val="16"/>
                <w:lang w:val="en-AU" w:eastAsia="en-AU"/>
              </w:rPr>
              <w:t>–</w:t>
            </w:r>
            <w:r w:rsidRPr="00FB767D">
              <w:rPr>
                <w:rFonts w:eastAsia="Times New Roman"/>
                <w:color w:val="000000"/>
                <w:sz w:val="16"/>
                <w:szCs w:val="16"/>
                <w:lang w:val="en-AU" w:eastAsia="en-AU"/>
              </w:rPr>
              <w:t xml:space="preserve"> Recognition / identity as a worker / proud to have a job</w:t>
            </w:r>
          </w:p>
        </w:tc>
        <w:tc>
          <w:tcPr>
            <w:tcW w:w="124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14:paraId="1E246C20"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0.03 (0.1)</w:t>
            </w:r>
          </w:p>
        </w:tc>
        <w:tc>
          <w:tcPr>
            <w:tcW w:w="124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7654CBCF"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-0.03 (0.16)</w:t>
            </w:r>
          </w:p>
        </w:tc>
        <w:tc>
          <w:tcPr>
            <w:tcW w:w="124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2E1BA947"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-0.12 (0.07)</w:t>
            </w:r>
          </w:p>
        </w:tc>
        <w:tc>
          <w:tcPr>
            <w:tcW w:w="1241" w:type="dxa"/>
            <w:tcBorders>
              <w:top w:val="single" w:sz="4" w:space="0" w:color="auto"/>
              <w:left w:val="single" w:sz="4" w:space="0" w:color="auto"/>
              <w:bottom w:val="single" w:sz="4" w:space="0" w:color="auto"/>
              <w:right w:val="single" w:sz="4" w:space="0" w:color="auto"/>
            </w:tcBorders>
            <w:shd w:val="clear" w:color="auto" w:fill="C45911" w:themeFill="accent2" w:themeFillShade="BF"/>
            <w:noWrap/>
            <w:vAlign w:val="center"/>
          </w:tcPr>
          <w:p w14:paraId="7639E3FA"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0.1 (0.11)</w:t>
            </w:r>
          </w:p>
        </w:tc>
      </w:tr>
      <w:tr w:rsidR="00273467" w:rsidRPr="00FB767D" w14:paraId="62005533" w14:textId="77777777" w:rsidTr="00273467">
        <w:tblPrEx>
          <w:tblBorders>
            <w:bottom w:val="single" w:sz="4" w:space="0" w:color="auto"/>
            <w:insideH w:val="single" w:sz="4" w:space="0" w:color="auto"/>
          </w:tblBorders>
        </w:tblPrEx>
        <w:trPr>
          <w:gridAfter w:val="1"/>
          <w:wAfter w:w="236" w:type="dxa"/>
          <w:trHeight w:val="288"/>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6A8A19" w14:textId="77777777" w:rsidR="00273467" w:rsidRPr="00FB767D" w:rsidRDefault="00273467" w:rsidP="00273467">
            <w:pPr>
              <w:widowControl/>
              <w:autoSpaceDE/>
              <w:autoSpaceDN/>
              <w:rPr>
                <w:rFonts w:eastAsia="Times New Roman"/>
                <w:color w:val="000000"/>
                <w:sz w:val="16"/>
                <w:szCs w:val="16"/>
                <w:lang w:val="en-AU" w:eastAsia="en-AU"/>
              </w:rPr>
            </w:pPr>
            <w:r w:rsidRPr="00FB767D">
              <w:rPr>
                <w:rFonts w:eastAsia="Times New Roman"/>
                <w:color w:val="000000"/>
                <w:sz w:val="16"/>
                <w:szCs w:val="16"/>
                <w:lang w:val="en-AU" w:eastAsia="en-AU"/>
              </w:rPr>
              <w:t xml:space="preserve">Active </w:t>
            </w:r>
            <w:r>
              <w:rPr>
                <w:rFonts w:eastAsia="Times New Roman"/>
                <w:color w:val="000000"/>
                <w:sz w:val="16"/>
                <w:szCs w:val="16"/>
                <w:lang w:val="en-AU" w:eastAsia="en-AU"/>
              </w:rPr>
              <w:t>–</w:t>
            </w:r>
            <w:r w:rsidRPr="00FB767D">
              <w:rPr>
                <w:rFonts w:eastAsia="Times New Roman"/>
                <w:color w:val="000000"/>
                <w:sz w:val="16"/>
                <w:szCs w:val="16"/>
                <w:lang w:val="en-AU" w:eastAsia="en-AU"/>
              </w:rPr>
              <w:t xml:space="preserve"> keeping active / good team or good environment</w:t>
            </w:r>
          </w:p>
        </w:tc>
        <w:tc>
          <w:tcPr>
            <w:tcW w:w="124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14:paraId="7D40DC69"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-0.01 (0.12)</w:t>
            </w:r>
          </w:p>
        </w:tc>
        <w:tc>
          <w:tcPr>
            <w:tcW w:w="124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3C54A799"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-0.06 (0.18)</w:t>
            </w:r>
          </w:p>
        </w:tc>
        <w:tc>
          <w:tcPr>
            <w:tcW w:w="124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16AE7160"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-0.02 (0.08)</w:t>
            </w:r>
          </w:p>
        </w:tc>
        <w:tc>
          <w:tcPr>
            <w:tcW w:w="1241" w:type="dxa"/>
            <w:tcBorders>
              <w:top w:val="single" w:sz="4" w:space="0" w:color="auto"/>
              <w:left w:val="single" w:sz="4" w:space="0" w:color="auto"/>
              <w:bottom w:val="single" w:sz="4" w:space="0" w:color="auto"/>
              <w:right w:val="single" w:sz="4" w:space="0" w:color="auto"/>
            </w:tcBorders>
            <w:shd w:val="clear" w:color="auto" w:fill="C45911" w:themeFill="accent2" w:themeFillShade="BF"/>
            <w:noWrap/>
            <w:vAlign w:val="center"/>
          </w:tcPr>
          <w:p w14:paraId="3D402CB8"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0.04 (0.09)</w:t>
            </w:r>
          </w:p>
        </w:tc>
      </w:tr>
      <w:tr w:rsidR="00273467" w:rsidRPr="00FB767D" w14:paraId="68C3492D" w14:textId="77777777" w:rsidTr="00273467">
        <w:tblPrEx>
          <w:tblBorders>
            <w:bottom w:val="single" w:sz="4" w:space="0" w:color="auto"/>
            <w:insideH w:val="single" w:sz="4" w:space="0" w:color="auto"/>
          </w:tblBorders>
        </w:tblPrEx>
        <w:trPr>
          <w:gridAfter w:val="1"/>
          <w:wAfter w:w="236" w:type="dxa"/>
          <w:trHeight w:val="288"/>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D174DF" w14:textId="77777777" w:rsidR="00273467" w:rsidRPr="00FB767D" w:rsidRDefault="00273467" w:rsidP="00273467">
            <w:pPr>
              <w:widowControl/>
              <w:autoSpaceDE/>
              <w:autoSpaceDN/>
              <w:rPr>
                <w:rFonts w:eastAsia="Times New Roman"/>
                <w:color w:val="000000"/>
                <w:sz w:val="16"/>
                <w:szCs w:val="16"/>
                <w:lang w:val="en-AU" w:eastAsia="en-AU"/>
              </w:rPr>
            </w:pPr>
            <w:r w:rsidRPr="00FB767D">
              <w:rPr>
                <w:rFonts w:eastAsia="Times New Roman"/>
                <w:color w:val="000000"/>
                <w:sz w:val="16"/>
                <w:szCs w:val="16"/>
                <w:lang w:val="en-AU" w:eastAsia="en-AU"/>
              </w:rPr>
              <w:t xml:space="preserve">Equal </w:t>
            </w:r>
            <w:r>
              <w:rPr>
                <w:rFonts w:eastAsia="Times New Roman"/>
                <w:color w:val="000000"/>
                <w:sz w:val="16"/>
                <w:szCs w:val="16"/>
                <w:lang w:val="en-AU" w:eastAsia="en-AU"/>
              </w:rPr>
              <w:t>o</w:t>
            </w:r>
            <w:r w:rsidRPr="00FB767D">
              <w:rPr>
                <w:rFonts w:eastAsia="Times New Roman"/>
                <w:color w:val="000000"/>
                <w:sz w:val="16"/>
                <w:szCs w:val="16"/>
                <w:lang w:val="en-AU" w:eastAsia="en-AU"/>
              </w:rPr>
              <w:t xml:space="preserve">pportunity </w:t>
            </w:r>
            <w:r>
              <w:rPr>
                <w:rFonts w:eastAsia="Times New Roman"/>
                <w:color w:val="000000"/>
                <w:sz w:val="16"/>
                <w:szCs w:val="16"/>
                <w:lang w:val="en-AU" w:eastAsia="en-AU"/>
              </w:rPr>
              <w:t>and</w:t>
            </w:r>
            <w:r w:rsidRPr="00FB767D">
              <w:rPr>
                <w:rFonts w:eastAsia="Times New Roman"/>
                <w:color w:val="000000"/>
                <w:sz w:val="16"/>
                <w:szCs w:val="16"/>
                <w:lang w:val="en-AU" w:eastAsia="en-AU"/>
              </w:rPr>
              <w:t xml:space="preserve"> </w:t>
            </w:r>
            <w:r>
              <w:rPr>
                <w:rFonts w:eastAsia="Times New Roman"/>
                <w:color w:val="000000"/>
                <w:sz w:val="16"/>
                <w:szCs w:val="16"/>
                <w:lang w:val="en-AU" w:eastAsia="en-AU"/>
              </w:rPr>
              <w:t>t</w:t>
            </w:r>
            <w:r w:rsidRPr="00FB767D">
              <w:rPr>
                <w:rFonts w:eastAsia="Times New Roman"/>
                <w:color w:val="000000"/>
                <w:sz w:val="16"/>
                <w:szCs w:val="16"/>
                <w:lang w:val="en-AU" w:eastAsia="en-AU"/>
              </w:rPr>
              <w:t xml:space="preserve">raining </w:t>
            </w:r>
            <w:r>
              <w:rPr>
                <w:rFonts w:eastAsia="Times New Roman"/>
                <w:color w:val="000000"/>
                <w:sz w:val="16"/>
                <w:szCs w:val="16"/>
                <w:lang w:val="en-AU" w:eastAsia="en-AU"/>
              </w:rPr>
              <w:t>–</w:t>
            </w:r>
            <w:r w:rsidRPr="00FB767D">
              <w:rPr>
                <w:rFonts w:eastAsia="Times New Roman"/>
                <w:color w:val="000000"/>
                <w:sz w:val="16"/>
                <w:szCs w:val="16"/>
                <w:lang w:val="en-AU" w:eastAsia="en-AU"/>
              </w:rPr>
              <w:t xml:space="preserve"> training and literacy / all people can work</w:t>
            </w:r>
          </w:p>
        </w:tc>
        <w:tc>
          <w:tcPr>
            <w:tcW w:w="124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1B7D65B5"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-0.04 (0.1)</w:t>
            </w:r>
          </w:p>
        </w:tc>
        <w:tc>
          <w:tcPr>
            <w:tcW w:w="1240" w:type="dxa"/>
            <w:tcBorders>
              <w:top w:val="single" w:sz="4" w:space="0" w:color="auto"/>
              <w:left w:val="single" w:sz="4" w:space="0" w:color="auto"/>
              <w:bottom w:val="single" w:sz="4" w:space="0" w:color="auto"/>
              <w:right w:val="single" w:sz="4" w:space="0" w:color="auto"/>
            </w:tcBorders>
            <w:shd w:val="clear" w:color="auto" w:fill="C45911" w:themeFill="accent2" w:themeFillShade="BF"/>
            <w:noWrap/>
            <w:vAlign w:val="center"/>
          </w:tcPr>
          <w:p w14:paraId="34B38A4D"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0.25 (0.24)</w:t>
            </w:r>
          </w:p>
        </w:tc>
        <w:tc>
          <w:tcPr>
            <w:tcW w:w="124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66CD72A1"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-0.08 (0.09)</w:t>
            </w:r>
          </w:p>
        </w:tc>
        <w:tc>
          <w:tcPr>
            <w:tcW w:w="1241"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14:paraId="72B36F57"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0.05 (0.09)</w:t>
            </w:r>
          </w:p>
        </w:tc>
      </w:tr>
      <w:tr w:rsidR="00273467" w:rsidRPr="00FB767D" w14:paraId="1F03E2E7" w14:textId="77777777" w:rsidTr="00273467">
        <w:tblPrEx>
          <w:tblBorders>
            <w:bottom w:val="single" w:sz="4" w:space="0" w:color="auto"/>
            <w:insideH w:val="single" w:sz="4" w:space="0" w:color="auto"/>
          </w:tblBorders>
        </w:tblPrEx>
        <w:trPr>
          <w:gridAfter w:val="1"/>
          <w:wAfter w:w="236" w:type="dxa"/>
          <w:trHeight w:val="288"/>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DB24D5" w14:textId="77777777" w:rsidR="00273467" w:rsidRPr="00FB767D" w:rsidRDefault="00273467" w:rsidP="00273467">
            <w:pPr>
              <w:widowControl/>
              <w:autoSpaceDE/>
              <w:autoSpaceDN/>
              <w:rPr>
                <w:rFonts w:eastAsia="Times New Roman"/>
                <w:color w:val="000000"/>
                <w:sz w:val="16"/>
                <w:szCs w:val="16"/>
                <w:lang w:val="en-AU" w:eastAsia="en-AU"/>
              </w:rPr>
            </w:pPr>
            <w:r w:rsidRPr="00FB767D">
              <w:rPr>
                <w:rFonts w:eastAsia="Times New Roman"/>
                <w:color w:val="000000"/>
                <w:sz w:val="16"/>
                <w:szCs w:val="16"/>
                <w:lang w:val="en-AU" w:eastAsia="en-AU"/>
              </w:rPr>
              <w:t xml:space="preserve">Security </w:t>
            </w:r>
            <w:r>
              <w:rPr>
                <w:rFonts w:eastAsia="Times New Roman"/>
                <w:color w:val="000000"/>
                <w:sz w:val="16"/>
                <w:szCs w:val="16"/>
                <w:lang w:val="en-AU" w:eastAsia="en-AU"/>
              </w:rPr>
              <w:t>f</w:t>
            </w:r>
            <w:r w:rsidRPr="00FB767D">
              <w:rPr>
                <w:rFonts w:eastAsia="Times New Roman"/>
                <w:color w:val="000000"/>
                <w:sz w:val="16"/>
                <w:szCs w:val="16"/>
                <w:lang w:val="en-AU" w:eastAsia="en-AU"/>
              </w:rPr>
              <w:t xml:space="preserve">inancial </w:t>
            </w:r>
            <w:r>
              <w:rPr>
                <w:rFonts w:eastAsia="Times New Roman"/>
                <w:color w:val="000000"/>
                <w:sz w:val="16"/>
                <w:szCs w:val="16"/>
                <w:lang w:val="en-AU" w:eastAsia="en-AU"/>
              </w:rPr>
              <w:t>–</w:t>
            </w:r>
            <w:r w:rsidRPr="00FB767D">
              <w:rPr>
                <w:rFonts w:eastAsia="Times New Roman"/>
                <w:color w:val="000000"/>
                <w:sz w:val="16"/>
                <w:szCs w:val="16"/>
                <w:lang w:val="en-AU" w:eastAsia="en-AU"/>
              </w:rPr>
              <w:t xml:space="preserve"> feeling safe and secur</w:t>
            </w:r>
            <w:r>
              <w:rPr>
                <w:rFonts w:eastAsia="Times New Roman"/>
                <w:color w:val="000000"/>
                <w:sz w:val="16"/>
                <w:szCs w:val="16"/>
                <w:lang w:val="en-AU" w:eastAsia="en-AU"/>
              </w:rPr>
              <w:t>e</w:t>
            </w:r>
            <w:r w:rsidRPr="00FB767D">
              <w:rPr>
                <w:rFonts w:eastAsia="Times New Roman"/>
                <w:color w:val="000000"/>
                <w:sz w:val="16"/>
                <w:szCs w:val="16"/>
                <w:lang w:val="en-AU" w:eastAsia="en-AU"/>
              </w:rPr>
              <w:t xml:space="preserve"> / earning money</w:t>
            </w:r>
          </w:p>
        </w:tc>
        <w:tc>
          <w:tcPr>
            <w:tcW w:w="124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4020BEEB"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-0.13 (0.06)</w:t>
            </w:r>
          </w:p>
        </w:tc>
        <w:tc>
          <w:tcPr>
            <w:tcW w:w="1240" w:type="dxa"/>
            <w:tcBorders>
              <w:top w:val="single" w:sz="4" w:space="0" w:color="auto"/>
              <w:left w:val="single" w:sz="4" w:space="0" w:color="auto"/>
              <w:bottom w:val="single" w:sz="4" w:space="0" w:color="auto"/>
              <w:right w:val="single" w:sz="4" w:space="0" w:color="auto"/>
            </w:tcBorders>
            <w:shd w:val="clear" w:color="auto" w:fill="C45911" w:themeFill="accent2" w:themeFillShade="BF"/>
            <w:noWrap/>
            <w:vAlign w:val="center"/>
          </w:tcPr>
          <w:p w14:paraId="43491869"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0.2 (0.2)</w:t>
            </w:r>
          </w:p>
        </w:tc>
        <w:tc>
          <w:tcPr>
            <w:tcW w:w="124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14:paraId="663A4238"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0.06 (0.1)</w:t>
            </w:r>
          </w:p>
        </w:tc>
        <w:tc>
          <w:tcPr>
            <w:tcW w:w="1241"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640B4285"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 (0.1)</w:t>
            </w:r>
          </w:p>
        </w:tc>
      </w:tr>
      <w:tr w:rsidR="00273467" w:rsidRPr="00FB767D" w14:paraId="20BE220F" w14:textId="77777777" w:rsidTr="00273467">
        <w:tblPrEx>
          <w:tblBorders>
            <w:bottom w:val="single" w:sz="4" w:space="0" w:color="auto"/>
            <w:insideH w:val="single" w:sz="4" w:space="0" w:color="auto"/>
          </w:tblBorders>
        </w:tblPrEx>
        <w:trPr>
          <w:gridAfter w:val="1"/>
          <w:wAfter w:w="236" w:type="dxa"/>
          <w:trHeight w:val="288"/>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471AF" w14:textId="77777777" w:rsidR="00273467" w:rsidRPr="00FB767D" w:rsidRDefault="00273467" w:rsidP="00273467">
            <w:pPr>
              <w:widowControl/>
              <w:autoSpaceDE/>
              <w:autoSpaceDN/>
              <w:rPr>
                <w:rFonts w:eastAsia="Times New Roman"/>
                <w:color w:val="000000"/>
                <w:sz w:val="16"/>
                <w:szCs w:val="16"/>
                <w:lang w:val="en-AU" w:eastAsia="en-AU"/>
              </w:rPr>
            </w:pPr>
            <w:r w:rsidRPr="00FB767D">
              <w:rPr>
                <w:rFonts w:eastAsia="Times New Roman"/>
                <w:color w:val="000000"/>
                <w:sz w:val="16"/>
                <w:szCs w:val="16"/>
                <w:lang w:val="en-AU" w:eastAsia="en-AU"/>
              </w:rPr>
              <w:t xml:space="preserve">Future </w:t>
            </w:r>
            <w:r>
              <w:rPr>
                <w:rFonts w:eastAsia="Times New Roman"/>
                <w:color w:val="000000"/>
                <w:sz w:val="16"/>
                <w:szCs w:val="16"/>
                <w:lang w:val="en-AU" w:eastAsia="en-AU"/>
              </w:rPr>
              <w:t>and</w:t>
            </w:r>
            <w:r w:rsidRPr="00FB767D">
              <w:rPr>
                <w:rFonts w:eastAsia="Times New Roman"/>
                <w:color w:val="000000"/>
                <w:sz w:val="16"/>
                <w:szCs w:val="16"/>
                <w:lang w:val="en-AU" w:eastAsia="en-AU"/>
              </w:rPr>
              <w:t xml:space="preserve"> </w:t>
            </w:r>
            <w:r>
              <w:rPr>
                <w:rFonts w:eastAsia="Times New Roman"/>
                <w:color w:val="000000"/>
                <w:sz w:val="16"/>
                <w:szCs w:val="16"/>
                <w:lang w:val="en-AU" w:eastAsia="en-AU"/>
              </w:rPr>
              <w:t>r</w:t>
            </w:r>
            <w:r w:rsidRPr="00FB767D">
              <w:rPr>
                <w:rFonts w:eastAsia="Times New Roman"/>
                <w:color w:val="000000"/>
                <w:sz w:val="16"/>
                <w:szCs w:val="16"/>
                <w:lang w:val="en-AU" w:eastAsia="en-AU"/>
              </w:rPr>
              <w:t xml:space="preserve">ole </w:t>
            </w:r>
            <w:r>
              <w:rPr>
                <w:rFonts w:eastAsia="Times New Roman"/>
                <w:color w:val="000000"/>
                <w:sz w:val="16"/>
                <w:szCs w:val="16"/>
                <w:lang w:val="en-AU" w:eastAsia="en-AU"/>
              </w:rPr>
              <w:t>m</w:t>
            </w:r>
            <w:r w:rsidRPr="00FB767D">
              <w:rPr>
                <w:rFonts w:eastAsia="Times New Roman"/>
                <w:color w:val="000000"/>
                <w:sz w:val="16"/>
                <w:szCs w:val="16"/>
                <w:lang w:val="en-AU" w:eastAsia="en-AU"/>
              </w:rPr>
              <w:t xml:space="preserve">odel </w:t>
            </w:r>
            <w:r>
              <w:rPr>
                <w:rFonts w:eastAsia="Times New Roman"/>
                <w:color w:val="000000"/>
                <w:sz w:val="16"/>
                <w:szCs w:val="16"/>
                <w:lang w:val="en-AU" w:eastAsia="en-AU"/>
              </w:rPr>
              <w:t>–</w:t>
            </w:r>
            <w:r w:rsidRPr="00FB767D">
              <w:rPr>
                <w:rFonts w:eastAsia="Times New Roman"/>
                <w:color w:val="000000"/>
                <w:sz w:val="16"/>
                <w:szCs w:val="16"/>
                <w:lang w:val="en-AU" w:eastAsia="en-AU"/>
              </w:rPr>
              <w:t xml:space="preserve"> </w:t>
            </w:r>
            <w:r>
              <w:rPr>
                <w:rFonts w:eastAsia="Times New Roman"/>
                <w:color w:val="000000"/>
                <w:sz w:val="16"/>
                <w:szCs w:val="16"/>
                <w:lang w:val="en-AU" w:eastAsia="en-AU"/>
              </w:rPr>
              <w:t>j</w:t>
            </w:r>
            <w:r w:rsidRPr="00FB767D">
              <w:rPr>
                <w:rFonts w:eastAsia="Times New Roman"/>
                <w:color w:val="000000"/>
                <w:sz w:val="16"/>
                <w:szCs w:val="16"/>
                <w:lang w:val="en-AU" w:eastAsia="en-AU"/>
              </w:rPr>
              <w:t>obs for our children / role models</w:t>
            </w:r>
          </w:p>
        </w:tc>
        <w:tc>
          <w:tcPr>
            <w:tcW w:w="124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hideMark/>
          </w:tcPr>
          <w:p w14:paraId="582A4880"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0.14 (0.11)</w:t>
            </w:r>
          </w:p>
        </w:tc>
        <w:tc>
          <w:tcPr>
            <w:tcW w:w="1240" w:type="dxa"/>
            <w:tcBorders>
              <w:top w:val="single" w:sz="4" w:space="0" w:color="auto"/>
              <w:left w:val="single" w:sz="4" w:space="0" w:color="auto"/>
              <w:bottom w:val="single" w:sz="4" w:space="0" w:color="auto"/>
              <w:right w:val="single" w:sz="4" w:space="0" w:color="auto"/>
            </w:tcBorders>
            <w:shd w:val="clear" w:color="000000" w:fill="C65911"/>
            <w:noWrap/>
            <w:vAlign w:val="center"/>
            <w:hideMark/>
          </w:tcPr>
          <w:p w14:paraId="692C2F23"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0.45 (0.34)</w:t>
            </w:r>
          </w:p>
        </w:tc>
        <w:tc>
          <w:tcPr>
            <w:tcW w:w="124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5F194D58"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 (0.1)</w:t>
            </w:r>
          </w:p>
        </w:tc>
        <w:tc>
          <w:tcPr>
            <w:tcW w:w="124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14:paraId="68B91DEE"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-0.22 (0.04)</w:t>
            </w:r>
          </w:p>
        </w:tc>
      </w:tr>
      <w:tr w:rsidR="00273467" w:rsidRPr="00FB767D" w14:paraId="3BA5CF8D" w14:textId="77777777" w:rsidTr="00273467">
        <w:tblPrEx>
          <w:tblBorders>
            <w:bottom w:val="single" w:sz="4" w:space="0" w:color="auto"/>
            <w:insideH w:val="single" w:sz="4" w:space="0" w:color="auto"/>
          </w:tblBorders>
        </w:tblPrEx>
        <w:trPr>
          <w:gridAfter w:val="1"/>
          <w:wAfter w:w="236" w:type="dxa"/>
          <w:trHeight w:val="288"/>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D50D2" w14:textId="77777777" w:rsidR="00273467" w:rsidRPr="00FB767D" w:rsidRDefault="00273467" w:rsidP="00273467">
            <w:pPr>
              <w:widowControl/>
              <w:autoSpaceDE/>
              <w:autoSpaceDN/>
              <w:rPr>
                <w:rFonts w:eastAsia="Times New Roman"/>
                <w:color w:val="000000"/>
                <w:sz w:val="16"/>
                <w:szCs w:val="16"/>
                <w:lang w:val="en-AU" w:eastAsia="en-AU"/>
              </w:rPr>
            </w:pPr>
            <w:r w:rsidRPr="00FB767D">
              <w:rPr>
                <w:rFonts w:eastAsia="Times New Roman"/>
                <w:color w:val="000000"/>
                <w:sz w:val="16"/>
                <w:szCs w:val="16"/>
                <w:lang w:val="en-AU" w:eastAsia="en-AU"/>
              </w:rPr>
              <w:t xml:space="preserve">Benefits </w:t>
            </w:r>
            <w:r>
              <w:rPr>
                <w:rFonts w:eastAsia="Times New Roman"/>
                <w:color w:val="000000"/>
                <w:sz w:val="16"/>
                <w:szCs w:val="16"/>
                <w:lang w:val="en-AU" w:eastAsia="en-AU"/>
              </w:rPr>
              <w:t>d</w:t>
            </w:r>
            <w:r w:rsidRPr="00FB767D">
              <w:rPr>
                <w:rFonts w:eastAsia="Times New Roman"/>
                <w:color w:val="000000"/>
                <w:sz w:val="16"/>
                <w:szCs w:val="16"/>
                <w:lang w:val="en-AU" w:eastAsia="en-AU"/>
              </w:rPr>
              <w:t xml:space="preserve">etermination </w:t>
            </w:r>
            <w:r>
              <w:rPr>
                <w:rFonts w:eastAsia="Times New Roman"/>
                <w:color w:val="000000"/>
                <w:sz w:val="16"/>
                <w:szCs w:val="16"/>
                <w:lang w:val="en-AU" w:eastAsia="en-AU"/>
              </w:rPr>
              <w:t>–</w:t>
            </w:r>
            <w:r w:rsidRPr="00FB767D">
              <w:rPr>
                <w:rFonts w:eastAsia="Times New Roman"/>
                <w:color w:val="000000"/>
                <w:sz w:val="16"/>
                <w:szCs w:val="16"/>
                <w:lang w:val="en-AU" w:eastAsia="en-AU"/>
              </w:rPr>
              <w:t xml:space="preserve"> not benefits (leave and super) / self</w:t>
            </w:r>
            <w:r>
              <w:rPr>
                <w:rFonts w:eastAsia="Times New Roman"/>
                <w:color w:val="000000"/>
                <w:sz w:val="16"/>
                <w:szCs w:val="16"/>
                <w:lang w:val="en-AU" w:eastAsia="en-AU"/>
              </w:rPr>
              <w:t>-</w:t>
            </w:r>
            <w:r w:rsidRPr="00FB767D">
              <w:rPr>
                <w:rFonts w:eastAsia="Times New Roman"/>
                <w:color w:val="000000"/>
                <w:sz w:val="16"/>
                <w:szCs w:val="16"/>
                <w:lang w:val="en-AU" w:eastAsia="en-AU"/>
              </w:rPr>
              <w:t>determination</w:t>
            </w:r>
          </w:p>
        </w:tc>
        <w:tc>
          <w:tcPr>
            <w:tcW w:w="1240" w:type="dxa"/>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1A826B0C"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0.03 (0.07)</w:t>
            </w:r>
          </w:p>
        </w:tc>
        <w:tc>
          <w:tcPr>
            <w:tcW w:w="1240" w:type="dxa"/>
            <w:tcBorders>
              <w:top w:val="single" w:sz="4" w:space="0" w:color="auto"/>
              <w:left w:val="single" w:sz="4" w:space="0" w:color="auto"/>
              <w:bottom w:val="single" w:sz="4" w:space="0" w:color="auto"/>
              <w:right w:val="single" w:sz="4" w:space="0" w:color="auto"/>
            </w:tcBorders>
            <w:shd w:val="clear" w:color="000000" w:fill="C65911"/>
            <w:noWrap/>
            <w:vAlign w:val="center"/>
            <w:hideMark/>
          </w:tcPr>
          <w:p w14:paraId="18516E46"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0.12 (0.24)</w:t>
            </w:r>
          </w:p>
        </w:tc>
        <w:tc>
          <w:tcPr>
            <w:tcW w:w="1240"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07002EC7"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-0.02 (0.07)</w:t>
            </w:r>
          </w:p>
        </w:tc>
        <w:tc>
          <w:tcPr>
            <w:tcW w:w="1241"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D0F3660"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-0.04 (0.12)</w:t>
            </w:r>
          </w:p>
        </w:tc>
      </w:tr>
      <w:tr w:rsidR="00273467" w:rsidRPr="00FB767D" w14:paraId="12B9489B" w14:textId="77777777" w:rsidTr="00273467">
        <w:tblPrEx>
          <w:tblBorders>
            <w:bottom w:val="single" w:sz="4" w:space="0" w:color="auto"/>
            <w:insideH w:val="single" w:sz="4" w:space="0" w:color="auto"/>
          </w:tblBorders>
        </w:tblPrEx>
        <w:trPr>
          <w:gridAfter w:val="1"/>
          <w:wAfter w:w="236" w:type="dxa"/>
          <w:trHeight w:val="288"/>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18236C" w14:textId="77777777" w:rsidR="00273467" w:rsidRPr="00FB767D" w:rsidRDefault="00273467" w:rsidP="00273467">
            <w:pPr>
              <w:widowControl/>
              <w:autoSpaceDE/>
              <w:autoSpaceDN/>
              <w:rPr>
                <w:rFonts w:eastAsia="Times New Roman"/>
                <w:color w:val="000000"/>
                <w:sz w:val="16"/>
                <w:szCs w:val="16"/>
                <w:lang w:val="en-AU" w:eastAsia="en-AU"/>
              </w:rPr>
            </w:pPr>
            <w:r w:rsidRPr="00FB767D">
              <w:rPr>
                <w:rFonts w:eastAsia="Times New Roman"/>
                <w:color w:val="000000"/>
                <w:sz w:val="16"/>
                <w:szCs w:val="16"/>
                <w:lang w:val="en-AU" w:eastAsia="en-AU"/>
              </w:rPr>
              <w:t xml:space="preserve">Career </w:t>
            </w:r>
            <w:r>
              <w:rPr>
                <w:rFonts w:eastAsia="Times New Roman"/>
                <w:color w:val="000000"/>
                <w:sz w:val="16"/>
                <w:szCs w:val="16"/>
                <w:lang w:val="en-AU" w:eastAsia="en-AU"/>
              </w:rPr>
              <w:t>and</w:t>
            </w:r>
            <w:r w:rsidRPr="00FB767D">
              <w:rPr>
                <w:rFonts w:eastAsia="Times New Roman"/>
                <w:color w:val="000000"/>
                <w:sz w:val="16"/>
                <w:szCs w:val="16"/>
                <w:lang w:val="en-AU" w:eastAsia="en-AU"/>
              </w:rPr>
              <w:t xml:space="preserve"> </w:t>
            </w:r>
            <w:r>
              <w:rPr>
                <w:rFonts w:eastAsia="Times New Roman"/>
                <w:color w:val="000000"/>
                <w:sz w:val="16"/>
                <w:szCs w:val="16"/>
                <w:lang w:val="en-AU" w:eastAsia="en-AU"/>
              </w:rPr>
              <w:t>l</w:t>
            </w:r>
            <w:r w:rsidRPr="00FB767D">
              <w:rPr>
                <w:rFonts w:eastAsia="Times New Roman"/>
                <w:color w:val="000000"/>
                <w:sz w:val="16"/>
                <w:szCs w:val="16"/>
                <w:lang w:val="en-AU" w:eastAsia="en-AU"/>
              </w:rPr>
              <w:t xml:space="preserve">earning </w:t>
            </w:r>
            <w:r>
              <w:rPr>
                <w:rFonts w:eastAsia="Times New Roman"/>
                <w:color w:val="000000"/>
                <w:sz w:val="16"/>
                <w:szCs w:val="16"/>
                <w:lang w:val="en-AU" w:eastAsia="en-AU"/>
              </w:rPr>
              <w:t>–</w:t>
            </w:r>
            <w:r w:rsidRPr="00FB767D">
              <w:rPr>
                <w:rFonts w:eastAsia="Times New Roman"/>
                <w:color w:val="000000"/>
                <w:sz w:val="16"/>
                <w:szCs w:val="16"/>
                <w:lang w:val="en-AU" w:eastAsia="en-AU"/>
              </w:rPr>
              <w:t xml:space="preserve"> stepping up through a pathway / learning on the job</w:t>
            </w:r>
          </w:p>
        </w:tc>
        <w:tc>
          <w:tcPr>
            <w:tcW w:w="1240" w:type="dxa"/>
            <w:tcBorders>
              <w:top w:val="single" w:sz="4" w:space="0" w:color="auto"/>
              <w:left w:val="single" w:sz="4" w:space="0" w:color="auto"/>
              <w:bottom w:val="single" w:sz="4" w:space="0" w:color="auto"/>
              <w:right w:val="single" w:sz="4" w:space="0" w:color="auto"/>
            </w:tcBorders>
            <w:shd w:val="clear" w:color="auto" w:fill="C45911" w:themeFill="accent2" w:themeFillShade="BF"/>
            <w:noWrap/>
            <w:vAlign w:val="center"/>
          </w:tcPr>
          <w:p w14:paraId="3013BFDA"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0.15 (0.11)</w:t>
            </w:r>
          </w:p>
        </w:tc>
        <w:tc>
          <w:tcPr>
            <w:tcW w:w="124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14:paraId="00B3CAF7"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0.06 (0.25)</w:t>
            </w:r>
          </w:p>
        </w:tc>
        <w:tc>
          <w:tcPr>
            <w:tcW w:w="124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0C7E2520"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-0.2 (0.06)</w:t>
            </w:r>
          </w:p>
        </w:tc>
        <w:tc>
          <w:tcPr>
            <w:tcW w:w="1241"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5E62E35D"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0.06 (0.1)</w:t>
            </w:r>
          </w:p>
        </w:tc>
      </w:tr>
      <w:tr w:rsidR="00273467" w:rsidRPr="00FB767D" w14:paraId="277B26DE" w14:textId="77777777" w:rsidTr="00273467">
        <w:tblPrEx>
          <w:tblBorders>
            <w:bottom w:val="single" w:sz="4" w:space="0" w:color="auto"/>
            <w:insideH w:val="single" w:sz="4" w:space="0" w:color="auto"/>
          </w:tblBorders>
        </w:tblPrEx>
        <w:trPr>
          <w:gridAfter w:val="1"/>
          <w:wAfter w:w="236" w:type="dxa"/>
          <w:trHeight w:val="288"/>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232DFC" w14:textId="77777777" w:rsidR="00273467" w:rsidRPr="00FB767D" w:rsidRDefault="00273467" w:rsidP="00273467">
            <w:pPr>
              <w:widowControl/>
              <w:autoSpaceDE/>
              <w:autoSpaceDN/>
              <w:rPr>
                <w:rFonts w:eastAsia="Times New Roman"/>
                <w:color w:val="000000"/>
                <w:sz w:val="16"/>
                <w:szCs w:val="16"/>
                <w:lang w:val="en-AU" w:eastAsia="en-AU"/>
              </w:rPr>
            </w:pPr>
            <w:r w:rsidRPr="00FB767D">
              <w:rPr>
                <w:rFonts w:eastAsia="Times New Roman"/>
                <w:color w:val="000000"/>
                <w:sz w:val="16"/>
                <w:szCs w:val="16"/>
                <w:lang w:val="en-AU" w:eastAsia="en-AU"/>
              </w:rPr>
              <w:t xml:space="preserve">Contentment </w:t>
            </w:r>
            <w:r>
              <w:rPr>
                <w:rFonts w:eastAsia="Times New Roman"/>
                <w:color w:val="000000"/>
                <w:sz w:val="16"/>
                <w:szCs w:val="16"/>
                <w:lang w:val="en-AU" w:eastAsia="en-AU"/>
              </w:rPr>
              <w:t>–</w:t>
            </w:r>
            <w:r w:rsidRPr="00FB767D">
              <w:rPr>
                <w:rFonts w:eastAsia="Times New Roman"/>
                <w:color w:val="000000"/>
                <w:sz w:val="16"/>
                <w:szCs w:val="16"/>
                <w:lang w:val="en-AU" w:eastAsia="en-AU"/>
              </w:rPr>
              <w:t xml:space="preserve"> </w:t>
            </w:r>
            <w:r>
              <w:rPr>
                <w:rFonts w:eastAsia="Times New Roman"/>
                <w:color w:val="000000"/>
                <w:sz w:val="16"/>
                <w:szCs w:val="16"/>
                <w:lang w:val="en-AU" w:eastAsia="en-AU"/>
              </w:rPr>
              <w:t>j</w:t>
            </w:r>
            <w:r w:rsidRPr="00FB767D">
              <w:rPr>
                <w:rFonts w:eastAsia="Times New Roman"/>
                <w:color w:val="000000"/>
                <w:sz w:val="16"/>
                <w:szCs w:val="16"/>
                <w:lang w:val="en-AU" w:eastAsia="en-AU"/>
              </w:rPr>
              <w:t>ob that interests them / feel happy</w:t>
            </w:r>
          </w:p>
        </w:tc>
        <w:tc>
          <w:tcPr>
            <w:tcW w:w="1240" w:type="dxa"/>
            <w:tcBorders>
              <w:top w:val="single" w:sz="4" w:space="0" w:color="auto"/>
              <w:left w:val="single" w:sz="4" w:space="0" w:color="auto"/>
              <w:bottom w:val="single" w:sz="4" w:space="0" w:color="auto"/>
              <w:right w:val="single" w:sz="4" w:space="0" w:color="auto"/>
            </w:tcBorders>
            <w:shd w:val="clear" w:color="auto" w:fill="C45911" w:themeFill="accent2" w:themeFillShade="BF"/>
            <w:noWrap/>
            <w:vAlign w:val="center"/>
          </w:tcPr>
          <w:p w14:paraId="05A807EC"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0.56 (0.14)</w:t>
            </w:r>
          </w:p>
        </w:tc>
        <w:tc>
          <w:tcPr>
            <w:tcW w:w="124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14:paraId="1A44A761"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-0.16 (0.17)</w:t>
            </w:r>
          </w:p>
        </w:tc>
        <w:tc>
          <w:tcPr>
            <w:tcW w:w="124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56D5E205"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-0.22 (0.06)</w:t>
            </w:r>
          </w:p>
        </w:tc>
        <w:tc>
          <w:tcPr>
            <w:tcW w:w="1241"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664CB2FB"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-0.22 (0.07)</w:t>
            </w:r>
          </w:p>
        </w:tc>
      </w:tr>
      <w:tr w:rsidR="00273467" w:rsidRPr="00FB767D" w14:paraId="021EADE2" w14:textId="77777777" w:rsidTr="00273467">
        <w:tblPrEx>
          <w:tblBorders>
            <w:bottom w:val="single" w:sz="4" w:space="0" w:color="auto"/>
            <w:insideH w:val="single" w:sz="4" w:space="0" w:color="auto"/>
          </w:tblBorders>
        </w:tblPrEx>
        <w:trPr>
          <w:gridAfter w:val="1"/>
          <w:wAfter w:w="236" w:type="dxa"/>
          <w:trHeight w:val="288"/>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8EEAC4" w14:textId="77777777" w:rsidR="00273467" w:rsidRPr="00FB767D" w:rsidRDefault="00273467" w:rsidP="00273467">
            <w:pPr>
              <w:widowControl/>
              <w:autoSpaceDE/>
              <w:autoSpaceDN/>
              <w:rPr>
                <w:rFonts w:eastAsia="Times New Roman"/>
                <w:color w:val="000000"/>
                <w:sz w:val="16"/>
                <w:szCs w:val="16"/>
                <w:lang w:val="en-AU" w:eastAsia="en-AU"/>
              </w:rPr>
            </w:pPr>
            <w:r w:rsidRPr="00FB767D">
              <w:rPr>
                <w:rFonts w:eastAsia="Times New Roman"/>
                <w:color w:val="000000"/>
                <w:sz w:val="16"/>
                <w:szCs w:val="16"/>
                <w:lang w:val="en-AU" w:eastAsia="en-AU"/>
              </w:rPr>
              <w:t>N</w:t>
            </w:r>
            <w:r>
              <w:rPr>
                <w:rFonts w:eastAsia="Times New Roman"/>
                <w:color w:val="000000"/>
                <w:sz w:val="16"/>
                <w:szCs w:val="16"/>
                <w:lang w:val="en-AU" w:eastAsia="en-AU"/>
              </w:rPr>
              <w:t xml:space="preserve">othing / </w:t>
            </w:r>
            <w:r w:rsidRPr="00FB767D">
              <w:rPr>
                <w:rFonts w:eastAsia="Times New Roman"/>
                <w:color w:val="000000"/>
                <w:sz w:val="16"/>
                <w:szCs w:val="16"/>
                <w:lang w:val="en-AU" w:eastAsia="en-AU"/>
              </w:rPr>
              <w:t xml:space="preserve">Not support family </w:t>
            </w:r>
            <w:r>
              <w:rPr>
                <w:rFonts w:eastAsia="Times New Roman"/>
                <w:color w:val="000000"/>
                <w:sz w:val="16"/>
                <w:szCs w:val="16"/>
                <w:lang w:val="en-AU" w:eastAsia="en-AU"/>
              </w:rPr>
              <w:t>–</w:t>
            </w:r>
            <w:r w:rsidRPr="00FB767D">
              <w:rPr>
                <w:rFonts w:eastAsia="Times New Roman"/>
                <w:color w:val="000000"/>
                <w:sz w:val="16"/>
                <w:szCs w:val="16"/>
                <w:lang w:val="en-AU" w:eastAsia="en-AU"/>
              </w:rPr>
              <w:t xml:space="preserve"> don't know what working means / to support family</w:t>
            </w:r>
          </w:p>
        </w:tc>
        <w:tc>
          <w:tcPr>
            <w:tcW w:w="1240" w:type="dxa"/>
            <w:tcBorders>
              <w:top w:val="single" w:sz="4" w:space="0" w:color="auto"/>
              <w:left w:val="single" w:sz="4" w:space="0" w:color="auto"/>
              <w:bottom w:val="single" w:sz="4" w:space="0" w:color="auto"/>
              <w:right w:val="single" w:sz="4" w:space="0" w:color="auto"/>
            </w:tcBorders>
            <w:shd w:val="clear" w:color="auto" w:fill="C45911" w:themeFill="accent2" w:themeFillShade="BF"/>
            <w:noWrap/>
            <w:vAlign w:val="center"/>
          </w:tcPr>
          <w:p w14:paraId="17D12C0F"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0.11 (0.09)</w:t>
            </w:r>
          </w:p>
        </w:tc>
        <w:tc>
          <w:tcPr>
            <w:tcW w:w="124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4E940088"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0.02 (0.21)</w:t>
            </w:r>
          </w:p>
        </w:tc>
        <w:tc>
          <w:tcPr>
            <w:tcW w:w="124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14:paraId="1EE54D61"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0.07 (0.11)</w:t>
            </w:r>
          </w:p>
        </w:tc>
        <w:tc>
          <w:tcPr>
            <w:tcW w:w="124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5DD65243"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-0.17 (0.08)</w:t>
            </w:r>
          </w:p>
        </w:tc>
      </w:tr>
      <w:tr w:rsidR="00273467" w:rsidRPr="00FB767D" w14:paraId="7C6E985E" w14:textId="77777777" w:rsidTr="00273467">
        <w:tblPrEx>
          <w:tblBorders>
            <w:bottom w:val="single" w:sz="4" w:space="0" w:color="auto"/>
            <w:insideH w:val="single" w:sz="4" w:space="0" w:color="auto"/>
          </w:tblBorders>
        </w:tblPrEx>
        <w:trPr>
          <w:gridAfter w:val="1"/>
          <w:wAfter w:w="236" w:type="dxa"/>
          <w:trHeight w:val="288"/>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016CE6" w14:textId="77777777" w:rsidR="00273467" w:rsidRPr="00FB767D" w:rsidRDefault="00273467" w:rsidP="00273467">
            <w:pPr>
              <w:widowControl/>
              <w:autoSpaceDE/>
              <w:autoSpaceDN/>
              <w:rPr>
                <w:rFonts w:eastAsia="Times New Roman"/>
                <w:color w:val="000000"/>
                <w:sz w:val="16"/>
                <w:szCs w:val="16"/>
                <w:lang w:val="en-AU" w:eastAsia="en-AU"/>
              </w:rPr>
            </w:pPr>
            <w:r w:rsidRPr="00FB767D">
              <w:rPr>
                <w:rFonts w:eastAsia="Times New Roman"/>
                <w:color w:val="000000"/>
                <w:sz w:val="16"/>
                <w:szCs w:val="16"/>
                <w:lang w:val="en-AU" w:eastAsia="en-AU"/>
              </w:rPr>
              <w:t xml:space="preserve">Structure </w:t>
            </w:r>
            <w:r>
              <w:rPr>
                <w:rFonts w:eastAsia="Times New Roman"/>
                <w:color w:val="000000"/>
                <w:sz w:val="16"/>
                <w:szCs w:val="16"/>
                <w:lang w:val="en-AU" w:eastAsia="en-AU"/>
              </w:rPr>
              <w:t>–</w:t>
            </w:r>
            <w:r w:rsidRPr="00FB767D">
              <w:rPr>
                <w:rFonts w:eastAsia="Times New Roman"/>
                <w:color w:val="000000"/>
                <w:sz w:val="16"/>
                <w:szCs w:val="16"/>
                <w:lang w:val="en-AU" w:eastAsia="en-AU"/>
              </w:rPr>
              <w:t xml:space="preserve"> routine / structure / routine and responsibility</w:t>
            </w:r>
          </w:p>
        </w:tc>
        <w:tc>
          <w:tcPr>
            <w:tcW w:w="124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47BB9D6E"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-0.11 (0.1)</w:t>
            </w:r>
          </w:p>
        </w:tc>
        <w:tc>
          <w:tcPr>
            <w:tcW w:w="124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039368B2"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-0.19 (0.14)</w:t>
            </w:r>
          </w:p>
        </w:tc>
        <w:tc>
          <w:tcPr>
            <w:tcW w:w="1240" w:type="dxa"/>
            <w:tcBorders>
              <w:top w:val="single" w:sz="4" w:space="0" w:color="auto"/>
              <w:left w:val="single" w:sz="4" w:space="0" w:color="auto"/>
              <w:bottom w:val="single" w:sz="4" w:space="0" w:color="auto"/>
              <w:right w:val="single" w:sz="4" w:space="0" w:color="auto"/>
            </w:tcBorders>
            <w:shd w:val="clear" w:color="auto" w:fill="C45911" w:themeFill="accent2" w:themeFillShade="BF"/>
            <w:noWrap/>
            <w:vAlign w:val="center"/>
          </w:tcPr>
          <w:p w14:paraId="49241F13"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0.08 (0.1)</w:t>
            </w:r>
          </w:p>
        </w:tc>
        <w:tc>
          <w:tcPr>
            <w:tcW w:w="1241"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14:paraId="09C8EE67" w14:textId="77777777" w:rsidR="00273467" w:rsidRPr="00FB767D" w:rsidRDefault="00273467" w:rsidP="00273467">
            <w:pPr>
              <w:widowControl/>
              <w:autoSpaceDE/>
              <w:autoSpaceDN/>
              <w:jc w:val="center"/>
              <w:rPr>
                <w:rFonts w:eastAsia="Times New Roman"/>
                <w:color w:val="000000"/>
                <w:sz w:val="16"/>
                <w:szCs w:val="16"/>
                <w:lang w:val="en-AU" w:eastAsia="en-AU"/>
              </w:rPr>
            </w:pPr>
            <w:r>
              <w:rPr>
                <w:color w:val="000000"/>
                <w:sz w:val="16"/>
                <w:szCs w:val="16"/>
              </w:rPr>
              <w:t>0.06 (0.09)</w:t>
            </w:r>
          </w:p>
        </w:tc>
      </w:tr>
    </w:tbl>
    <w:p w14:paraId="39D83BC5" w14:textId="77777777" w:rsidR="00273467" w:rsidRPr="00FB767D" w:rsidRDefault="00273467" w:rsidP="00273467">
      <w:pPr>
        <w:rPr>
          <w:b/>
          <w:sz w:val="20"/>
          <w:szCs w:val="20"/>
          <w:lang w:val="en-AU"/>
        </w:rPr>
      </w:pPr>
    </w:p>
    <w:p w14:paraId="5574CE86" w14:textId="398ACA45" w:rsidR="0074590C" w:rsidRPr="00FB767D" w:rsidRDefault="00DF7324" w:rsidP="00F27325">
      <w:pPr>
        <w:pStyle w:val="CDPBodyText"/>
      </w:pPr>
      <w:r w:rsidRPr="00EC63FF">
        <w:fldChar w:fldCharType="begin"/>
      </w:r>
      <w:r w:rsidRPr="00EC63FF">
        <w:instrText xml:space="preserve"> REF _Ref514761654 \h </w:instrText>
      </w:r>
      <w:r w:rsidR="00EC63FF">
        <w:instrText xml:space="preserve"> \* MERGEFORMAT </w:instrText>
      </w:r>
      <w:r w:rsidRPr="00EC63FF">
        <w:fldChar w:fldCharType="separate"/>
      </w:r>
      <w:r w:rsidR="003D7C80" w:rsidRPr="0032199B">
        <w:t xml:space="preserve">Table </w:t>
      </w:r>
      <w:r w:rsidR="003D7C80">
        <w:rPr>
          <w:noProof/>
        </w:rPr>
        <w:t>1</w:t>
      </w:r>
      <w:r w:rsidRPr="00EC63FF">
        <w:fldChar w:fldCharType="end"/>
      </w:r>
      <w:r>
        <w:t xml:space="preserve"> </w:t>
      </w:r>
      <w:r w:rsidR="0074590C" w:rsidRPr="00FB767D">
        <w:t xml:space="preserve">shows the variables that drive or distinguish the four groups from each other. However, </w:t>
      </w:r>
      <w:r w:rsidR="009059C1">
        <w:t xml:space="preserve">the </w:t>
      </w:r>
      <w:r w:rsidR="0074590C" w:rsidRPr="00FB767D">
        <w:t xml:space="preserve">survey and administration data </w:t>
      </w:r>
      <w:r w:rsidR="009059C1">
        <w:t xml:space="preserve">can </w:t>
      </w:r>
      <w:r w:rsidR="0074590C" w:rsidRPr="00FB767D">
        <w:t xml:space="preserve">be analysed to </w:t>
      </w:r>
      <w:r w:rsidR="009059C1">
        <w:t xml:space="preserve">provide a </w:t>
      </w:r>
      <w:r w:rsidR="0074590C" w:rsidRPr="00FB767D">
        <w:t xml:space="preserve">profile </w:t>
      </w:r>
      <w:r w:rsidR="009059C1">
        <w:t xml:space="preserve">of </w:t>
      </w:r>
      <w:r w:rsidR="0074590C" w:rsidRPr="00FB767D">
        <w:t xml:space="preserve">these groups and </w:t>
      </w:r>
      <w:r w:rsidR="009059C1">
        <w:t xml:space="preserve">describe </w:t>
      </w:r>
      <w:r w:rsidR="0074590C" w:rsidRPr="00FB767D">
        <w:t xml:space="preserve">what motivates them.  </w:t>
      </w:r>
    </w:p>
    <w:p w14:paraId="7D23CAF6" w14:textId="77777777" w:rsidR="00174FB9" w:rsidRDefault="00174FB9">
      <w:pPr>
        <w:widowControl/>
        <w:autoSpaceDE/>
        <w:autoSpaceDN/>
        <w:rPr>
          <w:b/>
          <w:sz w:val="20"/>
          <w:szCs w:val="20"/>
          <w:lang w:val="en-AU"/>
        </w:rPr>
      </w:pPr>
      <w:r>
        <w:rPr>
          <w:b/>
          <w:sz w:val="20"/>
          <w:szCs w:val="20"/>
          <w:lang w:val="en-AU"/>
        </w:rPr>
        <w:br w:type="page"/>
      </w:r>
    </w:p>
    <w:p w14:paraId="612E28DD" w14:textId="77777777" w:rsidR="00A202F7" w:rsidRPr="00FB767D" w:rsidRDefault="009059C1" w:rsidP="00F27325">
      <w:pPr>
        <w:pStyle w:val="CDPBodyText"/>
      </w:pPr>
      <w:r>
        <w:rPr>
          <w:b/>
        </w:rPr>
        <w:lastRenderedPageBreak/>
        <w:t xml:space="preserve">Group A – </w:t>
      </w:r>
      <w:r w:rsidR="009B72E8" w:rsidRPr="00FB767D">
        <w:rPr>
          <w:b/>
        </w:rPr>
        <w:t xml:space="preserve">Seeking </w:t>
      </w:r>
      <w:r>
        <w:rPr>
          <w:b/>
        </w:rPr>
        <w:t>s</w:t>
      </w:r>
      <w:r w:rsidR="009B72E8" w:rsidRPr="00FB767D">
        <w:rPr>
          <w:b/>
        </w:rPr>
        <w:t xml:space="preserve">ocial </w:t>
      </w:r>
      <w:r>
        <w:rPr>
          <w:b/>
        </w:rPr>
        <w:t>e</w:t>
      </w:r>
      <w:r w:rsidR="009B72E8" w:rsidRPr="00FB767D">
        <w:rPr>
          <w:b/>
        </w:rPr>
        <w:t>ngagement</w:t>
      </w:r>
      <w:r w:rsidR="00B10556" w:rsidRPr="00FB767D">
        <w:rPr>
          <w:b/>
        </w:rPr>
        <w:t>: motivated by i</w:t>
      </w:r>
      <w:r w:rsidR="00B06734" w:rsidRPr="00FB767D">
        <w:rPr>
          <w:b/>
        </w:rPr>
        <w:t>nterests</w:t>
      </w:r>
      <w:r w:rsidR="003A4EEB" w:rsidRPr="00FB767D">
        <w:rPr>
          <w:b/>
        </w:rPr>
        <w:t xml:space="preserve"> </w:t>
      </w:r>
      <w:r w:rsidR="00A202F7" w:rsidRPr="00FB767D">
        <w:rPr>
          <w:b/>
        </w:rPr>
        <w:t xml:space="preserve">(27%) </w:t>
      </w:r>
      <w:r w:rsidR="001B184E" w:rsidRPr="00FB767D">
        <w:t>These job seekers are motivated</w:t>
      </w:r>
      <w:r w:rsidR="00A202F7" w:rsidRPr="00FB767D">
        <w:t xml:space="preserve"> by</w:t>
      </w:r>
      <w:r w:rsidR="001B184E" w:rsidRPr="00FB767D">
        <w:t xml:space="preserve"> their own interests and </w:t>
      </w:r>
      <w:r w:rsidR="00885111">
        <w:t xml:space="preserve">by </w:t>
      </w:r>
      <w:r w:rsidR="001B184E" w:rsidRPr="00FB767D">
        <w:t>need</w:t>
      </w:r>
      <w:r w:rsidR="00885111">
        <w:t>ing</w:t>
      </w:r>
      <w:r w:rsidR="001B184E" w:rsidRPr="00FB767D">
        <w:t xml:space="preserve"> to be </w:t>
      </w:r>
      <w:r w:rsidR="00A202F7" w:rsidRPr="00FB767D">
        <w:t xml:space="preserve">connected </w:t>
      </w:r>
      <w:r w:rsidR="001B184E" w:rsidRPr="00FB767D">
        <w:t xml:space="preserve">to </w:t>
      </w:r>
      <w:r w:rsidR="00A202F7" w:rsidRPr="00FB767D">
        <w:t xml:space="preserve">others to make a contribution to community or helping others. These job seekers, who feel socially connected, also contribute to building better communities. They help to create social capital and important networks of connectedness that enable their community to function more effectively. They often have important roles, either culturally or </w:t>
      </w:r>
      <w:r w:rsidR="001B184E" w:rsidRPr="00FB767D">
        <w:t xml:space="preserve">socially </w:t>
      </w:r>
      <w:r w:rsidR="00114955" w:rsidRPr="00FB767D">
        <w:t xml:space="preserve">or </w:t>
      </w:r>
      <w:r w:rsidR="00A202F7" w:rsidRPr="00FB767D">
        <w:t>within their families, to keep everyone connected and functional. These job seekers often have a lot of commitments that they value more than CDP attendance.</w:t>
      </w:r>
      <w:r w:rsidR="001B184E" w:rsidRPr="00FB767D">
        <w:t xml:space="preserve"> </w:t>
      </w:r>
      <w:r w:rsidR="00A202F7" w:rsidRPr="00FB767D">
        <w:t xml:space="preserve">If CDP is not making the community a better place, </w:t>
      </w:r>
      <w:r w:rsidR="00F511FE">
        <w:t xml:space="preserve">people in </w:t>
      </w:r>
      <w:r w:rsidR="00A202F7" w:rsidRPr="00FB767D">
        <w:t xml:space="preserve">this group </w:t>
      </w:r>
      <w:r w:rsidR="00F511FE">
        <w:t>are</w:t>
      </w:r>
      <w:r w:rsidR="00A202F7" w:rsidRPr="00FB767D">
        <w:t xml:space="preserve"> not interested. If the CDP in their community is not operating </w:t>
      </w:r>
      <w:r w:rsidR="00885111">
        <w:t>under</w:t>
      </w:r>
      <w:r w:rsidR="00A202F7" w:rsidRPr="00FB767D">
        <w:t xml:space="preserve"> a community-led decision</w:t>
      </w:r>
      <w:r w:rsidR="006A4057">
        <w:t>-</w:t>
      </w:r>
      <w:r w:rsidR="00A202F7" w:rsidRPr="00FB767D">
        <w:t xml:space="preserve">making model, or they do not feel like they have a say in activities, or the activities do not help the community or others, they will disengage with </w:t>
      </w:r>
      <w:r w:rsidR="00A202F7" w:rsidRPr="00381438">
        <w:t>the</w:t>
      </w:r>
      <w:r w:rsidR="00A202F7" w:rsidRPr="00FB767D">
        <w:t xml:space="preserve"> CDP. They are most vocal about the unfairness of participating in CDP for Centrelink money. These job seekers are the most frequently penalised among all groups. Additionally, </w:t>
      </w:r>
      <w:r w:rsidR="00F511FE">
        <w:t xml:space="preserve">job seekers in </w:t>
      </w:r>
      <w:r w:rsidR="00A202F7" w:rsidRPr="00FB767D">
        <w:t xml:space="preserve">this group have the least ability to communicate (low </w:t>
      </w:r>
      <w:r w:rsidR="00885111">
        <w:t>language, literacy and numeracy [</w:t>
      </w:r>
      <w:r w:rsidR="00A202F7" w:rsidRPr="00FB767D">
        <w:t>LLN</w:t>
      </w:r>
      <w:r w:rsidR="00885111">
        <w:t>]</w:t>
      </w:r>
      <w:r w:rsidR="00A202F7" w:rsidRPr="00FB767D">
        <w:t xml:space="preserve">) of all groups, are unable to </w:t>
      </w:r>
      <w:r w:rsidR="00885111">
        <w:t xml:space="preserve">be </w:t>
      </w:r>
      <w:r w:rsidR="00A202F7" w:rsidRPr="00FB767D">
        <w:t>contact</w:t>
      </w:r>
      <w:r w:rsidR="00885111">
        <w:t>ed</w:t>
      </w:r>
      <w:r w:rsidR="00A202F7" w:rsidRPr="00FB767D">
        <w:t xml:space="preserve"> by phone and are </w:t>
      </w:r>
      <w:r w:rsidR="00885111">
        <w:t xml:space="preserve">the most </w:t>
      </w:r>
      <w:r w:rsidR="00A202F7" w:rsidRPr="00FB767D">
        <w:t>transport disadvantaged</w:t>
      </w:r>
      <w:r w:rsidR="00885111">
        <w:t xml:space="preserve"> of all the groups</w:t>
      </w:r>
      <w:r w:rsidR="00A202F7" w:rsidRPr="00FB767D">
        <w:t>.</w:t>
      </w:r>
      <w:r w:rsidR="001B184E" w:rsidRPr="00FB767D">
        <w:t xml:space="preserve"> There are more males in this group</w:t>
      </w:r>
      <w:r w:rsidR="00114955" w:rsidRPr="00FB767D">
        <w:t xml:space="preserve"> than </w:t>
      </w:r>
      <w:r w:rsidR="00F511FE">
        <w:t xml:space="preserve">in </w:t>
      </w:r>
      <w:r w:rsidR="00114955" w:rsidRPr="00FB767D">
        <w:t>other groups</w:t>
      </w:r>
      <w:r w:rsidR="001B184E" w:rsidRPr="00FB767D">
        <w:t>.</w:t>
      </w:r>
      <w:r w:rsidR="0074590C" w:rsidRPr="00FB767D">
        <w:t xml:space="preserve"> They are less likely to have carer responsibilities</w:t>
      </w:r>
      <w:r w:rsidR="00885111">
        <w:t>,</w:t>
      </w:r>
      <w:r w:rsidR="0074590C" w:rsidRPr="00FB767D">
        <w:t xml:space="preserve"> therefore support</w:t>
      </w:r>
      <w:r w:rsidR="00885111">
        <w:t>ing</w:t>
      </w:r>
      <w:r w:rsidR="0074590C" w:rsidRPr="00FB767D">
        <w:t xml:space="preserve"> family is not as important to them</w:t>
      </w:r>
      <w:r w:rsidR="00AE1B0C">
        <w:t xml:space="preserve"> as other groups</w:t>
      </w:r>
      <w:r w:rsidR="0074590C" w:rsidRPr="00FB767D">
        <w:t>.</w:t>
      </w:r>
      <w:r w:rsidR="00DC5792" w:rsidRPr="00FB767D">
        <w:t xml:space="preserve"> </w:t>
      </w:r>
    </w:p>
    <w:p w14:paraId="42E29CE6" w14:textId="77777777" w:rsidR="001B184E" w:rsidRPr="00FB767D" w:rsidRDefault="001B184E" w:rsidP="00A202F7">
      <w:pPr>
        <w:rPr>
          <w:sz w:val="20"/>
          <w:szCs w:val="20"/>
          <w:lang w:val="en-AU"/>
        </w:rPr>
      </w:pPr>
    </w:p>
    <w:p w14:paraId="0AA9EBA4" w14:textId="77777777" w:rsidR="00A202F7" w:rsidRPr="00FB767D" w:rsidRDefault="00A202F7" w:rsidP="00A202F7">
      <w:pPr>
        <w:jc w:val="center"/>
        <w:rPr>
          <w:sz w:val="20"/>
          <w:szCs w:val="20"/>
          <w:lang w:val="en-AU"/>
        </w:rPr>
      </w:pPr>
      <w:r w:rsidRPr="00FB767D">
        <w:rPr>
          <w:noProof/>
          <w:lang w:val="en-AU" w:eastAsia="en-AU"/>
        </w:rPr>
        <w:drawing>
          <wp:inline distT="0" distB="0" distL="0" distR="0" wp14:anchorId="7D6A0269" wp14:editId="6A6949C1">
            <wp:extent cx="4341774" cy="4274820"/>
            <wp:effectExtent l="0" t="0" r="0" b="0"/>
            <wp:docPr id="91" name="Picture 91" descr="Characteristics of group A segmentation. More information on this segment can be found in the previous paragraph." title="Group A – Seeking social engagement: motivated by interest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ylie.brosnan\AppData\Local\Microsoft\Windows\Temporary Internet FilesContent.Word\Segment 1 Community Connector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50545" cy="4283455"/>
                    </a:xfrm>
                    <a:prstGeom prst="rect">
                      <a:avLst/>
                    </a:prstGeom>
                    <a:noFill/>
                    <a:ln>
                      <a:noFill/>
                    </a:ln>
                  </pic:spPr>
                </pic:pic>
              </a:graphicData>
            </a:graphic>
          </wp:inline>
        </w:drawing>
      </w:r>
    </w:p>
    <w:p w14:paraId="33C19C04" w14:textId="2B1091F7" w:rsidR="00A202F7" w:rsidRPr="00FB767D" w:rsidRDefault="00F62492" w:rsidP="00F62492">
      <w:pPr>
        <w:pStyle w:val="CDPCapF"/>
        <w:rPr>
          <w:rFonts w:cs="Times New Roman"/>
          <w:szCs w:val="20"/>
        </w:rPr>
      </w:pPr>
      <w:bookmarkStart w:id="24" w:name="_Toc518021569"/>
      <w:r>
        <w:t xml:space="preserve">Figure </w:t>
      </w:r>
      <w:r>
        <w:fldChar w:fldCharType="begin"/>
      </w:r>
      <w:r>
        <w:instrText xml:space="preserve"> SEQ Figure \* ARABIC </w:instrText>
      </w:r>
      <w:r>
        <w:fldChar w:fldCharType="separate"/>
      </w:r>
      <w:r w:rsidR="003D7C80">
        <w:rPr>
          <w:noProof/>
        </w:rPr>
        <w:t>2</w:t>
      </w:r>
      <w:r>
        <w:fldChar w:fldCharType="end"/>
      </w:r>
      <w:r>
        <w:t xml:space="preserve"> </w:t>
      </w:r>
      <w:r w:rsidRPr="003311FE">
        <w:t>Group A – Seeking social engagement: motivated by interests (27%)</w:t>
      </w:r>
      <w:bookmarkEnd w:id="24"/>
    </w:p>
    <w:p w14:paraId="258B0A17" w14:textId="77777777" w:rsidR="00885111" w:rsidRDefault="00885111" w:rsidP="00FA6367">
      <w:pPr>
        <w:rPr>
          <w:b/>
          <w:sz w:val="20"/>
          <w:szCs w:val="20"/>
          <w:lang w:val="en-AU"/>
        </w:rPr>
      </w:pPr>
    </w:p>
    <w:p w14:paraId="620ED684" w14:textId="77777777" w:rsidR="00174FB9" w:rsidRDefault="00174FB9">
      <w:pPr>
        <w:widowControl/>
        <w:autoSpaceDE/>
        <w:autoSpaceDN/>
        <w:rPr>
          <w:b/>
          <w:sz w:val="20"/>
          <w:szCs w:val="20"/>
          <w:lang w:val="en-AU"/>
        </w:rPr>
      </w:pPr>
      <w:r>
        <w:rPr>
          <w:b/>
          <w:sz w:val="20"/>
          <w:szCs w:val="20"/>
          <w:lang w:val="en-AU"/>
        </w:rPr>
        <w:lastRenderedPageBreak/>
        <w:br w:type="page"/>
      </w:r>
    </w:p>
    <w:p w14:paraId="6E486EB3" w14:textId="1F42BDF3" w:rsidR="00A202F7" w:rsidRPr="00FB767D" w:rsidRDefault="00885111" w:rsidP="00F27325">
      <w:pPr>
        <w:pStyle w:val="CDPBodyText"/>
      </w:pPr>
      <w:r>
        <w:rPr>
          <w:b/>
        </w:rPr>
        <w:lastRenderedPageBreak/>
        <w:t xml:space="preserve">Group B – </w:t>
      </w:r>
      <w:r w:rsidR="00BA4185" w:rsidRPr="00FB767D">
        <w:rPr>
          <w:b/>
        </w:rPr>
        <w:t>Benefiting from community inclusion</w:t>
      </w:r>
      <w:r w:rsidR="00B10556" w:rsidRPr="00FB767D">
        <w:rPr>
          <w:b/>
        </w:rPr>
        <w:t>:</w:t>
      </w:r>
      <w:r w:rsidR="00B06734" w:rsidRPr="00FB767D">
        <w:rPr>
          <w:b/>
        </w:rPr>
        <w:t xml:space="preserve"> motivated by inclusion</w:t>
      </w:r>
      <w:r w:rsidR="00C550EA" w:rsidRPr="00FB767D">
        <w:rPr>
          <w:b/>
        </w:rPr>
        <w:t xml:space="preserve"> </w:t>
      </w:r>
      <w:r w:rsidR="00A202F7" w:rsidRPr="00FB767D">
        <w:rPr>
          <w:b/>
        </w:rPr>
        <w:t xml:space="preserve">(8%) </w:t>
      </w:r>
      <w:r w:rsidR="00F511FE">
        <w:t>People in t</w:t>
      </w:r>
      <w:r w:rsidR="00A202F7" w:rsidRPr="00FB767D">
        <w:t xml:space="preserve">his small group of job seekers </w:t>
      </w:r>
      <w:r w:rsidR="001B184E" w:rsidRPr="00FB767D">
        <w:t>have</w:t>
      </w:r>
      <w:r w:rsidR="00A202F7" w:rsidRPr="00FB767D">
        <w:t xml:space="preserve"> a lot of barriers to work and are not well understood by the complex systems (</w:t>
      </w:r>
      <w:r>
        <w:t>h</w:t>
      </w:r>
      <w:r w:rsidR="00A202F7" w:rsidRPr="00FB767D">
        <w:t xml:space="preserve">ealth, </w:t>
      </w:r>
      <w:r>
        <w:t>j</w:t>
      </w:r>
      <w:r w:rsidR="00A202F7" w:rsidRPr="00FB767D">
        <w:t xml:space="preserve">ustice, </w:t>
      </w:r>
      <w:r>
        <w:t>w</w:t>
      </w:r>
      <w:r w:rsidR="00A202F7" w:rsidRPr="00FB767D">
        <w:t xml:space="preserve">elfare and CDP) they must navigate as </w:t>
      </w:r>
      <w:r w:rsidR="00333BBA">
        <w:t>disadvantaged</w:t>
      </w:r>
      <w:r w:rsidR="00A202F7" w:rsidRPr="00FB767D">
        <w:t xml:space="preserve"> people who rely on income support and have multiple complex needs. They have the most assessed disabilities/medical conditions out of the four groups. They also have a range of </w:t>
      </w:r>
      <w:r w:rsidR="008C40E1">
        <w:t>‘</w:t>
      </w:r>
      <w:r w:rsidR="00A202F7" w:rsidRPr="00FB767D">
        <w:t>personal factors</w:t>
      </w:r>
      <w:r w:rsidR="008C40E1">
        <w:t>’,</w:t>
      </w:r>
      <w:r w:rsidR="00A202F7" w:rsidRPr="00FB767D">
        <w:t xml:space="preserve"> </w:t>
      </w:r>
      <w:r w:rsidR="008C40E1">
        <w:t xml:space="preserve">including those which are listed in </w:t>
      </w:r>
      <w:r w:rsidR="00743A55" w:rsidRPr="00FB767D">
        <w:t>the JSCI definition</w:t>
      </w:r>
      <w:r w:rsidR="008C40E1">
        <w:t xml:space="preserve"> (</w:t>
      </w:r>
      <w:r w:rsidR="00A202F7" w:rsidRPr="00FB767D">
        <w:t xml:space="preserve">anger issues/temper/violence, caring responsibilities, are </w:t>
      </w:r>
      <w:r w:rsidR="00333BBA">
        <w:t>experiencing</w:t>
      </w:r>
      <w:r w:rsidR="00A202F7" w:rsidRPr="00FB767D">
        <w:t xml:space="preserve"> domestic violence, </w:t>
      </w:r>
      <w:r w:rsidR="00AE1B0C">
        <w:t>or</w:t>
      </w:r>
      <w:r w:rsidR="00AE1B0C" w:rsidRPr="00FB767D">
        <w:t xml:space="preserve"> </w:t>
      </w:r>
      <w:r w:rsidR="00A202F7" w:rsidRPr="00FB767D">
        <w:t>are in a drug treatment programme</w:t>
      </w:r>
      <w:r w:rsidR="008C40E1">
        <w:t>) and those that may be seen by</w:t>
      </w:r>
      <w:r w:rsidR="00743A55" w:rsidRPr="00FB767D">
        <w:t xml:space="preserve"> CDP </w:t>
      </w:r>
      <w:r w:rsidR="00FE11C6">
        <w:t>P</w:t>
      </w:r>
      <w:r w:rsidR="00743A55" w:rsidRPr="00FB767D">
        <w:t xml:space="preserve">roviders </w:t>
      </w:r>
      <w:r w:rsidR="00FE11C6">
        <w:t xml:space="preserve">using the JSCI </w:t>
      </w:r>
      <w:r w:rsidR="008C40E1">
        <w:t>who</w:t>
      </w:r>
      <w:r w:rsidR="003A1D7D" w:rsidRPr="00FB767D">
        <w:t xml:space="preserve"> </w:t>
      </w:r>
      <w:r w:rsidR="00FE11C6">
        <w:t>feel</w:t>
      </w:r>
      <w:r w:rsidR="006D2C0E" w:rsidRPr="00FB767D">
        <w:t xml:space="preserve"> </w:t>
      </w:r>
      <w:r w:rsidR="00F511FE">
        <w:t xml:space="preserve">that the job seekers </w:t>
      </w:r>
      <w:r w:rsidR="00A202F7" w:rsidRPr="00FB767D">
        <w:t xml:space="preserve">they </w:t>
      </w:r>
      <w:r w:rsidR="00F511FE">
        <w:t xml:space="preserve">are assessing </w:t>
      </w:r>
      <w:r w:rsidR="00A202F7" w:rsidRPr="00FB767D">
        <w:t xml:space="preserve">have other undiagnosed conditions </w:t>
      </w:r>
      <w:r w:rsidR="008C40E1">
        <w:t>(</w:t>
      </w:r>
      <w:r w:rsidR="00FE11C6">
        <w:t xml:space="preserve">such as </w:t>
      </w:r>
      <w:r w:rsidR="00A202F7" w:rsidRPr="00FB767D">
        <w:t xml:space="preserve">cognitive impairment, </w:t>
      </w:r>
      <w:r w:rsidR="00FA6367" w:rsidRPr="00FB767D">
        <w:t xml:space="preserve">fetal alcohol spectrum disorders </w:t>
      </w:r>
      <w:r w:rsidR="008C40E1">
        <w:t>[</w:t>
      </w:r>
      <w:r w:rsidR="00FA6367" w:rsidRPr="00FB767D">
        <w:t>FASDs</w:t>
      </w:r>
      <w:r w:rsidR="008C40E1">
        <w:t>]</w:t>
      </w:r>
      <w:r w:rsidR="00A202F7" w:rsidRPr="00FB767D">
        <w:t xml:space="preserve"> or brain damage obtained from violence</w:t>
      </w:r>
      <w:r w:rsidR="008C40E1">
        <w:t>)</w:t>
      </w:r>
      <w:r w:rsidR="00A202F7" w:rsidRPr="00FB767D">
        <w:t xml:space="preserve">. </w:t>
      </w:r>
      <w:r w:rsidR="00AE1B0C" w:rsidRPr="00EC63FF">
        <w:t>Most</w:t>
      </w:r>
      <w:r w:rsidR="00AE1B0C">
        <w:t xml:space="preserve"> </w:t>
      </w:r>
      <w:r w:rsidR="00FD0E5E">
        <w:t xml:space="preserve">of the </w:t>
      </w:r>
      <w:r w:rsidR="00AE1B0C">
        <w:t>people in this group have been penalised.</w:t>
      </w:r>
      <w:r w:rsidR="00A202F7" w:rsidRPr="00FB767D" w:rsidDel="00AE1B0C">
        <w:t xml:space="preserve"> </w:t>
      </w:r>
      <w:r w:rsidR="00F511FE">
        <w:t xml:space="preserve">People in this group </w:t>
      </w:r>
      <w:r w:rsidR="00A202F7" w:rsidRPr="00FB767D">
        <w:t xml:space="preserve">are mostly motivated by money or financial gain because they are feeling the most financially disadvantaged. </w:t>
      </w:r>
      <w:r w:rsidR="00DE6BFD">
        <w:t>They</w:t>
      </w:r>
      <w:r w:rsidR="00A202F7" w:rsidRPr="00FB767D">
        <w:t xml:space="preserve"> are also looking for social inclusion. </w:t>
      </w:r>
      <w:r w:rsidR="00F511FE">
        <w:t>These job seekers</w:t>
      </w:r>
      <w:r w:rsidR="00A202F7" w:rsidRPr="00FB767D">
        <w:t xml:space="preserve"> ha</w:t>
      </w:r>
      <w:r w:rsidR="00F511FE">
        <w:t>ve</w:t>
      </w:r>
      <w:r w:rsidR="00A202F7" w:rsidRPr="00FB767D">
        <w:t xml:space="preserve"> limited communication skills (low LLN), are unable to </w:t>
      </w:r>
      <w:r w:rsidR="00456F89">
        <w:t xml:space="preserve">be </w:t>
      </w:r>
      <w:r w:rsidR="00A202F7" w:rsidRPr="00FB767D">
        <w:t>contact</w:t>
      </w:r>
      <w:r w:rsidR="00456F89">
        <w:t>ed</w:t>
      </w:r>
      <w:r w:rsidR="00A202F7" w:rsidRPr="00FB767D">
        <w:t xml:space="preserve"> by phone and are transport disadvantaged.</w:t>
      </w:r>
      <w:r w:rsidR="001B184E" w:rsidRPr="00FB767D">
        <w:t xml:space="preserve"> There are more older females</w:t>
      </w:r>
      <w:r w:rsidR="00D13B5C">
        <w:t xml:space="preserve"> proportionally</w:t>
      </w:r>
      <w:r w:rsidR="001B184E" w:rsidRPr="00FB767D">
        <w:t xml:space="preserve"> in this group</w:t>
      </w:r>
      <w:r w:rsidR="00D13B5C">
        <w:t xml:space="preserve"> than other groups</w:t>
      </w:r>
      <w:r w:rsidR="001B184E" w:rsidRPr="00FB767D">
        <w:t>.</w:t>
      </w:r>
    </w:p>
    <w:p w14:paraId="6BCBC6AE" w14:textId="77777777" w:rsidR="00174FB9" w:rsidRDefault="00A202F7" w:rsidP="00174FB9">
      <w:pPr>
        <w:jc w:val="center"/>
      </w:pPr>
      <w:r w:rsidRPr="00FB767D">
        <w:rPr>
          <w:noProof/>
          <w:lang w:val="en-AU" w:eastAsia="en-AU"/>
        </w:rPr>
        <w:drawing>
          <wp:inline distT="0" distB="0" distL="0" distR="0" wp14:anchorId="73AC14B1" wp14:editId="7A7856F5">
            <wp:extent cx="5053651" cy="5059680"/>
            <wp:effectExtent l="0" t="0" r="0" b="0"/>
            <wp:docPr id="92" name="Picture 92" descr="Characteristics of group B segmentation. More information on this segment can be found in the previous paragraph." title="Group B – Benefiting from community inclusion: motivated by inclus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ylie.brosnan\AppData\Local\Microsoft\Windows\Temporary Internet FilesContent.Word\Segment 2 Battler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63209" cy="5069249"/>
                    </a:xfrm>
                    <a:prstGeom prst="rect">
                      <a:avLst/>
                    </a:prstGeom>
                    <a:noFill/>
                    <a:ln>
                      <a:noFill/>
                    </a:ln>
                  </pic:spPr>
                </pic:pic>
              </a:graphicData>
            </a:graphic>
          </wp:inline>
        </w:drawing>
      </w:r>
    </w:p>
    <w:p w14:paraId="0391F295" w14:textId="4BCD1048" w:rsidR="00456F89" w:rsidRPr="00FB767D" w:rsidRDefault="00F62492" w:rsidP="00F62492">
      <w:pPr>
        <w:pStyle w:val="CDPCapF"/>
        <w:rPr>
          <w:rFonts w:cs="Times New Roman"/>
          <w:szCs w:val="20"/>
        </w:rPr>
      </w:pPr>
      <w:bookmarkStart w:id="25" w:name="_Toc518021570"/>
      <w:r>
        <w:lastRenderedPageBreak/>
        <w:t xml:space="preserve">Figure </w:t>
      </w:r>
      <w:r>
        <w:fldChar w:fldCharType="begin"/>
      </w:r>
      <w:r>
        <w:instrText xml:space="preserve"> SEQ Figure \* ARABIC </w:instrText>
      </w:r>
      <w:r>
        <w:fldChar w:fldCharType="separate"/>
      </w:r>
      <w:r w:rsidR="003D7C80">
        <w:rPr>
          <w:noProof/>
        </w:rPr>
        <w:t>3</w:t>
      </w:r>
      <w:r>
        <w:fldChar w:fldCharType="end"/>
      </w:r>
      <w:r>
        <w:t xml:space="preserve"> </w:t>
      </w:r>
      <w:r w:rsidRPr="00F92E45">
        <w:t>Group B – Benefiting from community inclusion: motivated by inclusion (8%)</w:t>
      </w:r>
      <w:bookmarkEnd w:id="25"/>
    </w:p>
    <w:p w14:paraId="1113EADD" w14:textId="77777777" w:rsidR="00174FB9" w:rsidRDefault="00174FB9">
      <w:pPr>
        <w:widowControl/>
        <w:autoSpaceDE/>
        <w:autoSpaceDN/>
        <w:rPr>
          <w:b/>
          <w:sz w:val="20"/>
          <w:szCs w:val="20"/>
          <w:lang w:val="en-AU"/>
        </w:rPr>
      </w:pPr>
      <w:r>
        <w:rPr>
          <w:b/>
          <w:sz w:val="20"/>
          <w:szCs w:val="20"/>
          <w:lang w:val="en-AU"/>
        </w:rPr>
        <w:br w:type="page"/>
      </w:r>
    </w:p>
    <w:p w14:paraId="4425E49F" w14:textId="5A39D213" w:rsidR="00A202F7" w:rsidRPr="00FB767D" w:rsidRDefault="00456F89" w:rsidP="00F27325">
      <w:pPr>
        <w:pStyle w:val="CDPBodyText"/>
      </w:pPr>
      <w:r>
        <w:rPr>
          <w:b/>
        </w:rPr>
        <w:lastRenderedPageBreak/>
        <w:t xml:space="preserve">Group C – </w:t>
      </w:r>
      <w:r w:rsidR="00BA4185" w:rsidRPr="00FB767D">
        <w:rPr>
          <w:b/>
        </w:rPr>
        <w:t>Supporting family</w:t>
      </w:r>
      <w:r w:rsidR="00B10556" w:rsidRPr="00FB767D">
        <w:rPr>
          <w:b/>
        </w:rPr>
        <w:t>:</w:t>
      </w:r>
      <w:r w:rsidR="00A202F7" w:rsidRPr="00FB767D">
        <w:rPr>
          <w:b/>
        </w:rPr>
        <w:t xml:space="preserve"> </w:t>
      </w:r>
      <w:r w:rsidR="00B06734" w:rsidRPr="00FB767D">
        <w:rPr>
          <w:b/>
        </w:rPr>
        <w:t xml:space="preserve">motivated by involvement </w:t>
      </w:r>
      <w:r w:rsidR="00A202F7" w:rsidRPr="00FB767D">
        <w:rPr>
          <w:b/>
        </w:rPr>
        <w:t xml:space="preserve">(32%) </w:t>
      </w:r>
      <w:r w:rsidR="001E007F">
        <w:t>People in t</w:t>
      </w:r>
      <w:r w:rsidR="00A202F7" w:rsidRPr="00FB767D">
        <w:t xml:space="preserve">his group </w:t>
      </w:r>
      <w:r w:rsidR="001E007F">
        <w:t>are</w:t>
      </w:r>
      <w:r w:rsidR="00A202F7" w:rsidRPr="00FB767D">
        <w:t xml:space="preserve"> able to work and are more compliant with their mutual obligations</w:t>
      </w:r>
      <w:r w:rsidR="001E007F">
        <w:t>;</w:t>
      </w:r>
      <w:r w:rsidR="005D2E25">
        <w:rPr>
          <w:rStyle w:val="FootnoteReference"/>
        </w:rPr>
        <w:footnoteReference w:id="3"/>
      </w:r>
      <w:r w:rsidR="00A202F7" w:rsidRPr="00FB767D">
        <w:t xml:space="preserve"> however</w:t>
      </w:r>
      <w:r w:rsidR="001E007F">
        <w:t>,</w:t>
      </w:r>
      <w:r w:rsidR="00A202F7" w:rsidRPr="00FB767D">
        <w:t xml:space="preserve"> they have had very little employment experience and are likely to live in places with low labour markets. They are nostalgic for</w:t>
      </w:r>
      <w:r w:rsidR="001E007F">
        <w:t xml:space="preserve"> the</w:t>
      </w:r>
      <w:r w:rsidR="00A202F7" w:rsidRPr="00FB767D">
        <w:t xml:space="preserve"> </w:t>
      </w:r>
      <w:r w:rsidR="001E007F" w:rsidRPr="00C006B0">
        <w:t>Community Development and Employment Projects</w:t>
      </w:r>
      <w:r w:rsidR="001E007F" w:rsidRPr="00FB767D">
        <w:t xml:space="preserve"> </w:t>
      </w:r>
      <w:r w:rsidR="001E007F">
        <w:t>(</w:t>
      </w:r>
      <w:r w:rsidR="00A202F7" w:rsidRPr="00FB767D">
        <w:t>CDEP</w:t>
      </w:r>
      <w:r w:rsidR="001E007F">
        <w:t>)</w:t>
      </w:r>
      <w:r w:rsidR="00A202F7" w:rsidRPr="00FB767D">
        <w:t xml:space="preserve"> </w:t>
      </w:r>
      <w:r w:rsidR="001E007F">
        <w:t xml:space="preserve">programme </w:t>
      </w:r>
      <w:r w:rsidR="00A202F7" w:rsidRPr="00FB767D">
        <w:t xml:space="preserve">because they </w:t>
      </w:r>
      <w:r w:rsidR="00172BEA">
        <w:t>had</w:t>
      </w:r>
      <w:r w:rsidR="00A202F7" w:rsidRPr="00FB767D">
        <w:t xml:space="preserve"> the opportunity for top-up and being able to get more money to support their families. They are most likely to have carer responsibilities. They cannot afford penalties because others rely on their income</w:t>
      </w:r>
      <w:r w:rsidR="00172BEA">
        <w:t xml:space="preserve">; they are therefore the </w:t>
      </w:r>
      <w:r w:rsidR="00A202F7" w:rsidRPr="00FB767D">
        <w:t>group</w:t>
      </w:r>
      <w:r w:rsidR="00D13B5C">
        <w:t xml:space="preserve"> most likely to attend and</w:t>
      </w:r>
      <w:r w:rsidR="00A202F7" w:rsidRPr="00FB767D">
        <w:t xml:space="preserve"> least likely to receive penalties. They are not happy with CDP and are frustrated by activities that </w:t>
      </w:r>
      <w:r w:rsidR="00172BEA">
        <w:t>do</w:t>
      </w:r>
      <w:r w:rsidR="00A202F7" w:rsidRPr="00FB767D">
        <w:t xml:space="preserve"> not lead to real jobs as well as by the lack of jobs. They are slightly more educated than other groups but have been on CDP support the longest of </w:t>
      </w:r>
      <w:r w:rsidR="00D13B5C">
        <w:t xml:space="preserve">all </w:t>
      </w:r>
      <w:r w:rsidR="00A202F7" w:rsidRPr="00FB767D">
        <w:t>the groups.</w:t>
      </w:r>
      <w:r w:rsidR="00DC5792" w:rsidRPr="00FB767D">
        <w:t xml:space="preserve"> </w:t>
      </w:r>
      <w:r w:rsidR="00172BEA">
        <w:t xml:space="preserve">People in this </w:t>
      </w:r>
      <w:r w:rsidR="00DC5792" w:rsidRPr="00FB767D">
        <w:t xml:space="preserve">group are the least likely to have ever had a job. They believe working means having structure, routine and responsibility. </w:t>
      </w:r>
    </w:p>
    <w:p w14:paraId="7CC07469" w14:textId="77777777" w:rsidR="00A202F7" w:rsidRPr="00FB767D" w:rsidRDefault="00A202F7" w:rsidP="00A202F7">
      <w:pPr>
        <w:jc w:val="center"/>
        <w:rPr>
          <w:sz w:val="20"/>
          <w:szCs w:val="20"/>
          <w:lang w:val="en-AU"/>
        </w:rPr>
      </w:pPr>
      <w:r w:rsidRPr="00FB767D">
        <w:rPr>
          <w:noProof/>
          <w:lang w:val="en-AU" w:eastAsia="en-AU"/>
        </w:rPr>
        <w:drawing>
          <wp:inline distT="0" distB="0" distL="0" distR="0" wp14:anchorId="1E6232A5" wp14:editId="119C53BA">
            <wp:extent cx="4962513" cy="4892040"/>
            <wp:effectExtent l="0" t="0" r="0" b="3810"/>
            <wp:docPr id="93" name="Picture 93" descr="Characteristics of group C segmentation. More information on this segment can be found in the previous paragraph." title="Group C – Supporting family: motivated by involvemen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ylie.brosnan\AppData\Local\Microsoft\Windows\Temporary Internet FilesContent.Word\Segment 3 Breadwinners.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70997" cy="4900404"/>
                    </a:xfrm>
                    <a:prstGeom prst="rect">
                      <a:avLst/>
                    </a:prstGeom>
                    <a:noFill/>
                    <a:ln>
                      <a:noFill/>
                    </a:ln>
                  </pic:spPr>
                </pic:pic>
              </a:graphicData>
            </a:graphic>
          </wp:inline>
        </w:drawing>
      </w:r>
    </w:p>
    <w:p w14:paraId="7E3ED960" w14:textId="5A107257" w:rsidR="00E63FB2" w:rsidRPr="00FB767D" w:rsidRDefault="00F62492" w:rsidP="00F62492">
      <w:pPr>
        <w:pStyle w:val="CDPCapF"/>
        <w:rPr>
          <w:rFonts w:cs="Times New Roman"/>
          <w:szCs w:val="20"/>
        </w:rPr>
      </w:pPr>
      <w:bookmarkStart w:id="26" w:name="_Toc518021571"/>
      <w:r>
        <w:t xml:space="preserve">Figure </w:t>
      </w:r>
      <w:r>
        <w:fldChar w:fldCharType="begin"/>
      </w:r>
      <w:r>
        <w:instrText xml:space="preserve"> SEQ Figure \* ARABIC </w:instrText>
      </w:r>
      <w:r>
        <w:fldChar w:fldCharType="separate"/>
      </w:r>
      <w:r w:rsidR="003D7C80">
        <w:rPr>
          <w:noProof/>
        </w:rPr>
        <w:t>4</w:t>
      </w:r>
      <w:r>
        <w:fldChar w:fldCharType="end"/>
      </w:r>
      <w:r>
        <w:t xml:space="preserve"> </w:t>
      </w:r>
      <w:r w:rsidRPr="00621123">
        <w:t>Group C – Supporting family: motivated by involvement (32%)</w:t>
      </w:r>
      <w:bookmarkEnd w:id="26"/>
    </w:p>
    <w:p w14:paraId="4C26342E" w14:textId="77777777" w:rsidR="00A202F7" w:rsidRPr="00FB767D" w:rsidRDefault="00A202F7" w:rsidP="00A202F7">
      <w:pPr>
        <w:rPr>
          <w:sz w:val="20"/>
          <w:szCs w:val="20"/>
          <w:lang w:val="en-AU"/>
        </w:rPr>
      </w:pPr>
    </w:p>
    <w:p w14:paraId="70ACAFBC" w14:textId="77777777" w:rsidR="00174FB9" w:rsidRDefault="00174FB9">
      <w:pPr>
        <w:widowControl/>
        <w:autoSpaceDE/>
        <w:autoSpaceDN/>
        <w:rPr>
          <w:b/>
          <w:sz w:val="20"/>
          <w:szCs w:val="20"/>
          <w:lang w:val="en-AU"/>
        </w:rPr>
      </w:pPr>
      <w:r>
        <w:rPr>
          <w:b/>
          <w:sz w:val="20"/>
          <w:szCs w:val="20"/>
          <w:lang w:val="en-AU"/>
        </w:rPr>
        <w:lastRenderedPageBreak/>
        <w:br w:type="page"/>
      </w:r>
    </w:p>
    <w:p w14:paraId="2BDEB622" w14:textId="77777777" w:rsidR="00A202F7" w:rsidRPr="00FB767D" w:rsidRDefault="00E63FB2" w:rsidP="00F27325">
      <w:pPr>
        <w:pStyle w:val="CDPBodyText"/>
      </w:pPr>
      <w:r>
        <w:rPr>
          <w:b/>
        </w:rPr>
        <w:lastRenderedPageBreak/>
        <w:t xml:space="preserve">Group D – </w:t>
      </w:r>
      <w:r w:rsidR="00BA4185" w:rsidRPr="00FB767D">
        <w:rPr>
          <w:b/>
        </w:rPr>
        <w:t>Strengthening skills and labour market ties</w:t>
      </w:r>
      <w:r w:rsidR="00B10556" w:rsidRPr="00FB767D">
        <w:rPr>
          <w:b/>
        </w:rPr>
        <w:t>:</w:t>
      </w:r>
      <w:r w:rsidR="00A202F7" w:rsidRPr="00FB767D">
        <w:rPr>
          <w:b/>
        </w:rPr>
        <w:t xml:space="preserve"> </w:t>
      </w:r>
      <w:r w:rsidR="00B06734" w:rsidRPr="00FB767D">
        <w:rPr>
          <w:b/>
        </w:rPr>
        <w:t>motivated by independence</w:t>
      </w:r>
      <w:r w:rsidR="00C550EA" w:rsidRPr="00FB767D">
        <w:rPr>
          <w:b/>
        </w:rPr>
        <w:t xml:space="preserve"> </w:t>
      </w:r>
      <w:r w:rsidR="00A202F7" w:rsidRPr="00FB767D">
        <w:rPr>
          <w:b/>
        </w:rPr>
        <w:t>(33%)</w:t>
      </w:r>
      <w:r w:rsidR="00174FB9">
        <w:t xml:space="preserve"> People in t</w:t>
      </w:r>
      <w:r w:rsidR="00A202F7" w:rsidRPr="00FB767D">
        <w:t>his group have had a job</w:t>
      </w:r>
      <w:r w:rsidR="00174FB9">
        <w:t>,</w:t>
      </w:r>
      <w:r w:rsidR="00A202F7" w:rsidRPr="00FB767D">
        <w:t xml:space="preserve"> or more than one job, and are more likely to have had recent </w:t>
      </w:r>
      <w:r w:rsidR="001B184E" w:rsidRPr="00FB767D">
        <w:t>work</w:t>
      </w:r>
      <w:r w:rsidR="00A202F7" w:rsidRPr="00FB767D">
        <w:t xml:space="preserve"> experience. They have some educational attainment or training and have fewer barriers to </w:t>
      </w:r>
      <w:r w:rsidR="001B184E" w:rsidRPr="00FB767D">
        <w:t>work. They do not believe that t</w:t>
      </w:r>
      <w:r w:rsidR="00A202F7" w:rsidRPr="00FB767D">
        <w:t xml:space="preserve">he CDP works, because of the lack of equipment, trained staff or proper training opportunities. Their work experience was sometimes </w:t>
      </w:r>
      <w:r w:rsidR="00174FB9">
        <w:t>gained through</w:t>
      </w:r>
      <w:r w:rsidR="00A202F7" w:rsidRPr="00FB767D">
        <w:t xml:space="preserve"> </w:t>
      </w:r>
      <w:r w:rsidR="00174FB9">
        <w:t>a</w:t>
      </w:r>
      <w:r w:rsidR="00A202F7" w:rsidRPr="00FB767D">
        <w:t xml:space="preserve"> </w:t>
      </w:r>
      <w:r w:rsidR="00174FB9">
        <w:t xml:space="preserve">mechanism other than a </w:t>
      </w:r>
      <w:r w:rsidR="00A202F7" w:rsidRPr="00FB767D">
        <w:t xml:space="preserve">CDP </w:t>
      </w:r>
      <w:r w:rsidR="004A6B94" w:rsidRPr="00FB767D">
        <w:t>Provider placement</w:t>
      </w:r>
      <w:r w:rsidR="00174FB9">
        <w:t>, so they are</w:t>
      </w:r>
      <w:r w:rsidR="00A202F7" w:rsidRPr="00FB767D">
        <w:t xml:space="preserve"> unconvinced that participating </w:t>
      </w:r>
      <w:r w:rsidR="00174FB9">
        <w:t>in the</w:t>
      </w:r>
      <w:r w:rsidR="00A202F7" w:rsidRPr="00FB767D">
        <w:t xml:space="preserve"> CDP </w:t>
      </w:r>
      <w:r w:rsidR="00174FB9">
        <w:t xml:space="preserve">is the path </w:t>
      </w:r>
      <w:r w:rsidR="00A202F7" w:rsidRPr="00FB767D">
        <w:t xml:space="preserve">to a job. They want more certified training and learning on the job to increase their job opportunities. </w:t>
      </w:r>
    </w:p>
    <w:p w14:paraId="19FE137D" w14:textId="77777777" w:rsidR="00A202F7" w:rsidRPr="00FB767D" w:rsidRDefault="00A202F7" w:rsidP="00A202F7">
      <w:pPr>
        <w:rPr>
          <w:sz w:val="20"/>
          <w:szCs w:val="52"/>
          <w:lang w:val="en-AU"/>
        </w:rPr>
      </w:pPr>
    </w:p>
    <w:p w14:paraId="433E73C8" w14:textId="77777777" w:rsidR="00A202F7" w:rsidRDefault="00A202F7" w:rsidP="00A202F7">
      <w:pPr>
        <w:jc w:val="center"/>
        <w:rPr>
          <w:sz w:val="20"/>
          <w:szCs w:val="52"/>
          <w:lang w:val="en-AU"/>
        </w:rPr>
      </w:pPr>
      <w:r w:rsidRPr="00FB767D">
        <w:rPr>
          <w:noProof/>
          <w:lang w:val="en-AU" w:eastAsia="en-AU"/>
        </w:rPr>
        <w:drawing>
          <wp:inline distT="0" distB="0" distL="0" distR="0" wp14:anchorId="317BAC4A" wp14:editId="69C22E9C">
            <wp:extent cx="5412445" cy="5425440"/>
            <wp:effectExtent l="0" t="0" r="0" b="3810"/>
            <wp:docPr id="94" name="Picture 94" descr="Characteristics of group D segmentation. More information on this segment can be found in the previous paragraph." title="Group D – Strengthening skills and labour market ties: motivated by independenc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ylie.brosnan\AppData\Local\Microsoft\Windows\Temporary Internet FilesContent.Word\Segment 4 Striver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15653" cy="5428656"/>
                    </a:xfrm>
                    <a:prstGeom prst="rect">
                      <a:avLst/>
                    </a:prstGeom>
                    <a:noFill/>
                    <a:ln>
                      <a:noFill/>
                    </a:ln>
                  </pic:spPr>
                </pic:pic>
              </a:graphicData>
            </a:graphic>
          </wp:inline>
        </w:drawing>
      </w:r>
    </w:p>
    <w:p w14:paraId="4DECA389" w14:textId="77777777" w:rsidR="00F62492" w:rsidRPr="00FB767D" w:rsidRDefault="00F62492" w:rsidP="00A202F7">
      <w:pPr>
        <w:jc w:val="center"/>
        <w:rPr>
          <w:sz w:val="20"/>
          <w:szCs w:val="52"/>
          <w:lang w:val="en-AU"/>
        </w:rPr>
      </w:pPr>
    </w:p>
    <w:p w14:paraId="0A4A9D7C" w14:textId="537B3351" w:rsidR="00A202F7" w:rsidRPr="00FB767D" w:rsidRDefault="00F62492" w:rsidP="00F62492">
      <w:pPr>
        <w:pStyle w:val="CDPCapF"/>
        <w:rPr>
          <w:szCs w:val="52"/>
        </w:rPr>
      </w:pPr>
      <w:bookmarkStart w:id="27" w:name="_Toc518021572"/>
      <w:r>
        <w:t xml:space="preserve">Figure </w:t>
      </w:r>
      <w:r>
        <w:fldChar w:fldCharType="begin"/>
      </w:r>
      <w:r>
        <w:instrText xml:space="preserve"> SEQ Figure \* ARABIC </w:instrText>
      </w:r>
      <w:r>
        <w:fldChar w:fldCharType="separate"/>
      </w:r>
      <w:r w:rsidR="003D7C80">
        <w:rPr>
          <w:noProof/>
        </w:rPr>
        <w:t>5</w:t>
      </w:r>
      <w:r>
        <w:fldChar w:fldCharType="end"/>
      </w:r>
      <w:r>
        <w:t xml:space="preserve"> </w:t>
      </w:r>
      <w:r w:rsidRPr="0093521C">
        <w:t>Group D – Strengthening skills and labour market ties: motivated by independence (33%)</w:t>
      </w:r>
      <w:bookmarkEnd w:id="27"/>
    </w:p>
    <w:p w14:paraId="6B8841EF" w14:textId="77777777" w:rsidR="003C4689" w:rsidRPr="00FB767D" w:rsidRDefault="003C4689" w:rsidP="00A202F7">
      <w:pPr>
        <w:rPr>
          <w:sz w:val="20"/>
          <w:szCs w:val="52"/>
          <w:lang w:val="en-AU"/>
        </w:rPr>
      </w:pPr>
    </w:p>
    <w:p w14:paraId="1C6E2FBE" w14:textId="77777777" w:rsidR="00D13B5C" w:rsidRDefault="00D13B5C" w:rsidP="00F27325">
      <w:pPr>
        <w:pStyle w:val="CDPBodyText"/>
      </w:pPr>
    </w:p>
    <w:p w14:paraId="4625EF67" w14:textId="77777777" w:rsidR="00D13B5C" w:rsidRDefault="00D13B5C" w:rsidP="00F27325">
      <w:pPr>
        <w:pStyle w:val="CDPBodyText"/>
      </w:pPr>
    </w:p>
    <w:p w14:paraId="64AA1D06" w14:textId="77777777" w:rsidR="00D13B5C" w:rsidRDefault="00D13B5C" w:rsidP="00F27325">
      <w:pPr>
        <w:pStyle w:val="CDPBodyText"/>
      </w:pPr>
    </w:p>
    <w:p w14:paraId="65566E40" w14:textId="746BBFCD" w:rsidR="00A202F7" w:rsidRPr="00FB767D" w:rsidRDefault="00A202F7" w:rsidP="00F27325">
      <w:pPr>
        <w:pStyle w:val="CDPBodyText"/>
      </w:pPr>
      <w:r w:rsidRPr="00FB767D">
        <w:t xml:space="preserve">The next section </w:t>
      </w:r>
      <w:r w:rsidR="002F35B3">
        <w:t>looks at some of the demographic characteristic of each segmented group.</w:t>
      </w:r>
      <w:r w:rsidRPr="00FB767D">
        <w:t xml:space="preserve"> </w:t>
      </w:r>
    </w:p>
    <w:p w14:paraId="3AFE18C9" w14:textId="77777777" w:rsidR="00A202F7" w:rsidRPr="00165689" w:rsidRDefault="003261F7" w:rsidP="00A57AAB">
      <w:pPr>
        <w:pStyle w:val="Level-3"/>
        <w:ind w:left="0" w:right="0" w:firstLine="0"/>
        <w:outlineLvl w:val="4"/>
      </w:pPr>
      <w:bookmarkStart w:id="28" w:name="_Toc507512385"/>
      <w:r w:rsidRPr="00165689">
        <w:t>Profiles of the four groups</w:t>
      </w:r>
      <w:bookmarkEnd w:id="28"/>
    </w:p>
    <w:p w14:paraId="41099E20" w14:textId="77777777" w:rsidR="00A202F7" w:rsidRPr="00FB767D" w:rsidRDefault="004A6B94" w:rsidP="00F27325">
      <w:pPr>
        <w:pStyle w:val="CDPBodyText"/>
      </w:pPr>
      <w:r w:rsidRPr="00FB767D">
        <w:t>Group A</w:t>
      </w:r>
      <w:r w:rsidR="00A202F7" w:rsidRPr="00FB767D">
        <w:t xml:space="preserve"> </w:t>
      </w:r>
      <w:r w:rsidR="00114955" w:rsidRPr="00FB767D">
        <w:t xml:space="preserve">had </w:t>
      </w:r>
      <w:r w:rsidR="00A202F7" w:rsidRPr="00FB767D">
        <w:t>more males th</w:t>
      </w:r>
      <w:r w:rsidR="00C00836" w:rsidRPr="00FB767D">
        <w:t>an females</w:t>
      </w:r>
      <w:r w:rsidR="00BA4331">
        <w:t xml:space="preserve"> compared to the other three groups, which all had more females than males</w:t>
      </w:r>
      <w:r w:rsidR="00C00836" w:rsidRPr="00FB767D">
        <w:t xml:space="preserve">. </w:t>
      </w:r>
      <w:r w:rsidRPr="00FB767D">
        <w:t>Group D</w:t>
      </w:r>
      <w:r w:rsidR="00A202F7" w:rsidRPr="00FB767D">
        <w:t xml:space="preserve"> </w:t>
      </w:r>
      <w:r w:rsidR="00BA4331">
        <w:t xml:space="preserve">was the most </w:t>
      </w:r>
      <w:r w:rsidR="00A202F7" w:rsidRPr="00FB767D">
        <w:t xml:space="preserve">evenly </w:t>
      </w:r>
      <w:r w:rsidR="00BA4331">
        <w:t>split between the</w:t>
      </w:r>
      <w:r w:rsidR="00A202F7" w:rsidRPr="00FB767D">
        <w:t xml:space="preserve"> genders</w:t>
      </w:r>
      <w:r w:rsidR="00C00836" w:rsidRPr="00FB767D">
        <w:t xml:space="preserve">. </w:t>
      </w:r>
    </w:p>
    <w:p w14:paraId="290419ED" w14:textId="77777777" w:rsidR="007D507A" w:rsidRPr="00FB767D" w:rsidRDefault="007D507A" w:rsidP="007D507A">
      <w:pPr>
        <w:rPr>
          <w:lang w:val="en-AU"/>
        </w:rPr>
      </w:pPr>
      <w:r w:rsidRPr="00FB767D">
        <w:rPr>
          <w:noProof/>
          <w:lang w:val="en-AU" w:eastAsia="en-AU"/>
        </w:rPr>
        <w:drawing>
          <wp:inline distT="0" distB="0" distL="0" distR="0" wp14:anchorId="7AF5B95F" wp14:editId="30FDDE27">
            <wp:extent cx="5410200" cy="2981325"/>
            <wp:effectExtent l="0" t="0" r="0" b="0"/>
            <wp:docPr id="341668" name="Chart 341668" descr="Profiling the four groups: A, B, C and D by gender. More information on this chart can be found in the next paragraph." title="Gender by job seeker segment">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D636CF2" w14:textId="77777777" w:rsidR="00101091" w:rsidRPr="00101091" w:rsidRDefault="00101091" w:rsidP="00101091">
      <w:pPr>
        <w:pStyle w:val="NormalWeb"/>
        <w:spacing w:before="0" w:beforeAutospacing="0" w:after="0" w:afterAutospacing="0"/>
        <w:ind w:left="14"/>
        <w:rPr>
          <w:rFonts w:ascii="Arial" w:hAnsi="Arial" w:cs="Arial"/>
          <w:sz w:val="16"/>
          <w:szCs w:val="16"/>
        </w:rPr>
      </w:pPr>
      <w:r w:rsidRPr="00101091">
        <w:rPr>
          <w:rFonts w:ascii="Arial" w:hAnsi="Arial" w:cs="Arial"/>
          <w:b/>
          <w:bCs/>
          <w:color w:val="525252" w:themeColor="accent3" w:themeShade="80"/>
          <w:sz w:val="16"/>
          <w:szCs w:val="16"/>
        </w:rPr>
        <w:t>Source</w:t>
      </w:r>
      <w:r w:rsidRPr="00101091">
        <w:rPr>
          <w:rFonts w:ascii="Arial" w:hAnsi="Arial" w:cs="Arial"/>
          <w:color w:val="525252" w:themeColor="accent3" w:themeShade="80"/>
          <w:sz w:val="16"/>
          <w:szCs w:val="16"/>
        </w:rPr>
        <w:t>: Gender</w:t>
      </w:r>
    </w:p>
    <w:p w14:paraId="0A573D36" w14:textId="77777777" w:rsidR="00101091" w:rsidRPr="00101091" w:rsidRDefault="00101091" w:rsidP="00101091">
      <w:pPr>
        <w:pStyle w:val="NormalWeb"/>
        <w:spacing w:before="0" w:beforeAutospacing="0" w:after="0" w:afterAutospacing="0"/>
        <w:ind w:left="14"/>
        <w:rPr>
          <w:rFonts w:ascii="Arial" w:hAnsi="Arial" w:cs="Arial"/>
          <w:sz w:val="16"/>
          <w:szCs w:val="16"/>
        </w:rPr>
      </w:pPr>
      <w:r w:rsidRPr="00101091">
        <w:rPr>
          <w:rFonts w:ascii="Arial" w:hAnsi="Arial" w:cs="Arial"/>
          <w:b/>
          <w:bCs/>
          <w:color w:val="525252" w:themeColor="accent3" w:themeShade="80"/>
          <w:sz w:val="16"/>
          <w:szCs w:val="16"/>
        </w:rPr>
        <w:t>Base</w:t>
      </w:r>
      <w:r w:rsidRPr="00101091">
        <w:rPr>
          <w:rFonts w:ascii="Arial" w:hAnsi="Arial" w:cs="Arial"/>
          <w:color w:val="525252" w:themeColor="accent3" w:themeShade="80"/>
          <w:sz w:val="16"/>
          <w:szCs w:val="16"/>
        </w:rPr>
        <w:t>: Total n=368; A n=100; B n=29; C n=118; D n=121</w:t>
      </w:r>
    </w:p>
    <w:p w14:paraId="0EE0EA12" w14:textId="4A2541E9" w:rsidR="00BA4331" w:rsidRDefault="00F62492" w:rsidP="00F62492">
      <w:pPr>
        <w:pStyle w:val="CDPCapF"/>
      </w:pPr>
      <w:bookmarkStart w:id="29" w:name="_Toc518021573"/>
      <w:r>
        <w:t xml:space="preserve">Figure </w:t>
      </w:r>
      <w:r>
        <w:fldChar w:fldCharType="begin"/>
      </w:r>
      <w:r>
        <w:instrText xml:space="preserve"> SEQ Figure \* ARABIC </w:instrText>
      </w:r>
      <w:r>
        <w:fldChar w:fldCharType="separate"/>
      </w:r>
      <w:r w:rsidR="003D7C80">
        <w:rPr>
          <w:noProof/>
        </w:rPr>
        <w:t>6</w:t>
      </w:r>
      <w:r>
        <w:fldChar w:fldCharType="end"/>
      </w:r>
      <w:r>
        <w:t xml:space="preserve"> </w:t>
      </w:r>
      <w:r w:rsidRPr="001C2BD8">
        <w:t>Gender by job seeker segment</w:t>
      </w:r>
      <w:bookmarkEnd w:id="29"/>
    </w:p>
    <w:p w14:paraId="0A00B4AE" w14:textId="77777777" w:rsidR="00E83A0F" w:rsidRDefault="00E83A0F" w:rsidP="00F27325">
      <w:pPr>
        <w:pStyle w:val="CDPBodyText"/>
      </w:pPr>
      <w:r>
        <w:t>In terms of age groups:</w:t>
      </w:r>
    </w:p>
    <w:p w14:paraId="58203553" w14:textId="77777777" w:rsidR="00E83A0F" w:rsidRPr="002F35B3" w:rsidRDefault="004A6B94" w:rsidP="00763A07">
      <w:pPr>
        <w:pStyle w:val="ListParagraph"/>
        <w:numPr>
          <w:ilvl w:val="0"/>
          <w:numId w:val="39"/>
        </w:numPr>
        <w:rPr>
          <w:sz w:val="20"/>
          <w:szCs w:val="52"/>
          <w:lang w:val="en-AU"/>
        </w:rPr>
      </w:pPr>
      <w:r w:rsidRPr="002F35B3">
        <w:rPr>
          <w:sz w:val="20"/>
          <w:szCs w:val="52"/>
          <w:lang w:val="en-AU"/>
        </w:rPr>
        <w:t>Group B</w:t>
      </w:r>
      <w:r w:rsidR="00A202F7" w:rsidRPr="002F35B3">
        <w:rPr>
          <w:sz w:val="20"/>
          <w:szCs w:val="52"/>
          <w:lang w:val="en-AU"/>
        </w:rPr>
        <w:t xml:space="preserve"> </w:t>
      </w:r>
      <w:r w:rsidR="00B06734" w:rsidRPr="002F35B3">
        <w:rPr>
          <w:sz w:val="20"/>
          <w:szCs w:val="52"/>
          <w:lang w:val="en-AU"/>
        </w:rPr>
        <w:t xml:space="preserve">(41%) </w:t>
      </w:r>
      <w:r w:rsidR="00A202F7" w:rsidRPr="002F35B3">
        <w:rPr>
          <w:sz w:val="20"/>
          <w:szCs w:val="52"/>
          <w:lang w:val="en-AU"/>
        </w:rPr>
        <w:t>were more likely to be middle aged (45</w:t>
      </w:r>
      <w:r w:rsidR="00E83A0F" w:rsidRPr="002F35B3">
        <w:rPr>
          <w:sz w:val="20"/>
          <w:szCs w:val="52"/>
          <w:lang w:val="en-AU"/>
        </w:rPr>
        <w:t>–</w:t>
      </w:r>
      <w:r w:rsidR="00A202F7" w:rsidRPr="002F35B3">
        <w:rPr>
          <w:sz w:val="20"/>
          <w:szCs w:val="52"/>
          <w:lang w:val="en-AU"/>
        </w:rPr>
        <w:t>54 years old) than other groups</w:t>
      </w:r>
      <w:r w:rsidR="00B06734" w:rsidRPr="002F35B3">
        <w:rPr>
          <w:sz w:val="20"/>
          <w:szCs w:val="52"/>
          <w:lang w:val="en-AU"/>
        </w:rPr>
        <w:t xml:space="preserve"> </w:t>
      </w:r>
      <w:r w:rsidR="00324B26">
        <w:rPr>
          <w:sz w:val="20"/>
          <w:szCs w:val="52"/>
          <w:lang w:val="en-AU"/>
        </w:rPr>
        <w:br/>
      </w:r>
      <w:r w:rsidR="00B06734" w:rsidRPr="002F35B3">
        <w:rPr>
          <w:sz w:val="20"/>
          <w:szCs w:val="52"/>
          <w:lang w:val="en-AU"/>
        </w:rPr>
        <w:t>(</w:t>
      </w:r>
      <w:r w:rsidR="00435C0B" w:rsidRPr="009330D4">
        <w:rPr>
          <w:sz w:val="20"/>
          <w:szCs w:val="52"/>
          <w:lang w:val="en-AU"/>
        </w:rPr>
        <w:t xml:space="preserve">C= 25%, </w:t>
      </w:r>
      <w:r w:rsidR="00324B26" w:rsidRPr="001C04EA">
        <w:rPr>
          <w:sz w:val="20"/>
          <w:szCs w:val="52"/>
          <w:lang w:val="en-AU"/>
        </w:rPr>
        <w:t>D=17%</w:t>
      </w:r>
      <w:r w:rsidR="00324B26">
        <w:rPr>
          <w:sz w:val="20"/>
          <w:szCs w:val="52"/>
          <w:lang w:val="en-AU"/>
        </w:rPr>
        <w:t xml:space="preserve">, </w:t>
      </w:r>
      <w:r w:rsidR="00B06734" w:rsidRPr="002F35B3">
        <w:rPr>
          <w:sz w:val="20"/>
          <w:szCs w:val="52"/>
          <w:lang w:val="en-AU"/>
        </w:rPr>
        <w:t xml:space="preserve">A=15%, </w:t>
      </w:r>
      <w:r w:rsidR="00324B26">
        <w:rPr>
          <w:sz w:val="20"/>
          <w:szCs w:val="52"/>
          <w:lang w:val="en-AU"/>
        </w:rPr>
        <w:t>B=3%</w:t>
      </w:r>
      <w:r w:rsidR="00B06734" w:rsidRPr="002F35B3">
        <w:rPr>
          <w:sz w:val="20"/>
          <w:szCs w:val="52"/>
          <w:lang w:val="en-AU"/>
        </w:rPr>
        <w:t>)</w:t>
      </w:r>
      <w:r w:rsidR="00A202F7" w:rsidRPr="002F35B3">
        <w:rPr>
          <w:sz w:val="20"/>
          <w:szCs w:val="52"/>
          <w:lang w:val="en-AU"/>
        </w:rPr>
        <w:t xml:space="preserve"> </w:t>
      </w:r>
    </w:p>
    <w:p w14:paraId="66AAA13E" w14:textId="77777777" w:rsidR="00E83A0F" w:rsidRPr="002F35B3" w:rsidRDefault="004A6B94" w:rsidP="00763A07">
      <w:pPr>
        <w:pStyle w:val="ListParagraph"/>
        <w:numPr>
          <w:ilvl w:val="0"/>
          <w:numId w:val="39"/>
        </w:numPr>
        <w:rPr>
          <w:sz w:val="20"/>
          <w:szCs w:val="52"/>
          <w:lang w:val="en-AU"/>
        </w:rPr>
      </w:pPr>
      <w:r w:rsidRPr="002F35B3">
        <w:rPr>
          <w:sz w:val="20"/>
          <w:szCs w:val="52"/>
          <w:lang w:val="en-AU"/>
        </w:rPr>
        <w:t>Group D</w:t>
      </w:r>
      <w:r w:rsidR="00A202F7" w:rsidRPr="002F35B3">
        <w:rPr>
          <w:sz w:val="20"/>
          <w:szCs w:val="52"/>
          <w:lang w:val="en-AU"/>
        </w:rPr>
        <w:t xml:space="preserve"> </w:t>
      </w:r>
      <w:r w:rsidR="00B06734" w:rsidRPr="002F35B3">
        <w:rPr>
          <w:sz w:val="20"/>
          <w:szCs w:val="52"/>
          <w:lang w:val="en-AU"/>
        </w:rPr>
        <w:t xml:space="preserve">(28%) </w:t>
      </w:r>
      <w:r w:rsidR="00A202F7" w:rsidRPr="002F35B3">
        <w:rPr>
          <w:sz w:val="20"/>
          <w:szCs w:val="52"/>
          <w:lang w:val="en-AU"/>
        </w:rPr>
        <w:t>were more likely to be younger (15</w:t>
      </w:r>
      <w:r w:rsidR="00E83A0F" w:rsidRPr="002F35B3">
        <w:rPr>
          <w:sz w:val="20"/>
          <w:szCs w:val="52"/>
          <w:lang w:val="en-AU"/>
        </w:rPr>
        <w:t>–</w:t>
      </w:r>
      <w:r w:rsidR="00A202F7" w:rsidRPr="002F35B3">
        <w:rPr>
          <w:sz w:val="20"/>
          <w:szCs w:val="52"/>
          <w:lang w:val="en-AU"/>
        </w:rPr>
        <w:t>24 years old)</w:t>
      </w:r>
      <w:r w:rsidR="00B06734" w:rsidRPr="002F35B3">
        <w:rPr>
          <w:sz w:val="20"/>
          <w:szCs w:val="52"/>
          <w:lang w:val="en-AU"/>
        </w:rPr>
        <w:t xml:space="preserve"> than other groups </w:t>
      </w:r>
      <w:r w:rsidR="00324B26">
        <w:rPr>
          <w:sz w:val="20"/>
          <w:szCs w:val="52"/>
          <w:lang w:val="en-AU"/>
        </w:rPr>
        <w:br/>
      </w:r>
      <w:r w:rsidR="00B06734" w:rsidRPr="002F35B3">
        <w:rPr>
          <w:sz w:val="20"/>
          <w:szCs w:val="52"/>
          <w:lang w:val="en-AU"/>
        </w:rPr>
        <w:t>(D=19</w:t>
      </w:r>
      <w:r w:rsidR="00324B26">
        <w:rPr>
          <w:sz w:val="20"/>
          <w:szCs w:val="52"/>
          <w:lang w:val="en-AU"/>
        </w:rPr>
        <w:t>%,</w:t>
      </w:r>
      <w:r w:rsidR="00324B26" w:rsidRPr="00324B26">
        <w:rPr>
          <w:sz w:val="20"/>
          <w:szCs w:val="52"/>
          <w:lang w:val="en-AU"/>
        </w:rPr>
        <w:t xml:space="preserve"> </w:t>
      </w:r>
      <w:r w:rsidR="00324B26" w:rsidRPr="00074B4D">
        <w:rPr>
          <w:sz w:val="20"/>
          <w:szCs w:val="52"/>
          <w:lang w:val="en-AU"/>
        </w:rPr>
        <w:t>A=18%</w:t>
      </w:r>
      <w:r w:rsidR="00B06734" w:rsidRPr="002F35B3">
        <w:rPr>
          <w:sz w:val="20"/>
          <w:szCs w:val="52"/>
          <w:lang w:val="en-AU"/>
        </w:rPr>
        <w:t>)</w:t>
      </w:r>
      <w:r w:rsidR="00A202F7" w:rsidRPr="002F35B3">
        <w:rPr>
          <w:sz w:val="20"/>
          <w:szCs w:val="52"/>
          <w:lang w:val="en-AU"/>
        </w:rPr>
        <w:t xml:space="preserve"> </w:t>
      </w:r>
    </w:p>
    <w:p w14:paraId="3AF8BD89" w14:textId="77777777" w:rsidR="00A202F7" w:rsidRPr="002F35B3" w:rsidRDefault="0061425A" w:rsidP="00763A07">
      <w:pPr>
        <w:pStyle w:val="ListParagraph"/>
        <w:numPr>
          <w:ilvl w:val="0"/>
          <w:numId w:val="39"/>
        </w:numPr>
        <w:rPr>
          <w:sz w:val="20"/>
          <w:szCs w:val="52"/>
          <w:lang w:val="en-AU"/>
        </w:rPr>
      </w:pPr>
      <w:r>
        <w:rPr>
          <w:sz w:val="20"/>
          <w:szCs w:val="52"/>
          <w:lang w:val="en-AU"/>
        </w:rPr>
        <w:t xml:space="preserve">Group A and </w:t>
      </w:r>
      <w:r w:rsidR="004A6B94" w:rsidRPr="002F35B3">
        <w:rPr>
          <w:sz w:val="20"/>
          <w:szCs w:val="52"/>
          <w:lang w:val="en-AU"/>
        </w:rPr>
        <w:t>Group C</w:t>
      </w:r>
      <w:r w:rsidR="00A202F7" w:rsidRPr="002F35B3">
        <w:rPr>
          <w:sz w:val="20"/>
          <w:szCs w:val="52"/>
          <w:lang w:val="en-AU"/>
        </w:rPr>
        <w:t xml:space="preserve"> were evenly distributed across age groups.</w:t>
      </w:r>
      <w:r w:rsidR="00696F39" w:rsidRPr="002F35B3">
        <w:rPr>
          <w:sz w:val="20"/>
          <w:szCs w:val="52"/>
          <w:lang w:val="en-AU"/>
        </w:rPr>
        <w:t xml:space="preserve"> </w:t>
      </w:r>
    </w:p>
    <w:p w14:paraId="738C0DD4" w14:textId="77777777" w:rsidR="0048165A" w:rsidRPr="00FB767D" w:rsidRDefault="0048165A" w:rsidP="00FE3BA6">
      <w:pPr>
        <w:widowControl/>
        <w:autoSpaceDE/>
        <w:autoSpaceDN/>
        <w:rPr>
          <w:sz w:val="20"/>
          <w:szCs w:val="52"/>
          <w:lang w:val="en-AU"/>
        </w:rPr>
      </w:pPr>
    </w:p>
    <w:p w14:paraId="5EFB6EC8" w14:textId="77777777" w:rsidR="00A202F7" w:rsidRPr="00F27325" w:rsidRDefault="00A202F7" w:rsidP="00F27325">
      <w:pPr>
        <w:pStyle w:val="CDPBodyText"/>
      </w:pPr>
      <w:r w:rsidRPr="00FB767D">
        <w:t xml:space="preserve">The type of community, its history and location were considered important in understanding the people who live there. </w:t>
      </w:r>
      <w:r w:rsidR="009042D8">
        <w:t>S</w:t>
      </w:r>
      <w:r w:rsidRPr="00FB767D">
        <w:t xml:space="preserve">ome communities were created as missions with a large number of different clans, language groups and families coming together to live in a single location. In these communities, English is not often used, and there may be a variety of languages spoken. </w:t>
      </w:r>
      <w:r w:rsidR="004A6B94" w:rsidRPr="00FB767D">
        <w:t>Group A</w:t>
      </w:r>
      <w:r w:rsidRPr="00FB767D">
        <w:t xml:space="preserve"> (63%) are more likely to be in these locations than </w:t>
      </w:r>
      <w:r w:rsidR="009042D8" w:rsidRPr="00FB767D">
        <w:t>Group B (28%)</w:t>
      </w:r>
      <w:r w:rsidR="009042D8">
        <w:t>,</w:t>
      </w:r>
      <w:r w:rsidR="009042D8" w:rsidRPr="009042D8">
        <w:t xml:space="preserve"> </w:t>
      </w:r>
      <w:r w:rsidR="009042D8" w:rsidRPr="00FB767D">
        <w:t>Group D (17%)</w:t>
      </w:r>
      <w:r w:rsidR="009042D8">
        <w:t xml:space="preserve"> or</w:t>
      </w:r>
      <w:r w:rsidR="009042D8" w:rsidRPr="00FB767D">
        <w:t xml:space="preserve"> </w:t>
      </w:r>
      <w:r w:rsidR="004A6B94" w:rsidRPr="00FB767D">
        <w:t>Group C</w:t>
      </w:r>
      <w:r w:rsidRPr="00FB767D">
        <w:t xml:space="preserve"> (6%). </w:t>
      </w:r>
    </w:p>
    <w:p w14:paraId="6ED5D6BB" w14:textId="77777777" w:rsidR="0061425A" w:rsidRDefault="004A6B94" w:rsidP="00F27325">
      <w:pPr>
        <w:pStyle w:val="CDPBodyText"/>
      </w:pPr>
      <w:r w:rsidRPr="00FB767D">
        <w:lastRenderedPageBreak/>
        <w:t>Group C</w:t>
      </w:r>
      <w:r w:rsidR="00A202F7" w:rsidRPr="00FB767D">
        <w:t xml:space="preserve"> (42%) are </w:t>
      </w:r>
      <w:r w:rsidR="00DF5954">
        <w:t>the most</w:t>
      </w:r>
      <w:r w:rsidR="00A202F7" w:rsidRPr="00FB767D">
        <w:t xml:space="preserve"> likely to live in communities that are fairly discrete remote locations with only two o</w:t>
      </w:r>
      <w:r w:rsidR="003A1D7D" w:rsidRPr="00FB767D">
        <w:t>r</w:t>
      </w:r>
      <w:r w:rsidR="00A202F7" w:rsidRPr="00FB767D">
        <w:t xml:space="preserve"> a few clans</w:t>
      </w:r>
      <w:r w:rsidR="00B06734" w:rsidRPr="00FB767D">
        <w:t xml:space="preserve"> than other groups (D=25%</w:t>
      </w:r>
      <w:r w:rsidR="00625866">
        <w:t>,</w:t>
      </w:r>
      <w:r w:rsidR="00625866" w:rsidRPr="00625866">
        <w:t xml:space="preserve"> </w:t>
      </w:r>
      <w:r w:rsidR="00435C0B">
        <w:t xml:space="preserve">B=21%, </w:t>
      </w:r>
      <w:r w:rsidR="00625866" w:rsidRPr="00FB767D">
        <w:t>A=18%</w:t>
      </w:r>
      <w:r w:rsidR="00B06734" w:rsidRPr="00FB767D">
        <w:t>)</w:t>
      </w:r>
      <w:r w:rsidR="00A202F7" w:rsidRPr="00FB767D">
        <w:t>. These communities do not speak English</w:t>
      </w:r>
      <w:r w:rsidR="00EC101E" w:rsidRPr="00FB767D">
        <w:t xml:space="preserve"> at home</w:t>
      </w:r>
      <w:r w:rsidR="00A202F7" w:rsidRPr="00FB767D">
        <w:t xml:space="preserve">, though there is a common language or only a few languages spoken. These communities may have had a mission influence over the years but </w:t>
      </w:r>
      <w:r w:rsidR="0061425A">
        <w:t xml:space="preserve">were </w:t>
      </w:r>
      <w:r w:rsidR="00A202F7" w:rsidRPr="00FB767D">
        <w:t>not formed as mission</w:t>
      </w:r>
      <w:r w:rsidR="0061425A">
        <w:t>s; instead they</w:t>
      </w:r>
      <w:r w:rsidR="00A202F7" w:rsidRPr="00FB767D">
        <w:t xml:space="preserve"> contain many displaced or nomadic families. These communities have most of the families living on their Country. </w:t>
      </w:r>
    </w:p>
    <w:p w14:paraId="1C9BA93D" w14:textId="77777777" w:rsidR="00A202F7" w:rsidRPr="005B1400" w:rsidRDefault="00A202F7" w:rsidP="00F27325">
      <w:pPr>
        <w:pStyle w:val="CDPBodyText"/>
      </w:pPr>
      <w:r w:rsidRPr="00FB767D">
        <w:t xml:space="preserve">More </w:t>
      </w:r>
      <w:r w:rsidR="0061425A">
        <w:t xml:space="preserve">of </w:t>
      </w:r>
      <w:r w:rsidR="004A6B94" w:rsidRPr="00FB767D">
        <w:t>Group D</w:t>
      </w:r>
      <w:r w:rsidRPr="00FB767D">
        <w:t xml:space="preserve"> (59%) live in remote townships that are not prescribed as being Aboriginal or Torres </w:t>
      </w:r>
      <w:r w:rsidRPr="005B1400">
        <w:t>Strait Islander</w:t>
      </w:r>
      <w:r w:rsidR="00B06734" w:rsidRPr="005B1400">
        <w:t xml:space="preserve"> than </w:t>
      </w:r>
      <w:r w:rsidR="0061425A" w:rsidRPr="005B1400">
        <w:t xml:space="preserve">people in </w:t>
      </w:r>
      <w:r w:rsidR="00B06734" w:rsidRPr="005B1400">
        <w:t>other groups (B=52%, C=52%</w:t>
      </w:r>
      <w:r w:rsidR="0061425A" w:rsidRPr="005B1400">
        <w:t>, A=19%</w:t>
      </w:r>
      <w:r w:rsidR="00B06734" w:rsidRPr="005B1400">
        <w:t>)</w:t>
      </w:r>
      <w:r w:rsidRPr="005B1400">
        <w:t xml:space="preserve">. </w:t>
      </w:r>
    </w:p>
    <w:p w14:paraId="1AB852D1" w14:textId="77777777" w:rsidR="00A202F7" w:rsidRPr="00FB767D" w:rsidRDefault="00A202F7" w:rsidP="00F27325">
      <w:pPr>
        <w:pStyle w:val="CDPBodyText"/>
      </w:pPr>
      <w:r w:rsidRPr="005B1400">
        <w:t>To meet the sample requirements</w:t>
      </w:r>
      <w:r w:rsidRPr="00FB767D">
        <w:t xml:space="preserve">, job seekers </w:t>
      </w:r>
      <w:r w:rsidR="005B1400">
        <w:t>had to</w:t>
      </w:r>
      <w:r w:rsidRPr="00FB767D">
        <w:t xml:space="preserve"> have been registered on CDP and had a JSCI </w:t>
      </w:r>
      <w:r w:rsidR="0061425A">
        <w:t>s</w:t>
      </w:r>
      <w:r w:rsidRPr="00FB767D">
        <w:t xml:space="preserve">core </w:t>
      </w:r>
      <w:r w:rsidR="005B1400">
        <w:t>at some point in the period</w:t>
      </w:r>
      <w:r w:rsidRPr="00FB767D">
        <w:t xml:space="preserve"> July 2015 </w:t>
      </w:r>
      <w:r w:rsidR="005B1400">
        <w:t>to</w:t>
      </w:r>
      <w:r w:rsidRPr="00FB767D">
        <w:t xml:space="preserve"> July 2017. </w:t>
      </w:r>
      <w:r w:rsidR="005B1400">
        <w:t>At the time of the survey, t</w:t>
      </w:r>
      <w:r w:rsidRPr="00FB767D">
        <w:t xml:space="preserve">hey may have been on CDP or </w:t>
      </w:r>
      <w:r w:rsidR="005B1400">
        <w:t xml:space="preserve">receiving </w:t>
      </w:r>
      <w:r w:rsidRPr="00FB767D">
        <w:t>other benefits or working.</w:t>
      </w:r>
      <w:r w:rsidR="006D2C0E" w:rsidRPr="00FB767D">
        <w:t xml:space="preserve"> </w:t>
      </w:r>
      <w:r w:rsidRPr="00FB767D">
        <w:t xml:space="preserve">Most of </w:t>
      </w:r>
      <w:r w:rsidR="004A6B94" w:rsidRPr="00FB767D">
        <w:t>Group A</w:t>
      </w:r>
      <w:r w:rsidRPr="00FB767D">
        <w:t xml:space="preserve"> (68%) and </w:t>
      </w:r>
      <w:r w:rsidR="004A6B94" w:rsidRPr="00FB767D">
        <w:t>Group B</w:t>
      </w:r>
      <w:r w:rsidRPr="00FB767D">
        <w:t xml:space="preserve"> (88%) said they were a current CDP participant. </w:t>
      </w:r>
      <w:r w:rsidR="004A6B94" w:rsidRPr="00FB767D">
        <w:t>Group C</w:t>
      </w:r>
      <w:r w:rsidRPr="00FB767D">
        <w:t xml:space="preserve"> (28%) and </w:t>
      </w:r>
      <w:r w:rsidR="004A6B94" w:rsidRPr="00FB767D">
        <w:t>Group D</w:t>
      </w:r>
      <w:r w:rsidRPr="00FB767D">
        <w:t xml:space="preserve"> </w:t>
      </w:r>
      <w:r w:rsidR="00EC4216" w:rsidRPr="00FB767D">
        <w:t xml:space="preserve">(19%) </w:t>
      </w:r>
      <w:r w:rsidRPr="00FB767D">
        <w:t xml:space="preserve">were </w:t>
      </w:r>
      <w:r w:rsidR="00435C0B">
        <w:t>the most</w:t>
      </w:r>
      <w:r w:rsidRPr="00FB767D">
        <w:t xml:space="preserve"> likely to be on a pension (</w:t>
      </w:r>
      <w:r w:rsidR="00625866">
        <w:t xml:space="preserve">most likely </w:t>
      </w:r>
      <w:r w:rsidRPr="00FB767D">
        <w:t xml:space="preserve">parenting or carer). </w:t>
      </w:r>
      <w:r w:rsidR="00625866">
        <w:t xml:space="preserve">People in </w:t>
      </w:r>
      <w:r w:rsidR="004A6B94" w:rsidRPr="00FB767D">
        <w:t>Group D</w:t>
      </w:r>
      <w:r w:rsidRPr="00FB767D">
        <w:t xml:space="preserve"> </w:t>
      </w:r>
      <w:r w:rsidR="00EC4216" w:rsidRPr="00FB767D">
        <w:t xml:space="preserve">(24%) </w:t>
      </w:r>
      <w:r w:rsidRPr="00FB767D">
        <w:t xml:space="preserve">were </w:t>
      </w:r>
      <w:r w:rsidR="00435C0B">
        <w:t>the most</w:t>
      </w:r>
      <w:r w:rsidRPr="00FB767D">
        <w:t xml:space="preserve"> likely to be working in a real job </w:t>
      </w:r>
      <w:r w:rsidR="00EC4216" w:rsidRPr="00FB767D">
        <w:t>(C=13%</w:t>
      </w:r>
      <w:r w:rsidR="00435C0B">
        <w:t xml:space="preserve">, </w:t>
      </w:r>
      <w:r w:rsidR="00435C0B" w:rsidRPr="00FB767D">
        <w:t>A=4%</w:t>
      </w:r>
      <w:r w:rsidR="00EC4216" w:rsidRPr="00FB767D">
        <w:t>)</w:t>
      </w:r>
      <w:r w:rsidRPr="00FB767D">
        <w:t xml:space="preserve">. </w:t>
      </w:r>
      <w:r w:rsidR="00625866">
        <w:t xml:space="preserve">Those in </w:t>
      </w:r>
      <w:r w:rsidR="004A6B94" w:rsidRPr="00FB767D">
        <w:t>Group A</w:t>
      </w:r>
      <w:r w:rsidRPr="00FB767D">
        <w:t xml:space="preserve"> were </w:t>
      </w:r>
      <w:r w:rsidR="00324B26">
        <w:t>the most</w:t>
      </w:r>
      <w:r w:rsidRPr="00FB767D">
        <w:t xml:space="preserve"> likely to be a previous participant (18%) or on no income (4%) than other groups. </w:t>
      </w:r>
    </w:p>
    <w:p w14:paraId="2C4DE49C" w14:textId="77777777" w:rsidR="00A202F7" w:rsidRPr="00FB767D" w:rsidRDefault="00A202F7" w:rsidP="00F27325">
      <w:pPr>
        <w:pStyle w:val="CDPBodyText"/>
      </w:pPr>
      <w:r w:rsidRPr="00FB767D">
        <w:t xml:space="preserve">Chapters </w:t>
      </w:r>
      <w:r w:rsidR="000E5CA1" w:rsidRPr="00FB767D">
        <w:t>4</w:t>
      </w:r>
      <w:r w:rsidR="0076765A">
        <w:t>–7, which follow,</w:t>
      </w:r>
      <w:r w:rsidRPr="00FB767D">
        <w:t xml:space="preserve"> examine the differences between these four groups in terms of their depth of engagement, job readiness, their thoughts on what activities work and the impacts on them and their community.</w:t>
      </w:r>
    </w:p>
    <w:p w14:paraId="4347EF7E" w14:textId="77777777" w:rsidR="00A202F7" w:rsidRPr="00FB767D" w:rsidRDefault="00A202F7" w:rsidP="00A202F7">
      <w:pPr>
        <w:widowControl/>
        <w:autoSpaceDE/>
        <w:autoSpaceDN/>
        <w:rPr>
          <w:rFonts w:eastAsia="Times New Roman"/>
          <w:color w:val="000000"/>
          <w:sz w:val="52"/>
          <w:szCs w:val="52"/>
          <w:lang w:val="en-AU"/>
        </w:rPr>
      </w:pPr>
      <w:r w:rsidRPr="00FB767D">
        <w:rPr>
          <w:lang w:val="en-AU"/>
        </w:rPr>
        <w:br w:type="page"/>
      </w:r>
      <w:bookmarkStart w:id="30" w:name="_GoBack"/>
      <w:bookmarkEnd w:id="30"/>
    </w:p>
    <w:p w14:paraId="39BB7ECE" w14:textId="77777777" w:rsidR="00A202F7" w:rsidRPr="00FB767D" w:rsidRDefault="00A202F7" w:rsidP="00687A69">
      <w:pPr>
        <w:pStyle w:val="Level-1"/>
        <w:outlineLvl w:val="2"/>
      </w:pPr>
      <w:bookmarkStart w:id="31" w:name="_Toc520121358"/>
      <w:r w:rsidRPr="00FB767D">
        <w:lastRenderedPageBreak/>
        <w:t>Depth of engagement</w:t>
      </w:r>
      <w:bookmarkEnd w:id="31"/>
    </w:p>
    <w:p w14:paraId="68FC69FE" w14:textId="77777777" w:rsidR="00A202F7" w:rsidRPr="00FB767D" w:rsidRDefault="0076765A" w:rsidP="00F27325">
      <w:pPr>
        <w:pStyle w:val="CDPBodyText"/>
      </w:pPr>
      <w:r>
        <w:t>This chapter examines t</w:t>
      </w:r>
      <w:r w:rsidR="00592481" w:rsidRPr="00FB767D">
        <w:t xml:space="preserve">he extent to which the </w:t>
      </w:r>
      <w:r w:rsidR="00A202F7" w:rsidRPr="00FB767D">
        <w:t xml:space="preserve">CDP 2015 reforms </w:t>
      </w:r>
      <w:r>
        <w:t xml:space="preserve">are </w:t>
      </w:r>
      <w:r w:rsidR="00A202F7" w:rsidRPr="00FB767D">
        <w:t xml:space="preserve">working to improve </w:t>
      </w:r>
      <w:r w:rsidR="00592481" w:rsidRPr="00FB767D">
        <w:t xml:space="preserve">the </w:t>
      </w:r>
      <w:r w:rsidR="00A202F7" w:rsidRPr="00FB767D">
        <w:t>quality of job seeker participation</w:t>
      </w:r>
      <w:r>
        <w:t>,</w:t>
      </w:r>
      <w:r w:rsidR="00A202F7" w:rsidRPr="00FB767D">
        <w:t xml:space="preserve"> the depth of engagement and the factors and processes driving participation and engagement. To do this</w:t>
      </w:r>
      <w:r>
        <w:t>, it focuses on</w:t>
      </w:r>
      <w:r w:rsidR="00A202F7" w:rsidRPr="00FB767D">
        <w:t xml:space="preserve"> job seekers</w:t>
      </w:r>
      <w:r w:rsidR="0047736E">
        <w:t>’</w:t>
      </w:r>
      <w:r w:rsidR="00A202F7" w:rsidRPr="00FB767D">
        <w:t xml:space="preserve"> attitudes towards CDP, their view of what working means and their actual behaviour. </w:t>
      </w:r>
    </w:p>
    <w:p w14:paraId="367B2837" w14:textId="1DB9ADE5" w:rsidR="00A202F7" w:rsidRPr="00FB767D" w:rsidRDefault="00F42D6A" w:rsidP="00763A07">
      <w:pPr>
        <w:pStyle w:val="BodyText"/>
        <w:numPr>
          <w:ilvl w:val="0"/>
          <w:numId w:val="12"/>
        </w:numPr>
        <w:ind w:right="3"/>
        <w:rPr>
          <w:lang w:val="en-AU"/>
        </w:rPr>
      </w:pPr>
      <w:r>
        <w:rPr>
          <w:b/>
          <w:lang w:val="en-AU"/>
        </w:rPr>
        <w:t xml:space="preserve">Group A – </w:t>
      </w:r>
      <w:r w:rsidR="004C6979" w:rsidRPr="00FB767D">
        <w:rPr>
          <w:b/>
          <w:lang w:val="en-AU"/>
        </w:rPr>
        <w:t xml:space="preserve">Seeking </w:t>
      </w:r>
      <w:r>
        <w:rPr>
          <w:b/>
          <w:lang w:val="en-AU"/>
        </w:rPr>
        <w:t>s</w:t>
      </w:r>
      <w:r w:rsidR="004C6979" w:rsidRPr="00FB767D">
        <w:rPr>
          <w:b/>
          <w:lang w:val="en-AU"/>
        </w:rPr>
        <w:t xml:space="preserve">ocial </w:t>
      </w:r>
      <w:r>
        <w:rPr>
          <w:b/>
          <w:lang w:val="en-AU"/>
        </w:rPr>
        <w:t>e</w:t>
      </w:r>
      <w:r w:rsidR="004C6979" w:rsidRPr="00FB767D">
        <w:rPr>
          <w:b/>
          <w:lang w:val="en-AU"/>
        </w:rPr>
        <w:t>ngagement</w:t>
      </w:r>
      <w:r w:rsidR="00B10556" w:rsidRPr="00FB767D">
        <w:rPr>
          <w:b/>
          <w:lang w:val="en-AU"/>
        </w:rPr>
        <w:t xml:space="preserve">: motivated by interests </w:t>
      </w:r>
      <w:r w:rsidR="00A202F7" w:rsidRPr="00FB767D">
        <w:rPr>
          <w:lang w:val="en-AU"/>
        </w:rPr>
        <w:t xml:space="preserve">do not attend often and have the most </w:t>
      </w:r>
      <w:r w:rsidR="00954CB2">
        <w:rPr>
          <w:lang w:val="en-AU"/>
        </w:rPr>
        <w:t xml:space="preserve">number of </w:t>
      </w:r>
      <w:r w:rsidR="00A202F7" w:rsidRPr="00FB767D">
        <w:rPr>
          <w:lang w:val="en-AU"/>
        </w:rPr>
        <w:t>penalties and high valid non-attendance. They are motivated by activities that interest them where they can socialise with their peers. They are motivated when a social group form</w:t>
      </w:r>
      <w:r w:rsidR="00B521E3">
        <w:rPr>
          <w:lang w:val="en-AU"/>
        </w:rPr>
        <w:t>s</w:t>
      </w:r>
      <w:r w:rsidR="00A202F7" w:rsidRPr="00FB767D">
        <w:rPr>
          <w:lang w:val="en-AU"/>
        </w:rPr>
        <w:t xml:space="preserve"> and work</w:t>
      </w:r>
      <w:r w:rsidR="00B521E3">
        <w:rPr>
          <w:lang w:val="en-AU"/>
        </w:rPr>
        <w:t>s</w:t>
      </w:r>
      <w:r w:rsidR="00A202F7" w:rsidRPr="00FB767D">
        <w:rPr>
          <w:lang w:val="en-AU"/>
        </w:rPr>
        <w:t xml:space="preserve"> together as a team to achieve a common goal in a project. They want to contribute to the community being a better place. If activities are not community</w:t>
      </w:r>
      <w:r w:rsidR="00B521E3">
        <w:rPr>
          <w:lang w:val="en-AU"/>
        </w:rPr>
        <w:t>-</w:t>
      </w:r>
      <w:r w:rsidR="00A202F7" w:rsidRPr="00FB767D">
        <w:rPr>
          <w:lang w:val="en-AU"/>
        </w:rPr>
        <w:t>led projects</w:t>
      </w:r>
      <w:r w:rsidR="00047E34">
        <w:rPr>
          <w:lang w:val="en-AU"/>
        </w:rPr>
        <w:t>,</w:t>
      </w:r>
      <w:r w:rsidR="00A202F7" w:rsidRPr="00FB767D">
        <w:rPr>
          <w:lang w:val="en-AU"/>
        </w:rPr>
        <w:t xml:space="preserve"> they will most likely disengage and become disappointed and frustrated at what they feel is an unfair system</w:t>
      </w:r>
      <w:r w:rsidR="008F6BAF" w:rsidRPr="00FB767D">
        <w:rPr>
          <w:lang w:val="en-AU"/>
        </w:rPr>
        <w:t>.</w:t>
      </w:r>
      <w:r w:rsidR="00A202F7" w:rsidRPr="00FB767D">
        <w:rPr>
          <w:lang w:val="en-AU"/>
        </w:rPr>
        <w:t xml:space="preserve"> If they do not get their need for social interactions through CDP they may be diverted to other opportunities to socialise</w:t>
      </w:r>
      <w:r w:rsidR="00047E34">
        <w:rPr>
          <w:lang w:val="en-AU"/>
        </w:rPr>
        <w:t>,</w:t>
      </w:r>
      <w:r w:rsidR="00A202F7" w:rsidRPr="00FB767D">
        <w:rPr>
          <w:lang w:val="en-AU"/>
        </w:rPr>
        <w:t xml:space="preserve"> includ</w:t>
      </w:r>
      <w:r w:rsidR="00047E34">
        <w:rPr>
          <w:lang w:val="en-AU"/>
        </w:rPr>
        <w:t>ing</w:t>
      </w:r>
      <w:r w:rsidR="00A202F7" w:rsidRPr="00FB767D">
        <w:rPr>
          <w:lang w:val="en-AU"/>
        </w:rPr>
        <w:t xml:space="preserve"> antisocial behaviours. </w:t>
      </w:r>
      <w:r w:rsidR="00047E34">
        <w:rPr>
          <w:lang w:val="en-AU"/>
        </w:rPr>
        <w:t>People in t</w:t>
      </w:r>
      <w:r w:rsidR="00A202F7" w:rsidRPr="00FB767D">
        <w:rPr>
          <w:lang w:val="en-AU"/>
        </w:rPr>
        <w:t>his group have adversely reacted to the compliance framework and are most vocal about the lack of community</w:t>
      </w:r>
      <w:r w:rsidR="00047E34">
        <w:rPr>
          <w:lang w:val="en-AU"/>
        </w:rPr>
        <w:t>-</w:t>
      </w:r>
      <w:r w:rsidR="00A202F7" w:rsidRPr="00FB767D">
        <w:rPr>
          <w:lang w:val="en-AU"/>
        </w:rPr>
        <w:t>led development.</w:t>
      </w:r>
    </w:p>
    <w:p w14:paraId="2DC291E2" w14:textId="6F267EA6" w:rsidR="00A202F7" w:rsidRPr="00FB767D" w:rsidRDefault="0045758F" w:rsidP="00763A07">
      <w:pPr>
        <w:pStyle w:val="BodyText"/>
        <w:numPr>
          <w:ilvl w:val="0"/>
          <w:numId w:val="12"/>
        </w:numPr>
        <w:ind w:right="3"/>
        <w:rPr>
          <w:lang w:val="en-AU"/>
        </w:rPr>
      </w:pPr>
      <w:r>
        <w:rPr>
          <w:b/>
          <w:lang w:val="en-AU"/>
        </w:rPr>
        <w:t xml:space="preserve">Group B – </w:t>
      </w:r>
      <w:r w:rsidR="004C6979" w:rsidRPr="00FB767D">
        <w:rPr>
          <w:b/>
          <w:lang w:val="en-AU"/>
        </w:rPr>
        <w:t>Benefiting from community inclusion</w:t>
      </w:r>
      <w:r w:rsidR="00B10556" w:rsidRPr="00FB767D">
        <w:rPr>
          <w:b/>
          <w:lang w:val="en-AU"/>
        </w:rPr>
        <w:t>: motivated by inclusion</w:t>
      </w:r>
      <w:r w:rsidR="00A202F7" w:rsidRPr="00FB767D">
        <w:rPr>
          <w:b/>
          <w:lang w:val="en-AU"/>
        </w:rPr>
        <w:t xml:space="preserve"> </w:t>
      </w:r>
      <w:r w:rsidR="00A202F7" w:rsidRPr="00FB767D">
        <w:rPr>
          <w:lang w:val="en-AU"/>
        </w:rPr>
        <w:t xml:space="preserve">have the most difficulties getting to CDP and the most barriers to engaging in activities. They have the highest personal factors JSCI </w:t>
      </w:r>
      <w:r>
        <w:rPr>
          <w:lang w:val="en-AU"/>
        </w:rPr>
        <w:t>s</w:t>
      </w:r>
      <w:r w:rsidR="00A202F7" w:rsidRPr="00FB767D">
        <w:rPr>
          <w:lang w:val="en-AU"/>
        </w:rPr>
        <w:t xml:space="preserve">core and are more likely to </w:t>
      </w:r>
      <w:r w:rsidR="006764CB">
        <w:rPr>
          <w:lang w:val="en-AU"/>
        </w:rPr>
        <w:t xml:space="preserve">have their cases </w:t>
      </w:r>
      <w:r w:rsidR="00A202F7" w:rsidRPr="00FB767D">
        <w:rPr>
          <w:lang w:val="en-AU"/>
        </w:rPr>
        <w:t xml:space="preserve">parked in the CDP </w:t>
      </w:r>
      <w:r w:rsidR="006764CB">
        <w:rPr>
          <w:lang w:val="en-AU"/>
        </w:rPr>
        <w:t>a</w:t>
      </w:r>
      <w:r w:rsidR="00A202F7" w:rsidRPr="00FB767D">
        <w:rPr>
          <w:lang w:val="en-AU"/>
        </w:rPr>
        <w:t xml:space="preserve">dministration system as pending while assessments or the CDP </w:t>
      </w:r>
      <w:r w:rsidR="002450D6">
        <w:rPr>
          <w:lang w:val="en-AU"/>
        </w:rPr>
        <w:t>P</w:t>
      </w:r>
      <w:r w:rsidR="00A202F7" w:rsidRPr="00FB767D">
        <w:rPr>
          <w:lang w:val="en-AU"/>
        </w:rPr>
        <w:t xml:space="preserve">rovider determine how to work with </w:t>
      </w:r>
      <w:r w:rsidR="006764CB">
        <w:rPr>
          <w:lang w:val="en-AU"/>
        </w:rPr>
        <w:t>them</w:t>
      </w:r>
      <w:r w:rsidR="00A202F7" w:rsidRPr="00FB767D">
        <w:rPr>
          <w:lang w:val="en-AU"/>
        </w:rPr>
        <w:t xml:space="preserve">. </w:t>
      </w:r>
      <w:r w:rsidR="004A2D4F">
        <w:rPr>
          <w:lang w:val="en-AU"/>
        </w:rPr>
        <w:t>P</w:t>
      </w:r>
      <w:r w:rsidR="00A202F7" w:rsidRPr="00FB767D">
        <w:rPr>
          <w:lang w:val="en-AU"/>
        </w:rPr>
        <w:t xml:space="preserve">erhaps </w:t>
      </w:r>
      <w:r w:rsidR="004A2D4F">
        <w:rPr>
          <w:lang w:val="en-AU"/>
        </w:rPr>
        <w:t>the reason</w:t>
      </w:r>
      <w:r w:rsidR="00A202F7" w:rsidRPr="00FB767D">
        <w:rPr>
          <w:lang w:val="en-AU"/>
        </w:rPr>
        <w:t xml:space="preserve"> they do</w:t>
      </w:r>
      <w:r w:rsidR="004A2D4F">
        <w:rPr>
          <w:lang w:val="en-AU"/>
        </w:rPr>
        <w:t xml:space="preserve"> </w:t>
      </w:r>
      <w:r w:rsidR="00A202F7" w:rsidRPr="00FB767D">
        <w:rPr>
          <w:lang w:val="en-AU"/>
        </w:rPr>
        <w:t>n</w:t>
      </w:r>
      <w:r w:rsidR="004A2D4F">
        <w:rPr>
          <w:lang w:val="en-AU"/>
        </w:rPr>
        <w:t>o</w:t>
      </w:r>
      <w:r w:rsidR="00A202F7" w:rsidRPr="00FB767D">
        <w:rPr>
          <w:lang w:val="en-AU"/>
        </w:rPr>
        <w:t xml:space="preserve">t have the highest </w:t>
      </w:r>
      <w:r w:rsidR="00954CB2">
        <w:rPr>
          <w:lang w:val="en-AU"/>
        </w:rPr>
        <w:t xml:space="preserve">number of </w:t>
      </w:r>
      <w:r w:rsidR="00A202F7" w:rsidRPr="00FB767D">
        <w:rPr>
          <w:lang w:val="en-AU"/>
        </w:rPr>
        <w:t xml:space="preserve">penalties </w:t>
      </w:r>
      <w:r w:rsidR="004A2D4F">
        <w:rPr>
          <w:lang w:val="en-AU"/>
        </w:rPr>
        <w:t>is that</w:t>
      </w:r>
      <w:r w:rsidR="00A202F7" w:rsidRPr="00FB767D">
        <w:rPr>
          <w:lang w:val="en-AU"/>
        </w:rPr>
        <w:t xml:space="preserve"> they</w:t>
      </w:r>
      <w:r w:rsidR="008F6BAF" w:rsidRPr="00FB767D">
        <w:rPr>
          <w:lang w:val="en-AU"/>
        </w:rPr>
        <w:t xml:space="preserve"> are</w:t>
      </w:r>
      <w:r w:rsidR="00A202F7" w:rsidRPr="00FB767D">
        <w:rPr>
          <w:lang w:val="en-AU"/>
        </w:rPr>
        <w:t xml:space="preserve"> </w:t>
      </w:r>
      <w:r w:rsidR="003A1D7D" w:rsidRPr="00FB767D">
        <w:rPr>
          <w:lang w:val="en-AU"/>
        </w:rPr>
        <w:t>not required to attend activities</w:t>
      </w:r>
      <w:r w:rsidR="00A202F7" w:rsidRPr="00FB767D">
        <w:rPr>
          <w:lang w:val="en-AU"/>
        </w:rPr>
        <w:t xml:space="preserve"> while </w:t>
      </w:r>
      <w:r w:rsidR="004A2D4F">
        <w:rPr>
          <w:lang w:val="en-AU"/>
        </w:rPr>
        <w:t xml:space="preserve">their cases are </w:t>
      </w:r>
      <w:r w:rsidR="00A202F7" w:rsidRPr="00FB767D">
        <w:rPr>
          <w:lang w:val="en-AU"/>
        </w:rPr>
        <w:t xml:space="preserve">pending. The personal factor JSCI score is used to identify any personal or other factors that have not been </w:t>
      </w:r>
      <w:r w:rsidR="004A2D4F">
        <w:rPr>
          <w:lang w:val="en-AU"/>
        </w:rPr>
        <w:t xml:space="preserve">otherwise </w:t>
      </w:r>
      <w:r w:rsidR="00A202F7" w:rsidRPr="00FB767D">
        <w:rPr>
          <w:lang w:val="en-AU"/>
        </w:rPr>
        <w:t xml:space="preserve">accounted </w:t>
      </w:r>
      <w:r w:rsidR="004A2D4F">
        <w:rPr>
          <w:lang w:val="en-AU"/>
        </w:rPr>
        <w:t xml:space="preserve">for </w:t>
      </w:r>
      <w:r w:rsidR="00A202F7" w:rsidRPr="00FB767D">
        <w:rPr>
          <w:lang w:val="en-AU"/>
        </w:rPr>
        <w:t xml:space="preserve">which may require further assessment to determine their impact on a job seeker’s ability to work, obtain work or to look for work. These factors may be anger issues/temper/violence (often behaviours displayed by people with FASD, mental health conditions or acquired brain injuries). </w:t>
      </w:r>
      <w:r w:rsidR="004A2D4F">
        <w:rPr>
          <w:lang w:val="en-AU"/>
        </w:rPr>
        <w:t>Being victims or perpetrators of d</w:t>
      </w:r>
      <w:r w:rsidR="00A202F7" w:rsidRPr="00FB767D">
        <w:rPr>
          <w:lang w:val="en-AU"/>
        </w:rPr>
        <w:t>omestic viole</w:t>
      </w:r>
      <w:r w:rsidR="00592481" w:rsidRPr="00FB767D">
        <w:rPr>
          <w:lang w:val="en-AU"/>
        </w:rPr>
        <w:t xml:space="preserve">nce and </w:t>
      </w:r>
      <w:r w:rsidR="004A2D4F">
        <w:rPr>
          <w:lang w:val="en-AU"/>
        </w:rPr>
        <w:t xml:space="preserve">being in </w:t>
      </w:r>
      <w:r w:rsidR="00825413">
        <w:rPr>
          <w:lang w:val="en-AU"/>
        </w:rPr>
        <w:t xml:space="preserve">a </w:t>
      </w:r>
      <w:r w:rsidR="004A2D4F">
        <w:rPr>
          <w:lang w:val="en-AU"/>
        </w:rPr>
        <w:t>d</w:t>
      </w:r>
      <w:r w:rsidR="00592481" w:rsidRPr="00FB767D">
        <w:rPr>
          <w:lang w:val="en-AU"/>
        </w:rPr>
        <w:t>rug treatment program</w:t>
      </w:r>
      <w:r w:rsidR="007E61AD">
        <w:rPr>
          <w:lang w:val="en-AU"/>
        </w:rPr>
        <w:t>me</w:t>
      </w:r>
      <w:r w:rsidR="00A202F7" w:rsidRPr="00FB767D">
        <w:rPr>
          <w:lang w:val="en-AU"/>
        </w:rPr>
        <w:t xml:space="preserve"> are other personal factors. There is limited access to services to assess and treat these personal fac</w:t>
      </w:r>
      <w:r w:rsidR="00592481" w:rsidRPr="00FB767D">
        <w:rPr>
          <w:lang w:val="en-AU"/>
        </w:rPr>
        <w:t xml:space="preserve">tors in remote communities. </w:t>
      </w:r>
      <w:r w:rsidR="004A6B94" w:rsidRPr="00FB767D">
        <w:rPr>
          <w:lang w:val="en-AU"/>
        </w:rPr>
        <w:t>Group B</w:t>
      </w:r>
      <w:r w:rsidR="00A202F7" w:rsidRPr="00FB767D">
        <w:rPr>
          <w:lang w:val="en-AU"/>
        </w:rPr>
        <w:t xml:space="preserve"> would like their support needs understood better and to be included when it</w:t>
      </w:r>
      <w:r w:rsidR="004A2D4F">
        <w:rPr>
          <w:lang w:val="en-AU"/>
        </w:rPr>
        <w:t xml:space="preserve"> i</w:t>
      </w:r>
      <w:r w:rsidR="00A202F7" w:rsidRPr="00FB767D">
        <w:rPr>
          <w:lang w:val="en-AU"/>
        </w:rPr>
        <w:t xml:space="preserve">s safe </w:t>
      </w:r>
      <w:r w:rsidR="004A2D4F">
        <w:rPr>
          <w:lang w:val="en-AU"/>
        </w:rPr>
        <w:t xml:space="preserve">for them to </w:t>
      </w:r>
      <w:r w:rsidR="00954CB2">
        <w:rPr>
          <w:lang w:val="en-AU"/>
        </w:rPr>
        <w:t>do</w:t>
      </w:r>
      <w:r w:rsidR="00A202F7" w:rsidRPr="00FB767D">
        <w:rPr>
          <w:lang w:val="en-AU"/>
        </w:rPr>
        <w:t xml:space="preserve"> so. Activities that suit them and interest them with minimal repetition </w:t>
      </w:r>
      <w:r w:rsidR="004A2D4F" w:rsidRPr="00FB767D">
        <w:rPr>
          <w:lang w:val="en-AU"/>
        </w:rPr>
        <w:t xml:space="preserve">are most likely to engage them in CDP </w:t>
      </w:r>
      <w:r w:rsidR="00A202F7" w:rsidRPr="00FB767D">
        <w:rPr>
          <w:lang w:val="en-AU"/>
        </w:rPr>
        <w:t xml:space="preserve">(boredom and minimal attention spans are also symptoms of FASD, </w:t>
      </w:r>
      <w:r w:rsidR="004A2D4F">
        <w:rPr>
          <w:lang w:val="en-AU"/>
        </w:rPr>
        <w:t>m</w:t>
      </w:r>
      <w:r w:rsidR="00A202F7" w:rsidRPr="00FB767D">
        <w:rPr>
          <w:lang w:val="en-AU"/>
        </w:rPr>
        <w:t xml:space="preserve">ental </w:t>
      </w:r>
      <w:r w:rsidR="004A2D4F">
        <w:rPr>
          <w:lang w:val="en-AU"/>
        </w:rPr>
        <w:t>h</w:t>
      </w:r>
      <w:r w:rsidR="00A202F7" w:rsidRPr="00FB767D">
        <w:rPr>
          <w:lang w:val="en-AU"/>
        </w:rPr>
        <w:t xml:space="preserve">ealth </w:t>
      </w:r>
      <w:r w:rsidR="004A2D4F">
        <w:rPr>
          <w:lang w:val="en-AU"/>
        </w:rPr>
        <w:t>c</w:t>
      </w:r>
      <w:r w:rsidR="00A202F7" w:rsidRPr="00FB767D">
        <w:rPr>
          <w:lang w:val="en-AU"/>
        </w:rPr>
        <w:t>onditions or acquired brain injuries).</w:t>
      </w:r>
      <w:r w:rsidR="006D2C0E" w:rsidRPr="00FB767D">
        <w:rPr>
          <w:lang w:val="en-AU"/>
        </w:rPr>
        <w:t xml:space="preserve"> </w:t>
      </w:r>
    </w:p>
    <w:p w14:paraId="1C636505" w14:textId="77777777" w:rsidR="00A202F7" w:rsidRPr="00FB767D" w:rsidRDefault="004A2D4F" w:rsidP="00763A07">
      <w:pPr>
        <w:pStyle w:val="BodyText"/>
        <w:numPr>
          <w:ilvl w:val="0"/>
          <w:numId w:val="12"/>
        </w:numPr>
        <w:ind w:right="3"/>
        <w:rPr>
          <w:lang w:val="en-AU"/>
        </w:rPr>
      </w:pPr>
      <w:r>
        <w:rPr>
          <w:b/>
          <w:lang w:val="en-AU"/>
        </w:rPr>
        <w:t xml:space="preserve">Group C – </w:t>
      </w:r>
      <w:r w:rsidR="004C6979" w:rsidRPr="00FB767D">
        <w:rPr>
          <w:b/>
          <w:lang w:val="en-AU"/>
        </w:rPr>
        <w:t>Supporting family</w:t>
      </w:r>
      <w:r w:rsidR="00B10556" w:rsidRPr="00FB767D">
        <w:rPr>
          <w:b/>
          <w:lang w:val="en-AU"/>
        </w:rPr>
        <w:t>: motivated by involvement</w:t>
      </w:r>
      <w:r w:rsidR="00A202F7" w:rsidRPr="00FB767D">
        <w:rPr>
          <w:b/>
          <w:lang w:val="en-AU"/>
        </w:rPr>
        <w:t xml:space="preserve"> </w:t>
      </w:r>
      <w:r w:rsidR="00A202F7" w:rsidRPr="00FB767D">
        <w:rPr>
          <w:lang w:val="en-AU"/>
        </w:rPr>
        <w:t xml:space="preserve">are willing and able workers motivated by their desire to support and provide for their families. </w:t>
      </w:r>
      <w:r w:rsidR="00592481" w:rsidRPr="00FB767D">
        <w:rPr>
          <w:lang w:val="en-AU"/>
        </w:rPr>
        <w:t>They want routine</w:t>
      </w:r>
      <w:r>
        <w:rPr>
          <w:lang w:val="en-AU"/>
        </w:rPr>
        <w:t xml:space="preserve"> and</w:t>
      </w:r>
      <w:r w:rsidR="00592481" w:rsidRPr="00FB767D">
        <w:rPr>
          <w:lang w:val="en-AU"/>
        </w:rPr>
        <w:t xml:space="preserve"> structure</w:t>
      </w:r>
      <w:r>
        <w:rPr>
          <w:lang w:val="en-AU"/>
        </w:rPr>
        <w:t>,</w:t>
      </w:r>
      <w:r w:rsidR="00592481" w:rsidRPr="00FB767D">
        <w:rPr>
          <w:lang w:val="en-AU"/>
        </w:rPr>
        <w:t xml:space="preserve"> and </w:t>
      </w:r>
      <w:r>
        <w:rPr>
          <w:lang w:val="en-AU"/>
        </w:rPr>
        <w:t xml:space="preserve">they </w:t>
      </w:r>
      <w:r w:rsidR="00592481" w:rsidRPr="00FB767D">
        <w:rPr>
          <w:lang w:val="en-AU"/>
        </w:rPr>
        <w:t xml:space="preserve">accept responsibility. </w:t>
      </w:r>
      <w:r w:rsidR="00BB5EC7">
        <w:rPr>
          <w:lang w:val="en-AU"/>
        </w:rPr>
        <w:t>People in t</w:t>
      </w:r>
      <w:r w:rsidR="00A202F7" w:rsidRPr="00FB767D">
        <w:rPr>
          <w:lang w:val="en-AU"/>
        </w:rPr>
        <w:t>his group are the most compliant in attending CDP. They are reliant on their income support to care for their families. They have</w:t>
      </w:r>
      <w:r w:rsidR="00BB5EC7">
        <w:rPr>
          <w:lang w:val="en-AU"/>
        </w:rPr>
        <w:t xml:space="preserve"> </w:t>
      </w:r>
      <w:r w:rsidR="00A202F7" w:rsidRPr="00FB767D">
        <w:rPr>
          <w:lang w:val="en-AU"/>
        </w:rPr>
        <w:t>n</w:t>
      </w:r>
      <w:r w:rsidR="00BB5EC7">
        <w:rPr>
          <w:lang w:val="en-AU"/>
        </w:rPr>
        <w:t>o</w:t>
      </w:r>
      <w:r w:rsidR="00A202F7" w:rsidRPr="00FB767D">
        <w:rPr>
          <w:lang w:val="en-AU"/>
        </w:rPr>
        <w:t>t had a real job</w:t>
      </w:r>
      <w:r w:rsidR="00BB5EC7">
        <w:rPr>
          <w:lang w:val="en-AU"/>
        </w:rPr>
        <w:t>,</w:t>
      </w:r>
      <w:r w:rsidR="00A202F7" w:rsidRPr="00FB767D">
        <w:rPr>
          <w:lang w:val="en-AU"/>
        </w:rPr>
        <w:t xml:space="preserve"> </w:t>
      </w:r>
      <w:r w:rsidR="0061318E" w:rsidRPr="00FB767D">
        <w:rPr>
          <w:lang w:val="en-AU"/>
        </w:rPr>
        <w:lastRenderedPageBreak/>
        <w:t>so</w:t>
      </w:r>
      <w:r w:rsidR="00A202F7" w:rsidRPr="00FB767D">
        <w:rPr>
          <w:lang w:val="en-AU"/>
        </w:rPr>
        <w:t xml:space="preserve"> their work ethic and personality </w:t>
      </w:r>
      <w:r w:rsidR="00BB5EC7">
        <w:rPr>
          <w:lang w:val="en-AU"/>
        </w:rPr>
        <w:t>are</w:t>
      </w:r>
      <w:r w:rsidR="00A202F7" w:rsidRPr="00FB767D">
        <w:rPr>
          <w:lang w:val="en-AU"/>
        </w:rPr>
        <w:t xml:space="preserve"> yet to be </w:t>
      </w:r>
      <w:r w:rsidR="0061318E" w:rsidRPr="00FB767D">
        <w:rPr>
          <w:lang w:val="en-AU"/>
        </w:rPr>
        <w:t xml:space="preserve">fully </w:t>
      </w:r>
      <w:r w:rsidR="00A202F7" w:rsidRPr="00FB767D">
        <w:rPr>
          <w:lang w:val="en-AU"/>
        </w:rPr>
        <w:t>developed. They live in poor labour markets with little optimism for a real job as there are many looking for work. Activities that are focused on jobs they can see in the community (i.e. those jobs that keep the community running, or keep the community housed and fed)</w:t>
      </w:r>
      <w:r w:rsidR="00BB5EC7">
        <w:rPr>
          <w:lang w:val="en-AU"/>
        </w:rPr>
        <w:t xml:space="preserve"> and</w:t>
      </w:r>
      <w:r w:rsidR="00A202F7" w:rsidRPr="00FB767D">
        <w:rPr>
          <w:lang w:val="en-AU"/>
        </w:rPr>
        <w:t xml:space="preserve"> that provide for a better life for their families will motivate this group</w:t>
      </w:r>
      <w:r w:rsidR="00BB5EC7">
        <w:rPr>
          <w:lang w:val="en-AU"/>
        </w:rPr>
        <w:t>, as will</w:t>
      </w:r>
      <w:r w:rsidR="00A202F7" w:rsidRPr="00FB767D">
        <w:rPr>
          <w:lang w:val="en-AU"/>
        </w:rPr>
        <w:t xml:space="preserve"> </w:t>
      </w:r>
      <w:r w:rsidR="00BB5EC7">
        <w:rPr>
          <w:lang w:val="en-AU"/>
        </w:rPr>
        <w:t xml:space="preserve">seeing </w:t>
      </w:r>
      <w:r w:rsidR="00A202F7" w:rsidRPr="00FB767D">
        <w:rPr>
          <w:lang w:val="en-AU"/>
        </w:rPr>
        <w:t xml:space="preserve">more people working in their community. </w:t>
      </w:r>
      <w:r w:rsidR="00BB5EC7">
        <w:rPr>
          <w:lang w:val="en-AU"/>
        </w:rPr>
        <w:t>People in t</w:t>
      </w:r>
      <w:r w:rsidR="00A202F7" w:rsidRPr="00FB767D">
        <w:rPr>
          <w:lang w:val="en-AU"/>
        </w:rPr>
        <w:t xml:space="preserve">his group are not helped by a demand-driven system when there is no demand. They need economic development and enterprise creation to give them a chance at a real job. </w:t>
      </w:r>
      <w:r w:rsidR="00BB5EC7">
        <w:rPr>
          <w:lang w:val="en-AU"/>
        </w:rPr>
        <w:t xml:space="preserve">They </w:t>
      </w:r>
      <w:r w:rsidR="00A202F7" w:rsidRPr="00FB767D">
        <w:rPr>
          <w:lang w:val="en-AU"/>
        </w:rPr>
        <w:t xml:space="preserve">can see work that needs doing around the community or where they could </w:t>
      </w:r>
      <w:r w:rsidR="00BB5EC7">
        <w:rPr>
          <w:lang w:val="en-AU"/>
        </w:rPr>
        <w:t>do</w:t>
      </w:r>
      <w:r w:rsidR="00A202F7" w:rsidRPr="00FB767D">
        <w:rPr>
          <w:lang w:val="en-AU"/>
        </w:rPr>
        <w:t xml:space="preserve"> small subsistence farming or hunt or fish to provide for their families</w:t>
      </w:r>
      <w:r w:rsidR="00F82E2A">
        <w:rPr>
          <w:lang w:val="en-AU"/>
        </w:rPr>
        <w:t>,</w:t>
      </w:r>
      <w:r w:rsidR="00A202F7" w:rsidRPr="00FB767D">
        <w:rPr>
          <w:lang w:val="en-AU"/>
        </w:rPr>
        <w:t xml:space="preserve"> but </w:t>
      </w:r>
      <w:r w:rsidR="00F82E2A">
        <w:rPr>
          <w:lang w:val="en-AU"/>
        </w:rPr>
        <w:t xml:space="preserve">they </w:t>
      </w:r>
      <w:r w:rsidR="00A202F7" w:rsidRPr="00FB767D">
        <w:rPr>
          <w:lang w:val="en-AU"/>
        </w:rPr>
        <w:t xml:space="preserve">are frustrated that they have to CDP activities that </w:t>
      </w:r>
      <w:r w:rsidR="00F82E2A">
        <w:rPr>
          <w:lang w:val="en-AU"/>
        </w:rPr>
        <w:t xml:space="preserve">do </w:t>
      </w:r>
      <w:r w:rsidR="00A202F7" w:rsidRPr="00FB767D">
        <w:rPr>
          <w:lang w:val="en-AU"/>
        </w:rPr>
        <w:t xml:space="preserve">not support the community </w:t>
      </w:r>
      <w:r w:rsidR="00F82E2A">
        <w:rPr>
          <w:lang w:val="en-AU"/>
        </w:rPr>
        <w:t xml:space="preserve">or </w:t>
      </w:r>
      <w:r w:rsidR="00A202F7" w:rsidRPr="00FB767D">
        <w:rPr>
          <w:lang w:val="en-AU"/>
        </w:rPr>
        <w:t xml:space="preserve">supply for their family. </w:t>
      </w:r>
    </w:p>
    <w:p w14:paraId="2C272318" w14:textId="77777777" w:rsidR="00A202F7" w:rsidRPr="00FB767D" w:rsidRDefault="00084AD3" w:rsidP="00763A07">
      <w:pPr>
        <w:pStyle w:val="BodyText"/>
        <w:numPr>
          <w:ilvl w:val="0"/>
          <w:numId w:val="12"/>
        </w:numPr>
        <w:ind w:right="3"/>
        <w:rPr>
          <w:lang w:val="en-AU"/>
        </w:rPr>
      </w:pPr>
      <w:r>
        <w:rPr>
          <w:b/>
          <w:lang w:val="en-AU"/>
        </w:rPr>
        <w:t xml:space="preserve">Group D – </w:t>
      </w:r>
      <w:r w:rsidR="004C6979" w:rsidRPr="00FB767D">
        <w:rPr>
          <w:b/>
          <w:lang w:val="en-AU"/>
        </w:rPr>
        <w:t>Strengthening skills and labour market ties</w:t>
      </w:r>
      <w:r w:rsidR="00B10556" w:rsidRPr="00FB767D">
        <w:rPr>
          <w:b/>
          <w:lang w:val="en-AU"/>
        </w:rPr>
        <w:t>: motivated by independence</w:t>
      </w:r>
      <w:r w:rsidR="00A202F7" w:rsidRPr="00FB767D">
        <w:rPr>
          <w:b/>
          <w:lang w:val="en-AU"/>
        </w:rPr>
        <w:t xml:space="preserve"> </w:t>
      </w:r>
      <w:r w:rsidR="00A202F7" w:rsidRPr="00FB767D">
        <w:rPr>
          <w:lang w:val="en-AU"/>
        </w:rPr>
        <w:t>know what a real job is and aspire to it</w:t>
      </w:r>
      <w:r w:rsidR="0061318E" w:rsidRPr="00FB767D">
        <w:rPr>
          <w:lang w:val="en-AU"/>
        </w:rPr>
        <w:t xml:space="preserve">. </w:t>
      </w:r>
      <w:r w:rsidR="00A202F7" w:rsidRPr="00FB767D">
        <w:rPr>
          <w:lang w:val="en-AU"/>
        </w:rPr>
        <w:t xml:space="preserve">This group are most motivated by learning on the job and training that provides certification (real qualifications) because they have a career in mind or a pathway to a better job in mind. </w:t>
      </w:r>
      <w:r w:rsidR="0061318E" w:rsidRPr="00FB767D">
        <w:rPr>
          <w:lang w:val="en-AU"/>
        </w:rPr>
        <w:t xml:space="preserve">They don’t want to be on CDP if it is not getting them a job. </w:t>
      </w:r>
      <w:r w:rsidR="00A202F7" w:rsidRPr="00FB767D">
        <w:rPr>
          <w:lang w:val="en-AU"/>
        </w:rPr>
        <w:t>They do</w:t>
      </w:r>
      <w:r>
        <w:rPr>
          <w:lang w:val="en-AU"/>
        </w:rPr>
        <w:t xml:space="preserve"> </w:t>
      </w:r>
      <w:r w:rsidR="00A202F7" w:rsidRPr="00FB767D">
        <w:rPr>
          <w:lang w:val="en-AU"/>
        </w:rPr>
        <w:t>n</w:t>
      </w:r>
      <w:r>
        <w:rPr>
          <w:lang w:val="en-AU"/>
        </w:rPr>
        <w:t>o</w:t>
      </w:r>
      <w:r w:rsidR="00A202F7" w:rsidRPr="00FB767D">
        <w:rPr>
          <w:lang w:val="en-AU"/>
        </w:rPr>
        <w:t xml:space="preserve">t always attend, and </w:t>
      </w:r>
      <w:r>
        <w:rPr>
          <w:lang w:val="en-AU"/>
        </w:rPr>
        <w:t xml:space="preserve">they </w:t>
      </w:r>
      <w:r w:rsidR="00A202F7" w:rsidRPr="00FB767D">
        <w:rPr>
          <w:lang w:val="en-AU"/>
        </w:rPr>
        <w:t>are sometimes penalised. They are most likely to be protesting with their feet if they feel an activity is a waste of time because the staff are</w:t>
      </w:r>
      <w:r>
        <w:rPr>
          <w:lang w:val="en-AU"/>
        </w:rPr>
        <w:t xml:space="preserve"> </w:t>
      </w:r>
      <w:r w:rsidR="00A202F7" w:rsidRPr="00FB767D">
        <w:rPr>
          <w:lang w:val="en-AU"/>
        </w:rPr>
        <w:t>n</w:t>
      </w:r>
      <w:r>
        <w:rPr>
          <w:lang w:val="en-AU"/>
        </w:rPr>
        <w:t>o</w:t>
      </w:r>
      <w:r w:rsidR="00A202F7" w:rsidRPr="00FB767D">
        <w:rPr>
          <w:lang w:val="en-AU"/>
        </w:rPr>
        <w:t>t qualified to train or the equipment is poor or the activity does not align with a real qualification or job.</w:t>
      </w:r>
      <w:r w:rsidR="006D2C0E" w:rsidRPr="00FB767D">
        <w:rPr>
          <w:lang w:val="en-AU"/>
        </w:rPr>
        <w:t xml:space="preserve"> </w:t>
      </w:r>
      <w:r>
        <w:rPr>
          <w:lang w:val="en-AU"/>
        </w:rPr>
        <w:t>People in t</w:t>
      </w:r>
      <w:r w:rsidR="00A202F7" w:rsidRPr="00FB767D">
        <w:rPr>
          <w:lang w:val="en-AU"/>
        </w:rPr>
        <w:t xml:space="preserve">his group </w:t>
      </w:r>
      <w:r>
        <w:rPr>
          <w:lang w:val="en-AU"/>
        </w:rPr>
        <w:t xml:space="preserve">have </w:t>
      </w:r>
      <w:r w:rsidR="00A202F7" w:rsidRPr="00FB767D">
        <w:rPr>
          <w:lang w:val="en-AU"/>
        </w:rPr>
        <w:t>perceive</w:t>
      </w:r>
      <w:r>
        <w:rPr>
          <w:lang w:val="en-AU"/>
        </w:rPr>
        <w:t>d</w:t>
      </w:r>
      <w:r w:rsidR="00A202F7" w:rsidRPr="00FB767D">
        <w:rPr>
          <w:lang w:val="en-AU"/>
        </w:rPr>
        <w:t xml:space="preserve"> </w:t>
      </w:r>
      <w:r>
        <w:rPr>
          <w:lang w:val="en-AU"/>
        </w:rPr>
        <w:t xml:space="preserve">a </w:t>
      </w:r>
      <w:r w:rsidR="00A202F7" w:rsidRPr="00FB767D">
        <w:rPr>
          <w:lang w:val="en-AU"/>
        </w:rPr>
        <w:t>reduction in training</w:t>
      </w:r>
      <w:r>
        <w:rPr>
          <w:lang w:val="en-AU"/>
        </w:rPr>
        <w:t>,</w:t>
      </w:r>
      <w:r w:rsidR="00A202F7" w:rsidRPr="00FB767D">
        <w:rPr>
          <w:lang w:val="en-AU"/>
        </w:rPr>
        <w:t xml:space="preserve"> which may be from the initiative to remove </w:t>
      </w:r>
      <w:r>
        <w:rPr>
          <w:lang w:val="en-AU"/>
        </w:rPr>
        <w:t>‘</w:t>
      </w:r>
      <w:r w:rsidR="00A202F7" w:rsidRPr="00FB767D">
        <w:rPr>
          <w:lang w:val="en-AU"/>
        </w:rPr>
        <w:t>training for training</w:t>
      </w:r>
      <w:r>
        <w:rPr>
          <w:lang w:val="en-AU"/>
        </w:rPr>
        <w:t>’s</w:t>
      </w:r>
      <w:r w:rsidR="00A202F7" w:rsidRPr="00FB767D">
        <w:rPr>
          <w:lang w:val="en-AU"/>
        </w:rPr>
        <w:t xml:space="preserve"> sake</w:t>
      </w:r>
      <w:r>
        <w:rPr>
          <w:lang w:val="en-AU"/>
        </w:rPr>
        <w:t>’</w:t>
      </w:r>
      <w:r w:rsidR="00A202F7" w:rsidRPr="00FB767D">
        <w:rPr>
          <w:lang w:val="en-AU"/>
        </w:rPr>
        <w:t>.</w:t>
      </w:r>
      <w:r w:rsidR="006D2C0E" w:rsidRPr="00FB767D">
        <w:rPr>
          <w:lang w:val="en-AU"/>
        </w:rPr>
        <w:t xml:space="preserve"> </w:t>
      </w:r>
    </w:p>
    <w:p w14:paraId="747A24FC" w14:textId="77777777" w:rsidR="00A202F7" w:rsidRPr="00FB767D" w:rsidRDefault="00A202F7" w:rsidP="00F27325">
      <w:pPr>
        <w:pStyle w:val="CDPBodyText"/>
      </w:pPr>
      <w:r w:rsidRPr="00FB767D">
        <w:t xml:space="preserve">The remainder of this chapter focuses on the differences between the groups </w:t>
      </w:r>
      <w:r w:rsidR="00084AD3">
        <w:t>in</w:t>
      </w:r>
      <w:r w:rsidRPr="00FB767D">
        <w:t xml:space="preserve"> job seeker participation or the depth of engagement, </w:t>
      </w:r>
      <w:r w:rsidR="00084AD3">
        <w:t>then</w:t>
      </w:r>
      <w:r w:rsidRPr="00FB767D">
        <w:t xml:space="preserve"> the factors and processes driving participation and engagement are examined.</w:t>
      </w:r>
    </w:p>
    <w:p w14:paraId="0CE9CC83" w14:textId="77777777" w:rsidR="00A202F7" w:rsidRPr="00FB767D" w:rsidRDefault="00A202F7" w:rsidP="00A57AAB">
      <w:pPr>
        <w:pStyle w:val="Level-2"/>
        <w:ind w:left="0" w:right="0" w:firstLine="0"/>
        <w:outlineLvl w:val="3"/>
      </w:pPr>
      <w:bookmarkStart w:id="32" w:name="_Toc507512387"/>
      <w:r w:rsidRPr="00FB767D">
        <w:t>Participation behaviour</w:t>
      </w:r>
      <w:bookmarkEnd w:id="32"/>
    </w:p>
    <w:p w14:paraId="005785E6" w14:textId="4BF0048E" w:rsidR="00A202F7" w:rsidRPr="00FB767D" w:rsidRDefault="00A202F7" w:rsidP="00F27325">
      <w:pPr>
        <w:pStyle w:val="CDPBodyText"/>
      </w:pPr>
      <w:r w:rsidRPr="00FB767D">
        <w:t xml:space="preserve">Participants </w:t>
      </w:r>
      <w:r w:rsidR="00FE7D23" w:rsidRPr="00FB767D">
        <w:t>can be</w:t>
      </w:r>
      <w:r w:rsidR="006D2C0E" w:rsidRPr="00FB767D">
        <w:t xml:space="preserve"> </w:t>
      </w:r>
      <w:r w:rsidRPr="00FB767D">
        <w:t>penalised for non-attendance</w:t>
      </w:r>
      <w:r w:rsidR="00FE7D23" w:rsidRPr="00FB767D">
        <w:t xml:space="preserve"> (if they do not have a valid reason for not attending and do not give prior notice when it is reasonable to do so)</w:t>
      </w:r>
      <w:r w:rsidRPr="00FB767D">
        <w:t xml:space="preserve">. </w:t>
      </w:r>
      <w:r w:rsidR="005F3017">
        <w:t>W</w:t>
      </w:r>
      <w:r w:rsidRPr="00FB767D">
        <w:t xml:space="preserve">hether </w:t>
      </w:r>
      <w:r w:rsidR="005F3017">
        <w:t xml:space="preserve">or not </w:t>
      </w:r>
      <w:r w:rsidRPr="00FB767D">
        <w:t>they have been penalised and</w:t>
      </w:r>
      <w:r w:rsidR="005F3017">
        <w:t xml:space="preserve">, if so, </w:t>
      </w:r>
      <w:r w:rsidRPr="00FB767D">
        <w:t>the number of penalties applied between July 2015 and July 2017 ha</w:t>
      </w:r>
      <w:r w:rsidR="005F3017">
        <w:t>ve</w:t>
      </w:r>
      <w:r w:rsidRPr="00FB767D">
        <w:t xml:space="preserve"> been used as a p</w:t>
      </w:r>
      <w:r w:rsidR="0061318E" w:rsidRPr="00FB767D">
        <w:t xml:space="preserve">roxy for non-participation. </w:t>
      </w:r>
      <w:r w:rsidR="004A6B94" w:rsidRPr="00FB767D">
        <w:t>Group A</w:t>
      </w:r>
      <w:r w:rsidRPr="00FB767D">
        <w:t xml:space="preserve"> (89%) </w:t>
      </w:r>
      <w:r w:rsidR="005F3017">
        <w:t>is the group</w:t>
      </w:r>
      <w:r w:rsidRPr="00FB767D">
        <w:t xml:space="preserve"> most likely to have had a penalty in the administration data compared to other groups</w:t>
      </w:r>
      <w:r w:rsidR="00591BC5" w:rsidRPr="00FB767D">
        <w:rPr>
          <w:rStyle w:val="FootnoteReference"/>
        </w:rPr>
        <w:footnoteReference w:id="4"/>
      </w:r>
      <w:r w:rsidR="00F62492">
        <w:t xml:space="preserve"> (</w:t>
      </w:r>
      <w:r w:rsidR="00A46709">
        <w:t>Figure 7).</w:t>
      </w:r>
      <w:r w:rsidR="006D2C0E" w:rsidRPr="00EC63FF">
        <w:t xml:space="preserve"> </w:t>
      </w:r>
    </w:p>
    <w:p w14:paraId="38B886E5" w14:textId="77777777" w:rsidR="00FE3BA6" w:rsidRPr="00FB767D" w:rsidRDefault="00FE3BA6" w:rsidP="00FE3BA6">
      <w:pPr>
        <w:rPr>
          <w:lang w:val="en-AU"/>
        </w:rPr>
      </w:pPr>
      <w:r w:rsidRPr="00FB767D">
        <w:rPr>
          <w:noProof/>
          <w:lang w:val="en-AU" w:eastAsia="en-AU"/>
        </w:rPr>
        <w:lastRenderedPageBreak/>
        <w:drawing>
          <wp:inline distT="0" distB="0" distL="0" distR="0" wp14:anchorId="76BDF629" wp14:editId="1DA5CBCF">
            <wp:extent cx="5364480" cy="2811780"/>
            <wp:effectExtent l="0" t="0" r="7620" b="7620"/>
            <wp:docPr id="489" name="Chart 489" descr="Profiling the four groups: A, B, C and D by participation. More information this chart can be found in the next paragraph." title="Job seekers who have been penalised by job seeker segment">
              <a:extLst xmlns:a="http://schemas.openxmlformats.org/drawingml/2006/main">
                <a:ext uri="{FF2B5EF4-FFF2-40B4-BE49-F238E27FC236}">
                  <a16:creationId xmlns:a16="http://schemas.microsoft.com/office/drawing/2014/main" id="{AA75F153-B302-42B4-BEDE-0D8A6AC269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A1BDDD4" w14:textId="77777777" w:rsidR="00101091" w:rsidRPr="00101091" w:rsidRDefault="00101091" w:rsidP="00101091">
      <w:pPr>
        <w:pStyle w:val="NormalWeb"/>
        <w:spacing w:before="0" w:beforeAutospacing="0" w:after="0" w:afterAutospacing="0"/>
        <w:ind w:left="14"/>
        <w:rPr>
          <w:rFonts w:ascii="Arial" w:hAnsi="Arial" w:cs="Arial"/>
          <w:sz w:val="16"/>
          <w:szCs w:val="16"/>
        </w:rPr>
      </w:pPr>
      <w:bookmarkStart w:id="33" w:name="_Ref514918345"/>
      <w:r w:rsidRPr="00101091">
        <w:rPr>
          <w:rFonts w:ascii="Arial" w:hAnsi="Arial" w:cs="Arial"/>
          <w:b/>
          <w:bCs/>
          <w:color w:val="525252" w:themeColor="accent3" w:themeShade="80"/>
          <w:sz w:val="16"/>
          <w:szCs w:val="16"/>
        </w:rPr>
        <w:t>Source</w:t>
      </w:r>
      <w:r w:rsidRPr="00101091">
        <w:rPr>
          <w:rFonts w:ascii="Arial" w:hAnsi="Arial" w:cs="Arial"/>
          <w:color w:val="525252" w:themeColor="accent3" w:themeShade="80"/>
          <w:sz w:val="16"/>
          <w:szCs w:val="16"/>
        </w:rPr>
        <w:t>: Had Penalty by Segment</w:t>
      </w:r>
    </w:p>
    <w:p w14:paraId="3A19DFB0" w14:textId="77777777" w:rsidR="00101091" w:rsidRPr="00101091" w:rsidRDefault="00101091" w:rsidP="00101091">
      <w:pPr>
        <w:pStyle w:val="NormalWeb"/>
        <w:spacing w:before="0" w:beforeAutospacing="0" w:after="0" w:afterAutospacing="0"/>
        <w:ind w:left="14"/>
        <w:rPr>
          <w:rFonts w:ascii="Arial" w:hAnsi="Arial" w:cs="Arial"/>
          <w:sz w:val="16"/>
          <w:szCs w:val="16"/>
        </w:rPr>
      </w:pPr>
      <w:r w:rsidRPr="00101091">
        <w:rPr>
          <w:rFonts w:ascii="Arial" w:hAnsi="Arial" w:cs="Arial"/>
          <w:b/>
          <w:bCs/>
          <w:color w:val="525252" w:themeColor="accent3" w:themeShade="80"/>
          <w:sz w:val="16"/>
          <w:szCs w:val="16"/>
        </w:rPr>
        <w:t>Base</w:t>
      </w:r>
      <w:r w:rsidRPr="00101091">
        <w:rPr>
          <w:rFonts w:ascii="Arial" w:hAnsi="Arial" w:cs="Arial"/>
          <w:color w:val="525252" w:themeColor="accent3" w:themeShade="80"/>
          <w:sz w:val="16"/>
          <w:szCs w:val="16"/>
        </w:rPr>
        <w:t>: Total n=368; A n=100; B n=29, C n=118, D n=121</w:t>
      </w:r>
    </w:p>
    <w:p w14:paraId="0DA73C55" w14:textId="02652B6B" w:rsidR="00F65FCF" w:rsidRPr="00FB767D" w:rsidRDefault="00100A27" w:rsidP="00100A27">
      <w:pPr>
        <w:pStyle w:val="CDPCapF"/>
      </w:pPr>
      <w:bookmarkStart w:id="34" w:name="_Toc518021574"/>
      <w:r>
        <w:t xml:space="preserve">Figure </w:t>
      </w:r>
      <w:r>
        <w:fldChar w:fldCharType="begin"/>
      </w:r>
      <w:r>
        <w:instrText xml:space="preserve"> SEQ Figure \* ARABIC </w:instrText>
      </w:r>
      <w:r>
        <w:fldChar w:fldCharType="separate"/>
      </w:r>
      <w:r w:rsidR="003D7C80">
        <w:rPr>
          <w:noProof/>
        </w:rPr>
        <w:t>7</w:t>
      </w:r>
      <w:r>
        <w:fldChar w:fldCharType="end"/>
      </w:r>
      <w:bookmarkEnd w:id="33"/>
      <w:r>
        <w:t xml:space="preserve"> </w:t>
      </w:r>
      <w:r w:rsidRPr="00FB767D">
        <w:t>Job seeker</w:t>
      </w:r>
      <w:r>
        <w:t>s</w:t>
      </w:r>
      <w:r w:rsidRPr="00FB767D">
        <w:t xml:space="preserve"> who have been penalised by job seeker segment</w:t>
      </w:r>
      <w:bookmarkEnd w:id="34"/>
    </w:p>
    <w:p w14:paraId="2BD4B4C7" w14:textId="1F747782" w:rsidR="00A202F7" w:rsidRPr="00FB767D" w:rsidRDefault="004A6B94" w:rsidP="00F27325">
      <w:pPr>
        <w:pStyle w:val="CDPBodyText"/>
      </w:pPr>
      <w:r w:rsidRPr="00FB767D">
        <w:t>Group A</w:t>
      </w:r>
      <w:r w:rsidR="00A202F7" w:rsidRPr="00FB767D">
        <w:t xml:space="preserve"> </w:t>
      </w:r>
      <w:r w:rsidR="00EB6828">
        <w:t xml:space="preserve">has </w:t>
      </w:r>
      <w:r w:rsidR="00A202F7" w:rsidRPr="00FB767D">
        <w:t xml:space="preserve">received the highest </w:t>
      </w:r>
      <w:r w:rsidR="00EB6828">
        <w:t xml:space="preserve">average </w:t>
      </w:r>
      <w:r w:rsidR="00A202F7" w:rsidRPr="00FB767D">
        <w:t>number of penalties (16.83)</w:t>
      </w:r>
      <w:r w:rsidR="00EB6828">
        <w:t>, followed by</w:t>
      </w:r>
      <w:r w:rsidR="00A202F7" w:rsidRPr="00FB767D">
        <w:t xml:space="preserve"> </w:t>
      </w:r>
      <w:r w:rsidRPr="00FB767D">
        <w:t>Group B</w:t>
      </w:r>
      <w:r w:rsidR="00A202F7" w:rsidRPr="00FB767D">
        <w:t xml:space="preserve"> </w:t>
      </w:r>
      <w:r w:rsidR="0061318E" w:rsidRPr="00FB767D">
        <w:t xml:space="preserve">(10.52) and </w:t>
      </w:r>
      <w:r w:rsidRPr="00FB767D">
        <w:t>Group D</w:t>
      </w:r>
      <w:r w:rsidR="00A202F7" w:rsidRPr="00FB767D">
        <w:t xml:space="preserve"> (6.77)</w:t>
      </w:r>
      <w:r w:rsidR="00EB6828">
        <w:t>,</w:t>
      </w:r>
      <w:r w:rsidR="00A202F7" w:rsidRPr="00FB767D">
        <w:t xml:space="preserve"> with the least penalised </w:t>
      </w:r>
      <w:r w:rsidR="00EB6828">
        <w:t>being</w:t>
      </w:r>
      <w:r w:rsidR="00A202F7" w:rsidRPr="00FB767D">
        <w:t xml:space="preserve"> </w:t>
      </w:r>
      <w:r w:rsidRPr="00FB767D">
        <w:t>Group C</w:t>
      </w:r>
      <w:r w:rsidR="00A202F7" w:rsidRPr="00FB767D">
        <w:t xml:space="preserve"> (4.63) </w:t>
      </w:r>
      <w:r w:rsidR="00EB6828">
        <w:t>(</w:t>
      </w:r>
      <w:r w:rsidR="003F37EB">
        <w:t>Table 2</w:t>
      </w:r>
      <w:r w:rsidR="00EB6828">
        <w:t>).</w:t>
      </w:r>
    </w:p>
    <w:p w14:paraId="1A280246" w14:textId="77777777" w:rsidR="00A202F7" w:rsidRPr="00FB767D" w:rsidRDefault="00EB6828" w:rsidP="00763A07">
      <w:pPr>
        <w:pStyle w:val="BodyText"/>
        <w:numPr>
          <w:ilvl w:val="0"/>
          <w:numId w:val="26"/>
        </w:numPr>
        <w:ind w:right="3"/>
        <w:rPr>
          <w:lang w:val="en-AU"/>
        </w:rPr>
      </w:pPr>
      <w:r>
        <w:rPr>
          <w:b/>
          <w:lang w:val="en-AU"/>
        </w:rPr>
        <w:t xml:space="preserve">Group A – </w:t>
      </w:r>
      <w:r w:rsidR="00C550EA" w:rsidRPr="00FB767D">
        <w:rPr>
          <w:b/>
          <w:lang w:val="en-AU"/>
        </w:rPr>
        <w:t xml:space="preserve">Seeking social </w:t>
      </w:r>
      <w:r>
        <w:rPr>
          <w:b/>
          <w:lang w:val="en-AU"/>
        </w:rPr>
        <w:t>e</w:t>
      </w:r>
      <w:r w:rsidR="00C550EA" w:rsidRPr="00FB767D">
        <w:rPr>
          <w:b/>
          <w:lang w:val="en-AU"/>
        </w:rPr>
        <w:t>ngagement</w:t>
      </w:r>
      <w:r w:rsidR="00EC4216" w:rsidRPr="00FB767D">
        <w:rPr>
          <w:b/>
          <w:lang w:val="en-AU"/>
        </w:rPr>
        <w:t>: motivated by interests</w:t>
      </w:r>
      <w:r w:rsidR="0061318E" w:rsidRPr="00FB767D">
        <w:rPr>
          <w:lang w:val="en-AU"/>
        </w:rPr>
        <w:t xml:space="preserve"> are not compliant and </w:t>
      </w:r>
      <w:r>
        <w:rPr>
          <w:lang w:val="en-AU"/>
        </w:rPr>
        <w:t>have the highest number of average penalties</w:t>
      </w:r>
      <w:r w:rsidR="0061318E" w:rsidRPr="00FB767D">
        <w:rPr>
          <w:lang w:val="en-AU"/>
        </w:rPr>
        <w:t>. T</w:t>
      </w:r>
      <w:r w:rsidR="00A202F7" w:rsidRPr="00FB767D">
        <w:rPr>
          <w:lang w:val="en-AU"/>
        </w:rPr>
        <w:t>hrough their social networks</w:t>
      </w:r>
      <w:r>
        <w:rPr>
          <w:lang w:val="en-AU"/>
        </w:rPr>
        <w:t>, they</w:t>
      </w:r>
      <w:r w:rsidR="00A202F7" w:rsidRPr="00FB767D">
        <w:rPr>
          <w:lang w:val="en-AU"/>
        </w:rPr>
        <w:t xml:space="preserve"> </w:t>
      </w:r>
      <w:r>
        <w:rPr>
          <w:lang w:val="en-AU"/>
        </w:rPr>
        <w:t xml:space="preserve">can </w:t>
      </w:r>
      <w:r w:rsidR="00A202F7" w:rsidRPr="00FB767D">
        <w:rPr>
          <w:lang w:val="en-AU"/>
        </w:rPr>
        <w:t>get support from family or friends so the financial penalty does not mean as much to them</w:t>
      </w:r>
      <w:r>
        <w:rPr>
          <w:lang w:val="en-AU"/>
        </w:rPr>
        <w:t xml:space="preserve"> and is not a motivator</w:t>
      </w:r>
      <w:r w:rsidR="00A202F7" w:rsidRPr="00FB767D">
        <w:rPr>
          <w:lang w:val="en-AU"/>
        </w:rPr>
        <w:t xml:space="preserve"> </w:t>
      </w:r>
      <w:r w:rsidR="0061318E" w:rsidRPr="00FB767D">
        <w:rPr>
          <w:lang w:val="en-AU"/>
        </w:rPr>
        <w:t>to attend</w:t>
      </w:r>
      <w:r w:rsidR="00A202F7" w:rsidRPr="00FB767D">
        <w:rPr>
          <w:lang w:val="en-AU"/>
        </w:rPr>
        <w:t xml:space="preserve">. </w:t>
      </w:r>
      <w:r w:rsidR="003A1D7D" w:rsidRPr="00FB767D">
        <w:rPr>
          <w:lang w:val="en-AU"/>
        </w:rPr>
        <w:t>Some said that a</w:t>
      </w:r>
      <w:r w:rsidR="00A202F7" w:rsidRPr="00FB767D">
        <w:rPr>
          <w:lang w:val="en-AU"/>
        </w:rPr>
        <w:t xml:space="preserve">fter one penalty they </w:t>
      </w:r>
      <w:r w:rsidR="003A1D7D" w:rsidRPr="00FB767D">
        <w:rPr>
          <w:lang w:val="en-AU"/>
        </w:rPr>
        <w:t xml:space="preserve">did </w:t>
      </w:r>
      <w:r w:rsidR="00A202F7" w:rsidRPr="00FB767D">
        <w:rPr>
          <w:lang w:val="en-AU"/>
        </w:rPr>
        <w:t xml:space="preserve">not care and </w:t>
      </w:r>
      <w:r w:rsidR="003A1D7D" w:rsidRPr="00FB767D">
        <w:rPr>
          <w:lang w:val="en-AU"/>
        </w:rPr>
        <w:t>that it would not make them go.</w:t>
      </w:r>
      <w:r w:rsidR="006D2C0E" w:rsidRPr="00FB767D">
        <w:rPr>
          <w:lang w:val="en-AU"/>
        </w:rPr>
        <w:t xml:space="preserve"> </w:t>
      </w:r>
      <w:r w:rsidR="00EC101E" w:rsidRPr="00FB767D">
        <w:rPr>
          <w:lang w:val="en-AU"/>
        </w:rPr>
        <w:t>Administrative data</w:t>
      </w:r>
      <w:r w:rsidR="003A1D7D" w:rsidRPr="00FB767D">
        <w:rPr>
          <w:lang w:val="en-AU"/>
        </w:rPr>
        <w:t xml:space="preserve"> shows that m</w:t>
      </w:r>
      <w:r w:rsidR="0061318E" w:rsidRPr="00FB767D">
        <w:rPr>
          <w:lang w:val="en-AU"/>
        </w:rPr>
        <w:t>any</w:t>
      </w:r>
      <w:r w:rsidR="003A1D7D" w:rsidRPr="00FB767D">
        <w:rPr>
          <w:lang w:val="en-AU"/>
        </w:rPr>
        <w:t xml:space="preserve"> </w:t>
      </w:r>
      <w:r w:rsidR="00A202F7" w:rsidRPr="00FB767D">
        <w:rPr>
          <w:lang w:val="en-AU"/>
        </w:rPr>
        <w:t xml:space="preserve">have had </w:t>
      </w:r>
      <w:r w:rsidR="003B5668">
        <w:rPr>
          <w:lang w:val="en-AU"/>
        </w:rPr>
        <w:t>multiple</w:t>
      </w:r>
      <w:r w:rsidR="00A202F7" w:rsidRPr="00FB767D">
        <w:rPr>
          <w:lang w:val="en-AU"/>
        </w:rPr>
        <w:t xml:space="preserve"> penalt</w:t>
      </w:r>
      <w:r w:rsidR="003B5668">
        <w:rPr>
          <w:lang w:val="en-AU"/>
        </w:rPr>
        <w:t>ies</w:t>
      </w:r>
      <w:r w:rsidR="00A202F7" w:rsidRPr="00FB767D">
        <w:rPr>
          <w:lang w:val="en-AU"/>
        </w:rPr>
        <w:t xml:space="preserve">. </w:t>
      </w:r>
      <w:r w:rsidR="003B5668">
        <w:rPr>
          <w:lang w:val="en-AU"/>
        </w:rPr>
        <w:t xml:space="preserve">People in </w:t>
      </w:r>
      <w:r w:rsidR="004A6B94" w:rsidRPr="00FB767D">
        <w:rPr>
          <w:lang w:val="en-AU"/>
        </w:rPr>
        <w:t>Group A</w:t>
      </w:r>
      <w:r w:rsidR="00A202F7" w:rsidRPr="00FB767D">
        <w:rPr>
          <w:lang w:val="en-AU"/>
        </w:rPr>
        <w:t xml:space="preserve"> feel</w:t>
      </w:r>
      <w:r w:rsidR="003B5668">
        <w:rPr>
          <w:lang w:val="en-AU"/>
        </w:rPr>
        <w:t>, more than people in other groups do, that</w:t>
      </w:r>
      <w:r w:rsidR="00A202F7" w:rsidRPr="00FB767D">
        <w:rPr>
          <w:lang w:val="en-AU"/>
        </w:rPr>
        <w:t xml:space="preserve"> they have more important duties to attend to in their community. These are often obligations they have to cultural events or family. Whil</w:t>
      </w:r>
      <w:r w:rsidR="003B5668">
        <w:rPr>
          <w:lang w:val="en-AU"/>
        </w:rPr>
        <w:t>e</w:t>
      </w:r>
      <w:r w:rsidR="00A202F7" w:rsidRPr="00FB767D">
        <w:rPr>
          <w:lang w:val="en-AU"/>
        </w:rPr>
        <w:t xml:space="preserve"> some of these types of reasons for not attending CDP are valid non-attendance, </w:t>
      </w:r>
      <w:r w:rsidR="004A6B94" w:rsidRPr="00FB767D">
        <w:rPr>
          <w:lang w:val="en-AU"/>
        </w:rPr>
        <w:t>Group A</w:t>
      </w:r>
      <w:r w:rsidR="00A202F7" w:rsidRPr="00FB767D">
        <w:rPr>
          <w:lang w:val="en-AU"/>
        </w:rPr>
        <w:t xml:space="preserve"> </w:t>
      </w:r>
      <w:r w:rsidR="003B5668">
        <w:rPr>
          <w:lang w:val="en-AU"/>
        </w:rPr>
        <w:t>may</w:t>
      </w:r>
      <w:r w:rsidR="00A202F7" w:rsidRPr="00FB767D">
        <w:rPr>
          <w:lang w:val="en-AU"/>
        </w:rPr>
        <w:t xml:space="preserve"> not speak English well or communicat</w:t>
      </w:r>
      <w:r w:rsidR="003B5668">
        <w:rPr>
          <w:lang w:val="en-AU"/>
        </w:rPr>
        <w:t>e</w:t>
      </w:r>
      <w:r w:rsidR="00A202F7" w:rsidRPr="00FB767D">
        <w:rPr>
          <w:lang w:val="en-AU"/>
        </w:rPr>
        <w:t xml:space="preserve"> their reasons for non-attendance. The main reasons given for their non-attendance the last time they were penalised </w:t>
      </w:r>
      <w:r w:rsidR="003B5668">
        <w:rPr>
          <w:lang w:val="en-AU"/>
        </w:rPr>
        <w:t>were</w:t>
      </w:r>
      <w:r w:rsidR="00A202F7" w:rsidRPr="00FB767D">
        <w:rPr>
          <w:lang w:val="en-AU"/>
        </w:rPr>
        <w:t xml:space="preserve"> attending funerals or sorry business (20%), other reasons (20%), family problems</w:t>
      </w:r>
      <w:r w:rsidR="006133E5">
        <w:rPr>
          <w:rStyle w:val="FootnoteReference"/>
          <w:lang w:val="en-AU"/>
        </w:rPr>
        <w:footnoteReference w:id="5"/>
      </w:r>
      <w:r w:rsidR="00A202F7" w:rsidRPr="00FB767D">
        <w:rPr>
          <w:lang w:val="en-AU"/>
        </w:rPr>
        <w:t xml:space="preserve"> (17%) or no valid reason (15%).</w:t>
      </w:r>
      <w:r w:rsidR="006D2C0E" w:rsidRPr="00FB767D">
        <w:rPr>
          <w:lang w:val="en-AU"/>
        </w:rPr>
        <w:t xml:space="preserve"> </w:t>
      </w:r>
    </w:p>
    <w:p w14:paraId="0BEBF1F4" w14:textId="77777777" w:rsidR="00A202F7" w:rsidRPr="00FB767D" w:rsidRDefault="007D17FC" w:rsidP="00763A07">
      <w:pPr>
        <w:pStyle w:val="ListParagraph"/>
        <w:numPr>
          <w:ilvl w:val="0"/>
          <w:numId w:val="26"/>
        </w:numPr>
        <w:rPr>
          <w:sz w:val="20"/>
          <w:szCs w:val="20"/>
          <w:lang w:val="en-AU"/>
        </w:rPr>
      </w:pPr>
      <w:r>
        <w:rPr>
          <w:b/>
          <w:sz w:val="20"/>
          <w:szCs w:val="20"/>
          <w:lang w:val="en-AU"/>
        </w:rPr>
        <w:t xml:space="preserve">Group B – </w:t>
      </w:r>
      <w:r w:rsidR="00C550EA" w:rsidRPr="00FB767D">
        <w:rPr>
          <w:b/>
          <w:sz w:val="20"/>
          <w:szCs w:val="20"/>
          <w:lang w:val="en-AU"/>
        </w:rPr>
        <w:t>Benefiting from community inclusion</w:t>
      </w:r>
      <w:r w:rsidR="00EC4216" w:rsidRPr="00FB767D">
        <w:rPr>
          <w:b/>
          <w:sz w:val="20"/>
          <w:szCs w:val="20"/>
          <w:lang w:val="en-AU"/>
        </w:rPr>
        <w:t>: motivated by inclusion</w:t>
      </w:r>
      <w:r w:rsidR="00A202F7" w:rsidRPr="00FB767D">
        <w:rPr>
          <w:b/>
          <w:sz w:val="20"/>
          <w:szCs w:val="20"/>
          <w:lang w:val="en-AU"/>
        </w:rPr>
        <w:t xml:space="preserve"> </w:t>
      </w:r>
      <w:r w:rsidR="00A202F7" w:rsidRPr="00FB767D">
        <w:rPr>
          <w:sz w:val="20"/>
          <w:szCs w:val="20"/>
          <w:lang w:val="en-AU"/>
        </w:rPr>
        <w:t xml:space="preserve">are motivated by money. </w:t>
      </w:r>
      <w:r>
        <w:rPr>
          <w:sz w:val="20"/>
          <w:szCs w:val="20"/>
          <w:lang w:val="en-AU"/>
        </w:rPr>
        <w:t>As they have</w:t>
      </w:r>
      <w:r w:rsidR="00A202F7" w:rsidRPr="00FB767D">
        <w:rPr>
          <w:sz w:val="20"/>
          <w:szCs w:val="20"/>
          <w:lang w:val="en-AU"/>
        </w:rPr>
        <w:t xml:space="preserve"> high </w:t>
      </w:r>
      <w:r>
        <w:rPr>
          <w:sz w:val="20"/>
          <w:szCs w:val="20"/>
          <w:lang w:val="en-AU"/>
        </w:rPr>
        <w:t xml:space="preserve">levels of </w:t>
      </w:r>
      <w:r w:rsidR="00A202F7" w:rsidRPr="00FB767D">
        <w:rPr>
          <w:sz w:val="20"/>
          <w:szCs w:val="20"/>
          <w:lang w:val="en-AU"/>
        </w:rPr>
        <w:t>disability/medical conditions</w:t>
      </w:r>
      <w:r>
        <w:rPr>
          <w:sz w:val="20"/>
          <w:szCs w:val="20"/>
          <w:lang w:val="en-AU"/>
        </w:rPr>
        <w:t>,</w:t>
      </w:r>
      <w:r w:rsidR="00A202F7" w:rsidRPr="00FB767D">
        <w:rPr>
          <w:sz w:val="20"/>
          <w:szCs w:val="20"/>
          <w:lang w:val="en-AU"/>
        </w:rPr>
        <w:t xml:space="preserve"> it may be that they have more medical expenses or transport costs. </w:t>
      </w:r>
      <w:r>
        <w:rPr>
          <w:sz w:val="20"/>
          <w:szCs w:val="20"/>
          <w:lang w:val="en-AU"/>
        </w:rPr>
        <w:t xml:space="preserve">This group also has </w:t>
      </w:r>
      <w:r w:rsidR="00A202F7" w:rsidRPr="00FB767D">
        <w:rPr>
          <w:sz w:val="20"/>
          <w:szCs w:val="20"/>
          <w:lang w:val="en-AU"/>
        </w:rPr>
        <w:t>high personal factors</w:t>
      </w:r>
      <w:r>
        <w:rPr>
          <w:sz w:val="20"/>
          <w:szCs w:val="20"/>
          <w:lang w:val="en-AU"/>
        </w:rPr>
        <w:t>, so</w:t>
      </w:r>
      <w:r w:rsidR="00A202F7" w:rsidRPr="00FB767D">
        <w:rPr>
          <w:sz w:val="20"/>
          <w:szCs w:val="20"/>
          <w:lang w:val="en-AU"/>
        </w:rPr>
        <w:t xml:space="preserve"> </w:t>
      </w:r>
      <w:r>
        <w:rPr>
          <w:sz w:val="20"/>
          <w:szCs w:val="20"/>
          <w:lang w:val="en-AU"/>
        </w:rPr>
        <w:t xml:space="preserve">there </w:t>
      </w:r>
      <w:r w:rsidR="00A202F7" w:rsidRPr="00FB767D">
        <w:rPr>
          <w:sz w:val="20"/>
          <w:szCs w:val="20"/>
          <w:lang w:val="en-AU"/>
        </w:rPr>
        <w:t xml:space="preserve">may </w:t>
      </w:r>
      <w:r>
        <w:rPr>
          <w:sz w:val="20"/>
          <w:szCs w:val="20"/>
          <w:lang w:val="en-AU"/>
        </w:rPr>
        <w:t>be</w:t>
      </w:r>
      <w:r w:rsidR="00A202F7" w:rsidRPr="00FB767D">
        <w:rPr>
          <w:sz w:val="20"/>
          <w:szCs w:val="20"/>
          <w:lang w:val="en-AU"/>
        </w:rPr>
        <w:t xml:space="preserve"> drug or substance abuse problems that require financing. Women experiencing domestic violence often hav</w:t>
      </w:r>
      <w:r>
        <w:rPr>
          <w:sz w:val="20"/>
          <w:szCs w:val="20"/>
          <w:lang w:val="en-AU"/>
        </w:rPr>
        <w:t>e</w:t>
      </w:r>
      <w:r w:rsidR="00A202F7" w:rsidRPr="00FB767D">
        <w:rPr>
          <w:sz w:val="20"/>
          <w:szCs w:val="20"/>
          <w:lang w:val="en-AU"/>
        </w:rPr>
        <w:t xml:space="preserve"> their finances controlled. Any change to this income supply could have dangerous implications. Financial penalties really </w:t>
      </w:r>
      <w:r>
        <w:rPr>
          <w:sz w:val="20"/>
          <w:szCs w:val="20"/>
          <w:lang w:val="en-AU"/>
        </w:rPr>
        <w:t>affect</w:t>
      </w:r>
      <w:r w:rsidR="00A202F7" w:rsidRPr="00FB767D">
        <w:rPr>
          <w:sz w:val="20"/>
          <w:szCs w:val="20"/>
          <w:lang w:val="en-AU"/>
        </w:rPr>
        <w:t xml:space="preserve"> this </w:t>
      </w:r>
      <w:r w:rsidR="00333BBA">
        <w:rPr>
          <w:sz w:val="20"/>
          <w:szCs w:val="20"/>
          <w:lang w:val="en-AU"/>
        </w:rPr>
        <w:t>disadvantaged</w:t>
      </w:r>
      <w:r w:rsidR="00A202F7" w:rsidRPr="00FB767D">
        <w:rPr>
          <w:sz w:val="20"/>
          <w:szCs w:val="20"/>
          <w:lang w:val="en-AU"/>
        </w:rPr>
        <w:t xml:space="preserve"> group</w:t>
      </w:r>
      <w:r>
        <w:rPr>
          <w:sz w:val="20"/>
          <w:szCs w:val="20"/>
          <w:lang w:val="en-AU"/>
        </w:rPr>
        <w:t>, who are motivated by penalties</w:t>
      </w:r>
      <w:r w:rsidR="00A202F7" w:rsidRPr="00FB767D">
        <w:rPr>
          <w:sz w:val="20"/>
          <w:szCs w:val="20"/>
          <w:lang w:val="en-AU"/>
        </w:rPr>
        <w:t xml:space="preserve"> </w:t>
      </w:r>
      <w:r>
        <w:rPr>
          <w:sz w:val="20"/>
          <w:szCs w:val="20"/>
          <w:lang w:val="en-AU"/>
        </w:rPr>
        <w:t xml:space="preserve">so they can </w:t>
      </w:r>
      <w:r w:rsidR="00A202F7" w:rsidRPr="00FB767D">
        <w:rPr>
          <w:sz w:val="20"/>
          <w:szCs w:val="20"/>
          <w:lang w:val="en-AU"/>
        </w:rPr>
        <w:t>secure income</w:t>
      </w:r>
      <w:r>
        <w:rPr>
          <w:sz w:val="20"/>
          <w:szCs w:val="20"/>
          <w:lang w:val="en-AU"/>
        </w:rPr>
        <w:t>,</w:t>
      </w:r>
      <w:r w:rsidR="00A202F7" w:rsidRPr="00FB767D">
        <w:rPr>
          <w:sz w:val="20"/>
          <w:szCs w:val="20"/>
          <w:lang w:val="en-AU"/>
        </w:rPr>
        <w:t xml:space="preserve"> but their barriers make it too difficult for them to </w:t>
      </w:r>
      <w:r>
        <w:rPr>
          <w:sz w:val="20"/>
          <w:szCs w:val="20"/>
          <w:lang w:val="en-AU"/>
        </w:rPr>
        <w:t>attend</w:t>
      </w:r>
      <w:r w:rsidR="00A202F7" w:rsidRPr="00FB767D">
        <w:rPr>
          <w:sz w:val="20"/>
          <w:szCs w:val="20"/>
          <w:lang w:val="en-AU"/>
        </w:rPr>
        <w:t xml:space="preserve"> </w:t>
      </w:r>
      <w:r w:rsidR="00A202F7" w:rsidRPr="00FB767D">
        <w:rPr>
          <w:sz w:val="20"/>
          <w:szCs w:val="20"/>
          <w:lang w:val="en-AU"/>
        </w:rPr>
        <w:lastRenderedPageBreak/>
        <w:t>all the time. This group said that the last time they were penalised it was because of family problems (31%), health reasons (23%)</w:t>
      </w:r>
      <w:r>
        <w:rPr>
          <w:sz w:val="20"/>
          <w:szCs w:val="20"/>
          <w:lang w:val="en-AU"/>
        </w:rPr>
        <w:t>,</w:t>
      </w:r>
      <w:r w:rsidR="00A202F7" w:rsidRPr="00FB767D">
        <w:rPr>
          <w:sz w:val="20"/>
          <w:szCs w:val="20"/>
          <w:lang w:val="en-AU"/>
        </w:rPr>
        <w:t xml:space="preserve"> other reasons or no valid reason (</w:t>
      </w:r>
      <w:r w:rsidR="00EC4216" w:rsidRPr="00FB767D">
        <w:rPr>
          <w:sz w:val="20"/>
          <w:szCs w:val="20"/>
          <w:lang w:val="en-AU"/>
        </w:rPr>
        <w:t>30</w:t>
      </w:r>
      <w:r w:rsidR="00A202F7" w:rsidRPr="00FB767D">
        <w:rPr>
          <w:sz w:val="20"/>
          <w:szCs w:val="20"/>
          <w:lang w:val="en-AU"/>
        </w:rPr>
        <w:t xml:space="preserve">%). </w:t>
      </w:r>
    </w:p>
    <w:p w14:paraId="75ADCBCB" w14:textId="77777777" w:rsidR="00A202F7" w:rsidRPr="00FB767D" w:rsidRDefault="00A202F7" w:rsidP="00A202F7">
      <w:pPr>
        <w:rPr>
          <w:sz w:val="20"/>
          <w:szCs w:val="20"/>
          <w:lang w:val="en-AU"/>
        </w:rPr>
      </w:pPr>
    </w:p>
    <w:p w14:paraId="277026C1" w14:textId="77777777" w:rsidR="00B83773" w:rsidRPr="00100A27" w:rsidRDefault="00524607" w:rsidP="00763A07">
      <w:pPr>
        <w:pStyle w:val="BodyText"/>
        <w:numPr>
          <w:ilvl w:val="0"/>
          <w:numId w:val="26"/>
        </w:numPr>
        <w:ind w:right="3"/>
        <w:rPr>
          <w:b/>
          <w:lang w:val="en-AU"/>
        </w:rPr>
      </w:pPr>
      <w:r w:rsidRPr="00100A27">
        <w:rPr>
          <w:b/>
          <w:lang w:val="en-AU"/>
        </w:rPr>
        <w:t xml:space="preserve">Group C – </w:t>
      </w:r>
      <w:r w:rsidR="00C550EA" w:rsidRPr="00100A27">
        <w:rPr>
          <w:b/>
          <w:lang w:val="en-AU"/>
        </w:rPr>
        <w:t>Supporting family</w:t>
      </w:r>
      <w:r w:rsidR="00EC4216" w:rsidRPr="00100A27">
        <w:rPr>
          <w:b/>
          <w:lang w:val="en-AU"/>
        </w:rPr>
        <w:t>: motivated by involvement</w:t>
      </w:r>
      <w:r w:rsidR="00C550EA" w:rsidRPr="00100A27">
        <w:rPr>
          <w:b/>
          <w:lang w:val="en-AU"/>
        </w:rPr>
        <w:t xml:space="preserve"> </w:t>
      </w:r>
      <w:r w:rsidR="00A202F7" w:rsidRPr="00100A27">
        <w:rPr>
          <w:lang w:val="en-AU"/>
        </w:rPr>
        <w:t>are compliant because they are taking responsibility for supporting their family and need their income support payment. They struggle with the high cost of living in remote communities</w:t>
      </w:r>
      <w:r w:rsidR="00B83773" w:rsidRPr="00100A27">
        <w:rPr>
          <w:lang w:val="en-AU"/>
        </w:rPr>
        <w:t>; they</w:t>
      </w:r>
      <w:r w:rsidR="00EF160A" w:rsidRPr="00100A27">
        <w:rPr>
          <w:lang w:val="en-AU"/>
        </w:rPr>
        <w:t xml:space="preserve"> say they do</w:t>
      </w:r>
      <w:r w:rsidR="00B83773" w:rsidRPr="00100A27">
        <w:rPr>
          <w:lang w:val="en-AU"/>
        </w:rPr>
        <w:t xml:space="preserve"> </w:t>
      </w:r>
      <w:r w:rsidR="00EF160A" w:rsidRPr="00100A27">
        <w:rPr>
          <w:lang w:val="en-AU"/>
        </w:rPr>
        <w:t>n</w:t>
      </w:r>
      <w:r w:rsidR="00B83773" w:rsidRPr="00100A27">
        <w:rPr>
          <w:lang w:val="en-AU"/>
        </w:rPr>
        <w:t>o</w:t>
      </w:r>
      <w:r w:rsidR="00EF160A" w:rsidRPr="00100A27">
        <w:rPr>
          <w:lang w:val="en-AU"/>
        </w:rPr>
        <w:t xml:space="preserve">t have enough money and the food at the shop is too expensive. They are </w:t>
      </w:r>
      <w:r w:rsidR="00A202F7" w:rsidRPr="00100A27">
        <w:rPr>
          <w:lang w:val="en-AU"/>
        </w:rPr>
        <w:t>trying their best to keep their family out of poverty</w:t>
      </w:r>
      <w:r w:rsidR="00EF160A" w:rsidRPr="00100A27">
        <w:rPr>
          <w:lang w:val="en-AU"/>
        </w:rPr>
        <w:t xml:space="preserve"> and often want to go fishing or hunting to keep their family fed</w:t>
      </w:r>
      <w:r w:rsidR="00A202F7" w:rsidRPr="00100A27">
        <w:rPr>
          <w:lang w:val="en-AU"/>
        </w:rPr>
        <w:t>. If they are penalised</w:t>
      </w:r>
      <w:r w:rsidR="00B83773" w:rsidRPr="00100A27">
        <w:rPr>
          <w:lang w:val="en-AU"/>
        </w:rPr>
        <w:t>,</w:t>
      </w:r>
      <w:r w:rsidR="00A202F7" w:rsidRPr="00100A27">
        <w:rPr>
          <w:lang w:val="en-AU"/>
        </w:rPr>
        <w:t xml:space="preserve"> they will try to change their behaviour to avoid financial hardship. </w:t>
      </w:r>
      <w:r w:rsidR="004A6B94" w:rsidRPr="00100A27">
        <w:rPr>
          <w:lang w:val="en-AU"/>
        </w:rPr>
        <w:t>Group C</w:t>
      </w:r>
      <w:r w:rsidR="00A202F7" w:rsidRPr="00100A27">
        <w:rPr>
          <w:lang w:val="en-AU"/>
        </w:rPr>
        <w:t xml:space="preserve"> said that they did not attend on the last occasion they were penalised because of other reasons</w:t>
      </w:r>
      <w:r w:rsidR="00B83773" w:rsidRPr="00100A27">
        <w:rPr>
          <w:lang w:val="en-AU"/>
        </w:rPr>
        <w:t>,</w:t>
      </w:r>
      <w:r w:rsidR="00A202F7" w:rsidRPr="00100A27">
        <w:rPr>
          <w:lang w:val="en-AU"/>
        </w:rPr>
        <w:t xml:space="preserve"> which varied greatly but </w:t>
      </w:r>
      <w:r w:rsidR="00B83773" w:rsidRPr="00100A27">
        <w:rPr>
          <w:lang w:val="en-AU"/>
        </w:rPr>
        <w:t xml:space="preserve">included </w:t>
      </w:r>
      <w:r w:rsidR="00A202F7" w:rsidRPr="00100A27">
        <w:rPr>
          <w:lang w:val="en-AU"/>
        </w:rPr>
        <w:t xml:space="preserve">the </w:t>
      </w:r>
      <w:r w:rsidR="0026381B" w:rsidRPr="00100A27">
        <w:rPr>
          <w:lang w:val="en-AU"/>
        </w:rPr>
        <w:t>CDP Provider</w:t>
      </w:r>
      <w:r w:rsidR="00B83773" w:rsidRPr="00100A27">
        <w:rPr>
          <w:lang w:val="en-AU"/>
        </w:rPr>
        <w:t>’s</w:t>
      </w:r>
      <w:r w:rsidR="0076235E" w:rsidRPr="00100A27">
        <w:rPr>
          <w:lang w:val="en-AU"/>
        </w:rPr>
        <w:t xml:space="preserve"> lack of resources, performance</w:t>
      </w:r>
      <w:r w:rsidR="00B83773" w:rsidRPr="00100A27">
        <w:rPr>
          <w:lang w:val="en-AU"/>
        </w:rPr>
        <w:t xml:space="preserve"> or</w:t>
      </w:r>
      <w:r w:rsidR="0076235E" w:rsidRPr="00100A27">
        <w:rPr>
          <w:lang w:val="en-AU"/>
        </w:rPr>
        <w:t xml:space="preserve"> service, inappropriate activities or how they treated job seekers</w:t>
      </w:r>
      <w:r w:rsidR="00A202F7" w:rsidRPr="00100A27">
        <w:rPr>
          <w:lang w:val="en-AU"/>
        </w:rPr>
        <w:t xml:space="preserve"> (31%)</w:t>
      </w:r>
      <w:r w:rsidR="00B83773" w:rsidRPr="00100A27">
        <w:rPr>
          <w:lang w:val="en-AU"/>
        </w:rPr>
        <w:t>;</w:t>
      </w:r>
      <w:r w:rsidR="00A202F7" w:rsidRPr="00100A27">
        <w:rPr>
          <w:lang w:val="en-AU"/>
        </w:rPr>
        <w:t xml:space="preserve"> family problems (23%)</w:t>
      </w:r>
      <w:r w:rsidR="00B83773" w:rsidRPr="00100A27">
        <w:rPr>
          <w:lang w:val="en-AU"/>
        </w:rPr>
        <w:t>;</w:t>
      </w:r>
      <w:r w:rsidR="00A202F7" w:rsidRPr="00100A27">
        <w:rPr>
          <w:lang w:val="en-AU"/>
        </w:rPr>
        <w:t xml:space="preserve"> and funerals or </w:t>
      </w:r>
      <w:r w:rsidRPr="00100A27">
        <w:rPr>
          <w:lang w:val="en-AU"/>
        </w:rPr>
        <w:t>s</w:t>
      </w:r>
      <w:r w:rsidR="00A202F7" w:rsidRPr="00100A27">
        <w:rPr>
          <w:lang w:val="en-AU"/>
        </w:rPr>
        <w:t xml:space="preserve">orry </w:t>
      </w:r>
      <w:r w:rsidRPr="00100A27">
        <w:rPr>
          <w:lang w:val="en-AU"/>
        </w:rPr>
        <w:t>b</w:t>
      </w:r>
      <w:r w:rsidR="00A202F7" w:rsidRPr="00100A27">
        <w:rPr>
          <w:lang w:val="en-AU"/>
        </w:rPr>
        <w:t xml:space="preserve">usiness (17%). </w:t>
      </w:r>
    </w:p>
    <w:p w14:paraId="148B8545" w14:textId="77777777" w:rsidR="00A202F7" w:rsidRPr="00FB767D" w:rsidRDefault="00B83773" w:rsidP="00763A07">
      <w:pPr>
        <w:pStyle w:val="BodyText"/>
        <w:numPr>
          <w:ilvl w:val="0"/>
          <w:numId w:val="26"/>
        </w:numPr>
        <w:ind w:right="3"/>
        <w:rPr>
          <w:lang w:val="en-AU"/>
        </w:rPr>
      </w:pPr>
      <w:r>
        <w:rPr>
          <w:b/>
          <w:lang w:val="en-AU"/>
        </w:rPr>
        <w:t xml:space="preserve">Group D – </w:t>
      </w:r>
      <w:r w:rsidR="00C550EA" w:rsidRPr="00FB767D">
        <w:rPr>
          <w:b/>
          <w:lang w:val="en-AU"/>
        </w:rPr>
        <w:t>Strengthening skills and labour market ties</w:t>
      </w:r>
      <w:r w:rsidR="00EC4216" w:rsidRPr="00FB767D">
        <w:rPr>
          <w:b/>
          <w:lang w:val="en-AU"/>
        </w:rPr>
        <w:t xml:space="preserve">: motivated by independence </w:t>
      </w:r>
      <w:r w:rsidR="00A202F7" w:rsidRPr="00FB767D">
        <w:rPr>
          <w:lang w:val="en-AU"/>
        </w:rPr>
        <w:t xml:space="preserve">get annoyed with CDP and will sometimes not attend because they are frustrated with the little value they feel </w:t>
      </w:r>
      <w:r>
        <w:rPr>
          <w:lang w:val="en-AU"/>
        </w:rPr>
        <w:t xml:space="preserve">they get </w:t>
      </w:r>
      <w:r w:rsidR="00A202F7" w:rsidRPr="00FB767D">
        <w:rPr>
          <w:lang w:val="en-AU"/>
        </w:rPr>
        <w:t>in exchange for their time and the activities. They know what real work and real wages</w:t>
      </w:r>
      <w:r w:rsidR="00276ED7">
        <w:rPr>
          <w:lang w:val="en-AU"/>
        </w:rPr>
        <w:t xml:space="preserve"> are</w:t>
      </w:r>
      <w:r w:rsidR="00A202F7" w:rsidRPr="00FB767D">
        <w:rPr>
          <w:lang w:val="en-AU"/>
        </w:rPr>
        <w:t>. They will be penalised, and continue to be penalised</w:t>
      </w:r>
      <w:r>
        <w:rPr>
          <w:lang w:val="en-AU"/>
        </w:rPr>
        <w:t>,</w:t>
      </w:r>
      <w:r w:rsidR="00A202F7" w:rsidRPr="00FB767D">
        <w:rPr>
          <w:lang w:val="en-AU"/>
        </w:rPr>
        <w:t xml:space="preserve"> if they do</w:t>
      </w:r>
      <w:r>
        <w:rPr>
          <w:lang w:val="en-AU"/>
        </w:rPr>
        <w:t xml:space="preserve"> </w:t>
      </w:r>
      <w:r w:rsidR="00A202F7" w:rsidRPr="00FB767D">
        <w:rPr>
          <w:lang w:val="en-AU"/>
        </w:rPr>
        <w:t>n</w:t>
      </w:r>
      <w:r>
        <w:rPr>
          <w:lang w:val="en-AU"/>
        </w:rPr>
        <w:t>o</w:t>
      </w:r>
      <w:r w:rsidR="00A202F7" w:rsidRPr="00FB767D">
        <w:rPr>
          <w:lang w:val="en-AU"/>
        </w:rPr>
        <w:t xml:space="preserve">t believe the CDP is working. </w:t>
      </w:r>
      <w:r w:rsidR="004A6B94" w:rsidRPr="00FB767D">
        <w:rPr>
          <w:lang w:val="en-AU"/>
        </w:rPr>
        <w:t>Group D</w:t>
      </w:r>
      <w:r w:rsidR="00A202F7" w:rsidRPr="00FB767D">
        <w:rPr>
          <w:lang w:val="en-AU"/>
        </w:rPr>
        <w:t xml:space="preserve"> said that they did not attend on the last occasion they were penalised because of other reasons</w:t>
      </w:r>
      <w:r>
        <w:rPr>
          <w:lang w:val="en-AU"/>
        </w:rPr>
        <w:t>,</w:t>
      </w:r>
      <w:r w:rsidR="00A202F7" w:rsidRPr="00FB767D">
        <w:rPr>
          <w:lang w:val="en-AU"/>
        </w:rPr>
        <w:t xml:space="preserve"> which varied greatly but </w:t>
      </w:r>
      <w:r>
        <w:rPr>
          <w:lang w:val="en-AU"/>
        </w:rPr>
        <w:t xml:space="preserve">included </w:t>
      </w:r>
      <w:r w:rsidR="00A202F7" w:rsidRPr="00FB767D">
        <w:rPr>
          <w:lang w:val="en-AU"/>
        </w:rPr>
        <w:t xml:space="preserve">something to do with the </w:t>
      </w:r>
      <w:r w:rsidR="0026381B" w:rsidRPr="00FB767D">
        <w:rPr>
          <w:lang w:val="en-AU"/>
        </w:rPr>
        <w:t>CDP Provider</w:t>
      </w:r>
      <w:r w:rsidR="00A202F7" w:rsidRPr="00FB767D">
        <w:rPr>
          <w:lang w:val="en-AU"/>
        </w:rPr>
        <w:t xml:space="preserve"> (29%), medical conditions (27%)</w:t>
      </w:r>
      <w:r>
        <w:rPr>
          <w:lang w:val="en-AU"/>
        </w:rPr>
        <w:t>,</w:t>
      </w:r>
      <w:r w:rsidR="00A202F7" w:rsidRPr="00FB767D">
        <w:rPr>
          <w:lang w:val="en-AU"/>
        </w:rPr>
        <w:t xml:space="preserve"> and </w:t>
      </w:r>
      <w:r>
        <w:rPr>
          <w:lang w:val="en-AU"/>
        </w:rPr>
        <w:t xml:space="preserve">people in </w:t>
      </w:r>
      <w:r w:rsidR="00A202F7" w:rsidRPr="00FB767D">
        <w:rPr>
          <w:lang w:val="en-AU"/>
        </w:rPr>
        <w:t xml:space="preserve">this group were penalised </w:t>
      </w:r>
      <w:r w:rsidR="0076235E" w:rsidRPr="00FB767D">
        <w:rPr>
          <w:lang w:val="en-AU"/>
        </w:rPr>
        <w:t xml:space="preserve">because </w:t>
      </w:r>
      <w:r w:rsidR="00A202F7" w:rsidRPr="00FB767D">
        <w:rPr>
          <w:lang w:val="en-AU"/>
        </w:rPr>
        <w:t>they did</w:t>
      </w:r>
      <w:r>
        <w:rPr>
          <w:lang w:val="en-AU"/>
        </w:rPr>
        <w:t xml:space="preserve"> </w:t>
      </w:r>
      <w:r w:rsidR="00A202F7" w:rsidRPr="00FB767D">
        <w:rPr>
          <w:lang w:val="en-AU"/>
        </w:rPr>
        <w:t>n</w:t>
      </w:r>
      <w:r>
        <w:rPr>
          <w:lang w:val="en-AU"/>
        </w:rPr>
        <w:t>o</w:t>
      </w:r>
      <w:r w:rsidR="00A202F7" w:rsidRPr="00FB767D">
        <w:rPr>
          <w:lang w:val="en-AU"/>
        </w:rPr>
        <w:t>t re</w:t>
      </w:r>
      <w:r w:rsidR="00D22231">
        <w:rPr>
          <w:lang w:val="en-AU"/>
        </w:rPr>
        <w:t>-</w:t>
      </w:r>
      <w:r w:rsidR="00A202F7" w:rsidRPr="00FB767D">
        <w:rPr>
          <w:lang w:val="en-AU"/>
        </w:rPr>
        <w:t xml:space="preserve">engage with CDP </w:t>
      </w:r>
      <w:r w:rsidRPr="00FB767D">
        <w:rPr>
          <w:lang w:val="en-AU"/>
        </w:rPr>
        <w:t xml:space="preserve">after a job </w:t>
      </w:r>
      <w:r>
        <w:rPr>
          <w:lang w:val="en-AU"/>
        </w:rPr>
        <w:t xml:space="preserve">had </w:t>
      </w:r>
      <w:r w:rsidRPr="00FB767D">
        <w:rPr>
          <w:lang w:val="en-AU"/>
        </w:rPr>
        <w:t xml:space="preserve">finished </w:t>
      </w:r>
      <w:r w:rsidR="00A202F7" w:rsidRPr="00FB767D">
        <w:rPr>
          <w:lang w:val="en-AU"/>
        </w:rPr>
        <w:t>(7%).</w:t>
      </w:r>
      <w:r w:rsidR="00A202F7" w:rsidRPr="00FB767D">
        <w:rPr>
          <w:szCs w:val="20"/>
          <w:lang w:val="en-AU"/>
        </w:rPr>
        <w:t xml:space="preserve"> </w:t>
      </w:r>
    </w:p>
    <w:p w14:paraId="478462A9" w14:textId="77777777" w:rsidR="00093CEF" w:rsidRDefault="00093CEF">
      <w:pPr>
        <w:widowControl/>
        <w:autoSpaceDE/>
        <w:autoSpaceDN/>
        <w:rPr>
          <w:rFonts w:eastAsiaTheme="minorEastAsia" w:cstheme="minorBidi"/>
          <w:b/>
          <w:bCs/>
          <w:sz w:val="20"/>
          <w:szCs w:val="18"/>
          <w:lang w:val="en-AU"/>
        </w:rPr>
      </w:pPr>
      <w:bookmarkStart w:id="35" w:name="_Ref514872450"/>
      <w:bookmarkStart w:id="36" w:name="_Toc518015918"/>
      <w:r>
        <w:br w:type="page"/>
      </w:r>
    </w:p>
    <w:p w14:paraId="3CC9C8E2" w14:textId="2FD9B22A" w:rsidR="00A202F7" w:rsidRDefault="00EB6828" w:rsidP="0032199B">
      <w:pPr>
        <w:pStyle w:val="CDPCapT"/>
      </w:pPr>
      <w:r w:rsidRPr="00872EE3">
        <w:lastRenderedPageBreak/>
        <w:t xml:space="preserve">Table </w:t>
      </w:r>
      <w:r w:rsidRPr="00872EE3">
        <w:fldChar w:fldCharType="begin"/>
      </w:r>
      <w:r w:rsidRPr="00872EE3">
        <w:instrText xml:space="preserve"> SEQ Table \* ARABIC </w:instrText>
      </w:r>
      <w:r w:rsidRPr="00872EE3">
        <w:fldChar w:fldCharType="separate"/>
      </w:r>
      <w:r w:rsidR="003D7C80">
        <w:rPr>
          <w:noProof/>
        </w:rPr>
        <w:t>2</w:t>
      </w:r>
      <w:r w:rsidRPr="00872EE3">
        <w:fldChar w:fldCharType="end"/>
      </w:r>
      <w:bookmarkEnd w:id="35"/>
      <w:r w:rsidRPr="00FB767D">
        <w:t xml:space="preserve"> </w:t>
      </w:r>
      <w:r w:rsidRPr="00EB6828">
        <w:t>Outcomes by job seeker segment</w:t>
      </w:r>
      <w:bookmarkEnd w:id="36"/>
      <w:r w:rsidR="00A202F7" w:rsidRPr="00FB767D">
        <w:t xml:space="preserve"> </w:t>
      </w:r>
    </w:p>
    <w:tbl>
      <w:tblPr>
        <w:tblW w:w="8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Outcomes by job seeker segment"/>
        <w:tblDescription w:val="Profiling the four groups: A, B, C and D by outcomes. More information on this table can be found in the next paragraph."/>
      </w:tblPr>
      <w:tblGrid>
        <w:gridCol w:w="3261"/>
        <w:gridCol w:w="285"/>
        <w:gridCol w:w="1251"/>
        <w:gridCol w:w="1612"/>
        <w:gridCol w:w="1134"/>
        <w:gridCol w:w="1336"/>
      </w:tblGrid>
      <w:tr w:rsidR="00FD0E5E" w:rsidRPr="006020E4" w14:paraId="36984F87" w14:textId="77777777" w:rsidTr="00635939">
        <w:trPr>
          <w:trHeight w:val="288"/>
          <w:tblHeader/>
        </w:trPr>
        <w:tc>
          <w:tcPr>
            <w:tcW w:w="3261" w:type="dxa"/>
            <w:tcBorders>
              <w:right w:val="nil"/>
            </w:tcBorders>
            <w:shd w:val="clear" w:color="auto" w:fill="FFC000"/>
            <w:noWrap/>
            <w:vAlign w:val="center"/>
          </w:tcPr>
          <w:p w14:paraId="242C57A0" w14:textId="77777777" w:rsidR="00FD0E5E" w:rsidRPr="006020E4" w:rsidRDefault="00FD0E5E" w:rsidP="00FD0E5E">
            <w:pPr>
              <w:widowControl/>
              <w:autoSpaceDE/>
              <w:autoSpaceDN/>
              <w:rPr>
                <w:rFonts w:eastAsia="Times New Roman"/>
                <w:b/>
                <w:sz w:val="18"/>
                <w:szCs w:val="18"/>
                <w:lang w:val="en-AU" w:eastAsia="en-AU"/>
              </w:rPr>
            </w:pPr>
            <w:r w:rsidRPr="006020E4">
              <w:rPr>
                <w:rFonts w:eastAsia="Times New Roman"/>
                <w:b/>
                <w:sz w:val="18"/>
                <w:szCs w:val="18"/>
                <w:lang w:val="en-AU" w:eastAsia="en-AU"/>
              </w:rPr>
              <w:t>Outcomes 1/7/2015 to 31/7/2017</w:t>
            </w:r>
          </w:p>
        </w:tc>
        <w:tc>
          <w:tcPr>
            <w:tcW w:w="285" w:type="dxa"/>
            <w:tcBorders>
              <w:left w:val="nil"/>
            </w:tcBorders>
            <w:shd w:val="clear" w:color="auto" w:fill="FFC000"/>
            <w:noWrap/>
            <w:vAlign w:val="center"/>
            <w:hideMark/>
          </w:tcPr>
          <w:p w14:paraId="542A6094" w14:textId="77777777" w:rsidR="00FD0E5E" w:rsidRPr="006020E4" w:rsidRDefault="00FD0E5E" w:rsidP="00FD0E5E">
            <w:pPr>
              <w:widowControl/>
              <w:autoSpaceDE/>
              <w:autoSpaceDN/>
              <w:rPr>
                <w:rFonts w:eastAsia="Times New Roman"/>
                <w:b/>
                <w:sz w:val="18"/>
                <w:szCs w:val="18"/>
                <w:lang w:val="en-AU" w:eastAsia="en-AU"/>
              </w:rPr>
            </w:pPr>
          </w:p>
        </w:tc>
        <w:tc>
          <w:tcPr>
            <w:tcW w:w="1251" w:type="dxa"/>
            <w:shd w:val="clear" w:color="auto" w:fill="FFC000"/>
            <w:noWrap/>
            <w:vAlign w:val="center"/>
          </w:tcPr>
          <w:p w14:paraId="78C7E43B" w14:textId="77777777" w:rsidR="00FD0E5E" w:rsidRPr="006020E4" w:rsidRDefault="00FD0E5E" w:rsidP="00FD0E5E">
            <w:pPr>
              <w:widowControl/>
              <w:autoSpaceDE/>
              <w:autoSpaceDN/>
              <w:jc w:val="center"/>
              <w:rPr>
                <w:rFonts w:eastAsia="Times New Roman"/>
                <w:b/>
                <w:sz w:val="18"/>
                <w:szCs w:val="18"/>
                <w:lang w:val="en-AU" w:eastAsia="en-AU"/>
              </w:rPr>
            </w:pPr>
            <w:r w:rsidRPr="006020E4">
              <w:rPr>
                <w:rFonts w:eastAsia="Times New Roman"/>
                <w:b/>
                <w:sz w:val="18"/>
                <w:szCs w:val="18"/>
                <w:lang w:val="en-AU" w:eastAsia="en-AU"/>
              </w:rPr>
              <w:t>Group A</w:t>
            </w:r>
          </w:p>
        </w:tc>
        <w:tc>
          <w:tcPr>
            <w:tcW w:w="1612" w:type="dxa"/>
            <w:shd w:val="clear" w:color="auto" w:fill="FFC000"/>
            <w:noWrap/>
            <w:vAlign w:val="center"/>
          </w:tcPr>
          <w:p w14:paraId="278B9CCD" w14:textId="77777777" w:rsidR="00FD0E5E" w:rsidRPr="006020E4" w:rsidRDefault="00FD0E5E" w:rsidP="00FD0E5E">
            <w:pPr>
              <w:widowControl/>
              <w:autoSpaceDE/>
              <w:autoSpaceDN/>
              <w:jc w:val="center"/>
              <w:rPr>
                <w:rFonts w:eastAsia="Times New Roman"/>
                <w:b/>
                <w:sz w:val="18"/>
                <w:szCs w:val="18"/>
                <w:lang w:val="en-AU" w:eastAsia="en-AU"/>
              </w:rPr>
            </w:pPr>
            <w:r w:rsidRPr="006020E4">
              <w:rPr>
                <w:rFonts w:eastAsia="Times New Roman"/>
                <w:b/>
                <w:sz w:val="18"/>
                <w:szCs w:val="18"/>
                <w:lang w:val="en-AU" w:eastAsia="en-AU"/>
              </w:rPr>
              <w:t>Group B</w:t>
            </w:r>
          </w:p>
        </w:tc>
        <w:tc>
          <w:tcPr>
            <w:tcW w:w="1134" w:type="dxa"/>
            <w:shd w:val="clear" w:color="auto" w:fill="FFC000"/>
            <w:noWrap/>
            <w:vAlign w:val="center"/>
          </w:tcPr>
          <w:p w14:paraId="320B3792" w14:textId="77777777" w:rsidR="00FD0E5E" w:rsidRPr="006020E4" w:rsidRDefault="00FD0E5E" w:rsidP="00FD0E5E">
            <w:pPr>
              <w:widowControl/>
              <w:autoSpaceDE/>
              <w:autoSpaceDN/>
              <w:jc w:val="center"/>
              <w:rPr>
                <w:rFonts w:eastAsia="Times New Roman"/>
                <w:b/>
                <w:sz w:val="18"/>
                <w:szCs w:val="18"/>
                <w:lang w:val="en-AU" w:eastAsia="en-AU"/>
              </w:rPr>
            </w:pPr>
            <w:r w:rsidRPr="006020E4">
              <w:rPr>
                <w:rFonts w:eastAsia="Times New Roman"/>
                <w:b/>
                <w:sz w:val="18"/>
                <w:szCs w:val="18"/>
                <w:lang w:val="en-AU" w:eastAsia="en-AU"/>
              </w:rPr>
              <w:t>Group C</w:t>
            </w:r>
          </w:p>
        </w:tc>
        <w:tc>
          <w:tcPr>
            <w:tcW w:w="1336" w:type="dxa"/>
            <w:shd w:val="clear" w:color="auto" w:fill="FFC000"/>
            <w:noWrap/>
            <w:vAlign w:val="center"/>
          </w:tcPr>
          <w:p w14:paraId="735FA05F" w14:textId="77777777" w:rsidR="00FD0E5E" w:rsidRPr="006020E4" w:rsidRDefault="00FD0E5E" w:rsidP="00FD0E5E">
            <w:pPr>
              <w:widowControl/>
              <w:autoSpaceDE/>
              <w:autoSpaceDN/>
              <w:jc w:val="center"/>
              <w:rPr>
                <w:rFonts w:eastAsia="Times New Roman"/>
                <w:b/>
                <w:sz w:val="18"/>
                <w:szCs w:val="18"/>
                <w:lang w:val="en-AU" w:eastAsia="en-AU"/>
              </w:rPr>
            </w:pPr>
            <w:r w:rsidRPr="006020E4">
              <w:rPr>
                <w:rFonts w:eastAsia="Times New Roman"/>
                <w:b/>
                <w:sz w:val="18"/>
                <w:szCs w:val="18"/>
                <w:lang w:val="en-AU" w:eastAsia="en-AU"/>
              </w:rPr>
              <w:t>Group D</w:t>
            </w:r>
          </w:p>
        </w:tc>
      </w:tr>
      <w:tr w:rsidR="00FD0E5E" w:rsidRPr="006020E4" w14:paraId="63DA1F1B" w14:textId="77777777" w:rsidTr="00635939">
        <w:trPr>
          <w:trHeight w:val="288"/>
          <w:tblHeader/>
        </w:trPr>
        <w:tc>
          <w:tcPr>
            <w:tcW w:w="3261" w:type="dxa"/>
            <w:tcBorders>
              <w:right w:val="nil"/>
            </w:tcBorders>
            <w:shd w:val="clear" w:color="auto" w:fill="auto"/>
            <w:noWrap/>
            <w:vAlign w:val="center"/>
          </w:tcPr>
          <w:p w14:paraId="0C2FC0FE" w14:textId="77777777" w:rsidR="00FD0E5E" w:rsidRPr="006020E4" w:rsidRDefault="00FD0E5E" w:rsidP="00FD0E5E">
            <w:pPr>
              <w:widowControl/>
              <w:autoSpaceDE/>
              <w:autoSpaceDN/>
              <w:rPr>
                <w:rFonts w:eastAsia="Times New Roman"/>
                <w:color w:val="000000"/>
                <w:sz w:val="18"/>
                <w:szCs w:val="18"/>
                <w:lang w:val="en-AU" w:eastAsia="en-AU"/>
              </w:rPr>
            </w:pPr>
            <w:r w:rsidRPr="006020E4">
              <w:rPr>
                <w:rFonts w:eastAsia="Times New Roman"/>
                <w:color w:val="000000"/>
                <w:sz w:val="18"/>
                <w:szCs w:val="18"/>
                <w:lang w:val="en-AU" w:eastAsia="en-AU"/>
              </w:rPr>
              <w:t>Average number of penalties</w:t>
            </w:r>
          </w:p>
        </w:tc>
        <w:tc>
          <w:tcPr>
            <w:tcW w:w="285" w:type="dxa"/>
            <w:tcBorders>
              <w:left w:val="nil"/>
            </w:tcBorders>
            <w:shd w:val="clear" w:color="auto" w:fill="auto"/>
            <w:noWrap/>
            <w:vAlign w:val="center"/>
          </w:tcPr>
          <w:p w14:paraId="1F0B86AC" w14:textId="77777777" w:rsidR="00FD0E5E" w:rsidRPr="006020E4" w:rsidRDefault="00FD0E5E" w:rsidP="00FD0E5E">
            <w:pPr>
              <w:widowControl/>
              <w:autoSpaceDE/>
              <w:autoSpaceDN/>
              <w:rPr>
                <w:rFonts w:eastAsia="Times New Roman"/>
                <w:color w:val="000000"/>
                <w:sz w:val="18"/>
                <w:szCs w:val="18"/>
                <w:lang w:val="en-AU" w:eastAsia="en-AU"/>
              </w:rPr>
            </w:pPr>
          </w:p>
        </w:tc>
        <w:tc>
          <w:tcPr>
            <w:tcW w:w="1251" w:type="dxa"/>
            <w:shd w:val="clear" w:color="auto" w:fill="auto"/>
            <w:noWrap/>
            <w:vAlign w:val="center"/>
          </w:tcPr>
          <w:p w14:paraId="183A4962" w14:textId="77777777" w:rsidR="00FD0E5E" w:rsidRPr="006020E4" w:rsidRDefault="00FD0E5E" w:rsidP="00FD0E5E">
            <w:pPr>
              <w:widowControl/>
              <w:autoSpaceDE/>
              <w:autoSpaceDN/>
              <w:jc w:val="center"/>
              <w:rPr>
                <w:rFonts w:eastAsia="Times New Roman"/>
                <w:color w:val="000000"/>
                <w:sz w:val="18"/>
                <w:szCs w:val="18"/>
                <w:lang w:val="en-AU" w:eastAsia="en-AU"/>
              </w:rPr>
            </w:pPr>
            <w:r>
              <w:rPr>
                <w:color w:val="000000"/>
                <w:sz w:val="16"/>
                <w:szCs w:val="16"/>
              </w:rPr>
              <w:t>16.83 (1.52)</w:t>
            </w:r>
          </w:p>
        </w:tc>
        <w:tc>
          <w:tcPr>
            <w:tcW w:w="1612" w:type="dxa"/>
            <w:shd w:val="clear" w:color="auto" w:fill="auto"/>
            <w:noWrap/>
            <w:vAlign w:val="center"/>
          </w:tcPr>
          <w:p w14:paraId="0F1DE05D" w14:textId="77777777" w:rsidR="00FD0E5E" w:rsidRPr="006020E4" w:rsidRDefault="00FD0E5E" w:rsidP="00FD0E5E">
            <w:pPr>
              <w:widowControl/>
              <w:autoSpaceDE/>
              <w:autoSpaceDN/>
              <w:jc w:val="center"/>
              <w:rPr>
                <w:rFonts w:eastAsia="Times New Roman"/>
                <w:color w:val="000000"/>
                <w:sz w:val="18"/>
                <w:szCs w:val="18"/>
                <w:lang w:val="en-AU" w:eastAsia="en-AU"/>
              </w:rPr>
            </w:pPr>
            <w:r>
              <w:rPr>
                <w:color w:val="000000"/>
                <w:sz w:val="16"/>
                <w:szCs w:val="16"/>
              </w:rPr>
              <w:t>10.52 (2.64)</w:t>
            </w:r>
          </w:p>
        </w:tc>
        <w:tc>
          <w:tcPr>
            <w:tcW w:w="1134" w:type="dxa"/>
            <w:shd w:val="clear" w:color="auto" w:fill="auto"/>
            <w:noWrap/>
            <w:vAlign w:val="center"/>
          </w:tcPr>
          <w:p w14:paraId="08350643" w14:textId="77777777" w:rsidR="00FD0E5E" w:rsidRPr="006020E4" w:rsidRDefault="00FD0E5E" w:rsidP="00FD0E5E">
            <w:pPr>
              <w:widowControl/>
              <w:autoSpaceDE/>
              <w:autoSpaceDN/>
              <w:jc w:val="center"/>
              <w:rPr>
                <w:rFonts w:eastAsia="Times New Roman"/>
                <w:color w:val="000000"/>
                <w:sz w:val="18"/>
                <w:szCs w:val="18"/>
                <w:lang w:val="en-AU" w:eastAsia="en-AU"/>
              </w:rPr>
            </w:pPr>
            <w:r>
              <w:rPr>
                <w:color w:val="000000"/>
                <w:sz w:val="16"/>
                <w:szCs w:val="16"/>
              </w:rPr>
              <w:t>4.63 (0.72)</w:t>
            </w:r>
          </w:p>
        </w:tc>
        <w:tc>
          <w:tcPr>
            <w:tcW w:w="1336" w:type="dxa"/>
            <w:shd w:val="clear" w:color="auto" w:fill="auto"/>
            <w:noWrap/>
            <w:vAlign w:val="center"/>
          </w:tcPr>
          <w:p w14:paraId="753DEDD6" w14:textId="77777777" w:rsidR="00FD0E5E" w:rsidRPr="006020E4" w:rsidRDefault="00FD0E5E" w:rsidP="00FD0E5E">
            <w:pPr>
              <w:widowControl/>
              <w:autoSpaceDE/>
              <w:autoSpaceDN/>
              <w:jc w:val="center"/>
              <w:rPr>
                <w:rFonts w:eastAsia="Times New Roman"/>
                <w:color w:val="000000"/>
                <w:sz w:val="18"/>
                <w:szCs w:val="18"/>
                <w:lang w:val="en-AU" w:eastAsia="en-AU"/>
              </w:rPr>
            </w:pPr>
            <w:r>
              <w:rPr>
                <w:color w:val="000000"/>
                <w:sz w:val="16"/>
                <w:szCs w:val="16"/>
              </w:rPr>
              <w:t>6.77 (0.82)</w:t>
            </w:r>
          </w:p>
        </w:tc>
      </w:tr>
      <w:tr w:rsidR="00FD0E5E" w:rsidRPr="006020E4" w14:paraId="2BC9FCAE" w14:textId="77777777" w:rsidTr="00635939">
        <w:trPr>
          <w:trHeight w:val="288"/>
          <w:tblHeader/>
        </w:trPr>
        <w:tc>
          <w:tcPr>
            <w:tcW w:w="3546" w:type="dxa"/>
            <w:gridSpan w:val="2"/>
            <w:shd w:val="clear" w:color="auto" w:fill="auto"/>
            <w:noWrap/>
            <w:vAlign w:val="center"/>
            <w:hideMark/>
          </w:tcPr>
          <w:p w14:paraId="41E82C18" w14:textId="77777777" w:rsidR="00FD0E5E" w:rsidRPr="006020E4" w:rsidRDefault="00FD0E5E" w:rsidP="00FD0E5E">
            <w:pPr>
              <w:widowControl/>
              <w:autoSpaceDE/>
              <w:autoSpaceDN/>
              <w:rPr>
                <w:rFonts w:eastAsia="Times New Roman"/>
                <w:color w:val="000000"/>
                <w:sz w:val="18"/>
                <w:szCs w:val="18"/>
                <w:lang w:val="en-AU" w:eastAsia="en-AU"/>
              </w:rPr>
            </w:pPr>
            <w:r w:rsidRPr="006020E4">
              <w:rPr>
                <w:rFonts w:eastAsia="Times New Roman"/>
                <w:color w:val="000000"/>
                <w:sz w:val="18"/>
                <w:szCs w:val="18"/>
                <w:lang w:val="en-AU" w:eastAsia="en-AU"/>
              </w:rPr>
              <w:t>Placed in a job = 1</w:t>
            </w:r>
          </w:p>
        </w:tc>
        <w:tc>
          <w:tcPr>
            <w:tcW w:w="1251" w:type="dxa"/>
            <w:shd w:val="clear" w:color="auto" w:fill="auto"/>
            <w:noWrap/>
            <w:vAlign w:val="center"/>
            <w:hideMark/>
          </w:tcPr>
          <w:p w14:paraId="02F07408" w14:textId="77777777" w:rsidR="00FD0E5E" w:rsidRPr="006020E4" w:rsidRDefault="00FD0E5E" w:rsidP="00FD0E5E">
            <w:pPr>
              <w:widowControl/>
              <w:autoSpaceDE/>
              <w:autoSpaceDN/>
              <w:jc w:val="center"/>
              <w:rPr>
                <w:rFonts w:eastAsia="Times New Roman"/>
                <w:color w:val="000000"/>
                <w:sz w:val="18"/>
                <w:szCs w:val="18"/>
                <w:lang w:val="en-AU" w:eastAsia="en-AU"/>
              </w:rPr>
            </w:pPr>
            <w:r>
              <w:rPr>
                <w:color w:val="000000"/>
                <w:sz w:val="16"/>
                <w:szCs w:val="16"/>
              </w:rPr>
              <w:t>0.15 (0.04)</w:t>
            </w:r>
          </w:p>
        </w:tc>
        <w:tc>
          <w:tcPr>
            <w:tcW w:w="1612" w:type="dxa"/>
            <w:shd w:val="clear" w:color="auto" w:fill="auto"/>
            <w:noWrap/>
            <w:vAlign w:val="center"/>
            <w:hideMark/>
          </w:tcPr>
          <w:p w14:paraId="5DA00C2E" w14:textId="77777777" w:rsidR="00FD0E5E" w:rsidRPr="006020E4" w:rsidRDefault="00FD0E5E" w:rsidP="00FD0E5E">
            <w:pPr>
              <w:widowControl/>
              <w:autoSpaceDE/>
              <w:autoSpaceDN/>
              <w:jc w:val="center"/>
              <w:rPr>
                <w:rFonts w:eastAsia="Times New Roman"/>
                <w:color w:val="000000"/>
                <w:sz w:val="18"/>
                <w:szCs w:val="18"/>
                <w:lang w:val="en-AU" w:eastAsia="en-AU"/>
              </w:rPr>
            </w:pPr>
            <w:r>
              <w:rPr>
                <w:color w:val="000000"/>
                <w:sz w:val="16"/>
                <w:szCs w:val="16"/>
              </w:rPr>
              <w:t>0.07 (0.05)</w:t>
            </w:r>
          </w:p>
        </w:tc>
        <w:tc>
          <w:tcPr>
            <w:tcW w:w="1134" w:type="dxa"/>
            <w:shd w:val="clear" w:color="auto" w:fill="auto"/>
            <w:noWrap/>
            <w:vAlign w:val="center"/>
            <w:hideMark/>
          </w:tcPr>
          <w:p w14:paraId="6000202C" w14:textId="77777777" w:rsidR="00FD0E5E" w:rsidRPr="006020E4" w:rsidRDefault="00FD0E5E" w:rsidP="00FD0E5E">
            <w:pPr>
              <w:widowControl/>
              <w:autoSpaceDE/>
              <w:autoSpaceDN/>
              <w:jc w:val="center"/>
              <w:rPr>
                <w:rFonts w:eastAsia="Times New Roman"/>
                <w:color w:val="000000"/>
                <w:sz w:val="18"/>
                <w:szCs w:val="18"/>
                <w:lang w:val="en-AU" w:eastAsia="en-AU"/>
              </w:rPr>
            </w:pPr>
            <w:r>
              <w:rPr>
                <w:color w:val="000000"/>
                <w:sz w:val="16"/>
                <w:szCs w:val="16"/>
              </w:rPr>
              <w:t>0.03 (0.02)</w:t>
            </w:r>
          </w:p>
        </w:tc>
        <w:tc>
          <w:tcPr>
            <w:tcW w:w="1336" w:type="dxa"/>
            <w:shd w:val="clear" w:color="auto" w:fill="auto"/>
            <w:noWrap/>
            <w:vAlign w:val="center"/>
            <w:hideMark/>
          </w:tcPr>
          <w:p w14:paraId="7FDF1232" w14:textId="77777777" w:rsidR="00FD0E5E" w:rsidRPr="006020E4" w:rsidRDefault="00FD0E5E" w:rsidP="00FD0E5E">
            <w:pPr>
              <w:widowControl/>
              <w:autoSpaceDE/>
              <w:autoSpaceDN/>
              <w:jc w:val="center"/>
              <w:rPr>
                <w:rFonts w:eastAsia="Times New Roman"/>
                <w:color w:val="000000"/>
                <w:sz w:val="18"/>
                <w:szCs w:val="18"/>
                <w:lang w:val="en-AU" w:eastAsia="en-AU"/>
              </w:rPr>
            </w:pPr>
            <w:r>
              <w:rPr>
                <w:color w:val="000000"/>
                <w:sz w:val="16"/>
                <w:szCs w:val="16"/>
              </w:rPr>
              <w:t>1 (0)</w:t>
            </w:r>
          </w:p>
        </w:tc>
      </w:tr>
      <w:tr w:rsidR="00FD0E5E" w:rsidRPr="006020E4" w14:paraId="288A04A5" w14:textId="77777777" w:rsidTr="00635939">
        <w:trPr>
          <w:trHeight w:val="288"/>
          <w:tblHeader/>
        </w:trPr>
        <w:tc>
          <w:tcPr>
            <w:tcW w:w="3546" w:type="dxa"/>
            <w:gridSpan w:val="2"/>
            <w:shd w:val="clear" w:color="auto" w:fill="auto"/>
            <w:noWrap/>
            <w:vAlign w:val="center"/>
            <w:hideMark/>
          </w:tcPr>
          <w:p w14:paraId="7EEF6411" w14:textId="77777777" w:rsidR="00FD0E5E" w:rsidRPr="006020E4" w:rsidRDefault="00FD0E5E" w:rsidP="00FD0E5E">
            <w:pPr>
              <w:widowControl/>
              <w:autoSpaceDE/>
              <w:autoSpaceDN/>
              <w:rPr>
                <w:rFonts w:eastAsia="Times New Roman"/>
                <w:color w:val="000000"/>
                <w:sz w:val="18"/>
                <w:szCs w:val="18"/>
                <w:lang w:val="en-AU" w:eastAsia="en-AU"/>
              </w:rPr>
            </w:pPr>
            <w:r w:rsidRPr="006020E4">
              <w:rPr>
                <w:rFonts w:eastAsia="Times New Roman"/>
                <w:color w:val="000000"/>
                <w:sz w:val="18"/>
                <w:szCs w:val="18"/>
                <w:lang w:val="en-AU" w:eastAsia="en-AU"/>
              </w:rPr>
              <w:t>Average number of placements</w:t>
            </w:r>
          </w:p>
        </w:tc>
        <w:tc>
          <w:tcPr>
            <w:tcW w:w="1251" w:type="dxa"/>
            <w:shd w:val="clear" w:color="auto" w:fill="auto"/>
            <w:noWrap/>
            <w:vAlign w:val="center"/>
            <w:hideMark/>
          </w:tcPr>
          <w:p w14:paraId="40DEDD9B" w14:textId="77777777" w:rsidR="00FD0E5E" w:rsidRPr="006020E4" w:rsidRDefault="00FD0E5E" w:rsidP="00FD0E5E">
            <w:pPr>
              <w:widowControl/>
              <w:autoSpaceDE/>
              <w:autoSpaceDN/>
              <w:jc w:val="center"/>
              <w:rPr>
                <w:rFonts w:eastAsia="Times New Roman"/>
                <w:color w:val="000000"/>
                <w:sz w:val="18"/>
                <w:szCs w:val="18"/>
                <w:lang w:val="en-AU" w:eastAsia="en-AU"/>
              </w:rPr>
            </w:pPr>
            <w:r>
              <w:rPr>
                <w:color w:val="000000"/>
                <w:sz w:val="16"/>
                <w:szCs w:val="16"/>
              </w:rPr>
              <w:t>0.15 (0.04)</w:t>
            </w:r>
          </w:p>
        </w:tc>
        <w:tc>
          <w:tcPr>
            <w:tcW w:w="1612" w:type="dxa"/>
            <w:shd w:val="clear" w:color="auto" w:fill="auto"/>
            <w:noWrap/>
            <w:vAlign w:val="center"/>
            <w:hideMark/>
          </w:tcPr>
          <w:p w14:paraId="40E85FD8" w14:textId="77777777" w:rsidR="00FD0E5E" w:rsidRPr="006020E4" w:rsidRDefault="00FD0E5E" w:rsidP="00FD0E5E">
            <w:pPr>
              <w:widowControl/>
              <w:autoSpaceDE/>
              <w:autoSpaceDN/>
              <w:jc w:val="center"/>
              <w:rPr>
                <w:rFonts w:eastAsia="Times New Roman"/>
                <w:color w:val="000000"/>
                <w:sz w:val="18"/>
                <w:szCs w:val="18"/>
                <w:lang w:val="en-AU" w:eastAsia="en-AU"/>
              </w:rPr>
            </w:pPr>
            <w:r>
              <w:rPr>
                <w:color w:val="000000"/>
                <w:sz w:val="16"/>
                <w:szCs w:val="16"/>
              </w:rPr>
              <w:t>0.07 (0.05)</w:t>
            </w:r>
          </w:p>
        </w:tc>
        <w:tc>
          <w:tcPr>
            <w:tcW w:w="1134" w:type="dxa"/>
            <w:shd w:val="clear" w:color="auto" w:fill="auto"/>
            <w:noWrap/>
            <w:vAlign w:val="center"/>
            <w:hideMark/>
          </w:tcPr>
          <w:p w14:paraId="2DB1C7D2" w14:textId="77777777" w:rsidR="00FD0E5E" w:rsidRPr="006020E4" w:rsidRDefault="00FD0E5E" w:rsidP="00FD0E5E">
            <w:pPr>
              <w:widowControl/>
              <w:autoSpaceDE/>
              <w:autoSpaceDN/>
              <w:jc w:val="center"/>
              <w:rPr>
                <w:rFonts w:eastAsia="Times New Roman"/>
                <w:color w:val="000000"/>
                <w:sz w:val="18"/>
                <w:szCs w:val="18"/>
                <w:lang w:val="en-AU" w:eastAsia="en-AU"/>
              </w:rPr>
            </w:pPr>
            <w:r>
              <w:rPr>
                <w:color w:val="000000"/>
                <w:sz w:val="16"/>
                <w:szCs w:val="16"/>
              </w:rPr>
              <w:t>0.02 (0.01)</w:t>
            </w:r>
          </w:p>
        </w:tc>
        <w:tc>
          <w:tcPr>
            <w:tcW w:w="1336" w:type="dxa"/>
            <w:shd w:val="clear" w:color="auto" w:fill="auto"/>
            <w:noWrap/>
            <w:vAlign w:val="center"/>
            <w:hideMark/>
          </w:tcPr>
          <w:p w14:paraId="184BA1C7" w14:textId="77777777" w:rsidR="00FD0E5E" w:rsidRPr="006020E4" w:rsidRDefault="00FD0E5E" w:rsidP="00FD0E5E">
            <w:pPr>
              <w:widowControl/>
              <w:autoSpaceDE/>
              <w:autoSpaceDN/>
              <w:jc w:val="center"/>
              <w:rPr>
                <w:rFonts w:eastAsia="Times New Roman"/>
                <w:color w:val="000000"/>
                <w:sz w:val="18"/>
                <w:szCs w:val="18"/>
                <w:lang w:val="en-AU" w:eastAsia="en-AU"/>
              </w:rPr>
            </w:pPr>
            <w:r>
              <w:rPr>
                <w:color w:val="000000"/>
                <w:sz w:val="16"/>
                <w:szCs w:val="16"/>
              </w:rPr>
              <w:t>1.39 (0.06)</w:t>
            </w:r>
          </w:p>
        </w:tc>
      </w:tr>
    </w:tbl>
    <w:p w14:paraId="6EDB5B87" w14:textId="2F7ED0D7" w:rsidR="00954CB2" w:rsidRPr="00093CEF" w:rsidRDefault="00954CB2" w:rsidP="00954CB2">
      <w:pPr>
        <w:pStyle w:val="NormalWeb"/>
        <w:spacing w:before="80" w:beforeAutospacing="0" w:after="0" w:afterAutospacing="0"/>
        <w:ind w:left="11"/>
        <w:rPr>
          <w:rFonts w:ascii="Arial" w:hAnsi="Arial" w:cs="Arial"/>
          <w:sz w:val="16"/>
          <w:szCs w:val="16"/>
        </w:rPr>
      </w:pPr>
      <w:r w:rsidRPr="00093CEF">
        <w:rPr>
          <w:rFonts w:ascii="Arial" w:hAnsi="Arial" w:cs="Arial"/>
          <w:b/>
          <w:bCs/>
          <w:color w:val="525252" w:themeColor="accent3" w:themeShade="80"/>
          <w:sz w:val="16"/>
          <w:szCs w:val="16"/>
        </w:rPr>
        <w:t>Source</w:t>
      </w:r>
      <w:r w:rsidRPr="00093CEF">
        <w:rPr>
          <w:rFonts w:ascii="Arial" w:hAnsi="Arial" w:cs="Arial"/>
          <w:color w:val="525252" w:themeColor="accent3" w:themeShade="80"/>
          <w:sz w:val="16"/>
          <w:szCs w:val="16"/>
        </w:rPr>
        <w:t xml:space="preserve">: </w:t>
      </w:r>
      <w:r>
        <w:rPr>
          <w:rFonts w:ascii="Arial" w:hAnsi="Arial" w:cs="Arial"/>
          <w:color w:val="525252" w:themeColor="accent3" w:themeShade="80"/>
          <w:sz w:val="16"/>
          <w:szCs w:val="16"/>
        </w:rPr>
        <w:t>Administration data</w:t>
      </w:r>
    </w:p>
    <w:p w14:paraId="51E0EE01" w14:textId="77777777" w:rsidR="00FD0E5E" w:rsidRDefault="00FD0E5E" w:rsidP="00F27325">
      <w:pPr>
        <w:pStyle w:val="CDPBodyText"/>
      </w:pPr>
    </w:p>
    <w:p w14:paraId="3D1781D1" w14:textId="77777777" w:rsidR="0061318E" w:rsidRPr="00FB767D" w:rsidRDefault="004A6B94" w:rsidP="00F27325">
      <w:pPr>
        <w:pStyle w:val="CDPBodyText"/>
        <w:rPr>
          <w:b/>
        </w:rPr>
      </w:pPr>
      <w:r w:rsidRPr="00FB767D">
        <w:t>Group D</w:t>
      </w:r>
      <w:r w:rsidR="00A202F7" w:rsidRPr="00FB767D">
        <w:t xml:space="preserve"> </w:t>
      </w:r>
      <w:r w:rsidR="00AD3E18" w:rsidRPr="00FB767D">
        <w:t>have all had at least one</w:t>
      </w:r>
      <w:r w:rsidR="00A202F7" w:rsidRPr="00FB767D">
        <w:t xml:space="preserve"> job placement and had the most number of job pl</w:t>
      </w:r>
      <w:r w:rsidR="00AD3E18" w:rsidRPr="00FB767D">
        <w:t xml:space="preserve">acements on average (1.39). </w:t>
      </w:r>
      <w:r w:rsidRPr="00FB767D">
        <w:t>Group C</w:t>
      </w:r>
      <w:r w:rsidR="00A202F7" w:rsidRPr="00FB767D">
        <w:t xml:space="preserve"> are </w:t>
      </w:r>
      <w:r w:rsidR="00276ED7">
        <w:t xml:space="preserve">the </w:t>
      </w:r>
      <w:r w:rsidR="00A202F7" w:rsidRPr="00FB767D">
        <w:t xml:space="preserve">least likely to have had a job or job placement followed by </w:t>
      </w:r>
      <w:r w:rsidRPr="00FB767D">
        <w:t>Group B</w:t>
      </w:r>
      <w:r w:rsidR="00A202F7" w:rsidRPr="00FB767D">
        <w:t xml:space="preserve"> and </w:t>
      </w:r>
      <w:r w:rsidR="00276ED7">
        <w:t xml:space="preserve">then </w:t>
      </w:r>
      <w:r w:rsidRPr="00FB767D">
        <w:t>Group A</w:t>
      </w:r>
      <w:r w:rsidR="00A202F7" w:rsidRPr="00FB767D">
        <w:t>.</w:t>
      </w:r>
      <w:r w:rsidR="00A202F7" w:rsidRPr="00FB767D">
        <w:rPr>
          <w:b/>
        </w:rPr>
        <w:t xml:space="preserve"> </w:t>
      </w:r>
    </w:p>
    <w:p w14:paraId="49DC0684" w14:textId="77777777" w:rsidR="00A202F7" w:rsidRPr="00FB767D" w:rsidRDefault="00A202F7" w:rsidP="00F27325">
      <w:pPr>
        <w:pStyle w:val="CDPBodyText"/>
      </w:pPr>
      <w:r w:rsidRPr="00FB767D">
        <w:t xml:space="preserve">Having experience with working is important </w:t>
      </w:r>
      <w:r w:rsidR="00276ED7">
        <w:t>for job seekers to</w:t>
      </w:r>
      <w:r w:rsidRPr="00FB767D">
        <w:t xml:space="preserve"> form attitudes </w:t>
      </w:r>
      <w:r w:rsidR="00276ED7">
        <w:t>about</w:t>
      </w:r>
      <w:r w:rsidRPr="00FB767D">
        <w:t xml:space="preserve"> what work means to the</w:t>
      </w:r>
      <w:r w:rsidR="00276ED7">
        <w:t>m</w:t>
      </w:r>
      <w:r w:rsidRPr="00FB767D">
        <w:t>. Attitudes to work are discussed in the next section.</w:t>
      </w:r>
    </w:p>
    <w:p w14:paraId="18F2DCC2" w14:textId="77777777" w:rsidR="00A202F7" w:rsidRPr="00FB767D" w:rsidRDefault="00A202F7" w:rsidP="00403252">
      <w:pPr>
        <w:pStyle w:val="Level-2"/>
        <w:ind w:left="426" w:hanging="397"/>
        <w:outlineLvl w:val="3"/>
      </w:pPr>
      <w:bookmarkStart w:id="37" w:name="_Toc507512388"/>
      <w:r w:rsidRPr="00FB767D">
        <w:t>Attitudes to work</w:t>
      </w:r>
      <w:bookmarkEnd w:id="37"/>
    </w:p>
    <w:p w14:paraId="380BBA0C" w14:textId="453B0855" w:rsidR="00D745B0" w:rsidRPr="00FB767D" w:rsidRDefault="00D61095" w:rsidP="00F27325">
      <w:pPr>
        <w:pStyle w:val="CDPBodyText"/>
      </w:pPr>
      <w:r>
        <w:t xml:space="preserve">Understanding </w:t>
      </w:r>
      <w:r w:rsidRPr="00FB767D">
        <w:t>job seekers</w:t>
      </w:r>
      <w:r>
        <w:t>’</w:t>
      </w:r>
      <w:r w:rsidRPr="00FB767D">
        <w:t xml:space="preserve"> attitudes to work and good jobs is important </w:t>
      </w:r>
      <w:r>
        <w:t>for</w:t>
      </w:r>
      <w:r w:rsidRPr="00FB767D">
        <w:t xml:space="preserve"> understand</w:t>
      </w:r>
      <w:r>
        <w:t>ing</w:t>
      </w:r>
      <w:r w:rsidRPr="00FB767D">
        <w:t xml:space="preserve"> their underlying motivations and positioning </w:t>
      </w:r>
      <w:r>
        <w:t xml:space="preserve">them </w:t>
      </w:r>
      <w:r w:rsidRPr="00FB767D">
        <w:t xml:space="preserve">to move along the transition from </w:t>
      </w:r>
      <w:r>
        <w:t>w</w:t>
      </w:r>
      <w:r w:rsidRPr="00FB767D">
        <w:t xml:space="preserve">elfare to </w:t>
      </w:r>
      <w:r>
        <w:t>w</w:t>
      </w:r>
      <w:r w:rsidRPr="00FB767D">
        <w:t xml:space="preserve">ork. </w:t>
      </w:r>
      <w:r>
        <w:t>Therefore, the j</w:t>
      </w:r>
      <w:r w:rsidR="00A202F7" w:rsidRPr="00FB767D">
        <w:t xml:space="preserve">ob seekers were asked what working means to them. </w:t>
      </w:r>
      <w:r w:rsidR="00EF6784">
        <w:t>Their responses were</w:t>
      </w:r>
      <w:r w:rsidR="00A202F7" w:rsidRPr="00FB767D">
        <w:t xml:space="preserve"> recorded verbatim and coded up into common themes. </w:t>
      </w:r>
      <w:r w:rsidR="00ED0755">
        <w:t xml:space="preserve">Themes may have been drawn from the responses to several questions in order </w:t>
      </w:r>
      <w:r w:rsidR="00825413">
        <w:t xml:space="preserve">to </w:t>
      </w:r>
      <w:r w:rsidR="00ED0755">
        <w:t>start building up the profiles of each group segment.</w:t>
      </w:r>
      <w:r w:rsidR="00EC4216" w:rsidRPr="00FB767D">
        <w:t xml:space="preserve"> </w:t>
      </w:r>
      <w:r w:rsidR="00A202F7" w:rsidRPr="00FB767D">
        <w:t xml:space="preserve">The most common </w:t>
      </w:r>
      <w:r w:rsidR="00EC4216" w:rsidRPr="00FB767D">
        <w:t xml:space="preserve">qualitative </w:t>
      </w:r>
      <w:r w:rsidR="00A202F7" w:rsidRPr="00FB767D">
        <w:t>responses are shown in</w:t>
      </w:r>
      <w:r w:rsidR="00623802">
        <w:t xml:space="preserve"> </w:t>
      </w:r>
      <w:r w:rsidR="00623802" w:rsidRPr="00EC63FF">
        <w:fldChar w:fldCharType="begin"/>
      </w:r>
      <w:r w:rsidR="00623802" w:rsidRPr="00EC63FF">
        <w:instrText xml:space="preserve"> REF _Ref514918511 \h </w:instrText>
      </w:r>
      <w:r w:rsidR="00EC63FF">
        <w:instrText xml:space="preserve"> \* MERGEFORMAT </w:instrText>
      </w:r>
      <w:r w:rsidR="00623802" w:rsidRPr="00EC63FF">
        <w:fldChar w:fldCharType="separate"/>
      </w:r>
      <w:r w:rsidR="003D7C80">
        <w:t xml:space="preserve">Table </w:t>
      </w:r>
      <w:r w:rsidR="003D7C80">
        <w:rPr>
          <w:noProof/>
        </w:rPr>
        <w:t>3</w:t>
      </w:r>
      <w:r w:rsidR="00623802" w:rsidRPr="00EC63FF">
        <w:fldChar w:fldCharType="end"/>
      </w:r>
      <w:r w:rsidR="00A202F7" w:rsidRPr="00EC63FF">
        <w:t>.</w:t>
      </w:r>
      <w:r w:rsidR="00A202F7" w:rsidRPr="00FB767D">
        <w:t xml:space="preserve"> All groups associated </w:t>
      </w:r>
      <w:r w:rsidR="0061318E" w:rsidRPr="00FB767D">
        <w:t>earning money with working</w:t>
      </w:r>
      <w:r w:rsidR="00623802">
        <w:t xml:space="preserve"> and </w:t>
      </w:r>
      <w:r w:rsidR="00623802" w:rsidRPr="00FB767D">
        <w:t>felt that working was about keeping active</w:t>
      </w:r>
      <w:r w:rsidR="0061318E" w:rsidRPr="00FB767D">
        <w:t xml:space="preserve">. </w:t>
      </w:r>
    </w:p>
    <w:p w14:paraId="34ED2159" w14:textId="0B585565" w:rsidR="005C02F7" w:rsidRPr="00FB767D" w:rsidRDefault="00623802" w:rsidP="00763A07">
      <w:pPr>
        <w:pStyle w:val="BodyText"/>
        <w:numPr>
          <w:ilvl w:val="0"/>
          <w:numId w:val="37"/>
        </w:numPr>
        <w:ind w:right="3"/>
        <w:rPr>
          <w:szCs w:val="20"/>
          <w:lang w:val="en-AU"/>
        </w:rPr>
      </w:pPr>
      <w:r w:rsidRPr="00FB767D">
        <w:rPr>
          <w:b/>
          <w:lang w:val="en-AU"/>
        </w:rPr>
        <w:t xml:space="preserve">Group A </w:t>
      </w:r>
      <w:r>
        <w:rPr>
          <w:b/>
          <w:lang w:val="en-AU"/>
        </w:rPr>
        <w:t xml:space="preserve">– </w:t>
      </w:r>
      <w:r w:rsidR="00C550EA" w:rsidRPr="00FB767D">
        <w:rPr>
          <w:b/>
          <w:lang w:val="en-AU"/>
        </w:rPr>
        <w:t xml:space="preserve">Seeking </w:t>
      </w:r>
      <w:r>
        <w:rPr>
          <w:b/>
          <w:lang w:val="en-AU"/>
        </w:rPr>
        <w:t>s</w:t>
      </w:r>
      <w:r w:rsidR="00C550EA" w:rsidRPr="00FB767D">
        <w:rPr>
          <w:b/>
          <w:lang w:val="en-AU"/>
        </w:rPr>
        <w:t xml:space="preserve">ocial </w:t>
      </w:r>
      <w:r>
        <w:rPr>
          <w:b/>
          <w:lang w:val="en-AU"/>
        </w:rPr>
        <w:t>e</w:t>
      </w:r>
      <w:r w:rsidR="00C550EA" w:rsidRPr="00FB767D">
        <w:rPr>
          <w:b/>
          <w:lang w:val="en-AU"/>
        </w:rPr>
        <w:t>ngagement</w:t>
      </w:r>
      <w:r w:rsidR="007D4EB6" w:rsidRPr="00FB767D">
        <w:rPr>
          <w:b/>
          <w:lang w:val="en-AU"/>
        </w:rPr>
        <w:t>: motivated by interests</w:t>
      </w:r>
      <w:r w:rsidR="00A202F7" w:rsidRPr="00FB767D">
        <w:rPr>
          <w:lang w:val="en-AU"/>
        </w:rPr>
        <w:t xml:space="preserve"> were least likely to say working was to support family compared with the other groups and </w:t>
      </w:r>
      <w:r>
        <w:rPr>
          <w:lang w:val="en-AU"/>
        </w:rPr>
        <w:t>most</w:t>
      </w:r>
      <w:r w:rsidR="00A202F7" w:rsidRPr="00FB767D">
        <w:rPr>
          <w:lang w:val="en-AU"/>
        </w:rPr>
        <w:t xml:space="preserve"> likely to say that it was about jobs that were of interest to them</w:t>
      </w:r>
      <w:r>
        <w:rPr>
          <w:lang w:val="en-AU"/>
        </w:rPr>
        <w:t xml:space="preserve"> and made them feel happy</w:t>
      </w:r>
      <w:r w:rsidR="00C7785E">
        <w:rPr>
          <w:lang w:val="en-AU"/>
        </w:rPr>
        <w:t>.</w:t>
      </w:r>
      <w:r w:rsidR="005C02F7" w:rsidRPr="00FB767D">
        <w:rPr>
          <w:lang w:val="en-AU"/>
        </w:rPr>
        <w:t xml:space="preserve"> </w:t>
      </w:r>
      <w:r w:rsidR="00ED0755">
        <w:rPr>
          <w:lang w:val="en-AU"/>
        </w:rPr>
        <w:t>These attitudes</w:t>
      </w:r>
      <w:r w:rsidR="005C02F7" w:rsidRPr="00FB767D">
        <w:rPr>
          <w:lang w:val="en-AU"/>
        </w:rPr>
        <w:t xml:space="preserve"> are often associated with jobs that have value and recognition in the community, or status. They see and aspire to these jobs as important to support the</w:t>
      </w:r>
      <w:r w:rsidR="00825413">
        <w:rPr>
          <w:lang w:val="en-AU"/>
        </w:rPr>
        <w:t>ir</w:t>
      </w:r>
      <w:r w:rsidR="005C02F7" w:rsidRPr="00FB767D">
        <w:rPr>
          <w:lang w:val="en-AU"/>
        </w:rPr>
        <w:t xml:space="preserve"> families and improving their community. </w:t>
      </w:r>
      <w:r w:rsidR="002F651F">
        <w:rPr>
          <w:lang w:val="en-AU"/>
        </w:rPr>
        <w:t>People in Group A</w:t>
      </w:r>
      <w:r w:rsidR="005C02F7" w:rsidRPr="00FB767D">
        <w:rPr>
          <w:lang w:val="en-AU"/>
        </w:rPr>
        <w:t xml:space="preserve"> see working as career or pathway with lots of incremental steps to learning and learning on the job</w:t>
      </w:r>
      <w:r w:rsidR="004C691E">
        <w:rPr>
          <w:lang w:val="en-AU"/>
        </w:rPr>
        <w:t xml:space="preserve"> (</w:t>
      </w:r>
      <w:r w:rsidR="004C691E" w:rsidRPr="00EC63FF">
        <w:rPr>
          <w:lang w:val="en-AU"/>
        </w:rPr>
        <w:fldChar w:fldCharType="begin"/>
      </w:r>
      <w:r w:rsidR="004C691E" w:rsidRPr="00EC63FF">
        <w:rPr>
          <w:lang w:val="en-AU"/>
        </w:rPr>
        <w:instrText xml:space="preserve"> REF _Ref514920530 \h </w:instrText>
      </w:r>
      <w:r w:rsidR="00EC63FF">
        <w:rPr>
          <w:lang w:val="en-AU"/>
        </w:rPr>
        <w:instrText xml:space="preserve"> \* MERGEFORMAT </w:instrText>
      </w:r>
      <w:r w:rsidR="004C691E" w:rsidRPr="00EC63FF">
        <w:rPr>
          <w:lang w:val="en-AU"/>
        </w:rPr>
      </w:r>
      <w:r w:rsidR="004C691E" w:rsidRPr="00EC63FF">
        <w:rPr>
          <w:lang w:val="en-AU"/>
        </w:rPr>
        <w:fldChar w:fldCharType="separate"/>
      </w:r>
      <w:r w:rsidR="003D7C80">
        <w:t>Table</w:t>
      </w:r>
      <w:r w:rsidR="003D7C80" w:rsidRPr="00FB767D">
        <w:t xml:space="preserve"> </w:t>
      </w:r>
      <w:r w:rsidR="003D7C80">
        <w:rPr>
          <w:noProof/>
        </w:rPr>
        <w:t>4</w:t>
      </w:r>
      <w:r w:rsidR="004C691E" w:rsidRPr="00EC63FF">
        <w:rPr>
          <w:lang w:val="en-AU"/>
        </w:rPr>
        <w:fldChar w:fldCharType="end"/>
      </w:r>
      <w:r w:rsidR="004C691E" w:rsidRPr="00EC63FF">
        <w:rPr>
          <w:lang w:val="en-AU"/>
        </w:rPr>
        <w:t>)</w:t>
      </w:r>
      <w:r w:rsidR="005C02F7" w:rsidRPr="00EC63FF">
        <w:rPr>
          <w:lang w:val="en-AU"/>
        </w:rPr>
        <w:t>.</w:t>
      </w:r>
      <w:r w:rsidR="005C02F7" w:rsidRPr="00FB767D">
        <w:rPr>
          <w:lang w:val="en-AU"/>
        </w:rPr>
        <w:t xml:space="preserve"> This is where we start to unpack the mindset of the </w:t>
      </w:r>
      <w:r w:rsidR="00ED0755">
        <w:rPr>
          <w:lang w:val="en-AU"/>
        </w:rPr>
        <w:t>Group A</w:t>
      </w:r>
      <w:r w:rsidR="005C02F7" w:rsidRPr="00FB767D">
        <w:rPr>
          <w:lang w:val="en-AU"/>
        </w:rPr>
        <w:t xml:space="preserve">, who are driven by the “social group” or “collective vision” including an overall desire for the CDP to make the community to be a better place. But, in contrast have very individual motivations for jobs that interest them, and make them happy. </w:t>
      </w:r>
      <w:r w:rsidR="00302C72">
        <w:rPr>
          <w:lang w:val="en-AU"/>
        </w:rPr>
        <w:t>They have</w:t>
      </w:r>
      <w:r w:rsidR="005C02F7" w:rsidRPr="00FB767D">
        <w:rPr>
          <w:lang w:val="en-AU"/>
        </w:rPr>
        <w:t xml:space="preserve"> individual motivations </w:t>
      </w:r>
      <w:r w:rsidR="00302C72">
        <w:rPr>
          <w:lang w:val="en-AU"/>
        </w:rPr>
        <w:t xml:space="preserve">that </w:t>
      </w:r>
      <w:r w:rsidR="005C02F7" w:rsidRPr="00FB767D">
        <w:rPr>
          <w:lang w:val="en-AU"/>
        </w:rPr>
        <w:t xml:space="preserve">align with a collective view, </w:t>
      </w:r>
      <w:r w:rsidR="00302C72">
        <w:rPr>
          <w:lang w:val="en-AU"/>
        </w:rPr>
        <w:t>as they see that a good job is one that helps the community become a better place</w:t>
      </w:r>
      <w:r w:rsidR="004C691E">
        <w:rPr>
          <w:lang w:val="en-AU"/>
        </w:rPr>
        <w:t xml:space="preserve"> </w:t>
      </w:r>
      <w:r w:rsidR="004C691E">
        <w:rPr>
          <w:szCs w:val="20"/>
          <w:lang w:val="en-AU"/>
        </w:rPr>
        <w:t>(</w:t>
      </w:r>
      <w:r w:rsidR="004C691E" w:rsidRPr="00EC63FF">
        <w:rPr>
          <w:szCs w:val="20"/>
          <w:lang w:val="en-AU"/>
        </w:rPr>
        <w:fldChar w:fldCharType="begin"/>
      </w:r>
      <w:r w:rsidR="004C691E" w:rsidRPr="00EC63FF">
        <w:rPr>
          <w:szCs w:val="20"/>
          <w:lang w:val="en-AU"/>
        </w:rPr>
        <w:instrText xml:space="preserve"> REF _Ref514762549 \h </w:instrText>
      </w:r>
      <w:r w:rsidR="00EC63FF">
        <w:rPr>
          <w:szCs w:val="20"/>
          <w:lang w:val="en-AU"/>
        </w:rPr>
        <w:instrText xml:space="preserve"> \* MERGEFORMAT </w:instrText>
      </w:r>
      <w:r w:rsidR="004C691E" w:rsidRPr="00EC63FF">
        <w:rPr>
          <w:szCs w:val="20"/>
          <w:lang w:val="en-AU"/>
        </w:rPr>
      </w:r>
      <w:r w:rsidR="004C691E" w:rsidRPr="00EC63FF">
        <w:rPr>
          <w:szCs w:val="20"/>
          <w:lang w:val="en-AU"/>
        </w:rPr>
        <w:fldChar w:fldCharType="separate"/>
      </w:r>
      <w:r w:rsidR="003D7C80">
        <w:t>Table</w:t>
      </w:r>
      <w:r w:rsidR="003D7C80" w:rsidRPr="00FB767D">
        <w:t xml:space="preserve"> </w:t>
      </w:r>
      <w:r w:rsidR="003D7C80">
        <w:rPr>
          <w:noProof/>
        </w:rPr>
        <w:t>5</w:t>
      </w:r>
      <w:r w:rsidR="004C691E" w:rsidRPr="00EC63FF">
        <w:rPr>
          <w:szCs w:val="20"/>
          <w:lang w:val="en-AU"/>
        </w:rPr>
        <w:fldChar w:fldCharType="end"/>
      </w:r>
      <w:r w:rsidR="004C691E">
        <w:rPr>
          <w:szCs w:val="20"/>
          <w:lang w:val="en-AU"/>
        </w:rPr>
        <w:t>)</w:t>
      </w:r>
      <w:r w:rsidR="00302C72">
        <w:rPr>
          <w:lang w:val="en-AU"/>
        </w:rPr>
        <w:t xml:space="preserve">, </w:t>
      </w:r>
      <w:r w:rsidR="005C02F7" w:rsidRPr="00FB767D">
        <w:rPr>
          <w:lang w:val="en-AU"/>
        </w:rPr>
        <w:t xml:space="preserve">but they are less likely to desire the jobs </w:t>
      </w:r>
      <w:r w:rsidR="00302C72">
        <w:rPr>
          <w:lang w:val="en-AU"/>
        </w:rPr>
        <w:t>of</w:t>
      </w:r>
      <w:r w:rsidR="005C02F7" w:rsidRPr="00FB767D">
        <w:rPr>
          <w:lang w:val="en-AU"/>
        </w:rPr>
        <w:t xml:space="preserve"> actually doing the work to help others or make the community a better place.</w:t>
      </w:r>
      <w:r w:rsidR="006D2C0E" w:rsidRPr="00FB767D">
        <w:rPr>
          <w:lang w:val="en-AU"/>
        </w:rPr>
        <w:t xml:space="preserve"> </w:t>
      </w:r>
      <w:r w:rsidR="005C02F7" w:rsidRPr="00FB767D">
        <w:rPr>
          <w:lang w:val="en-AU"/>
        </w:rPr>
        <w:t>Group A personalities lean towards the networkers, managers</w:t>
      </w:r>
      <w:r w:rsidR="00302C72">
        <w:rPr>
          <w:lang w:val="en-AU"/>
        </w:rPr>
        <w:t xml:space="preserve"> and</w:t>
      </w:r>
      <w:r w:rsidR="005C02F7" w:rsidRPr="00FB767D">
        <w:rPr>
          <w:lang w:val="en-AU"/>
        </w:rPr>
        <w:t xml:space="preserve"> coordinators in a community</w:t>
      </w:r>
      <w:r w:rsidR="00302C72">
        <w:rPr>
          <w:lang w:val="en-AU"/>
        </w:rPr>
        <w:t>, where they</w:t>
      </w:r>
      <w:r w:rsidR="005C02F7" w:rsidRPr="00FB767D">
        <w:rPr>
          <w:lang w:val="en-AU"/>
        </w:rPr>
        <w:t xml:space="preserve"> </w:t>
      </w:r>
      <w:r w:rsidR="0048438F">
        <w:rPr>
          <w:lang w:val="en-AU"/>
        </w:rPr>
        <w:t xml:space="preserve">get satisfaction from </w:t>
      </w:r>
      <w:r w:rsidR="005C02F7" w:rsidRPr="00FB767D">
        <w:rPr>
          <w:lang w:val="en-AU"/>
        </w:rPr>
        <w:t>organis</w:t>
      </w:r>
      <w:r w:rsidR="0048438F">
        <w:rPr>
          <w:lang w:val="en-AU"/>
        </w:rPr>
        <w:t>ing</w:t>
      </w:r>
      <w:r w:rsidR="005C02F7" w:rsidRPr="00FB767D">
        <w:rPr>
          <w:lang w:val="en-AU"/>
        </w:rPr>
        <w:t xml:space="preserve"> </w:t>
      </w:r>
      <w:r w:rsidR="00302C72">
        <w:rPr>
          <w:lang w:val="en-AU"/>
        </w:rPr>
        <w:t xml:space="preserve">other </w:t>
      </w:r>
      <w:r w:rsidR="005C02F7" w:rsidRPr="00FB767D">
        <w:rPr>
          <w:lang w:val="en-AU"/>
        </w:rPr>
        <w:t xml:space="preserve">people to do the work. Group A </w:t>
      </w:r>
      <w:r w:rsidR="0048438F">
        <w:rPr>
          <w:lang w:val="en-AU"/>
        </w:rPr>
        <w:t xml:space="preserve">people </w:t>
      </w:r>
      <w:r w:rsidR="005C02F7" w:rsidRPr="00FB767D">
        <w:rPr>
          <w:lang w:val="en-AU"/>
        </w:rPr>
        <w:t xml:space="preserve">are likely to be social influencers in the community (not role models). </w:t>
      </w:r>
      <w:r w:rsidR="0048438F">
        <w:rPr>
          <w:lang w:val="en-AU"/>
        </w:rPr>
        <w:t xml:space="preserve">They </w:t>
      </w:r>
      <w:r w:rsidR="005C02F7" w:rsidRPr="00FB767D">
        <w:rPr>
          <w:lang w:val="en-AU"/>
        </w:rPr>
        <w:t>can influence others in a positive or negative manner</w:t>
      </w:r>
      <w:r w:rsidR="0048438F">
        <w:rPr>
          <w:lang w:val="en-AU"/>
        </w:rPr>
        <w:t>,</w:t>
      </w:r>
      <w:r w:rsidR="005C02F7" w:rsidRPr="00FB767D">
        <w:rPr>
          <w:lang w:val="en-AU"/>
        </w:rPr>
        <w:t xml:space="preserve"> depending on what’s in it for them. </w:t>
      </w:r>
      <w:r w:rsidR="005C02F7" w:rsidRPr="00FB767D">
        <w:rPr>
          <w:szCs w:val="20"/>
          <w:lang w:val="en-AU"/>
        </w:rPr>
        <w:t>Group A are more likely to think that the amount of the salary defines how good the job is</w:t>
      </w:r>
      <w:r w:rsidR="00A9677F">
        <w:rPr>
          <w:szCs w:val="20"/>
          <w:lang w:val="en-AU"/>
        </w:rPr>
        <w:t xml:space="preserve"> (</w:t>
      </w:r>
      <w:r w:rsidR="0070040A" w:rsidRPr="00EC63FF">
        <w:rPr>
          <w:szCs w:val="20"/>
          <w:lang w:val="en-AU"/>
        </w:rPr>
        <w:fldChar w:fldCharType="begin"/>
      </w:r>
      <w:r w:rsidR="0070040A" w:rsidRPr="00EC63FF">
        <w:rPr>
          <w:szCs w:val="20"/>
          <w:lang w:val="en-AU"/>
        </w:rPr>
        <w:instrText xml:space="preserve"> REF _Ref514762549 \h </w:instrText>
      </w:r>
      <w:r w:rsidR="00EC63FF">
        <w:rPr>
          <w:szCs w:val="20"/>
          <w:lang w:val="en-AU"/>
        </w:rPr>
        <w:instrText xml:space="preserve"> \* MERGEFORMAT </w:instrText>
      </w:r>
      <w:r w:rsidR="0070040A" w:rsidRPr="00EC63FF">
        <w:rPr>
          <w:szCs w:val="20"/>
          <w:lang w:val="en-AU"/>
        </w:rPr>
      </w:r>
      <w:r w:rsidR="0070040A" w:rsidRPr="00EC63FF">
        <w:rPr>
          <w:szCs w:val="20"/>
          <w:lang w:val="en-AU"/>
        </w:rPr>
        <w:fldChar w:fldCharType="separate"/>
      </w:r>
      <w:r w:rsidR="003D7C80">
        <w:t>Table</w:t>
      </w:r>
      <w:r w:rsidR="003D7C80" w:rsidRPr="00FB767D">
        <w:t xml:space="preserve"> </w:t>
      </w:r>
      <w:r w:rsidR="003D7C80">
        <w:rPr>
          <w:noProof/>
        </w:rPr>
        <w:t>5</w:t>
      </w:r>
      <w:r w:rsidR="0070040A" w:rsidRPr="00EC63FF">
        <w:rPr>
          <w:szCs w:val="20"/>
          <w:lang w:val="en-AU"/>
        </w:rPr>
        <w:fldChar w:fldCharType="end"/>
      </w:r>
      <w:r w:rsidR="0070040A" w:rsidRPr="00EC63FF">
        <w:rPr>
          <w:szCs w:val="20"/>
          <w:lang w:val="en-AU"/>
        </w:rPr>
        <w:t>)</w:t>
      </w:r>
      <w:r w:rsidR="005C02F7" w:rsidRPr="00EC63FF">
        <w:rPr>
          <w:szCs w:val="20"/>
          <w:lang w:val="en-AU"/>
        </w:rPr>
        <w:t>.</w:t>
      </w:r>
    </w:p>
    <w:p w14:paraId="082515A6" w14:textId="1789CAD9" w:rsidR="005C02F7" w:rsidRPr="00FB767D" w:rsidRDefault="006100AE" w:rsidP="00763A07">
      <w:pPr>
        <w:pStyle w:val="BodyText"/>
        <w:numPr>
          <w:ilvl w:val="0"/>
          <w:numId w:val="37"/>
        </w:numPr>
        <w:ind w:right="3"/>
        <w:rPr>
          <w:szCs w:val="20"/>
          <w:lang w:val="en-AU"/>
        </w:rPr>
      </w:pPr>
      <w:r>
        <w:rPr>
          <w:b/>
          <w:lang w:val="en-AU"/>
        </w:rPr>
        <w:lastRenderedPageBreak/>
        <w:t xml:space="preserve">Group B – </w:t>
      </w:r>
      <w:r w:rsidR="00C550EA" w:rsidRPr="006100AE">
        <w:rPr>
          <w:b/>
          <w:lang w:val="en-AU"/>
        </w:rPr>
        <w:t>Benefiting</w:t>
      </w:r>
      <w:r w:rsidR="00C550EA" w:rsidRPr="00FB767D">
        <w:rPr>
          <w:b/>
          <w:lang w:val="en-AU"/>
        </w:rPr>
        <w:t xml:space="preserve"> from community inclusion</w:t>
      </w:r>
      <w:r w:rsidR="007D4EB6" w:rsidRPr="00FB767D">
        <w:rPr>
          <w:b/>
          <w:lang w:val="en-AU"/>
        </w:rPr>
        <w:t>: motivated by inclusion</w:t>
      </w:r>
      <w:r w:rsidR="00A202F7" w:rsidRPr="00FB767D">
        <w:rPr>
          <w:lang w:val="en-AU"/>
        </w:rPr>
        <w:t xml:space="preserve"> were </w:t>
      </w:r>
      <w:r w:rsidR="00D73EC5">
        <w:rPr>
          <w:lang w:val="en-AU"/>
        </w:rPr>
        <w:t xml:space="preserve">the most </w:t>
      </w:r>
      <w:r w:rsidR="00A202F7" w:rsidRPr="00FB767D">
        <w:rPr>
          <w:lang w:val="en-AU"/>
        </w:rPr>
        <w:t xml:space="preserve">likely </w:t>
      </w:r>
      <w:r w:rsidR="00D73EC5">
        <w:rPr>
          <w:lang w:val="en-AU"/>
        </w:rPr>
        <w:t xml:space="preserve">of the groups </w:t>
      </w:r>
      <w:r w:rsidR="00A202F7" w:rsidRPr="00FB767D">
        <w:rPr>
          <w:lang w:val="en-AU"/>
        </w:rPr>
        <w:t xml:space="preserve">to see working </w:t>
      </w:r>
      <w:r w:rsidR="00D73EC5">
        <w:rPr>
          <w:lang w:val="en-AU"/>
        </w:rPr>
        <w:t>in terms of the factors they need but do not have:</w:t>
      </w:r>
      <w:r w:rsidR="00A202F7" w:rsidRPr="00FB767D">
        <w:rPr>
          <w:lang w:val="en-AU"/>
        </w:rPr>
        <w:t xml:space="preserve"> training and literacy</w:t>
      </w:r>
      <w:r w:rsidR="00D73EC5">
        <w:rPr>
          <w:lang w:val="en-AU"/>
        </w:rPr>
        <w:t>,</w:t>
      </w:r>
      <w:r w:rsidR="00D745B0" w:rsidRPr="00FB767D">
        <w:rPr>
          <w:lang w:val="en-AU"/>
        </w:rPr>
        <w:t xml:space="preserve"> </w:t>
      </w:r>
      <w:r w:rsidR="00A202F7" w:rsidRPr="00FB767D">
        <w:rPr>
          <w:lang w:val="en-AU"/>
        </w:rPr>
        <w:t>routine</w:t>
      </w:r>
      <w:r w:rsidR="00D73EC5">
        <w:rPr>
          <w:lang w:val="en-AU"/>
        </w:rPr>
        <w:t>,</w:t>
      </w:r>
      <w:r w:rsidR="00A202F7" w:rsidRPr="00FB767D">
        <w:rPr>
          <w:lang w:val="en-AU"/>
        </w:rPr>
        <w:t xml:space="preserve"> structure and responsibility. </w:t>
      </w:r>
      <w:r w:rsidR="00FC7531">
        <w:rPr>
          <w:lang w:val="en-AU"/>
        </w:rPr>
        <w:t>It also means a</w:t>
      </w:r>
      <w:r w:rsidR="00A202F7" w:rsidRPr="00FB767D">
        <w:rPr>
          <w:lang w:val="en-AU"/>
        </w:rPr>
        <w:t xml:space="preserve"> safe place </w:t>
      </w:r>
      <w:r w:rsidR="00FC7531">
        <w:rPr>
          <w:lang w:val="en-AU"/>
        </w:rPr>
        <w:t xml:space="preserve">is needed </w:t>
      </w:r>
      <w:r w:rsidR="00EF160A" w:rsidRPr="00FB767D">
        <w:rPr>
          <w:lang w:val="en-AU"/>
        </w:rPr>
        <w:t>(i.e. women’s places, places for young people, places for different clan groups</w:t>
      </w:r>
      <w:r w:rsidR="00D73EC5">
        <w:rPr>
          <w:lang w:val="en-AU"/>
        </w:rPr>
        <w:t>,</w:t>
      </w:r>
      <w:r w:rsidR="00EF160A" w:rsidRPr="00FB767D">
        <w:rPr>
          <w:lang w:val="en-AU"/>
        </w:rPr>
        <w:t xml:space="preserve"> etc</w:t>
      </w:r>
      <w:r w:rsidR="00D73EC5">
        <w:rPr>
          <w:lang w:val="en-AU"/>
        </w:rPr>
        <w:t>.</w:t>
      </w:r>
      <w:r w:rsidR="00EF160A" w:rsidRPr="00FB767D">
        <w:rPr>
          <w:lang w:val="en-AU"/>
        </w:rPr>
        <w:t>)</w:t>
      </w:r>
      <w:r w:rsidR="00FC7531">
        <w:rPr>
          <w:lang w:val="en-AU"/>
        </w:rPr>
        <w:t>,</w:t>
      </w:r>
      <w:r w:rsidR="00EF160A" w:rsidRPr="00FB767D">
        <w:rPr>
          <w:lang w:val="en-AU"/>
        </w:rPr>
        <w:t xml:space="preserve"> </w:t>
      </w:r>
      <w:r w:rsidR="00FC7531">
        <w:rPr>
          <w:lang w:val="en-AU"/>
        </w:rPr>
        <w:t>in the form of</w:t>
      </w:r>
      <w:r w:rsidR="00A202F7" w:rsidRPr="00FB767D">
        <w:rPr>
          <w:lang w:val="en-AU"/>
        </w:rPr>
        <w:t xml:space="preserve"> a good team or a good environment</w:t>
      </w:r>
      <w:r w:rsidR="00FC7531">
        <w:rPr>
          <w:lang w:val="en-AU"/>
        </w:rPr>
        <w:t xml:space="preserve"> (</w:t>
      </w:r>
      <w:r w:rsidR="00FC7531" w:rsidRPr="00EC63FF">
        <w:rPr>
          <w:lang w:val="en-AU"/>
        </w:rPr>
        <w:fldChar w:fldCharType="begin"/>
      </w:r>
      <w:r w:rsidR="00FC7531" w:rsidRPr="00EC63FF">
        <w:rPr>
          <w:lang w:val="en-AU"/>
        </w:rPr>
        <w:instrText xml:space="preserve"> REF _Ref514920530 \h </w:instrText>
      </w:r>
      <w:r w:rsidR="00EC63FF">
        <w:rPr>
          <w:lang w:val="en-AU"/>
        </w:rPr>
        <w:instrText xml:space="preserve"> \* MERGEFORMAT </w:instrText>
      </w:r>
      <w:r w:rsidR="00FC7531" w:rsidRPr="00EC63FF">
        <w:rPr>
          <w:lang w:val="en-AU"/>
        </w:rPr>
      </w:r>
      <w:r w:rsidR="00FC7531" w:rsidRPr="00EC63FF">
        <w:rPr>
          <w:lang w:val="en-AU"/>
        </w:rPr>
        <w:fldChar w:fldCharType="separate"/>
      </w:r>
      <w:r w:rsidR="003D7C80">
        <w:t>Table</w:t>
      </w:r>
      <w:r w:rsidR="003D7C80" w:rsidRPr="00FB767D">
        <w:t xml:space="preserve"> </w:t>
      </w:r>
      <w:r w:rsidR="003D7C80">
        <w:rPr>
          <w:noProof/>
        </w:rPr>
        <w:t>4</w:t>
      </w:r>
      <w:r w:rsidR="00FC7531" w:rsidRPr="00EC63FF">
        <w:rPr>
          <w:lang w:val="en-AU"/>
        </w:rPr>
        <w:fldChar w:fldCharType="end"/>
      </w:r>
      <w:r w:rsidR="00FC7531" w:rsidRPr="00EC63FF">
        <w:rPr>
          <w:lang w:val="en-AU"/>
        </w:rPr>
        <w:t>)</w:t>
      </w:r>
      <w:r w:rsidR="00A202F7" w:rsidRPr="00EC63FF">
        <w:rPr>
          <w:lang w:val="en-AU"/>
        </w:rPr>
        <w:t>.</w:t>
      </w:r>
      <w:r w:rsidR="00FC7531">
        <w:rPr>
          <w:lang w:val="en-AU"/>
        </w:rPr>
        <w:t xml:space="preserve"> </w:t>
      </w:r>
      <w:r w:rsidR="005C02F7" w:rsidRPr="00FB767D">
        <w:rPr>
          <w:lang w:val="en-AU"/>
        </w:rPr>
        <w:t xml:space="preserve">Group B believe working means having an equal opportunity where all people can work and have the literacy training to do so. Working would give them financial security and make them feel safe and secure. As many are older </w:t>
      </w:r>
      <w:r w:rsidR="009C212E">
        <w:rPr>
          <w:lang w:val="en-AU"/>
        </w:rPr>
        <w:t>women,</w:t>
      </w:r>
      <w:r w:rsidR="005C02F7" w:rsidRPr="00FB767D">
        <w:rPr>
          <w:lang w:val="en-AU"/>
        </w:rPr>
        <w:t xml:space="preserve"> they also care for their children and would like to be a role model to show them how to work. They believe working would make them independent and </w:t>
      </w:r>
      <w:r w:rsidR="009C212E">
        <w:rPr>
          <w:lang w:val="en-AU"/>
        </w:rPr>
        <w:t xml:space="preserve">they have </w:t>
      </w:r>
      <w:r w:rsidR="005C02F7" w:rsidRPr="00FB767D">
        <w:rPr>
          <w:lang w:val="en-AU"/>
        </w:rPr>
        <w:t>a strong desire for this. Group B would like a pathway with incremental steps into a job. They do</w:t>
      </w:r>
      <w:r w:rsidR="009C212E">
        <w:rPr>
          <w:lang w:val="en-AU"/>
        </w:rPr>
        <w:t xml:space="preserve"> </w:t>
      </w:r>
      <w:r w:rsidR="005C02F7" w:rsidRPr="00FB767D">
        <w:rPr>
          <w:lang w:val="en-AU"/>
        </w:rPr>
        <w:t>n</w:t>
      </w:r>
      <w:r w:rsidR="009C212E">
        <w:rPr>
          <w:lang w:val="en-AU"/>
        </w:rPr>
        <w:t>o</w:t>
      </w:r>
      <w:r w:rsidR="005C02F7" w:rsidRPr="00FB767D">
        <w:rPr>
          <w:lang w:val="en-AU"/>
        </w:rPr>
        <w:t>t aspire to things quickly and know it will take time</w:t>
      </w:r>
      <w:r w:rsidR="009C212E">
        <w:rPr>
          <w:lang w:val="en-AU"/>
        </w:rPr>
        <w:t>,</w:t>
      </w:r>
      <w:r w:rsidR="005C02F7" w:rsidRPr="00FB767D">
        <w:rPr>
          <w:lang w:val="en-AU"/>
        </w:rPr>
        <w:t xml:space="preserve"> but they want a safe place to learn where they will be treated like they have a chance at a job (all people can work). Whil</w:t>
      </w:r>
      <w:r w:rsidR="009C212E">
        <w:rPr>
          <w:lang w:val="en-AU"/>
        </w:rPr>
        <w:t>e</w:t>
      </w:r>
      <w:r w:rsidR="005C02F7" w:rsidRPr="00FB767D">
        <w:rPr>
          <w:lang w:val="en-AU"/>
        </w:rPr>
        <w:t xml:space="preserve"> there are many barriers </w:t>
      </w:r>
      <w:r w:rsidR="009C212E">
        <w:rPr>
          <w:lang w:val="en-AU"/>
        </w:rPr>
        <w:t xml:space="preserve">to participation </w:t>
      </w:r>
      <w:r w:rsidR="005C02F7" w:rsidRPr="00FB767D">
        <w:rPr>
          <w:lang w:val="en-AU"/>
        </w:rPr>
        <w:t>for this group</w:t>
      </w:r>
      <w:r w:rsidR="009C212E">
        <w:rPr>
          <w:lang w:val="en-AU"/>
        </w:rPr>
        <w:t>,</w:t>
      </w:r>
      <w:r w:rsidR="005C02F7" w:rsidRPr="00FB767D">
        <w:rPr>
          <w:lang w:val="en-AU"/>
        </w:rPr>
        <w:t xml:space="preserve"> they </w:t>
      </w:r>
      <w:r w:rsidR="009C212E">
        <w:rPr>
          <w:lang w:val="en-AU"/>
        </w:rPr>
        <w:t xml:space="preserve">are </w:t>
      </w:r>
      <w:r w:rsidR="005C02F7" w:rsidRPr="00FB767D">
        <w:rPr>
          <w:lang w:val="en-AU"/>
        </w:rPr>
        <w:t>motivat</w:t>
      </w:r>
      <w:r w:rsidR="009C212E">
        <w:rPr>
          <w:lang w:val="en-AU"/>
        </w:rPr>
        <w:t xml:space="preserve">ed by </w:t>
      </w:r>
      <w:r w:rsidR="005C02F7" w:rsidRPr="00FB767D">
        <w:rPr>
          <w:lang w:val="en-AU"/>
        </w:rPr>
        <w:t xml:space="preserve">social inclusion. </w:t>
      </w:r>
      <w:r w:rsidR="005C02F7" w:rsidRPr="00FB767D">
        <w:rPr>
          <w:szCs w:val="20"/>
          <w:lang w:val="en-AU"/>
        </w:rPr>
        <w:t>Group B believe a good job would be one that was suited to them and includes training and helps to keep improving their skills</w:t>
      </w:r>
      <w:r w:rsidR="00890186">
        <w:rPr>
          <w:szCs w:val="20"/>
          <w:lang w:val="en-AU"/>
        </w:rPr>
        <w:t xml:space="preserve"> (</w:t>
      </w:r>
      <w:r w:rsidR="00890186" w:rsidRPr="00EC63FF">
        <w:rPr>
          <w:szCs w:val="20"/>
          <w:lang w:val="en-AU"/>
        </w:rPr>
        <w:fldChar w:fldCharType="begin"/>
      </w:r>
      <w:r w:rsidR="00890186" w:rsidRPr="00EC63FF">
        <w:rPr>
          <w:szCs w:val="20"/>
          <w:lang w:val="en-AU"/>
        </w:rPr>
        <w:instrText xml:space="preserve"> REF _Ref514762549 \h </w:instrText>
      </w:r>
      <w:r w:rsidR="00EC63FF">
        <w:rPr>
          <w:szCs w:val="20"/>
          <w:lang w:val="en-AU"/>
        </w:rPr>
        <w:instrText xml:space="preserve"> \* MERGEFORMAT </w:instrText>
      </w:r>
      <w:r w:rsidR="00890186" w:rsidRPr="00EC63FF">
        <w:rPr>
          <w:szCs w:val="20"/>
          <w:lang w:val="en-AU"/>
        </w:rPr>
      </w:r>
      <w:r w:rsidR="00890186" w:rsidRPr="00EC63FF">
        <w:rPr>
          <w:szCs w:val="20"/>
          <w:lang w:val="en-AU"/>
        </w:rPr>
        <w:fldChar w:fldCharType="separate"/>
      </w:r>
      <w:r w:rsidR="003D7C80">
        <w:t>Table</w:t>
      </w:r>
      <w:r w:rsidR="003D7C80" w:rsidRPr="00FB767D">
        <w:t xml:space="preserve"> </w:t>
      </w:r>
      <w:r w:rsidR="003D7C80">
        <w:rPr>
          <w:noProof/>
        </w:rPr>
        <w:t>5</w:t>
      </w:r>
      <w:r w:rsidR="00890186" w:rsidRPr="00EC63FF">
        <w:rPr>
          <w:szCs w:val="20"/>
          <w:lang w:val="en-AU"/>
        </w:rPr>
        <w:fldChar w:fldCharType="end"/>
      </w:r>
      <w:r w:rsidR="00890186" w:rsidRPr="00EC63FF">
        <w:rPr>
          <w:szCs w:val="20"/>
          <w:lang w:val="en-AU"/>
        </w:rPr>
        <w:t>)</w:t>
      </w:r>
      <w:r w:rsidR="005C02F7" w:rsidRPr="00EC63FF">
        <w:rPr>
          <w:szCs w:val="20"/>
          <w:lang w:val="en-AU"/>
        </w:rPr>
        <w:t>.</w:t>
      </w:r>
    </w:p>
    <w:p w14:paraId="11BC2B45" w14:textId="0EC935DE" w:rsidR="005C02F7" w:rsidRPr="00FB767D" w:rsidRDefault="00B77ADC" w:rsidP="00763A07">
      <w:pPr>
        <w:pStyle w:val="BodyText"/>
        <w:numPr>
          <w:ilvl w:val="0"/>
          <w:numId w:val="37"/>
        </w:numPr>
        <w:ind w:right="3"/>
        <w:rPr>
          <w:lang w:val="en-AU"/>
        </w:rPr>
      </w:pPr>
      <w:r>
        <w:rPr>
          <w:b/>
          <w:lang w:val="en-AU"/>
        </w:rPr>
        <w:t xml:space="preserve">Group C – </w:t>
      </w:r>
      <w:r w:rsidR="00C550EA" w:rsidRPr="00FB767D">
        <w:rPr>
          <w:b/>
          <w:lang w:val="en-AU"/>
        </w:rPr>
        <w:t>Supporting family</w:t>
      </w:r>
      <w:r w:rsidR="007D4EB6" w:rsidRPr="00FB767D">
        <w:rPr>
          <w:b/>
          <w:lang w:val="en-AU"/>
        </w:rPr>
        <w:t>: motivated by involvement</w:t>
      </w:r>
      <w:r w:rsidR="00A202F7" w:rsidRPr="00FB767D">
        <w:rPr>
          <w:lang w:val="en-AU"/>
        </w:rPr>
        <w:t xml:space="preserve"> d</w:t>
      </w:r>
      <w:r>
        <w:rPr>
          <w:lang w:val="en-AU"/>
        </w:rPr>
        <w:t>efined</w:t>
      </w:r>
      <w:r w:rsidR="00A202F7" w:rsidRPr="00FB767D">
        <w:rPr>
          <w:lang w:val="en-AU"/>
        </w:rPr>
        <w:t xml:space="preserve"> </w:t>
      </w:r>
      <w:r>
        <w:rPr>
          <w:lang w:val="en-AU"/>
        </w:rPr>
        <w:t xml:space="preserve">‘hard work’ </w:t>
      </w:r>
      <w:r w:rsidR="00A202F7" w:rsidRPr="00FB767D">
        <w:rPr>
          <w:lang w:val="en-AU"/>
        </w:rPr>
        <w:t>as when you worked a full day, all day, every</w:t>
      </w:r>
      <w:r>
        <w:rPr>
          <w:lang w:val="en-AU"/>
        </w:rPr>
        <w:t xml:space="preserve"> </w:t>
      </w:r>
      <w:r w:rsidR="00A202F7" w:rsidRPr="00FB767D">
        <w:rPr>
          <w:lang w:val="en-AU"/>
        </w:rPr>
        <w:t>day</w:t>
      </w:r>
      <w:r>
        <w:rPr>
          <w:lang w:val="en-AU"/>
        </w:rPr>
        <w:t>,</w:t>
      </w:r>
      <w:r w:rsidR="00A202F7" w:rsidRPr="00FB767D">
        <w:rPr>
          <w:lang w:val="en-AU"/>
        </w:rPr>
        <w:t xml:space="preserve"> even though they may not have had a job. </w:t>
      </w:r>
      <w:r>
        <w:rPr>
          <w:lang w:val="en-AU"/>
        </w:rPr>
        <w:t>They</w:t>
      </w:r>
      <w:r w:rsidR="005C02F7" w:rsidRPr="00FB767D">
        <w:rPr>
          <w:lang w:val="en-AU"/>
        </w:rPr>
        <w:t xml:space="preserve"> believe working means responsibility</w:t>
      </w:r>
      <w:r>
        <w:rPr>
          <w:lang w:val="en-AU"/>
        </w:rPr>
        <w:t>,</w:t>
      </w:r>
      <w:r w:rsidR="005C02F7" w:rsidRPr="00FB767D">
        <w:rPr>
          <w:lang w:val="en-AU"/>
        </w:rPr>
        <w:t xml:space="preserve"> </w:t>
      </w:r>
      <w:r>
        <w:rPr>
          <w:lang w:val="en-AU"/>
        </w:rPr>
        <w:t>and t</w:t>
      </w:r>
      <w:r w:rsidR="005C02F7" w:rsidRPr="00FB767D">
        <w:rPr>
          <w:lang w:val="en-AU"/>
        </w:rPr>
        <w:t>he</w:t>
      </w:r>
      <w:r>
        <w:rPr>
          <w:lang w:val="en-AU"/>
        </w:rPr>
        <w:t>y</w:t>
      </w:r>
      <w:r w:rsidR="005C02F7" w:rsidRPr="00FB767D">
        <w:rPr>
          <w:lang w:val="en-AU"/>
        </w:rPr>
        <w:t xml:space="preserve"> want to work to support their family</w:t>
      </w:r>
      <w:r>
        <w:rPr>
          <w:lang w:val="en-AU"/>
        </w:rPr>
        <w:t xml:space="preserve"> (</w:t>
      </w:r>
      <w:r w:rsidRPr="00EC63FF">
        <w:rPr>
          <w:lang w:val="en-AU"/>
        </w:rPr>
        <w:fldChar w:fldCharType="begin"/>
      </w:r>
      <w:r w:rsidRPr="00EC63FF">
        <w:rPr>
          <w:lang w:val="en-AU"/>
        </w:rPr>
        <w:instrText xml:space="preserve"> REF _Ref514918511 \h </w:instrText>
      </w:r>
      <w:r w:rsidR="00EC63FF">
        <w:rPr>
          <w:lang w:val="en-AU"/>
        </w:rPr>
        <w:instrText xml:space="preserve"> \* MERGEFORMAT </w:instrText>
      </w:r>
      <w:r w:rsidRPr="00EC63FF">
        <w:rPr>
          <w:lang w:val="en-AU"/>
        </w:rPr>
      </w:r>
      <w:r w:rsidRPr="00EC63FF">
        <w:rPr>
          <w:lang w:val="en-AU"/>
        </w:rPr>
        <w:fldChar w:fldCharType="separate"/>
      </w:r>
      <w:r w:rsidR="003D7C80">
        <w:t xml:space="preserve">Table </w:t>
      </w:r>
      <w:r w:rsidR="003D7C80">
        <w:rPr>
          <w:noProof/>
        </w:rPr>
        <w:t>3</w:t>
      </w:r>
      <w:r w:rsidRPr="00EC63FF">
        <w:rPr>
          <w:lang w:val="en-AU"/>
        </w:rPr>
        <w:fldChar w:fldCharType="end"/>
      </w:r>
      <w:r w:rsidRPr="00EC63FF">
        <w:rPr>
          <w:lang w:val="en-AU"/>
        </w:rPr>
        <w:t>)</w:t>
      </w:r>
      <w:r w:rsidR="005C02F7" w:rsidRPr="00EC63FF">
        <w:rPr>
          <w:lang w:val="en-AU"/>
        </w:rPr>
        <w:t>.</w:t>
      </w:r>
      <w:r w:rsidR="005C02F7" w:rsidRPr="00FB767D">
        <w:rPr>
          <w:lang w:val="en-AU"/>
        </w:rPr>
        <w:t xml:space="preserve"> Group C want to work to earn money and have financial security</w:t>
      </w:r>
      <w:r>
        <w:rPr>
          <w:lang w:val="en-AU"/>
        </w:rPr>
        <w:t xml:space="preserve"> (</w:t>
      </w:r>
      <w:r w:rsidRPr="00EC63FF">
        <w:rPr>
          <w:lang w:val="en-AU"/>
        </w:rPr>
        <w:fldChar w:fldCharType="begin"/>
      </w:r>
      <w:r w:rsidRPr="00EC63FF">
        <w:rPr>
          <w:lang w:val="en-AU"/>
        </w:rPr>
        <w:instrText xml:space="preserve"> REF _Ref514920530 \h </w:instrText>
      </w:r>
      <w:r w:rsidR="00EC63FF">
        <w:rPr>
          <w:lang w:val="en-AU"/>
        </w:rPr>
        <w:instrText xml:space="preserve"> \* MERGEFORMAT </w:instrText>
      </w:r>
      <w:r w:rsidRPr="00EC63FF">
        <w:rPr>
          <w:lang w:val="en-AU"/>
        </w:rPr>
      </w:r>
      <w:r w:rsidRPr="00EC63FF">
        <w:rPr>
          <w:lang w:val="en-AU"/>
        </w:rPr>
        <w:fldChar w:fldCharType="separate"/>
      </w:r>
      <w:r w:rsidR="003D7C80">
        <w:t>Table</w:t>
      </w:r>
      <w:r w:rsidR="003D7C80" w:rsidRPr="00FB767D">
        <w:t xml:space="preserve"> </w:t>
      </w:r>
      <w:r w:rsidR="003D7C80">
        <w:rPr>
          <w:noProof/>
        </w:rPr>
        <w:t>4</w:t>
      </w:r>
      <w:r w:rsidRPr="00EC63FF">
        <w:rPr>
          <w:lang w:val="en-AU"/>
        </w:rPr>
        <w:fldChar w:fldCharType="end"/>
      </w:r>
      <w:r w:rsidRPr="00EC63FF">
        <w:rPr>
          <w:lang w:val="en-AU"/>
        </w:rPr>
        <w:t>)</w:t>
      </w:r>
      <w:r w:rsidR="005C02F7" w:rsidRPr="00EC63FF">
        <w:rPr>
          <w:lang w:val="en-AU"/>
        </w:rPr>
        <w:t>.</w:t>
      </w:r>
      <w:r w:rsidR="005C02F7" w:rsidRPr="00FB767D">
        <w:rPr>
          <w:lang w:val="en-AU"/>
        </w:rPr>
        <w:t xml:space="preserve"> They are </w:t>
      </w:r>
      <w:r>
        <w:rPr>
          <w:lang w:val="en-AU"/>
        </w:rPr>
        <w:t xml:space="preserve">the </w:t>
      </w:r>
      <w:r w:rsidR="005C02F7" w:rsidRPr="00FB767D">
        <w:rPr>
          <w:lang w:val="en-AU"/>
        </w:rPr>
        <w:t>least likely to have had a job</w:t>
      </w:r>
      <w:r>
        <w:rPr>
          <w:lang w:val="en-AU"/>
        </w:rPr>
        <w:t>,</w:t>
      </w:r>
      <w:r w:rsidR="005C02F7" w:rsidRPr="00FB767D">
        <w:rPr>
          <w:lang w:val="en-AU"/>
        </w:rPr>
        <w:t xml:space="preserve"> and some of this group do</w:t>
      </w:r>
      <w:r>
        <w:rPr>
          <w:lang w:val="en-AU"/>
        </w:rPr>
        <w:t xml:space="preserve"> </w:t>
      </w:r>
      <w:r w:rsidR="005C02F7" w:rsidRPr="00FB767D">
        <w:rPr>
          <w:lang w:val="en-AU"/>
        </w:rPr>
        <w:t>n</w:t>
      </w:r>
      <w:r>
        <w:rPr>
          <w:lang w:val="en-AU"/>
        </w:rPr>
        <w:t>o</w:t>
      </w:r>
      <w:r w:rsidR="005C02F7" w:rsidRPr="00FB767D">
        <w:rPr>
          <w:lang w:val="en-AU"/>
        </w:rPr>
        <w:t>t really know what working means for them, so other aspirations around job satisfaction and self-identity are not emerging yet</w:t>
      </w:r>
      <w:r>
        <w:rPr>
          <w:lang w:val="en-AU"/>
        </w:rPr>
        <w:t xml:space="preserve"> (</w:t>
      </w:r>
      <w:r w:rsidRPr="00EC63FF">
        <w:rPr>
          <w:lang w:val="en-AU"/>
        </w:rPr>
        <w:fldChar w:fldCharType="begin"/>
      </w:r>
      <w:r w:rsidRPr="00EC63FF">
        <w:rPr>
          <w:lang w:val="en-AU"/>
        </w:rPr>
        <w:instrText xml:space="preserve"> REF _Ref514920530 \h </w:instrText>
      </w:r>
      <w:r w:rsidR="00EC63FF">
        <w:rPr>
          <w:lang w:val="en-AU"/>
        </w:rPr>
        <w:instrText xml:space="preserve"> \* MERGEFORMAT </w:instrText>
      </w:r>
      <w:r w:rsidRPr="00EC63FF">
        <w:rPr>
          <w:lang w:val="en-AU"/>
        </w:rPr>
      </w:r>
      <w:r w:rsidRPr="00EC63FF">
        <w:rPr>
          <w:lang w:val="en-AU"/>
        </w:rPr>
        <w:fldChar w:fldCharType="separate"/>
      </w:r>
      <w:r w:rsidR="003D7C80">
        <w:t>Table</w:t>
      </w:r>
      <w:r w:rsidR="003D7C80" w:rsidRPr="00FB767D">
        <w:t xml:space="preserve"> </w:t>
      </w:r>
      <w:r w:rsidR="003D7C80">
        <w:rPr>
          <w:noProof/>
        </w:rPr>
        <w:t>4</w:t>
      </w:r>
      <w:r w:rsidRPr="00EC63FF">
        <w:rPr>
          <w:lang w:val="en-AU"/>
        </w:rPr>
        <w:fldChar w:fldCharType="end"/>
      </w:r>
      <w:r w:rsidRPr="00EC63FF">
        <w:rPr>
          <w:lang w:val="en-AU"/>
        </w:rPr>
        <w:t>)</w:t>
      </w:r>
      <w:r w:rsidR="005C02F7" w:rsidRPr="00EC63FF">
        <w:rPr>
          <w:lang w:val="en-AU"/>
        </w:rPr>
        <w:t>.</w:t>
      </w:r>
      <w:r w:rsidR="005C02F7" w:rsidRPr="00FB767D">
        <w:rPr>
          <w:lang w:val="en-AU"/>
        </w:rPr>
        <w:t xml:space="preserve"> </w:t>
      </w:r>
      <w:r w:rsidR="005C02F7" w:rsidRPr="00FB767D">
        <w:rPr>
          <w:szCs w:val="20"/>
          <w:lang w:val="en-AU"/>
        </w:rPr>
        <w:t xml:space="preserve">Group C want to work in good teams or crews with colleagues that they enjoy working with. </w:t>
      </w:r>
      <w:r w:rsidR="00FE0C68">
        <w:rPr>
          <w:szCs w:val="20"/>
          <w:lang w:val="en-AU"/>
        </w:rPr>
        <w:t>They</w:t>
      </w:r>
      <w:r w:rsidR="005C02F7" w:rsidRPr="00FB767D">
        <w:rPr>
          <w:szCs w:val="20"/>
          <w:lang w:val="en-AU"/>
        </w:rPr>
        <w:t xml:space="preserve"> are looking for recognition and identity as a worker. Group C want to be respected</w:t>
      </w:r>
      <w:r w:rsidR="00FE0C68">
        <w:rPr>
          <w:szCs w:val="20"/>
          <w:lang w:val="en-AU"/>
        </w:rPr>
        <w:t>.</w:t>
      </w:r>
    </w:p>
    <w:p w14:paraId="7AD49EC0" w14:textId="0942BF6C" w:rsidR="005C02F7" w:rsidRPr="00FB767D" w:rsidRDefault="003F5910" w:rsidP="00763A07">
      <w:pPr>
        <w:pStyle w:val="BodyText"/>
        <w:numPr>
          <w:ilvl w:val="0"/>
          <w:numId w:val="37"/>
        </w:numPr>
        <w:ind w:right="3"/>
        <w:rPr>
          <w:szCs w:val="20"/>
          <w:lang w:val="en-AU"/>
        </w:rPr>
      </w:pPr>
      <w:r>
        <w:rPr>
          <w:b/>
          <w:lang w:val="en-AU"/>
        </w:rPr>
        <w:t xml:space="preserve">Group D – </w:t>
      </w:r>
      <w:r w:rsidR="00C550EA" w:rsidRPr="00FB767D">
        <w:rPr>
          <w:b/>
          <w:lang w:val="en-AU"/>
        </w:rPr>
        <w:t>Strengthening skills and labour market ties</w:t>
      </w:r>
      <w:r w:rsidR="007D4EB6" w:rsidRPr="00FB767D">
        <w:rPr>
          <w:b/>
          <w:lang w:val="en-AU"/>
        </w:rPr>
        <w:t>: motivated by independence</w:t>
      </w:r>
      <w:r w:rsidR="00C550EA" w:rsidRPr="00FB767D">
        <w:rPr>
          <w:b/>
          <w:lang w:val="en-AU"/>
        </w:rPr>
        <w:t xml:space="preserve"> </w:t>
      </w:r>
      <w:r w:rsidR="00EF160A" w:rsidRPr="00FB767D">
        <w:rPr>
          <w:lang w:val="en-AU"/>
        </w:rPr>
        <w:t xml:space="preserve">want to earn money but </w:t>
      </w:r>
      <w:r w:rsidR="00A202F7" w:rsidRPr="00FB767D">
        <w:rPr>
          <w:lang w:val="en-AU"/>
        </w:rPr>
        <w:t>have less focus on money</w:t>
      </w:r>
      <w:r w:rsidR="00F649C3" w:rsidRPr="00FB767D">
        <w:rPr>
          <w:lang w:val="en-AU"/>
        </w:rPr>
        <w:t xml:space="preserve"> for themselves</w:t>
      </w:r>
      <w:r w:rsidR="00A202F7" w:rsidRPr="00FB767D">
        <w:rPr>
          <w:lang w:val="en-AU"/>
        </w:rPr>
        <w:t xml:space="preserve"> and more </w:t>
      </w:r>
      <w:r w:rsidR="00F649C3" w:rsidRPr="00FB767D">
        <w:rPr>
          <w:lang w:val="en-AU"/>
        </w:rPr>
        <w:t xml:space="preserve">focus </w:t>
      </w:r>
      <w:r w:rsidR="00A202F7" w:rsidRPr="00FB767D">
        <w:rPr>
          <w:lang w:val="en-AU"/>
        </w:rPr>
        <w:t xml:space="preserve">on what that money can do to support their family. </w:t>
      </w:r>
      <w:r w:rsidR="00D72DA5">
        <w:rPr>
          <w:lang w:val="en-AU"/>
        </w:rPr>
        <w:t xml:space="preserve">People in this group </w:t>
      </w:r>
      <w:r w:rsidR="00A202F7" w:rsidRPr="00FB767D">
        <w:rPr>
          <w:lang w:val="en-AU"/>
        </w:rPr>
        <w:t xml:space="preserve">talk about job satisfaction and learning </w:t>
      </w:r>
      <w:r w:rsidR="00D72DA5">
        <w:rPr>
          <w:lang w:val="en-AU"/>
        </w:rPr>
        <w:t>when they talk about</w:t>
      </w:r>
      <w:r w:rsidR="00A202F7" w:rsidRPr="00FB767D">
        <w:rPr>
          <w:lang w:val="en-AU"/>
        </w:rPr>
        <w:t xml:space="preserve"> what working means to them. They have self-determination and want to be working</w:t>
      </w:r>
      <w:r w:rsidR="00D72DA5">
        <w:rPr>
          <w:lang w:val="en-AU"/>
        </w:rPr>
        <w:t>,</w:t>
      </w:r>
      <w:r w:rsidR="00A202F7" w:rsidRPr="00FB767D">
        <w:rPr>
          <w:lang w:val="en-AU"/>
        </w:rPr>
        <w:t xml:space="preserve"> as they know what that means for them.</w:t>
      </w:r>
      <w:r w:rsidR="00EF160A" w:rsidRPr="00FB767D">
        <w:rPr>
          <w:lang w:val="en-AU"/>
        </w:rPr>
        <w:t xml:space="preserve"> </w:t>
      </w:r>
      <w:r w:rsidR="00D72DA5">
        <w:rPr>
          <w:lang w:val="en-AU"/>
        </w:rPr>
        <w:t xml:space="preserve">People in </w:t>
      </w:r>
      <w:r w:rsidR="005C02F7" w:rsidRPr="00FB767D">
        <w:rPr>
          <w:lang w:val="en-AU"/>
        </w:rPr>
        <w:t>Group D</w:t>
      </w:r>
      <w:r w:rsidR="005C02F7" w:rsidRPr="00FB767D">
        <w:rPr>
          <w:b/>
          <w:lang w:val="en-AU"/>
        </w:rPr>
        <w:t xml:space="preserve"> </w:t>
      </w:r>
      <w:r w:rsidR="005C02F7" w:rsidRPr="00FB767D">
        <w:rPr>
          <w:lang w:val="en-AU"/>
        </w:rPr>
        <w:t>believe that working means recognition and having an identity as a worker and</w:t>
      </w:r>
      <w:r w:rsidR="00954CB2">
        <w:rPr>
          <w:lang w:val="en-AU"/>
        </w:rPr>
        <w:t xml:space="preserve"> are</w:t>
      </w:r>
      <w:r w:rsidR="005C02F7" w:rsidRPr="00FB767D">
        <w:rPr>
          <w:lang w:val="en-AU"/>
        </w:rPr>
        <w:t xml:space="preserve"> proud to have a job. They are the most likely to have experience in a job</w:t>
      </w:r>
      <w:r w:rsidR="00D72DA5">
        <w:rPr>
          <w:lang w:val="en-AU"/>
        </w:rPr>
        <w:t>,</w:t>
      </w:r>
      <w:r w:rsidR="005C02F7" w:rsidRPr="00FB767D">
        <w:rPr>
          <w:lang w:val="en-AU"/>
        </w:rPr>
        <w:t xml:space="preserve"> so they have mentioned </w:t>
      </w:r>
      <w:r w:rsidR="00D72DA5">
        <w:rPr>
          <w:lang w:val="en-AU"/>
        </w:rPr>
        <w:t xml:space="preserve">that </w:t>
      </w:r>
      <w:r w:rsidR="005C02F7" w:rsidRPr="00FB767D">
        <w:rPr>
          <w:lang w:val="en-AU"/>
        </w:rPr>
        <w:t xml:space="preserve">outcomes of working </w:t>
      </w:r>
      <w:r w:rsidR="00D72DA5">
        <w:rPr>
          <w:lang w:val="en-AU"/>
        </w:rPr>
        <w:t>are</w:t>
      </w:r>
      <w:r w:rsidR="005C02F7" w:rsidRPr="00FB767D">
        <w:rPr>
          <w:lang w:val="en-AU"/>
        </w:rPr>
        <w:t xml:space="preserve"> mak</w:t>
      </w:r>
      <w:r w:rsidR="00D72DA5">
        <w:rPr>
          <w:lang w:val="en-AU"/>
        </w:rPr>
        <w:t>ing</w:t>
      </w:r>
      <w:r w:rsidR="005C02F7" w:rsidRPr="00FB767D">
        <w:rPr>
          <w:lang w:val="en-AU"/>
        </w:rPr>
        <w:t xml:space="preserve"> the community a better place, helping family</w:t>
      </w:r>
      <w:r w:rsidR="00D72DA5">
        <w:rPr>
          <w:lang w:val="en-AU"/>
        </w:rPr>
        <w:t xml:space="preserve"> and</w:t>
      </w:r>
      <w:r w:rsidR="005C02F7" w:rsidRPr="00FB767D">
        <w:rPr>
          <w:lang w:val="en-AU"/>
        </w:rPr>
        <w:t xml:space="preserve"> people and hav</w:t>
      </w:r>
      <w:r w:rsidR="00D72DA5">
        <w:rPr>
          <w:lang w:val="en-AU"/>
        </w:rPr>
        <w:t>ing</w:t>
      </w:r>
      <w:r w:rsidR="005C02F7" w:rsidRPr="00FB767D">
        <w:rPr>
          <w:lang w:val="en-AU"/>
        </w:rPr>
        <w:t xml:space="preserve"> the opportunity to socialise. They like to keep active and have </w:t>
      </w:r>
      <w:r w:rsidR="00D72DA5">
        <w:rPr>
          <w:lang w:val="en-AU"/>
        </w:rPr>
        <w:t xml:space="preserve">a </w:t>
      </w:r>
      <w:r w:rsidR="005C02F7" w:rsidRPr="00FB767D">
        <w:rPr>
          <w:lang w:val="en-AU"/>
        </w:rPr>
        <w:t xml:space="preserve">good team. </w:t>
      </w:r>
      <w:r w:rsidR="00D72DA5">
        <w:rPr>
          <w:lang w:val="en-AU"/>
        </w:rPr>
        <w:t>They</w:t>
      </w:r>
      <w:r w:rsidR="005C02F7" w:rsidRPr="00FB767D">
        <w:rPr>
          <w:lang w:val="en-AU"/>
        </w:rPr>
        <w:t xml:space="preserve"> believe working is about stepping up through a pathway and value learning on the job. They also appreciate the routine and structure of working and the responsibility of turning up every day</w:t>
      </w:r>
      <w:r w:rsidR="00D72DA5">
        <w:rPr>
          <w:lang w:val="en-AU"/>
        </w:rPr>
        <w:t xml:space="preserve"> (</w:t>
      </w:r>
      <w:r w:rsidR="00D72DA5" w:rsidRPr="00EC63FF">
        <w:rPr>
          <w:lang w:val="en-AU"/>
        </w:rPr>
        <w:fldChar w:fldCharType="begin"/>
      </w:r>
      <w:r w:rsidR="00D72DA5" w:rsidRPr="00EC63FF">
        <w:rPr>
          <w:lang w:val="en-AU"/>
        </w:rPr>
        <w:instrText xml:space="preserve"> REF _Ref514920530 \h </w:instrText>
      </w:r>
      <w:r w:rsidR="00EC63FF">
        <w:rPr>
          <w:lang w:val="en-AU"/>
        </w:rPr>
        <w:instrText xml:space="preserve"> \* MERGEFORMAT </w:instrText>
      </w:r>
      <w:r w:rsidR="00D72DA5" w:rsidRPr="00EC63FF">
        <w:rPr>
          <w:lang w:val="en-AU"/>
        </w:rPr>
      </w:r>
      <w:r w:rsidR="00D72DA5" w:rsidRPr="00EC63FF">
        <w:rPr>
          <w:lang w:val="en-AU"/>
        </w:rPr>
        <w:fldChar w:fldCharType="separate"/>
      </w:r>
      <w:r w:rsidR="003D7C80">
        <w:t>Table</w:t>
      </w:r>
      <w:r w:rsidR="003D7C80" w:rsidRPr="00FB767D">
        <w:t xml:space="preserve"> </w:t>
      </w:r>
      <w:r w:rsidR="003D7C80">
        <w:rPr>
          <w:noProof/>
        </w:rPr>
        <w:t>4</w:t>
      </w:r>
      <w:r w:rsidR="00D72DA5" w:rsidRPr="00EC63FF">
        <w:rPr>
          <w:lang w:val="en-AU"/>
        </w:rPr>
        <w:fldChar w:fldCharType="end"/>
      </w:r>
      <w:r w:rsidR="00D72DA5" w:rsidRPr="00EC63FF">
        <w:rPr>
          <w:lang w:val="en-AU"/>
        </w:rPr>
        <w:t>)</w:t>
      </w:r>
      <w:r w:rsidR="005C02F7" w:rsidRPr="00EC63FF">
        <w:rPr>
          <w:lang w:val="en-AU"/>
        </w:rPr>
        <w:t>.</w:t>
      </w:r>
      <w:r w:rsidR="005C02F7" w:rsidRPr="00FB767D">
        <w:rPr>
          <w:lang w:val="en-AU"/>
        </w:rPr>
        <w:t xml:space="preserve"> </w:t>
      </w:r>
      <w:r w:rsidR="005C02F7" w:rsidRPr="00FB767D">
        <w:rPr>
          <w:szCs w:val="20"/>
          <w:lang w:val="en-AU"/>
        </w:rPr>
        <w:t xml:space="preserve">Group D want to work together in good teams or crews with colleagues that they enjoy working with. </w:t>
      </w:r>
      <w:r w:rsidR="00D72DA5">
        <w:rPr>
          <w:szCs w:val="20"/>
          <w:lang w:val="en-AU"/>
        </w:rPr>
        <w:t xml:space="preserve">They </w:t>
      </w:r>
      <w:r w:rsidR="005C02F7" w:rsidRPr="00FB767D">
        <w:rPr>
          <w:szCs w:val="20"/>
          <w:lang w:val="en-AU"/>
        </w:rPr>
        <w:t>are looking for recognition and identity as a worker</w:t>
      </w:r>
      <w:r w:rsidR="00D72DA5">
        <w:rPr>
          <w:szCs w:val="20"/>
          <w:lang w:val="en-AU"/>
        </w:rPr>
        <w:t>, and they</w:t>
      </w:r>
      <w:r w:rsidR="005C02F7" w:rsidRPr="00FB767D">
        <w:rPr>
          <w:szCs w:val="20"/>
          <w:lang w:val="en-AU"/>
        </w:rPr>
        <w:t xml:space="preserve"> see a good job </w:t>
      </w:r>
      <w:r w:rsidR="00D72DA5">
        <w:rPr>
          <w:szCs w:val="20"/>
          <w:lang w:val="en-AU"/>
        </w:rPr>
        <w:t xml:space="preserve">as </w:t>
      </w:r>
      <w:r w:rsidR="005C02F7" w:rsidRPr="00FB767D">
        <w:rPr>
          <w:szCs w:val="20"/>
          <w:lang w:val="en-AU"/>
        </w:rPr>
        <w:t>one that they can be proud of that gives them confidence</w:t>
      </w:r>
      <w:r w:rsidR="00D72DA5">
        <w:rPr>
          <w:szCs w:val="20"/>
          <w:lang w:val="en-AU"/>
        </w:rPr>
        <w:t xml:space="preserve"> (</w:t>
      </w:r>
      <w:r w:rsidR="00D72DA5" w:rsidRPr="00EC63FF">
        <w:rPr>
          <w:szCs w:val="20"/>
          <w:lang w:val="en-AU"/>
        </w:rPr>
        <w:fldChar w:fldCharType="begin"/>
      </w:r>
      <w:r w:rsidR="00D72DA5" w:rsidRPr="00EC63FF">
        <w:rPr>
          <w:szCs w:val="20"/>
          <w:lang w:val="en-AU"/>
        </w:rPr>
        <w:instrText xml:space="preserve"> REF _Ref514762549 \h </w:instrText>
      </w:r>
      <w:r w:rsidR="00EC63FF">
        <w:rPr>
          <w:szCs w:val="20"/>
          <w:lang w:val="en-AU"/>
        </w:rPr>
        <w:instrText xml:space="preserve"> \* MERGEFORMAT </w:instrText>
      </w:r>
      <w:r w:rsidR="00D72DA5" w:rsidRPr="00EC63FF">
        <w:rPr>
          <w:szCs w:val="20"/>
          <w:lang w:val="en-AU"/>
        </w:rPr>
      </w:r>
      <w:r w:rsidR="00D72DA5" w:rsidRPr="00EC63FF">
        <w:rPr>
          <w:szCs w:val="20"/>
          <w:lang w:val="en-AU"/>
        </w:rPr>
        <w:fldChar w:fldCharType="separate"/>
      </w:r>
      <w:r w:rsidR="003D7C80">
        <w:t>Table</w:t>
      </w:r>
      <w:r w:rsidR="003D7C80" w:rsidRPr="00FB767D">
        <w:t xml:space="preserve"> </w:t>
      </w:r>
      <w:r w:rsidR="003D7C80">
        <w:rPr>
          <w:noProof/>
        </w:rPr>
        <w:t>5</w:t>
      </w:r>
      <w:r w:rsidR="00D72DA5" w:rsidRPr="00EC63FF">
        <w:rPr>
          <w:szCs w:val="20"/>
          <w:lang w:val="en-AU"/>
        </w:rPr>
        <w:fldChar w:fldCharType="end"/>
      </w:r>
      <w:r w:rsidR="00D72DA5" w:rsidRPr="00EC63FF">
        <w:rPr>
          <w:szCs w:val="20"/>
          <w:lang w:val="en-AU"/>
        </w:rPr>
        <w:t>)</w:t>
      </w:r>
      <w:r w:rsidR="005C02F7" w:rsidRPr="00EC63FF">
        <w:rPr>
          <w:szCs w:val="20"/>
          <w:lang w:val="en-AU"/>
        </w:rPr>
        <w:t>.</w:t>
      </w:r>
    </w:p>
    <w:p w14:paraId="49DB1DCA" w14:textId="06A5B67E" w:rsidR="00100A27" w:rsidRPr="00FB767D" w:rsidRDefault="00100A27" w:rsidP="00100A27">
      <w:pPr>
        <w:pStyle w:val="CDPCapT"/>
      </w:pPr>
      <w:bookmarkStart w:id="38" w:name="_Ref514918511"/>
      <w:bookmarkStart w:id="39" w:name="_Toc518015919"/>
      <w:r>
        <w:lastRenderedPageBreak/>
        <w:t xml:space="preserve">Table </w:t>
      </w:r>
      <w:r>
        <w:fldChar w:fldCharType="begin"/>
      </w:r>
      <w:r>
        <w:instrText xml:space="preserve"> SEQ Table \* ARABIC </w:instrText>
      </w:r>
      <w:r>
        <w:fldChar w:fldCharType="separate"/>
      </w:r>
      <w:r w:rsidR="003D7C80">
        <w:rPr>
          <w:noProof/>
        </w:rPr>
        <w:t>3</w:t>
      </w:r>
      <w:r>
        <w:fldChar w:fldCharType="end"/>
      </w:r>
      <w:bookmarkEnd w:id="38"/>
      <w:r>
        <w:t xml:space="preserve"> </w:t>
      </w:r>
      <w:r w:rsidRPr="00F62AE4">
        <w:t>Attitudes to work by job seeker segment</w:t>
      </w:r>
      <w:bookmarkEnd w:id="39"/>
    </w:p>
    <w:tbl>
      <w:tblPr>
        <w:tblStyle w:val="TableGrid"/>
        <w:tblW w:w="9072" w:type="dxa"/>
        <w:tblInd w:w="-5" w:type="dxa"/>
        <w:tblLook w:val="04A0" w:firstRow="1" w:lastRow="0" w:firstColumn="1" w:lastColumn="0" w:noHBand="0" w:noVBand="1"/>
        <w:tblCaption w:val="Attitudes to work by job seeker segment"/>
        <w:tblDescription w:val="Profiling the four groups: A, B, C and D by attitudes. More information on this table can be found in paragraphs on either side."/>
      </w:tblPr>
      <w:tblGrid>
        <w:gridCol w:w="2126"/>
        <w:gridCol w:w="2124"/>
        <w:gridCol w:w="2178"/>
        <w:gridCol w:w="2644"/>
      </w:tblGrid>
      <w:tr w:rsidR="00A202F7" w:rsidRPr="006020E4" w14:paraId="7BB1F318" w14:textId="77777777" w:rsidTr="00635939">
        <w:trPr>
          <w:trHeight w:val="492"/>
          <w:tblHeader/>
        </w:trPr>
        <w:tc>
          <w:tcPr>
            <w:tcW w:w="2126" w:type="dxa"/>
            <w:shd w:val="clear" w:color="auto" w:fill="FFC000"/>
            <w:vAlign w:val="center"/>
          </w:tcPr>
          <w:p w14:paraId="7612B9E7" w14:textId="77777777" w:rsidR="00A202F7" w:rsidRPr="006020E4" w:rsidRDefault="004A6B94" w:rsidP="00954CB2">
            <w:pPr>
              <w:pStyle w:val="BodyText"/>
              <w:spacing w:after="81"/>
              <w:ind w:left="0" w:right="0"/>
              <w:jc w:val="center"/>
              <w:rPr>
                <w:b/>
                <w:sz w:val="18"/>
                <w:szCs w:val="18"/>
                <w:lang w:val="en-AU"/>
              </w:rPr>
            </w:pPr>
            <w:r w:rsidRPr="006020E4">
              <w:rPr>
                <w:b/>
                <w:sz w:val="18"/>
                <w:szCs w:val="18"/>
                <w:lang w:val="en-AU"/>
              </w:rPr>
              <w:t>Group A</w:t>
            </w:r>
            <w:r w:rsidR="006020E4">
              <w:rPr>
                <w:b/>
                <w:sz w:val="18"/>
                <w:szCs w:val="18"/>
                <w:lang w:val="en-AU"/>
              </w:rPr>
              <w:br/>
            </w:r>
            <w:r w:rsidR="007D4EB6" w:rsidRPr="006020E4">
              <w:rPr>
                <w:b/>
                <w:sz w:val="18"/>
                <w:szCs w:val="18"/>
                <w:lang w:val="en-AU"/>
              </w:rPr>
              <w:t>Interests</w:t>
            </w:r>
          </w:p>
        </w:tc>
        <w:tc>
          <w:tcPr>
            <w:tcW w:w="2124" w:type="dxa"/>
            <w:shd w:val="clear" w:color="auto" w:fill="FFC000"/>
            <w:vAlign w:val="center"/>
          </w:tcPr>
          <w:p w14:paraId="4772C5DC" w14:textId="77777777" w:rsidR="00A202F7" w:rsidRPr="006020E4" w:rsidRDefault="004A6B94" w:rsidP="00954CB2">
            <w:pPr>
              <w:pStyle w:val="BodyText"/>
              <w:spacing w:after="81"/>
              <w:ind w:left="0" w:right="0"/>
              <w:jc w:val="center"/>
              <w:rPr>
                <w:b/>
                <w:sz w:val="18"/>
                <w:szCs w:val="18"/>
                <w:lang w:val="en-AU"/>
              </w:rPr>
            </w:pPr>
            <w:r w:rsidRPr="006020E4">
              <w:rPr>
                <w:b/>
                <w:sz w:val="18"/>
                <w:szCs w:val="18"/>
                <w:lang w:val="en-AU"/>
              </w:rPr>
              <w:t>Group B</w:t>
            </w:r>
            <w:r w:rsidR="006020E4">
              <w:rPr>
                <w:b/>
                <w:sz w:val="18"/>
                <w:szCs w:val="18"/>
                <w:lang w:val="en-AU"/>
              </w:rPr>
              <w:br/>
            </w:r>
            <w:r w:rsidR="007D4EB6" w:rsidRPr="006020E4">
              <w:rPr>
                <w:b/>
                <w:sz w:val="18"/>
                <w:szCs w:val="18"/>
                <w:lang w:val="en-AU"/>
              </w:rPr>
              <w:t>Inclusion</w:t>
            </w:r>
          </w:p>
        </w:tc>
        <w:tc>
          <w:tcPr>
            <w:tcW w:w="2178" w:type="dxa"/>
            <w:shd w:val="clear" w:color="auto" w:fill="FFC000"/>
            <w:vAlign w:val="center"/>
          </w:tcPr>
          <w:p w14:paraId="191D54FA" w14:textId="77777777" w:rsidR="00A202F7" w:rsidRPr="006020E4" w:rsidRDefault="004A6B94" w:rsidP="00954CB2">
            <w:pPr>
              <w:pStyle w:val="BodyText"/>
              <w:spacing w:after="81"/>
              <w:ind w:left="0" w:right="0"/>
              <w:jc w:val="center"/>
              <w:rPr>
                <w:b/>
                <w:sz w:val="18"/>
                <w:szCs w:val="18"/>
                <w:lang w:val="en-AU"/>
              </w:rPr>
            </w:pPr>
            <w:r w:rsidRPr="006020E4">
              <w:rPr>
                <w:b/>
                <w:sz w:val="18"/>
                <w:szCs w:val="18"/>
                <w:lang w:val="en-AU"/>
              </w:rPr>
              <w:t>Group C</w:t>
            </w:r>
            <w:r w:rsidR="006020E4">
              <w:rPr>
                <w:b/>
                <w:sz w:val="18"/>
                <w:szCs w:val="18"/>
                <w:lang w:val="en-AU"/>
              </w:rPr>
              <w:br/>
            </w:r>
            <w:r w:rsidR="007D4EB6" w:rsidRPr="006020E4">
              <w:rPr>
                <w:b/>
                <w:sz w:val="18"/>
                <w:szCs w:val="18"/>
                <w:lang w:val="en-AU"/>
              </w:rPr>
              <w:t>Involvement</w:t>
            </w:r>
          </w:p>
        </w:tc>
        <w:tc>
          <w:tcPr>
            <w:tcW w:w="2644" w:type="dxa"/>
            <w:shd w:val="clear" w:color="auto" w:fill="FFC000"/>
            <w:vAlign w:val="center"/>
          </w:tcPr>
          <w:p w14:paraId="1551BC50" w14:textId="77777777" w:rsidR="00A202F7" w:rsidRPr="006020E4" w:rsidRDefault="004A6B94" w:rsidP="00954CB2">
            <w:pPr>
              <w:pStyle w:val="BodyText"/>
              <w:spacing w:after="81"/>
              <w:ind w:left="0" w:right="0"/>
              <w:jc w:val="center"/>
              <w:rPr>
                <w:b/>
                <w:sz w:val="18"/>
                <w:szCs w:val="18"/>
                <w:lang w:val="en-AU"/>
              </w:rPr>
            </w:pPr>
            <w:r w:rsidRPr="006020E4">
              <w:rPr>
                <w:b/>
                <w:sz w:val="18"/>
                <w:szCs w:val="18"/>
                <w:lang w:val="en-AU"/>
              </w:rPr>
              <w:t>Group D</w:t>
            </w:r>
            <w:r w:rsidR="006020E4">
              <w:rPr>
                <w:b/>
                <w:sz w:val="18"/>
                <w:szCs w:val="18"/>
                <w:lang w:val="en-AU"/>
              </w:rPr>
              <w:br/>
            </w:r>
            <w:r w:rsidR="007D4EB6" w:rsidRPr="006020E4">
              <w:rPr>
                <w:b/>
                <w:sz w:val="18"/>
                <w:szCs w:val="18"/>
                <w:lang w:val="en-AU"/>
              </w:rPr>
              <w:t>Independence</w:t>
            </w:r>
          </w:p>
        </w:tc>
      </w:tr>
      <w:tr w:rsidR="00A202F7" w:rsidRPr="00FB767D" w14:paraId="66E5037B" w14:textId="77777777" w:rsidTr="00635939">
        <w:trPr>
          <w:trHeight w:val="930"/>
          <w:tblHeader/>
        </w:trPr>
        <w:tc>
          <w:tcPr>
            <w:tcW w:w="2126" w:type="dxa"/>
          </w:tcPr>
          <w:p w14:paraId="74C7DC19" w14:textId="77777777" w:rsidR="0048438F" w:rsidRDefault="00A966F2" w:rsidP="00882275">
            <w:pPr>
              <w:pStyle w:val="BodyText"/>
              <w:spacing w:after="0"/>
              <w:ind w:left="17" w:right="3"/>
              <w:rPr>
                <w:sz w:val="18"/>
                <w:szCs w:val="18"/>
                <w:lang w:val="en-AU"/>
              </w:rPr>
            </w:pPr>
            <w:r w:rsidRPr="00FB767D">
              <w:rPr>
                <w:sz w:val="18"/>
                <w:szCs w:val="18"/>
                <w:lang w:val="en-AU"/>
              </w:rPr>
              <w:t>Earning money</w:t>
            </w:r>
          </w:p>
          <w:p w14:paraId="32539901" w14:textId="77777777" w:rsidR="0048438F" w:rsidRDefault="00A966F2" w:rsidP="00882275">
            <w:pPr>
              <w:pStyle w:val="BodyText"/>
              <w:spacing w:after="0"/>
              <w:ind w:left="17" w:right="3"/>
              <w:rPr>
                <w:sz w:val="18"/>
                <w:szCs w:val="18"/>
                <w:lang w:val="en-AU"/>
              </w:rPr>
            </w:pPr>
            <w:r w:rsidRPr="00FB767D">
              <w:rPr>
                <w:sz w:val="18"/>
                <w:szCs w:val="18"/>
                <w:lang w:val="en-AU"/>
              </w:rPr>
              <w:t>Keeping active</w:t>
            </w:r>
          </w:p>
          <w:p w14:paraId="4C2180D2" w14:textId="77777777" w:rsidR="00A202F7" w:rsidRPr="00FB767D" w:rsidRDefault="00A202F7" w:rsidP="00882275">
            <w:pPr>
              <w:pStyle w:val="BodyText"/>
              <w:spacing w:after="0"/>
              <w:ind w:left="17" w:right="3"/>
              <w:rPr>
                <w:sz w:val="18"/>
                <w:szCs w:val="18"/>
                <w:lang w:val="en-AU"/>
              </w:rPr>
            </w:pPr>
            <w:r w:rsidRPr="00FB767D">
              <w:rPr>
                <w:sz w:val="18"/>
                <w:szCs w:val="18"/>
                <w:lang w:val="en-AU"/>
              </w:rPr>
              <w:t>Feel happy  </w:t>
            </w:r>
          </w:p>
          <w:p w14:paraId="3C57E0BD" w14:textId="77777777" w:rsidR="00A202F7" w:rsidRPr="00FB767D" w:rsidRDefault="0048438F" w:rsidP="00882275">
            <w:pPr>
              <w:pStyle w:val="BodyText"/>
              <w:spacing w:after="0"/>
              <w:ind w:left="17" w:right="3"/>
              <w:rPr>
                <w:sz w:val="18"/>
                <w:szCs w:val="18"/>
                <w:lang w:val="en-AU"/>
              </w:rPr>
            </w:pPr>
            <w:r>
              <w:rPr>
                <w:sz w:val="18"/>
                <w:szCs w:val="18"/>
                <w:lang w:val="en-AU"/>
              </w:rPr>
              <w:t>J</w:t>
            </w:r>
            <w:r w:rsidR="00A202F7" w:rsidRPr="00FB767D">
              <w:rPr>
                <w:sz w:val="18"/>
                <w:szCs w:val="18"/>
                <w:lang w:val="en-AU"/>
              </w:rPr>
              <w:t xml:space="preserve">obs </w:t>
            </w:r>
            <w:r w:rsidR="00A966F2" w:rsidRPr="00FB767D">
              <w:rPr>
                <w:sz w:val="18"/>
                <w:szCs w:val="18"/>
                <w:lang w:val="en-AU"/>
              </w:rPr>
              <w:t>interest them</w:t>
            </w:r>
          </w:p>
        </w:tc>
        <w:tc>
          <w:tcPr>
            <w:tcW w:w="2124" w:type="dxa"/>
          </w:tcPr>
          <w:p w14:paraId="12559472" w14:textId="77777777" w:rsidR="00A966F2" w:rsidRPr="00FB767D" w:rsidRDefault="00A202F7" w:rsidP="00882275">
            <w:pPr>
              <w:pStyle w:val="BodyText"/>
              <w:spacing w:after="0"/>
              <w:ind w:left="17" w:right="3"/>
              <w:rPr>
                <w:sz w:val="18"/>
                <w:szCs w:val="18"/>
                <w:lang w:val="en-AU"/>
              </w:rPr>
            </w:pPr>
            <w:r w:rsidRPr="00FB767D">
              <w:rPr>
                <w:sz w:val="18"/>
                <w:szCs w:val="18"/>
                <w:lang w:val="en-AU"/>
              </w:rPr>
              <w:t>Earning money</w:t>
            </w:r>
          </w:p>
          <w:p w14:paraId="782C8E76" w14:textId="77777777" w:rsidR="00A202F7" w:rsidRPr="00FB767D" w:rsidRDefault="00A966F2" w:rsidP="00882275">
            <w:pPr>
              <w:pStyle w:val="BodyText"/>
              <w:spacing w:after="0"/>
              <w:ind w:left="17" w:right="3"/>
              <w:rPr>
                <w:sz w:val="18"/>
                <w:szCs w:val="18"/>
                <w:lang w:val="en-AU"/>
              </w:rPr>
            </w:pPr>
            <w:r w:rsidRPr="00FB767D">
              <w:rPr>
                <w:sz w:val="18"/>
                <w:szCs w:val="18"/>
                <w:lang w:val="en-AU"/>
              </w:rPr>
              <w:t>T</w:t>
            </w:r>
            <w:r w:rsidR="00A202F7" w:rsidRPr="00FB767D">
              <w:rPr>
                <w:sz w:val="18"/>
                <w:szCs w:val="18"/>
                <w:lang w:val="en-AU"/>
              </w:rPr>
              <w:t xml:space="preserve">o support family </w:t>
            </w:r>
          </w:p>
          <w:p w14:paraId="606235C8" w14:textId="77777777" w:rsidR="00A966F2" w:rsidRPr="00FB767D" w:rsidRDefault="00A966F2" w:rsidP="00882275">
            <w:pPr>
              <w:pStyle w:val="BodyText"/>
              <w:spacing w:after="0"/>
              <w:ind w:left="17" w:right="3"/>
              <w:rPr>
                <w:sz w:val="18"/>
                <w:szCs w:val="18"/>
                <w:lang w:val="en-AU"/>
              </w:rPr>
            </w:pPr>
            <w:r w:rsidRPr="00FB767D">
              <w:rPr>
                <w:sz w:val="18"/>
                <w:szCs w:val="18"/>
                <w:lang w:val="en-AU"/>
              </w:rPr>
              <w:t>Keeping active</w:t>
            </w:r>
          </w:p>
          <w:p w14:paraId="32B62FAB" w14:textId="77777777" w:rsidR="00A202F7" w:rsidRPr="00FB767D" w:rsidRDefault="00B34C85" w:rsidP="00C02FEA">
            <w:pPr>
              <w:pStyle w:val="BodyText"/>
              <w:spacing w:after="0"/>
              <w:ind w:left="0" w:right="3"/>
              <w:rPr>
                <w:sz w:val="18"/>
                <w:szCs w:val="18"/>
                <w:lang w:val="en-AU"/>
              </w:rPr>
            </w:pPr>
            <w:r>
              <w:rPr>
                <w:sz w:val="18"/>
                <w:szCs w:val="18"/>
                <w:lang w:val="en-AU"/>
              </w:rPr>
              <w:t>T</w:t>
            </w:r>
            <w:r w:rsidR="00A202F7" w:rsidRPr="00FB767D">
              <w:rPr>
                <w:sz w:val="18"/>
                <w:szCs w:val="18"/>
                <w:lang w:val="en-AU"/>
              </w:rPr>
              <w:t>raining / literacy</w:t>
            </w:r>
          </w:p>
        </w:tc>
        <w:tc>
          <w:tcPr>
            <w:tcW w:w="2178" w:type="dxa"/>
          </w:tcPr>
          <w:p w14:paraId="124F902F" w14:textId="77777777" w:rsidR="00A202F7" w:rsidRPr="00FB767D" w:rsidRDefault="00A966F2" w:rsidP="00882275">
            <w:pPr>
              <w:pStyle w:val="BodyText"/>
              <w:spacing w:after="0"/>
              <w:ind w:left="17" w:right="3"/>
              <w:rPr>
                <w:sz w:val="18"/>
                <w:szCs w:val="18"/>
                <w:lang w:val="en-AU"/>
              </w:rPr>
            </w:pPr>
            <w:r w:rsidRPr="00FB767D">
              <w:rPr>
                <w:sz w:val="18"/>
                <w:szCs w:val="18"/>
                <w:lang w:val="en-AU"/>
              </w:rPr>
              <w:t>Earning money</w:t>
            </w:r>
          </w:p>
          <w:p w14:paraId="115B257B" w14:textId="77777777" w:rsidR="0048438F" w:rsidRDefault="00A202F7" w:rsidP="0048438F">
            <w:pPr>
              <w:pStyle w:val="BodyText"/>
              <w:spacing w:after="0"/>
              <w:ind w:left="17" w:right="3"/>
              <w:rPr>
                <w:sz w:val="18"/>
                <w:szCs w:val="18"/>
                <w:lang w:val="en-AU"/>
              </w:rPr>
            </w:pPr>
            <w:r w:rsidRPr="00FB767D">
              <w:rPr>
                <w:sz w:val="18"/>
                <w:szCs w:val="18"/>
                <w:lang w:val="en-AU"/>
              </w:rPr>
              <w:t>To support family</w:t>
            </w:r>
          </w:p>
          <w:p w14:paraId="70B9A151" w14:textId="6A5B0EB5" w:rsidR="00A202F7" w:rsidRPr="00FB767D" w:rsidRDefault="00A202F7" w:rsidP="001B47CE">
            <w:pPr>
              <w:pStyle w:val="BodyText"/>
              <w:spacing w:after="0"/>
              <w:ind w:left="17" w:right="3"/>
              <w:rPr>
                <w:sz w:val="18"/>
                <w:szCs w:val="18"/>
                <w:lang w:val="en-AU"/>
              </w:rPr>
            </w:pPr>
            <w:r w:rsidRPr="00FB767D">
              <w:rPr>
                <w:sz w:val="18"/>
                <w:szCs w:val="18"/>
                <w:lang w:val="en-AU"/>
              </w:rPr>
              <w:t>Keeping active</w:t>
            </w:r>
          </w:p>
        </w:tc>
        <w:tc>
          <w:tcPr>
            <w:tcW w:w="2644" w:type="dxa"/>
          </w:tcPr>
          <w:p w14:paraId="1C6EA520" w14:textId="77777777" w:rsidR="00A202F7" w:rsidRPr="00FB767D" w:rsidRDefault="00A202F7" w:rsidP="00882275">
            <w:pPr>
              <w:pStyle w:val="BodyText"/>
              <w:spacing w:after="0"/>
              <w:ind w:left="17" w:right="3"/>
              <w:rPr>
                <w:sz w:val="18"/>
                <w:szCs w:val="18"/>
                <w:lang w:val="en-AU"/>
              </w:rPr>
            </w:pPr>
            <w:r w:rsidRPr="00FB767D">
              <w:rPr>
                <w:sz w:val="18"/>
                <w:szCs w:val="18"/>
                <w:lang w:val="en-AU"/>
              </w:rPr>
              <w:t>Earning money</w:t>
            </w:r>
          </w:p>
          <w:p w14:paraId="5BC18A79" w14:textId="77777777" w:rsidR="00A202F7" w:rsidRPr="00FB767D" w:rsidRDefault="00A202F7" w:rsidP="00882275">
            <w:pPr>
              <w:pStyle w:val="BodyText"/>
              <w:spacing w:after="0"/>
              <w:ind w:left="17" w:right="3"/>
              <w:rPr>
                <w:sz w:val="18"/>
                <w:szCs w:val="18"/>
                <w:lang w:val="en-AU"/>
              </w:rPr>
            </w:pPr>
            <w:r w:rsidRPr="00FB767D">
              <w:rPr>
                <w:sz w:val="18"/>
                <w:szCs w:val="18"/>
                <w:lang w:val="en-AU"/>
              </w:rPr>
              <w:t>To support family</w:t>
            </w:r>
          </w:p>
          <w:p w14:paraId="2AEA3999" w14:textId="77777777" w:rsidR="00A966F2" w:rsidRPr="00FB767D" w:rsidRDefault="00A966F2" w:rsidP="0048438F">
            <w:pPr>
              <w:pStyle w:val="BodyText"/>
              <w:spacing w:after="0"/>
              <w:ind w:left="17" w:right="3"/>
              <w:rPr>
                <w:sz w:val="18"/>
                <w:szCs w:val="18"/>
                <w:lang w:val="en-AU"/>
              </w:rPr>
            </w:pPr>
            <w:r w:rsidRPr="00FB767D">
              <w:rPr>
                <w:sz w:val="18"/>
                <w:szCs w:val="18"/>
                <w:lang w:val="en-AU"/>
              </w:rPr>
              <w:t>Keeping active</w:t>
            </w:r>
          </w:p>
          <w:p w14:paraId="76B05CCC" w14:textId="77777777" w:rsidR="00A202F7" w:rsidRPr="00FB767D" w:rsidRDefault="007D4EB6" w:rsidP="0048438F">
            <w:pPr>
              <w:pStyle w:val="BodyText"/>
              <w:spacing w:after="0"/>
              <w:ind w:left="157" w:right="3" w:hanging="140"/>
              <w:rPr>
                <w:b/>
                <w:sz w:val="18"/>
                <w:szCs w:val="18"/>
                <w:lang w:val="en-AU"/>
              </w:rPr>
            </w:pPr>
            <w:r w:rsidRPr="00FB767D">
              <w:rPr>
                <w:sz w:val="18"/>
                <w:szCs w:val="18"/>
                <w:lang w:val="en-AU"/>
              </w:rPr>
              <w:t>Training and qualifications</w:t>
            </w:r>
          </w:p>
        </w:tc>
      </w:tr>
    </w:tbl>
    <w:p w14:paraId="7AC36BCF" w14:textId="77777777" w:rsidR="00EF6784" w:rsidRPr="00093CEF" w:rsidRDefault="00EF6784" w:rsidP="0048438F">
      <w:pPr>
        <w:pStyle w:val="NormalWeb"/>
        <w:spacing w:before="80" w:beforeAutospacing="0" w:after="0" w:afterAutospacing="0"/>
        <w:ind w:left="11"/>
        <w:rPr>
          <w:rFonts w:ascii="Arial" w:hAnsi="Arial" w:cs="Arial"/>
          <w:sz w:val="16"/>
          <w:szCs w:val="16"/>
        </w:rPr>
      </w:pPr>
      <w:r w:rsidRPr="00093CEF">
        <w:rPr>
          <w:rFonts w:ascii="Arial" w:hAnsi="Arial" w:cs="Arial"/>
          <w:b/>
          <w:bCs/>
          <w:color w:val="525252" w:themeColor="accent3" w:themeShade="80"/>
          <w:sz w:val="16"/>
          <w:szCs w:val="16"/>
        </w:rPr>
        <w:t>Source</w:t>
      </w:r>
      <w:r w:rsidRPr="00093CEF">
        <w:rPr>
          <w:rFonts w:ascii="Arial" w:hAnsi="Arial" w:cs="Arial"/>
          <w:color w:val="525252" w:themeColor="accent3" w:themeShade="80"/>
          <w:sz w:val="16"/>
          <w:szCs w:val="16"/>
        </w:rPr>
        <w:t>: Q2. Can you describe/tell me what “working” means to you?</w:t>
      </w:r>
    </w:p>
    <w:p w14:paraId="360BD425" w14:textId="77777777" w:rsidR="00EF6784" w:rsidRPr="00093CEF" w:rsidRDefault="00EF6784" w:rsidP="00EF6784">
      <w:pPr>
        <w:pStyle w:val="NormalWeb"/>
        <w:spacing w:before="0" w:beforeAutospacing="0" w:after="0" w:afterAutospacing="0"/>
        <w:ind w:left="14"/>
        <w:rPr>
          <w:rFonts w:ascii="Arial" w:hAnsi="Arial" w:cs="Arial"/>
          <w:sz w:val="16"/>
          <w:szCs w:val="16"/>
        </w:rPr>
      </w:pPr>
      <w:r w:rsidRPr="00093CEF">
        <w:rPr>
          <w:rFonts w:ascii="Arial" w:hAnsi="Arial" w:cs="Arial"/>
          <w:b/>
          <w:bCs/>
          <w:color w:val="525252" w:themeColor="accent3" w:themeShade="80"/>
          <w:sz w:val="16"/>
          <w:szCs w:val="16"/>
        </w:rPr>
        <w:t>Base</w:t>
      </w:r>
      <w:r w:rsidRPr="00093CEF">
        <w:rPr>
          <w:rFonts w:ascii="Arial" w:hAnsi="Arial" w:cs="Arial"/>
          <w:color w:val="525252" w:themeColor="accent3" w:themeShade="80"/>
          <w:sz w:val="16"/>
          <w:szCs w:val="16"/>
        </w:rPr>
        <w:t>: n=362; 6 missing; total n=368; A n=98; B n=28; C n=115; D n=121; total responses = 724</w:t>
      </w:r>
    </w:p>
    <w:p w14:paraId="7ED6514D" w14:textId="77777777" w:rsidR="00093CEF" w:rsidRDefault="00093CEF" w:rsidP="00F27325">
      <w:pPr>
        <w:pStyle w:val="CDPBodyText"/>
      </w:pPr>
    </w:p>
    <w:p w14:paraId="7EF9EA35" w14:textId="34A48F9F" w:rsidR="00A202F7" w:rsidRPr="00FB767D" w:rsidRDefault="00F57D2D" w:rsidP="00F27325">
      <w:pPr>
        <w:pStyle w:val="CDPBodyText"/>
      </w:pPr>
      <w:r>
        <w:t>A</w:t>
      </w:r>
      <w:r w:rsidR="00A202F7" w:rsidRPr="00FB767D">
        <w:t xml:space="preserve"> factor analysis was undertaken (</w:t>
      </w:r>
      <w:r>
        <w:t>s</w:t>
      </w:r>
      <w:r w:rsidR="00A202F7" w:rsidRPr="00FB767D">
        <w:t>ee Appendix H for more detail) to find the patterns bet</w:t>
      </w:r>
      <w:r w:rsidR="00A966F2" w:rsidRPr="00FB767D">
        <w:t>ween</w:t>
      </w:r>
      <w:r w:rsidR="00A966F2" w:rsidRPr="00FB767D" w:rsidDel="00E559F5">
        <w:t xml:space="preserve"> </w:t>
      </w:r>
      <w:r w:rsidR="00A966F2" w:rsidRPr="00FB767D">
        <w:t>j</w:t>
      </w:r>
      <w:r w:rsidR="00A202F7" w:rsidRPr="00FB767D">
        <w:t>ob seeker</w:t>
      </w:r>
      <w:r w:rsidR="00E559F5">
        <w:t xml:space="preserve"> responses</w:t>
      </w:r>
      <w:r w:rsidR="00A202F7" w:rsidRPr="00FB767D">
        <w:t xml:space="preserve">. These patterns form clusters of information that are likely to sit together for different segments of job seekers. This provides </w:t>
      </w:r>
      <w:r>
        <w:t>some</w:t>
      </w:r>
      <w:r w:rsidR="00A202F7" w:rsidRPr="00FB767D">
        <w:t xml:space="preserve"> more depth to what the job seekers were saying </w:t>
      </w:r>
      <w:r>
        <w:t xml:space="preserve">about </w:t>
      </w:r>
      <w:r w:rsidR="00A202F7" w:rsidRPr="00FB767D">
        <w:t xml:space="preserve">what working means to them. </w:t>
      </w:r>
      <w:r w:rsidR="00A202F7" w:rsidRPr="00EC63FF">
        <w:t xml:space="preserve">In </w:t>
      </w:r>
      <w:r w:rsidRPr="00EC63FF">
        <w:fldChar w:fldCharType="begin"/>
      </w:r>
      <w:r w:rsidRPr="00EC63FF">
        <w:instrText xml:space="preserve"> REF _Ref514920530 \h </w:instrText>
      </w:r>
      <w:r w:rsidR="00EC63FF">
        <w:instrText xml:space="preserve"> \* MERGEFORMAT </w:instrText>
      </w:r>
      <w:r w:rsidRPr="00EC63FF">
        <w:fldChar w:fldCharType="separate"/>
      </w:r>
      <w:r w:rsidR="003D7C80">
        <w:t>Table</w:t>
      </w:r>
      <w:r w:rsidR="003D7C80" w:rsidRPr="00FB767D">
        <w:t xml:space="preserve"> </w:t>
      </w:r>
      <w:r w:rsidR="003D7C80">
        <w:rPr>
          <w:noProof/>
        </w:rPr>
        <w:t>4</w:t>
      </w:r>
      <w:r w:rsidRPr="00EC63FF">
        <w:fldChar w:fldCharType="end"/>
      </w:r>
      <w:r>
        <w:t xml:space="preserve">, </w:t>
      </w:r>
      <w:r w:rsidR="00A202F7" w:rsidRPr="00FB767D">
        <w:t xml:space="preserve">the average clustered work factors are provided for each job seeker segment. </w:t>
      </w:r>
      <w:r w:rsidR="003C16E0">
        <w:t>As in section 3.1, i</w:t>
      </w:r>
      <w:r w:rsidR="00A202F7" w:rsidRPr="00FB767D">
        <w:t>f the number is positive, the factor is present. If the number is negative</w:t>
      </w:r>
      <w:r w:rsidR="00825413">
        <w:t>,</w:t>
      </w:r>
      <w:r w:rsidR="00A202F7" w:rsidRPr="00FB767D">
        <w:t xml:space="preserve"> the factor is not present</w:t>
      </w:r>
      <w:r w:rsidR="0086110B">
        <w:t>. In each case,</w:t>
      </w:r>
      <w:r w:rsidR="00A202F7" w:rsidRPr="00FB767D">
        <w:t xml:space="preserve"> </w:t>
      </w:r>
      <w:r w:rsidR="0086110B">
        <w:t>higher numbers show stronger effects</w:t>
      </w:r>
      <w:r w:rsidR="00A202F7" w:rsidRPr="00FB767D">
        <w:t xml:space="preserve">. </w:t>
      </w:r>
      <w:r w:rsidR="0086110B">
        <w:t>D</w:t>
      </w:r>
      <w:r w:rsidR="00A202F7" w:rsidRPr="00FB767D">
        <w:t xml:space="preserve">arker </w:t>
      </w:r>
      <w:r w:rsidR="0086110B">
        <w:t>cells</w:t>
      </w:r>
      <w:r w:rsidR="00A202F7" w:rsidRPr="00FB767D">
        <w:t xml:space="preserve"> indicate the highest number across the </w:t>
      </w:r>
      <w:r w:rsidR="0086110B">
        <w:t xml:space="preserve">four </w:t>
      </w:r>
      <w:r w:rsidR="00A202F7" w:rsidRPr="00FB767D">
        <w:t xml:space="preserve">segments but do not indicate statistical significance. </w:t>
      </w:r>
      <w:r w:rsidR="00ED0755">
        <w:t xml:space="preserve">If the </w:t>
      </w:r>
      <w:r w:rsidR="0076235E" w:rsidRPr="00FB767D">
        <w:t>s</w:t>
      </w:r>
      <w:r w:rsidR="00ED0755">
        <w:t>core appears as a negative</w:t>
      </w:r>
      <w:r w:rsidR="0076235E" w:rsidRPr="00FB767D">
        <w:t xml:space="preserve"> for that segment,</w:t>
      </w:r>
      <w:r w:rsidR="00ED0755">
        <w:t xml:space="preserve"> it </w:t>
      </w:r>
      <w:r w:rsidR="0076235E" w:rsidRPr="00FB767D">
        <w:t>indicat</w:t>
      </w:r>
      <w:r w:rsidR="00ED0755">
        <w:t>es</w:t>
      </w:r>
      <w:r w:rsidR="0076235E" w:rsidRPr="00FB767D">
        <w:t xml:space="preserve"> that it has a much lower presence on that segment comparatively to the other segments. </w:t>
      </w:r>
      <w:r w:rsidR="00A202F7" w:rsidRPr="00FB767D">
        <w:t xml:space="preserve">Note </w:t>
      </w:r>
      <w:r w:rsidR="003B3924">
        <w:t xml:space="preserve">that </w:t>
      </w:r>
      <w:r w:rsidR="00A202F7" w:rsidRPr="00FB767D">
        <w:t xml:space="preserve">the </w:t>
      </w:r>
      <w:r w:rsidR="003B3924">
        <w:t>variable</w:t>
      </w:r>
      <w:r w:rsidR="00A202F7" w:rsidRPr="00FB767D">
        <w:t xml:space="preserve"> may </w:t>
      </w:r>
      <w:r w:rsidR="003B3924">
        <w:t xml:space="preserve">have a </w:t>
      </w:r>
      <w:r w:rsidR="00A202F7" w:rsidRPr="00FB767D">
        <w:t xml:space="preserve">smaller </w:t>
      </w:r>
      <w:r w:rsidR="003B3924">
        <w:t xml:space="preserve">value </w:t>
      </w:r>
      <w:r w:rsidR="00A202F7" w:rsidRPr="00FB767D">
        <w:t xml:space="preserve">for one segment than </w:t>
      </w:r>
      <w:r w:rsidR="003B3924">
        <w:t xml:space="preserve">for </w:t>
      </w:r>
      <w:r w:rsidR="00A202F7" w:rsidRPr="00FB767D">
        <w:t xml:space="preserve">another segment, </w:t>
      </w:r>
      <w:r w:rsidR="003B3924">
        <w:t xml:space="preserve">but </w:t>
      </w:r>
      <w:r w:rsidR="00A202F7" w:rsidRPr="00FB767D">
        <w:t xml:space="preserve">it still may be </w:t>
      </w:r>
      <w:r w:rsidR="003B3924">
        <w:t xml:space="preserve">an </w:t>
      </w:r>
      <w:r w:rsidR="00A202F7" w:rsidRPr="00FB767D">
        <w:t xml:space="preserve">important work factor for that segment. </w:t>
      </w:r>
      <w:r w:rsidR="00A202F7" w:rsidRPr="00EC63FF">
        <w:t>For example</w:t>
      </w:r>
      <w:r w:rsidR="00B10556" w:rsidRPr="00EC63FF">
        <w:t>,</w:t>
      </w:r>
      <w:r w:rsidR="00A202F7" w:rsidRPr="00EC63FF">
        <w:t xml:space="preserve"> </w:t>
      </w:r>
      <w:r w:rsidR="003B3924" w:rsidRPr="00EC63FF">
        <w:t xml:space="preserve">in </w:t>
      </w:r>
      <w:r w:rsidR="003B3924" w:rsidRPr="00EC63FF">
        <w:fldChar w:fldCharType="begin"/>
      </w:r>
      <w:r w:rsidR="003B3924" w:rsidRPr="00EC63FF">
        <w:instrText xml:space="preserve"> REF _Ref514920530 \h </w:instrText>
      </w:r>
      <w:r w:rsidR="00EC63FF">
        <w:instrText xml:space="preserve"> \* MERGEFORMAT </w:instrText>
      </w:r>
      <w:r w:rsidR="003B3924" w:rsidRPr="00EC63FF">
        <w:fldChar w:fldCharType="separate"/>
      </w:r>
      <w:r w:rsidR="003D7C80">
        <w:t>Table</w:t>
      </w:r>
      <w:r w:rsidR="003D7C80" w:rsidRPr="00FB767D">
        <w:t xml:space="preserve"> </w:t>
      </w:r>
      <w:r w:rsidR="003D7C80">
        <w:rPr>
          <w:noProof/>
        </w:rPr>
        <w:t>4</w:t>
      </w:r>
      <w:r w:rsidR="003B3924" w:rsidRPr="00EC63FF">
        <w:fldChar w:fldCharType="end"/>
      </w:r>
      <w:r w:rsidR="003B3924">
        <w:t xml:space="preserve"> below, the second last variable has a value of 0.7 for </w:t>
      </w:r>
      <w:r w:rsidR="004A6B94" w:rsidRPr="00FB767D">
        <w:t>Group C</w:t>
      </w:r>
      <w:r w:rsidR="003B3924">
        <w:t>, which</w:t>
      </w:r>
      <w:r w:rsidR="00A202F7" w:rsidRPr="00FB767D">
        <w:t xml:space="preserve"> is </w:t>
      </w:r>
      <w:r w:rsidR="003B3924">
        <w:t xml:space="preserve">smaller than the value of 0.11 for </w:t>
      </w:r>
      <w:r w:rsidR="004A6B94" w:rsidRPr="00FB767D">
        <w:t>Group A</w:t>
      </w:r>
      <w:r w:rsidR="003B3924">
        <w:t>.</w:t>
      </w:r>
      <w:r w:rsidR="00A202F7" w:rsidRPr="00FB767D">
        <w:t xml:space="preserve"> </w:t>
      </w:r>
      <w:r w:rsidR="003B3924">
        <w:t>H</w:t>
      </w:r>
      <w:r w:rsidR="00A202F7" w:rsidRPr="00FB767D">
        <w:t>owever</w:t>
      </w:r>
      <w:r w:rsidR="003B3924">
        <w:t>,</w:t>
      </w:r>
      <w:r w:rsidR="00A202F7" w:rsidRPr="00FB767D">
        <w:t xml:space="preserve"> supporting family is one of the </w:t>
      </w:r>
      <w:r w:rsidR="003B3924">
        <w:t xml:space="preserve">strongest variables </w:t>
      </w:r>
      <w:r w:rsidR="00A202F7" w:rsidRPr="00FB767D">
        <w:t xml:space="preserve">for </w:t>
      </w:r>
      <w:r w:rsidR="004A6B94" w:rsidRPr="00FB767D">
        <w:t>Group C</w:t>
      </w:r>
      <w:r w:rsidR="00A202F7" w:rsidRPr="00FB767D">
        <w:t xml:space="preserve">. </w:t>
      </w:r>
    </w:p>
    <w:p w14:paraId="549B018B" w14:textId="069683AB" w:rsidR="00A202F7" w:rsidRDefault="00100A27" w:rsidP="000A6C8A">
      <w:pPr>
        <w:pStyle w:val="CDPCapT"/>
      </w:pPr>
      <w:bookmarkStart w:id="40" w:name="_Ref505493678"/>
      <w:bookmarkStart w:id="41" w:name="_Ref514920530"/>
      <w:bookmarkStart w:id="42" w:name="_Toc518015920"/>
      <w:r>
        <w:t>Table</w:t>
      </w:r>
      <w:r w:rsidR="00A202F7" w:rsidRPr="00FB767D">
        <w:t xml:space="preserve"> </w:t>
      </w:r>
      <w:r>
        <w:fldChar w:fldCharType="begin"/>
      </w:r>
      <w:r>
        <w:instrText xml:space="preserve"> SEQ Table \* ARABIC </w:instrText>
      </w:r>
      <w:r>
        <w:fldChar w:fldCharType="separate"/>
      </w:r>
      <w:r w:rsidR="003D7C80">
        <w:rPr>
          <w:noProof/>
        </w:rPr>
        <w:t>4</w:t>
      </w:r>
      <w:r>
        <w:fldChar w:fldCharType="end"/>
      </w:r>
      <w:bookmarkEnd w:id="40"/>
      <w:bookmarkEnd w:id="41"/>
      <w:r w:rsidR="00A202F7" w:rsidRPr="00FB767D">
        <w:t xml:space="preserve"> </w:t>
      </w:r>
      <w:r w:rsidR="005C02F7" w:rsidRPr="00FB767D">
        <w:t xml:space="preserve">Work Factors </w:t>
      </w:r>
      <w:r w:rsidR="00A202F7" w:rsidRPr="00FB767D">
        <w:t>by job seeker segment</w:t>
      </w:r>
      <w:bookmarkEnd w:id="42"/>
    </w:p>
    <w:tbl>
      <w:tblPr>
        <w:tblW w:w="9781" w:type="dxa"/>
        <w:tblBorders>
          <w:bottom w:val="single" w:sz="4" w:space="0" w:color="auto"/>
          <w:insideH w:val="single" w:sz="4" w:space="0" w:color="auto"/>
        </w:tblBorders>
        <w:tblLook w:val="04A0" w:firstRow="1" w:lastRow="0" w:firstColumn="1" w:lastColumn="0" w:noHBand="0" w:noVBand="1"/>
        <w:tblCaption w:val="Work factors by job seeker segment"/>
        <w:tblDescription w:val="Profiling the four groups: A, B, C and D by work factors. More information on this table can be found in the previous paragraph."/>
      </w:tblPr>
      <w:tblGrid>
        <w:gridCol w:w="3969"/>
        <w:gridCol w:w="1328"/>
        <w:gridCol w:w="1363"/>
        <w:gridCol w:w="1595"/>
        <w:gridCol w:w="1526"/>
      </w:tblGrid>
      <w:tr w:rsidR="00FD0E5E" w:rsidRPr="00FB767D" w14:paraId="38303E9E" w14:textId="77777777" w:rsidTr="00635939">
        <w:trPr>
          <w:trHeight w:val="288"/>
          <w:tblHeader/>
        </w:trPr>
        <w:tc>
          <w:tcPr>
            <w:tcW w:w="3969" w:type="dxa"/>
            <w:shd w:val="clear" w:color="auto" w:fill="auto"/>
            <w:noWrap/>
            <w:vAlign w:val="bottom"/>
            <w:hideMark/>
          </w:tcPr>
          <w:p w14:paraId="599708F0" w14:textId="77777777" w:rsidR="00FD0E5E" w:rsidRPr="00FB767D" w:rsidRDefault="00FD0E5E" w:rsidP="00FD0E5E">
            <w:pPr>
              <w:widowControl/>
              <w:autoSpaceDE/>
              <w:autoSpaceDN/>
              <w:rPr>
                <w:rFonts w:eastAsia="Times New Roman"/>
                <w:b/>
                <w:color w:val="000000"/>
                <w:sz w:val="16"/>
                <w:szCs w:val="16"/>
                <w:lang w:val="en-AU" w:eastAsia="en-AU"/>
              </w:rPr>
            </w:pPr>
            <w:r w:rsidRPr="00FB767D">
              <w:rPr>
                <w:rFonts w:eastAsia="Times New Roman"/>
                <w:b/>
                <w:color w:val="000000"/>
                <w:sz w:val="16"/>
                <w:szCs w:val="16"/>
                <w:lang w:val="en-AU" w:eastAsia="en-AU"/>
              </w:rPr>
              <w:t>Work Factors</w:t>
            </w:r>
            <w:r>
              <w:rPr>
                <w:rFonts w:eastAsia="Times New Roman"/>
                <w:b/>
                <w:color w:val="000000"/>
                <w:sz w:val="16"/>
                <w:szCs w:val="16"/>
                <w:lang w:val="en-AU" w:eastAsia="en-AU"/>
              </w:rPr>
              <w:t xml:space="preserve"> (between -1 to 1 score)</w:t>
            </w:r>
          </w:p>
        </w:tc>
        <w:tc>
          <w:tcPr>
            <w:tcW w:w="1328" w:type="dxa"/>
            <w:shd w:val="clear" w:color="auto" w:fill="auto"/>
            <w:noWrap/>
            <w:vAlign w:val="center"/>
            <w:hideMark/>
          </w:tcPr>
          <w:p w14:paraId="123EB80E" w14:textId="77777777" w:rsidR="00FD0E5E" w:rsidRPr="00FB767D" w:rsidRDefault="00FD0E5E" w:rsidP="00FD0E5E">
            <w:pPr>
              <w:widowControl/>
              <w:autoSpaceDE/>
              <w:autoSpaceDN/>
              <w:jc w:val="center"/>
              <w:rPr>
                <w:rFonts w:eastAsia="Times New Roman"/>
                <w:color w:val="000000"/>
                <w:sz w:val="16"/>
                <w:szCs w:val="16"/>
                <w:lang w:val="en-AU" w:eastAsia="en-AU"/>
              </w:rPr>
            </w:pPr>
            <w:r w:rsidRPr="00FB767D">
              <w:rPr>
                <w:b/>
                <w:sz w:val="16"/>
                <w:szCs w:val="16"/>
                <w:lang w:val="en-AU"/>
              </w:rPr>
              <w:t>Group A Interests</w:t>
            </w:r>
          </w:p>
        </w:tc>
        <w:tc>
          <w:tcPr>
            <w:tcW w:w="1363" w:type="dxa"/>
            <w:shd w:val="clear" w:color="auto" w:fill="auto"/>
            <w:noWrap/>
            <w:vAlign w:val="center"/>
            <w:hideMark/>
          </w:tcPr>
          <w:p w14:paraId="0B27B4E6" w14:textId="77777777" w:rsidR="00FD0E5E" w:rsidRPr="00FB767D" w:rsidRDefault="00FD0E5E" w:rsidP="00FD0E5E">
            <w:pPr>
              <w:widowControl/>
              <w:autoSpaceDE/>
              <w:autoSpaceDN/>
              <w:jc w:val="center"/>
              <w:rPr>
                <w:rFonts w:eastAsia="Times New Roman"/>
                <w:color w:val="000000"/>
                <w:sz w:val="16"/>
                <w:szCs w:val="16"/>
                <w:lang w:val="en-AU" w:eastAsia="en-AU"/>
              </w:rPr>
            </w:pPr>
            <w:r w:rsidRPr="00FB767D">
              <w:rPr>
                <w:b/>
                <w:sz w:val="16"/>
                <w:szCs w:val="16"/>
                <w:lang w:val="en-AU"/>
              </w:rPr>
              <w:t>Group B Inclusion</w:t>
            </w:r>
          </w:p>
        </w:tc>
        <w:tc>
          <w:tcPr>
            <w:tcW w:w="1595" w:type="dxa"/>
            <w:shd w:val="clear" w:color="auto" w:fill="auto"/>
            <w:noWrap/>
            <w:vAlign w:val="center"/>
            <w:hideMark/>
          </w:tcPr>
          <w:p w14:paraId="0D539DCB" w14:textId="77777777" w:rsidR="00FD0E5E" w:rsidRPr="00FB767D" w:rsidRDefault="00FD0E5E" w:rsidP="00FD0E5E">
            <w:pPr>
              <w:widowControl/>
              <w:autoSpaceDE/>
              <w:autoSpaceDN/>
              <w:jc w:val="center"/>
              <w:rPr>
                <w:rFonts w:eastAsia="Times New Roman"/>
                <w:color w:val="000000"/>
                <w:sz w:val="16"/>
                <w:szCs w:val="16"/>
                <w:lang w:val="en-AU" w:eastAsia="en-AU"/>
              </w:rPr>
            </w:pPr>
            <w:r w:rsidRPr="00FB767D">
              <w:rPr>
                <w:b/>
                <w:sz w:val="16"/>
                <w:szCs w:val="16"/>
                <w:lang w:val="en-AU"/>
              </w:rPr>
              <w:t>Group C Involvement</w:t>
            </w:r>
          </w:p>
        </w:tc>
        <w:tc>
          <w:tcPr>
            <w:tcW w:w="1526" w:type="dxa"/>
            <w:shd w:val="clear" w:color="auto" w:fill="auto"/>
            <w:noWrap/>
            <w:vAlign w:val="center"/>
            <w:hideMark/>
          </w:tcPr>
          <w:p w14:paraId="5BD93E19" w14:textId="77777777" w:rsidR="00FD0E5E" w:rsidRPr="00FB767D" w:rsidRDefault="00FD0E5E" w:rsidP="00FD0E5E">
            <w:pPr>
              <w:widowControl/>
              <w:autoSpaceDE/>
              <w:autoSpaceDN/>
              <w:jc w:val="center"/>
              <w:rPr>
                <w:rFonts w:eastAsia="Times New Roman"/>
                <w:color w:val="000000"/>
                <w:sz w:val="16"/>
                <w:szCs w:val="16"/>
                <w:lang w:val="en-AU" w:eastAsia="en-AU"/>
              </w:rPr>
            </w:pPr>
            <w:r w:rsidRPr="00FB767D">
              <w:rPr>
                <w:b/>
                <w:sz w:val="16"/>
                <w:szCs w:val="16"/>
                <w:lang w:val="en-AU"/>
              </w:rPr>
              <w:t>Group D Independence</w:t>
            </w:r>
          </w:p>
        </w:tc>
      </w:tr>
      <w:tr w:rsidR="00FD0E5E" w:rsidRPr="00FB767D" w14:paraId="418B4EA1" w14:textId="77777777" w:rsidTr="00635939">
        <w:trPr>
          <w:trHeight w:val="288"/>
          <w:tblHeader/>
        </w:trPr>
        <w:tc>
          <w:tcPr>
            <w:tcW w:w="3969" w:type="dxa"/>
            <w:shd w:val="clear" w:color="auto" w:fill="auto"/>
            <w:noWrap/>
            <w:vAlign w:val="bottom"/>
            <w:hideMark/>
          </w:tcPr>
          <w:p w14:paraId="2DDEFEB4" w14:textId="77777777" w:rsidR="00FD0E5E" w:rsidRPr="00FB767D" w:rsidRDefault="00FD0E5E" w:rsidP="00FD0E5E">
            <w:pPr>
              <w:widowControl/>
              <w:autoSpaceDE/>
              <w:autoSpaceDN/>
              <w:rPr>
                <w:rFonts w:eastAsia="Times New Roman"/>
                <w:color w:val="000000"/>
                <w:sz w:val="16"/>
                <w:szCs w:val="16"/>
                <w:lang w:val="en-AU" w:eastAsia="en-AU"/>
              </w:rPr>
            </w:pPr>
            <w:r w:rsidRPr="00FB767D">
              <w:rPr>
                <w:rFonts w:eastAsia="Times New Roman"/>
                <w:color w:val="000000"/>
                <w:sz w:val="16"/>
                <w:szCs w:val="16"/>
                <w:lang w:val="en-AU" w:eastAsia="en-AU"/>
              </w:rPr>
              <w:t xml:space="preserve">People </w:t>
            </w:r>
            <w:r>
              <w:rPr>
                <w:rFonts w:eastAsia="Times New Roman"/>
                <w:color w:val="000000"/>
                <w:sz w:val="16"/>
                <w:szCs w:val="16"/>
                <w:lang w:val="en-AU" w:eastAsia="en-AU"/>
              </w:rPr>
              <w:t>c</w:t>
            </w:r>
            <w:r w:rsidRPr="00FB767D">
              <w:rPr>
                <w:rFonts w:eastAsia="Times New Roman"/>
                <w:color w:val="000000"/>
                <w:sz w:val="16"/>
                <w:szCs w:val="16"/>
                <w:lang w:val="en-AU" w:eastAsia="en-AU"/>
              </w:rPr>
              <w:t xml:space="preserve">ommunity </w:t>
            </w:r>
            <w:r>
              <w:rPr>
                <w:rFonts w:eastAsia="Times New Roman"/>
                <w:color w:val="000000"/>
                <w:sz w:val="16"/>
                <w:szCs w:val="16"/>
                <w:lang w:val="en-AU" w:eastAsia="en-AU"/>
              </w:rPr>
              <w:t>–</w:t>
            </w:r>
            <w:r w:rsidRPr="00FB767D">
              <w:rPr>
                <w:rFonts w:eastAsia="Times New Roman"/>
                <w:color w:val="000000"/>
                <w:sz w:val="16"/>
                <w:szCs w:val="16"/>
                <w:lang w:val="en-AU" w:eastAsia="en-AU"/>
              </w:rPr>
              <w:t xml:space="preserve"> </w:t>
            </w:r>
            <w:r>
              <w:rPr>
                <w:rFonts w:eastAsia="Times New Roman"/>
                <w:color w:val="000000"/>
                <w:sz w:val="16"/>
                <w:szCs w:val="16"/>
                <w:lang w:val="en-AU" w:eastAsia="en-AU"/>
              </w:rPr>
              <w:t>w</w:t>
            </w:r>
            <w:r w:rsidRPr="00FB767D">
              <w:rPr>
                <w:rFonts w:eastAsia="Times New Roman"/>
                <w:color w:val="000000"/>
                <w:sz w:val="16"/>
                <w:szCs w:val="16"/>
                <w:lang w:val="en-AU" w:eastAsia="en-AU"/>
              </w:rPr>
              <w:t>orking together to make the community a better place / helping family, people, community/meeting or socialising</w:t>
            </w:r>
          </w:p>
        </w:tc>
        <w:tc>
          <w:tcPr>
            <w:tcW w:w="1328" w:type="dxa"/>
            <w:shd w:val="clear" w:color="000000" w:fill="F4B084"/>
            <w:noWrap/>
            <w:vAlign w:val="center"/>
            <w:hideMark/>
          </w:tcPr>
          <w:p w14:paraId="5EDE07EB"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 (0.09)</w:t>
            </w:r>
          </w:p>
        </w:tc>
        <w:tc>
          <w:tcPr>
            <w:tcW w:w="1363" w:type="dxa"/>
            <w:shd w:val="clear" w:color="000000" w:fill="F4B084"/>
            <w:noWrap/>
            <w:vAlign w:val="center"/>
            <w:hideMark/>
          </w:tcPr>
          <w:p w14:paraId="06E2BBFC"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 (0.15)</w:t>
            </w:r>
          </w:p>
        </w:tc>
        <w:tc>
          <w:tcPr>
            <w:tcW w:w="1595" w:type="dxa"/>
            <w:shd w:val="clear" w:color="000000" w:fill="FCE4D6"/>
            <w:noWrap/>
            <w:vAlign w:val="center"/>
            <w:hideMark/>
          </w:tcPr>
          <w:p w14:paraId="43525E74"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-0.04 (0.09)</w:t>
            </w:r>
          </w:p>
        </w:tc>
        <w:tc>
          <w:tcPr>
            <w:tcW w:w="1526" w:type="dxa"/>
            <w:shd w:val="clear" w:color="000000" w:fill="C65911"/>
            <w:noWrap/>
            <w:vAlign w:val="center"/>
            <w:hideMark/>
          </w:tcPr>
          <w:p w14:paraId="49FE72EA"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0.04 (0.1)</w:t>
            </w:r>
          </w:p>
        </w:tc>
      </w:tr>
      <w:tr w:rsidR="00FD0E5E" w:rsidRPr="00FB767D" w14:paraId="4EA7CA0C" w14:textId="77777777" w:rsidTr="00635939">
        <w:trPr>
          <w:trHeight w:val="288"/>
          <w:tblHeader/>
        </w:trPr>
        <w:tc>
          <w:tcPr>
            <w:tcW w:w="3969" w:type="dxa"/>
            <w:shd w:val="clear" w:color="auto" w:fill="auto"/>
            <w:noWrap/>
            <w:vAlign w:val="bottom"/>
            <w:hideMark/>
          </w:tcPr>
          <w:p w14:paraId="1854453E" w14:textId="77777777" w:rsidR="00FD0E5E" w:rsidRPr="00FB767D" w:rsidRDefault="00FD0E5E" w:rsidP="00FD0E5E">
            <w:pPr>
              <w:widowControl/>
              <w:autoSpaceDE/>
              <w:autoSpaceDN/>
              <w:rPr>
                <w:rFonts w:eastAsia="Times New Roman"/>
                <w:color w:val="000000"/>
                <w:sz w:val="16"/>
                <w:szCs w:val="16"/>
                <w:lang w:val="en-AU" w:eastAsia="en-AU"/>
              </w:rPr>
            </w:pPr>
            <w:r w:rsidRPr="00FB767D">
              <w:rPr>
                <w:rFonts w:eastAsia="Times New Roman"/>
                <w:color w:val="000000"/>
                <w:sz w:val="16"/>
                <w:szCs w:val="16"/>
                <w:lang w:val="en-AU" w:eastAsia="en-AU"/>
              </w:rPr>
              <w:t xml:space="preserve">Value </w:t>
            </w:r>
            <w:r>
              <w:rPr>
                <w:rFonts w:eastAsia="Times New Roman"/>
                <w:color w:val="000000"/>
                <w:sz w:val="16"/>
                <w:szCs w:val="16"/>
                <w:lang w:val="en-AU" w:eastAsia="en-AU"/>
              </w:rPr>
              <w:t>and</w:t>
            </w:r>
            <w:r w:rsidRPr="00FB767D">
              <w:rPr>
                <w:rFonts w:eastAsia="Times New Roman"/>
                <w:color w:val="000000"/>
                <w:sz w:val="16"/>
                <w:szCs w:val="16"/>
                <w:lang w:val="en-AU" w:eastAsia="en-AU"/>
              </w:rPr>
              <w:t xml:space="preserve"> </w:t>
            </w:r>
            <w:r>
              <w:rPr>
                <w:rFonts w:eastAsia="Times New Roman"/>
                <w:color w:val="000000"/>
                <w:sz w:val="16"/>
                <w:szCs w:val="16"/>
                <w:lang w:val="en-AU" w:eastAsia="en-AU"/>
              </w:rPr>
              <w:t>r</w:t>
            </w:r>
            <w:r w:rsidRPr="00FB767D">
              <w:rPr>
                <w:rFonts w:eastAsia="Times New Roman"/>
                <w:color w:val="000000"/>
                <w:sz w:val="16"/>
                <w:szCs w:val="16"/>
                <w:lang w:val="en-AU" w:eastAsia="en-AU"/>
              </w:rPr>
              <w:t xml:space="preserve">ecognition </w:t>
            </w:r>
            <w:r>
              <w:rPr>
                <w:rFonts w:eastAsia="Times New Roman"/>
                <w:color w:val="000000"/>
                <w:sz w:val="16"/>
                <w:szCs w:val="16"/>
                <w:lang w:val="en-AU" w:eastAsia="en-AU"/>
              </w:rPr>
              <w:t>–</w:t>
            </w:r>
            <w:r w:rsidRPr="00FB767D">
              <w:rPr>
                <w:rFonts w:eastAsia="Times New Roman"/>
                <w:color w:val="000000"/>
                <w:sz w:val="16"/>
                <w:szCs w:val="16"/>
                <w:lang w:val="en-AU" w:eastAsia="en-AU"/>
              </w:rPr>
              <w:t xml:space="preserve"> Recognition / identity as a worker / proud to have a job</w:t>
            </w:r>
          </w:p>
        </w:tc>
        <w:tc>
          <w:tcPr>
            <w:tcW w:w="1328" w:type="dxa"/>
            <w:shd w:val="clear" w:color="000000" w:fill="F4B084"/>
            <w:noWrap/>
            <w:vAlign w:val="center"/>
            <w:hideMark/>
          </w:tcPr>
          <w:p w14:paraId="73F10B53"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0.03 (0.1)</w:t>
            </w:r>
          </w:p>
        </w:tc>
        <w:tc>
          <w:tcPr>
            <w:tcW w:w="1363" w:type="dxa"/>
            <w:shd w:val="clear" w:color="000000" w:fill="F8CBAD"/>
            <w:noWrap/>
            <w:vAlign w:val="center"/>
            <w:hideMark/>
          </w:tcPr>
          <w:p w14:paraId="014C6B03"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-0.03 (0.16)</w:t>
            </w:r>
          </w:p>
        </w:tc>
        <w:tc>
          <w:tcPr>
            <w:tcW w:w="1595" w:type="dxa"/>
            <w:shd w:val="clear" w:color="000000" w:fill="FCE4D6"/>
            <w:noWrap/>
            <w:vAlign w:val="center"/>
            <w:hideMark/>
          </w:tcPr>
          <w:p w14:paraId="6BB20F4E"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-0.12 (0.07)</w:t>
            </w:r>
          </w:p>
        </w:tc>
        <w:tc>
          <w:tcPr>
            <w:tcW w:w="1526" w:type="dxa"/>
            <w:shd w:val="clear" w:color="000000" w:fill="C65911"/>
            <w:noWrap/>
            <w:vAlign w:val="center"/>
            <w:hideMark/>
          </w:tcPr>
          <w:p w14:paraId="29020C8A"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0.1 (0.11)</w:t>
            </w:r>
          </w:p>
        </w:tc>
      </w:tr>
      <w:tr w:rsidR="00FD0E5E" w:rsidRPr="00FB767D" w14:paraId="2250B9E7" w14:textId="77777777" w:rsidTr="00635939">
        <w:trPr>
          <w:trHeight w:val="288"/>
          <w:tblHeader/>
        </w:trPr>
        <w:tc>
          <w:tcPr>
            <w:tcW w:w="3969" w:type="dxa"/>
            <w:shd w:val="clear" w:color="auto" w:fill="auto"/>
            <w:noWrap/>
            <w:vAlign w:val="bottom"/>
            <w:hideMark/>
          </w:tcPr>
          <w:p w14:paraId="15FF05E1" w14:textId="77777777" w:rsidR="00FD0E5E" w:rsidRPr="00FB767D" w:rsidRDefault="00FD0E5E" w:rsidP="00FD0E5E">
            <w:pPr>
              <w:widowControl/>
              <w:autoSpaceDE/>
              <w:autoSpaceDN/>
              <w:rPr>
                <w:rFonts w:eastAsia="Times New Roman"/>
                <w:color w:val="000000"/>
                <w:sz w:val="16"/>
                <w:szCs w:val="16"/>
                <w:lang w:val="en-AU" w:eastAsia="en-AU"/>
              </w:rPr>
            </w:pPr>
            <w:r w:rsidRPr="00FB767D">
              <w:rPr>
                <w:rFonts w:eastAsia="Times New Roman"/>
                <w:color w:val="000000"/>
                <w:sz w:val="16"/>
                <w:szCs w:val="16"/>
                <w:lang w:val="en-AU" w:eastAsia="en-AU"/>
              </w:rPr>
              <w:t xml:space="preserve">Active </w:t>
            </w:r>
            <w:r>
              <w:rPr>
                <w:rFonts w:eastAsia="Times New Roman"/>
                <w:color w:val="000000"/>
                <w:sz w:val="16"/>
                <w:szCs w:val="16"/>
                <w:lang w:val="en-AU" w:eastAsia="en-AU"/>
              </w:rPr>
              <w:t>–</w:t>
            </w:r>
            <w:r w:rsidRPr="00FB767D">
              <w:rPr>
                <w:rFonts w:eastAsia="Times New Roman"/>
                <w:color w:val="000000"/>
                <w:sz w:val="16"/>
                <w:szCs w:val="16"/>
                <w:lang w:val="en-AU" w:eastAsia="en-AU"/>
              </w:rPr>
              <w:t xml:space="preserve"> keeping active / good team or good environment</w:t>
            </w:r>
          </w:p>
        </w:tc>
        <w:tc>
          <w:tcPr>
            <w:tcW w:w="1328" w:type="dxa"/>
            <w:shd w:val="clear" w:color="000000" w:fill="F4B084"/>
            <w:noWrap/>
            <w:vAlign w:val="center"/>
            <w:hideMark/>
          </w:tcPr>
          <w:p w14:paraId="73914235"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-0.01 (0.12)</w:t>
            </w:r>
          </w:p>
        </w:tc>
        <w:tc>
          <w:tcPr>
            <w:tcW w:w="1363" w:type="dxa"/>
            <w:shd w:val="clear" w:color="000000" w:fill="F8CBAD"/>
            <w:noWrap/>
            <w:vAlign w:val="center"/>
            <w:hideMark/>
          </w:tcPr>
          <w:p w14:paraId="26A5D14F"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-0.06 (0.18)</w:t>
            </w:r>
          </w:p>
        </w:tc>
        <w:tc>
          <w:tcPr>
            <w:tcW w:w="1595" w:type="dxa"/>
            <w:shd w:val="clear" w:color="000000" w:fill="FCE4D6"/>
            <w:noWrap/>
            <w:vAlign w:val="center"/>
            <w:hideMark/>
          </w:tcPr>
          <w:p w14:paraId="425B8676"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-0.02 (0.08)</w:t>
            </w:r>
          </w:p>
        </w:tc>
        <w:tc>
          <w:tcPr>
            <w:tcW w:w="1526" w:type="dxa"/>
            <w:shd w:val="clear" w:color="000000" w:fill="C65911"/>
            <w:noWrap/>
            <w:vAlign w:val="center"/>
            <w:hideMark/>
          </w:tcPr>
          <w:p w14:paraId="4C4230A3"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0.04 (0.09)</w:t>
            </w:r>
          </w:p>
        </w:tc>
      </w:tr>
      <w:tr w:rsidR="00FD0E5E" w:rsidRPr="00FB767D" w14:paraId="21CACE7C" w14:textId="77777777" w:rsidTr="00635939">
        <w:trPr>
          <w:trHeight w:val="288"/>
          <w:tblHeader/>
        </w:trPr>
        <w:tc>
          <w:tcPr>
            <w:tcW w:w="3969" w:type="dxa"/>
            <w:shd w:val="clear" w:color="auto" w:fill="auto"/>
            <w:noWrap/>
            <w:vAlign w:val="bottom"/>
            <w:hideMark/>
          </w:tcPr>
          <w:p w14:paraId="0DF8A0D9" w14:textId="77777777" w:rsidR="00FD0E5E" w:rsidRPr="00FB767D" w:rsidRDefault="00FD0E5E" w:rsidP="00FD0E5E">
            <w:pPr>
              <w:widowControl/>
              <w:autoSpaceDE/>
              <w:autoSpaceDN/>
              <w:rPr>
                <w:rFonts w:eastAsia="Times New Roman"/>
                <w:color w:val="000000"/>
                <w:sz w:val="16"/>
                <w:szCs w:val="16"/>
                <w:lang w:val="en-AU" w:eastAsia="en-AU"/>
              </w:rPr>
            </w:pPr>
            <w:r w:rsidRPr="00FB767D">
              <w:rPr>
                <w:rFonts w:eastAsia="Times New Roman"/>
                <w:color w:val="000000"/>
                <w:sz w:val="16"/>
                <w:szCs w:val="16"/>
                <w:lang w:val="en-AU" w:eastAsia="en-AU"/>
              </w:rPr>
              <w:t xml:space="preserve">Equal </w:t>
            </w:r>
            <w:r>
              <w:rPr>
                <w:rFonts w:eastAsia="Times New Roman"/>
                <w:color w:val="000000"/>
                <w:sz w:val="16"/>
                <w:szCs w:val="16"/>
                <w:lang w:val="en-AU" w:eastAsia="en-AU"/>
              </w:rPr>
              <w:t>o</w:t>
            </w:r>
            <w:r w:rsidRPr="00FB767D">
              <w:rPr>
                <w:rFonts w:eastAsia="Times New Roman"/>
                <w:color w:val="000000"/>
                <w:sz w:val="16"/>
                <w:szCs w:val="16"/>
                <w:lang w:val="en-AU" w:eastAsia="en-AU"/>
              </w:rPr>
              <w:t xml:space="preserve">pportunity </w:t>
            </w:r>
            <w:r>
              <w:rPr>
                <w:rFonts w:eastAsia="Times New Roman"/>
                <w:color w:val="000000"/>
                <w:sz w:val="16"/>
                <w:szCs w:val="16"/>
                <w:lang w:val="en-AU" w:eastAsia="en-AU"/>
              </w:rPr>
              <w:t>and</w:t>
            </w:r>
            <w:r w:rsidRPr="00FB767D">
              <w:rPr>
                <w:rFonts w:eastAsia="Times New Roman"/>
                <w:color w:val="000000"/>
                <w:sz w:val="16"/>
                <w:szCs w:val="16"/>
                <w:lang w:val="en-AU" w:eastAsia="en-AU"/>
              </w:rPr>
              <w:t xml:space="preserve"> </w:t>
            </w:r>
            <w:r>
              <w:rPr>
                <w:rFonts w:eastAsia="Times New Roman"/>
                <w:color w:val="000000"/>
                <w:sz w:val="16"/>
                <w:szCs w:val="16"/>
                <w:lang w:val="en-AU" w:eastAsia="en-AU"/>
              </w:rPr>
              <w:t>t</w:t>
            </w:r>
            <w:r w:rsidRPr="00FB767D">
              <w:rPr>
                <w:rFonts w:eastAsia="Times New Roman"/>
                <w:color w:val="000000"/>
                <w:sz w:val="16"/>
                <w:szCs w:val="16"/>
                <w:lang w:val="en-AU" w:eastAsia="en-AU"/>
              </w:rPr>
              <w:t xml:space="preserve">raining </w:t>
            </w:r>
            <w:r>
              <w:rPr>
                <w:rFonts w:eastAsia="Times New Roman"/>
                <w:color w:val="000000"/>
                <w:sz w:val="16"/>
                <w:szCs w:val="16"/>
                <w:lang w:val="en-AU" w:eastAsia="en-AU"/>
              </w:rPr>
              <w:t>–</w:t>
            </w:r>
            <w:r w:rsidRPr="00FB767D">
              <w:rPr>
                <w:rFonts w:eastAsia="Times New Roman"/>
                <w:color w:val="000000"/>
                <w:sz w:val="16"/>
                <w:szCs w:val="16"/>
                <w:lang w:val="en-AU" w:eastAsia="en-AU"/>
              </w:rPr>
              <w:t xml:space="preserve"> training and literacy / all people can work</w:t>
            </w:r>
          </w:p>
        </w:tc>
        <w:tc>
          <w:tcPr>
            <w:tcW w:w="1328" w:type="dxa"/>
            <w:shd w:val="clear" w:color="000000" w:fill="F8CBAD"/>
            <w:noWrap/>
            <w:vAlign w:val="center"/>
            <w:hideMark/>
          </w:tcPr>
          <w:p w14:paraId="163F54B7"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-0.04 (0.1)</w:t>
            </w:r>
          </w:p>
        </w:tc>
        <w:tc>
          <w:tcPr>
            <w:tcW w:w="1363" w:type="dxa"/>
            <w:shd w:val="clear" w:color="000000" w:fill="C65911"/>
            <w:noWrap/>
            <w:vAlign w:val="center"/>
            <w:hideMark/>
          </w:tcPr>
          <w:p w14:paraId="16A1A695"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0.25 (0.24)</w:t>
            </w:r>
          </w:p>
        </w:tc>
        <w:tc>
          <w:tcPr>
            <w:tcW w:w="1595" w:type="dxa"/>
            <w:shd w:val="clear" w:color="000000" w:fill="FCE4D6"/>
            <w:noWrap/>
            <w:vAlign w:val="center"/>
            <w:hideMark/>
          </w:tcPr>
          <w:p w14:paraId="52805B26"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-0.08 (0.09)</w:t>
            </w:r>
          </w:p>
        </w:tc>
        <w:tc>
          <w:tcPr>
            <w:tcW w:w="1526" w:type="dxa"/>
            <w:shd w:val="clear" w:color="000000" w:fill="F4B084"/>
            <w:noWrap/>
            <w:vAlign w:val="center"/>
            <w:hideMark/>
          </w:tcPr>
          <w:p w14:paraId="2135A36A"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0.05 (0.09)</w:t>
            </w:r>
          </w:p>
        </w:tc>
      </w:tr>
      <w:tr w:rsidR="00FD0E5E" w:rsidRPr="00FB767D" w14:paraId="2F052026" w14:textId="77777777" w:rsidTr="00635939">
        <w:trPr>
          <w:trHeight w:val="288"/>
          <w:tblHeader/>
        </w:trPr>
        <w:tc>
          <w:tcPr>
            <w:tcW w:w="3969" w:type="dxa"/>
            <w:shd w:val="clear" w:color="auto" w:fill="auto"/>
            <w:noWrap/>
            <w:vAlign w:val="bottom"/>
            <w:hideMark/>
          </w:tcPr>
          <w:p w14:paraId="7C602EA1" w14:textId="77777777" w:rsidR="00FD0E5E" w:rsidRPr="00FB767D" w:rsidRDefault="00FD0E5E" w:rsidP="00FD0E5E">
            <w:pPr>
              <w:widowControl/>
              <w:autoSpaceDE/>
              <w:autoSpaceDN/>
              <w:rPr>
                <w:rFonts w:eastAsia="Times New Roman"/>
                <w:color w:val="000000"/>
                <w:sz w:val="16"/>
                <w:szCs w:val="16"/>
                <w:lang w:val="en-AU" w:eastAsia="en-AU"/>
              </w:rPr>
            </w:pPr>
            <w:r w:rsidRPr="00FB767D">
              <w:rPr>
                <w:rFonts w:eastAsia="Times New Roman"/>
                <w:color w:val="000000"/>
                <w:sz w:val="16"/>
                <w:szCs w:val="16"/>
                <w:lang w:val="en-AU" w:eastAsia="en-AU"/>
              </w:rPr>
              <w:t xml:space="preserve">Security </w:t>
            </w:r>
            <w:r>
              <w:rPr>
                <w:rFonts w:eastAsia="Times New Roman"/>
                <w:color w:val="000000"/>
                <w:sz w:val="16"/>
                <w:szCs w:val="16"/>
                <w:lang w:val="en-AU" w:eastAsia="en-AU"/>
              </w:rPr>
              <w:t>f</w:t>
            </w:r>
            <w:r w:rsidRPr="00FB767D">
              <w:rPr>
                <w:rFonts w:eastAsia="Times New Roman"/>
                <w:color w:val="000000"/>
                <w:sz w:val="16"/>
                <w:szCs w:val="16"/>
                <w:lang w:val="en-AU" w:eastAsia="en-AU"/>
              </w:rPr>
              <w:t xml:space="preserve">inancial </w:t>
            </w:r>
            <w:r>
              <w:rPr>
                <w:rFonts w:eastAsia="Times New Roman"/>
                <w:color w:val="000000"/>
                <w:sz w:val="16"/>
                <w:szCs w:val="16"/>
                <w:lang w:val="en-AU" w:eastAsia="en-AU"/>
              </w:rPr>
              <w:t>–</w:t>
            </w:r>
            <w:r w:rsidRPr="00FB767D">
              <w:rPr>
                <w:rFonts w:eastAsia="Times New Roman"/>
                <w:color w:val="000000"/>
                <w:sz w:val="16"/>
                <w:szCs w:val="16"/>
                <w:lang w:val="en-AU" w:eastAsia="en-AU"/>
              </w:rPr>
              <w:t xml:space="preserve"> feeling safe and secur</w:t>
            </w:r>
            <w:r>
              <w:rPr>
                <w:rFonts w:eastAsia="Times New Roman"/>
                <w:color w:val="000000"/>
                <w:sz w:val="16"/>
                <w:szCs w:val="16"/>
                <w:lang w:val="en-AU" w:eastAsia="en-AU"/>
              </w:rPr>
              <w:t>e</w:t>
            </w:r>
            <w:r w:rsidRPr="00FB767D">
              <w:rPr>
                <w:rFonts w:eastAsia="Times New Roman"/>
                <w:color w:val="000000"/>
                <w:sz w:val="16"/>
                <w:szCs w:val="16"/>
                <w:lang w:val="en-AU" w:eastAsia="en-AU"/>
              </w:rPr>
              <w:t xml:space="preserve"> / earning money</w:t>
            </w:r>
          </w:p>
        </w:tc>
        <w:tc>
          <w:tcPr>
            <w:tcW w:w="1328" w:type="dxa"/>
            <w:shd w:val="clear" w:color="000000" w:fill="FCE4D6"/>
            <w:noWrap/>
            <w:vAlign w:val="center"/>
            <w:hideMark/>
          </w:tcPr>
          <w:p w14:paraId="10E9D08D"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-0.13 (0.06)</w:t>
            </w:r>
          </w:p>
        </w:tc>
        <w:tc>
          <w:tcPr>
            <w:tcW w:w="1363" w:type="dxa"/>
            <w:shd w:val="clear" w:color="000000" w:fill="C65911"/>
            <w:noWrap/>
            <w:vAlign w:val="center"/>
            <w:hideMark/>
          </w:tcPr>
          <w:p w14:paraId="74F260A6"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0.2 (0.2)</w:t>
            </w:r>
          </w:p>
        </w:tc>
        <w:tc>
          <w:tcPr>
            <w:tcW w:w="1595" w:type="dxa"/>
            <w:shd w:val="clear" w:color="000000" w:fill="F4B084"/>
            <w:noWrap/>
            <w:vAlign w:val="center"/>
            <w:hideMark/>
          </w:tcPr>
          <w:p w14:paraId="1172BFB0"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0.06 (0.1)</w:t>
            </w:r>
          </w:p>
        </w:tc>
        <w:tc>
          <w:tcPr>
            <w:tcW w:w="1526" w:type="dxa"/>
            <w:shd w:val="clear" w:color="000000" w:fill="F8CBAD"/>
            <w:noWrap/>
            <w:vAlign w:val="center"/>
            <w:hideMark/>
          </w:tcPr>
          <w:p w14:paraId="7A306E51"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 (0.1)</w:t>
            </w:r>
          </w:p>
        </w:tc>
      </w:tr>
      <w:tr w:rsidR="00FD0E5E" w:rsidRPr="00FB767D" w14:paraId="703CCCB2" w14:textId="77777777" w:rsidTr="00635939">
        <w:trPr>
          <w:trHeight w:val="288"/>
          <w:tblHeader/>
        </w:trPr>
        <w:tc>
          <w:tcPr>
            <w:tcW w:w="3969" w:type="dxa"/>
            <w:shd w:val="clear" w:color="auto" w:fill="auto"/>
            <w:noWrap/>
            <w:vAlign w:val="bottom"/>
            <w:hideMark/>
          </w:tcPr>
          <w:p w14:paraId="72AF1C0E" w14:textId="77777777" w:rsidR="00FD0E5E" w:rsidRPr="00FB767D" w:rsidRDefault="00FD0E5E" w:rsidP="00FD0E5E">
            <w:pPr>
              <w:widowControl/>
              <w:autoSpaceDE/>
              <w:autoSpaceDN/>
              <w:rPr>
                <w:rFonts w:eastAsia="Times New Roman"/>
                <w:color w:val="000000"/>
                <w:sz w:val="16"/>
                <w:szCs w:val="16"/>
                <w:lang w:val="en-AU" w:eastAsia="en-AU"/>
              </w:rPr>
            </w:pPr>
            <w:r w:rsidRPr="00FB767D">
              <w:rPr>
                <w:rFonts w:eastAsia="Times New Roman"/>
                <w:color w:val="000000"/>
                <w:sz w:val="16"/>
                <w:szCs w:val="16"/>
                <w:lang w:val="en-AU" w:eastAsia="en-AU"/>
              </w:rPr>
              <w:t xml:space="preserve">Future </w:t>
            </w:r>
            <w:r>
              <w:rPr>
                <w:rFonts w:eastAsia="Times New Roman"/>
                <w:color w:val="000000"/>
                <w:sz w:val="16"/>
                <w:szCs w:val="16"/>
                <w:lang w:val="en-AU" w:eastAsia="en-AU"/>
              </w:rPr>
              <w:t>and</w:t>
            </w:r>
            <w:r w:rsidRPr="00FB767D">
              <w:rPr>
                <w:rFonts w:eastAsia="Times New Roman"/>
                <w:color w:val="000000"/>
                <w:sz w:val="16"/>
                <w:szCs w:val="16"/>
                <w:lang w:val="en-AU" w:eastAsia="en-AU"/>
              </w:rPr>
              <w:t xml:space="preserve"> </w:t>
            </w:r>
            <w:r>
              <w:rPr>
                <w:rFonts w:eastAsia="Times New Roman"/>
                <w:color w:val="000000"/>
                <w:sz w:val="16"/>
                <w:szCs w:val="16"/>
                <w:lang w:val="en-AU" w:eastAsia="en-AU"/>
              </w:rPr>
              <w:t>r</w:t>
            </w:r>
            <w:r w:rsidRPr="00FB767D">
              <w:rPr>
                <w:rFonts w:eastAsia="Times New Roman"/>
                <w:color w:val="000000"/>
                <w:sz w:val="16"/>
                <w:szCs w:val="16"/>
                <w:lang w:val="en-AU" w:eastAsia="en-AU"/>
              </w:rPr>
              <w:t xml:space="preserve">ole </w:t>
            </w:r>
            <w:r>
              <w:rPr>
                <w:rFonts w:eastAsia="Times New Roman"/>
                <w:color w:val="000000"/>
                <w:sz w:val="16"/>
                <w:szCs w:val="16"/>
                <w:lang w:val="en-AU" w:eastAsia="en-AU"/>
              </w:rPr>
              <w:t>m</w:t>
            </w:r>
            <w:r w:rsidRPr="00FB767D">
              <w:rPr>
                <w:rFonts w:eastAsia="Times New Roman"/>
                <w:color w:val="000000"/>
                <w:sz w:val="16"/>
                <w:szCs w:val="16"/>
                <w:lang w:val="en-AU" w:eastAsia="en-AU"/>
              </w:rPr>
              <w:t xml:space="preserve">odel </w:t>
            </w:r>
            <w:r>
              <w:rPr>
                <w:rFonts w:eastAsia="Times New Roman"/>
                <w:color w:val="000000"/>
                <w:sz w:val="16"/>
                <w:szCs w:val="16"/>
                <w:lang w:val="en-AU" w:eastAsia="en-AU"/>
              </w:rPr>
              <w:t>–</w:t>
            </w:r>
            <w:r w:rsidRPr="00FB767D">
              <w:rPr>
                <w:rFonts w:eastAsia="Times New Roman"/>
                <w:color w:val="000000"/>
                <w:sz w:val="16"/>
                <w:szCs w:val="16"/>
                <w:lang w:val="en-AU" w:eastAsia="en-AU"/>
              </w:rPr>
              <w:t xml:space="preserve"> </w:t>
            </w:r>
            <w:r>
              <w:rPr>
                <w:rFonts w:eastAsia="Times New Roman"/>
                <w:color w:val="000000"/>
                <w:sz w:val="16"/>
                <w:szCs w:val="16"/>
                <w:lang w:val="en-AU" w:eastAsia="en-AU"/>
              </w:rPr>
              <w:t>j</w:t>
            </w:r>
            <w:r w:rsidRPr="00FB767D">
              <w:rPr>
                <w:rFonts w:eastAsia="Times New Roman"/>
                <w:color w:val="000000"/>
                <w:sz w:val="16"/>
                <w:szCs w:val="16"/>
                <w:lang w:val="en-AU" w:eastAsia="en-AU"/>
              </w:rPr>
              <w:t>obs for our children / role models</w:t>
            </w:r>
          </w:p>
        </w:tc>
        <w:tc>
          <w:tcPr>
            <w:tcW w:w="1328" w:type="dxa"/>
            <w:shd w:val="clear" w:color="000000" w:fill="F4B084"/>
            <w:noWrap/>
            <w:vAlign w:val="center"/>
            <w:hideMark/>
          </w:tcPr>
          <w:p w14:paraId="42D44583"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0.14 (0.11)</w:t>
            </w:r>
          </w:p>
        </w:tc>
        <w:tc>
          <w:tcPr>
            <w:tcW w:w="1363" w:type="dxa"/>
            <w:shd w:val="clear" w:color="000000" w:fill="C65911"/>
            <w:noWrap/>
            <w:vAlign w:val="center"/>
            <w:hideMark/>
          </w:tcPr>
          <w:p w14:paraId="647B9951"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0.45 (0.34)</w:t>
            </w:r>
          </w:p>
        </w:tc>
        <w:tc>
          <w:tcPr>
            <w:tcW w:w="1595" w:type="dxa"/>
            <w:shd w:val="clear" w:color="000000" w:fill="F8CBAD"/>
            <w:noWrap/>
            <w:vAlign w:val="center"/>
            <w:hideMark/>
          </w:tcPr>
          <w:p w14:paraId="74B59363"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 (0.1)</w:t>
            </w:r>
          </w:p>
        </w:tc>
        <w:tc>
          <w:tcPr>
            <w:tcW w:w="1526" w:type="dxa"/>
            <w:shd w:val="clear" w:color="000000" w:fill="FCE4D6"/>
            <w:noWrap/>
            <w:vAlign w:val="center"/>
            <w:hideMark/>
          </w:tcPr>
          <w:p w14:paraId="74E42A6F"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-0.22 (0.04)</w:t>
            </w:r>
          </w:p>
        </w:tc>
      </w:tr>
      <w:tr w:rsidR="00FD0E5E" w:rsidRPr="00FB767D" w14:paraId="54D672BC" w14:textId="77777777" w:rsidTr="00635939">
        <w:trPr>
          <w:trHeight w:val="288"/>
          <w:tblHeader/>
        </w:trPr>
        <w:tc>
          <w:tcPr>
            <w:tcW w:w="3969" w:type="dxa"/>
            <w:shd w:val="clear" w:color="auto" w:fill="auto"/>
            <w:noWrap/>
            <w:vAlign w:val="bottom"/>
            <w:hideMark/>
          </w:tcPr>
          <w:p w14:paraId="6785C9EA" w14:textId="77777777" w:rsidR="00FD0E5E" w:rsidRPr="00FB767D" w:rsidRDefault="00FD0E5E" w:rsidP="00FD0E5E">
            <w:pPr>
              <w:widowControl/>
              <w:autoSpaceDE/>
              <w:autoSpaceDN/>
              <w:rPr>
                <w:rFonts w:eastAsia="Times New Roman"/>
                <w:color w:val="000000"/>
                <w:sz w:val="16"/>
                <w:szCs w:val="16"/>
                <w:lang w:val="en-AU" w:eastAsia="en-AU"/>
              </w:rPr>
            </w:pPr>
            <w:r w:rsidRPr="00FB767D">
              <w:rPr>
                <w:rFonts w:eastAsia="Times New Roman"/>
                <w:color w:val="000000"/>
                <w:sz w:val="16"/>
                <w:szCs w:val="16"/>
                <w:lang w:val="en-AU" w:eastAsia="en-AU"/>
              </w:rPr>
              <w:t xml:space="preserve">Benefits </w:t>
            </w:r>
            <w:r>
              <w:rPr>
                <w:rFonts w:eastAsia="Times New Roman"/>
                <w:color w:val="000000"/>
                <w:sz w:val="16"/>
                <w:szCs w:val="16"/>
                <w:lang w:val="en-AU" w:eastAsia="en-AU"/>
              </w:rPr>
              <w:t>d</w:t>
            </w:r>
            <w:r w:rsidRPr="00FB767D">
              <w:rPr>
                <w:rFonts w:eastAsia="Times New Roman"/>
                <w:color w:val="000000"/>
                <w:sz w:val="16"/>
                <w:szCs w:val="16"/>
                <w:lang w:val="en-AU" w:eastAsia="en-AU"/>
              </w:rPr>
              <w:t xml:space="preserve">etermination </w:t>
            </w:r>
            <w:r>
              <w:rPr>
                <w:rFonts w:eastAsia="Times New Roman"/>
                <w:color w:val="000000"/>
                <w:sz w:val="16"/>
                <w:szCs w:val="16"/>
                <w:lang w:val="en-AU" w:eastAsia="en-AU"/>
              </w:rPr>
              <w:t>–</w:t>
            </w:r>
            <w:r w:rsidRPr="00FB767D">
              <w:rPr>
                <w:rFonts w:eastAsia="Times New Roman"/>
                <w:color w:val="000000"/>
                <w:sz w:val="16"/>
                <w:szCs w:val="16"/>
                <w:lang w:val="en-AU" w:eastAsia="en-AU"/>
              </w:rPr>
              <w:t xml:space="preserve"> not benefits (leave and super) / self</w:t>
            </w:r>
            <w:r>
              <w:rPr>
                <w:rFonts w:eastAsia="Times New Roman"/>
                <w:color w:val="000000"/>
                <w:sz w:val="16"/>
                <w:szCs w:val="16"/>
                <w:lang w:val="en-AU" w:eastAsia="en-AU"/>
              </w:rPr>
              <w:t>-</w:t>
            </w:r>
            <w:r w:rsidRPr="00FB767D">
              <w:rPr>
                <w:rFonts w:eastAsia="Times New Roman"/>
                <w:color w:val="000000"/>
                <w:sz w:val="16"/>
                <w:szCs w:val="16"/>
                <w:lang w:val="en-AU" w:eastAsia="en-AU"/>
              </w:rPr>
              <w:t>determination</w:t>
            </w:r>
          </w:p>
        </w:tc>
        <w:tc>
          <w:tcPr>
            <w:tcW w:w="1328" w:type="dxa"/>
            <w:shd w:val="clear" w:color="000000" w:fill="F4B084"/>
            <w:noWrap/>
            <w:vAlign w:val="center"/>
            <w:hideMark/>
          </w:tcPr>
          <w:p w14:paraId="129FFC96"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0.03 (0.07)</w:t>
            </w:r>
          </w:p>
        </w:tc>
        <w:tc>
          <w:tcPr>
            <w:tcW w:w="1363" w:type="dxa"/>
            <w:shd w:val="clear" w:color="000000" w:fill="C65911"/>
            <w:noWrap/>
            <w:vAlign w:val="center"/>
            <w:hideMark/>
          </w:tcPr>
          <w:p w14:paraId="1EA9D385"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0.12 (0.24)</w:t>
            </w:r>
          </w:p>
        </w:tc>
        <w:tc>
          <w:tcPr>
            <w:tcW w:w="1595" w:type="dxa"/>
            <w:shd w:val="clear" w:color="000000" w:fill="F8CBAD"/>
            <w:noWrap/>
            <w:vAlign w:val="center"/>
            <w:hideMark/>
          </w:tcPr>
          <w:p w14:paraId="742464AA"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-0.02 (0.07)</w:t>
            </w:r>
          </w:p>
        </w:tc>
        <w:tc>
          <w:tcPr>
            <w:tcW w:w="1526" w:type="dxa"/>
            <w:shd w:val="clear" w:color="000000" w:fill="FCE4D6"/>
            <w:noWrap/>
            <w:vAlign w:val="center"/>
            <w:hideMark/>
          </w:tcPr>
          <w:p w14:paraId="3336B54F"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-0.04 (0.12)</w:t>
            </w:r>
          </w:p>
        </w:tc>
      </w:tr>
      <w:tr w:rsidR="00FD0E5E" w:rsidRPr="00FB767D" w14:paraId="57024158" w14:textId="77777777" w:rsidTr="00635939">
        <w:trPr>
          <w:trHeight w:val="288"/>
          <w:tblHeader/>
        </w:trPr>
        <w:tc>
          <w:tcPr>
            <w:tcW w:w="3969" w:type="dxa"/>
            <w:shd w:val="clear" w:color="auto" w:fill="auto"/>
            <w:noWrap/>
            <w:vAlign w:val="bottom"/>
            <w:hideMark/>
          </w:tcPr>
          <w:p w14:paraId="41FC8ABC" w14:textId="77777777" w:rsidR="00FD0E5E" w:rsidRPr="00FB767D" w:rsidRDefault="00FD0E5E" w:rsidP="00FD0E5E">
            <w:pPr>
              <w:widowControl/>
              <w:autoSpaceDE/>
              <w:autoSpaceDN/>
              <w:rPr>
                <w:rFonts w:eastAsia="Times New Roman"/>
                <w:color w:val="000000"/>
                <w:sz w:val="16"/>
                <w:szCs w:val="16"/>
                <w:lang w:val="en-AU" w:eastAsia="en-AU"/>
              </w:rPr>
            </w:pPr>
            <w:r w:rsidRPr="00FB767D">
              <w:rPr>
                <w:rFonts w:eastAsia="Times New Roman"/>
                <w:color w:val="000000"/>
                <w:sz w:val="16"/>
                <w:szCs w:val="16"/>
                <w:lang w:val="en-AU" w:eastAsia="en-AU"/>
              </w:rPr>
              <w:t xml:space="preserve">Career </w:t>
            </w:r>
            <w:r>
              <w:rPr>
                <w:rFonts w:eastAsia="Times New Roman"/>
                <w:color w:val="000000"/>
                <w:sz w:val="16"/>
                <w:szCs w:val="16"/>
                <w:lang w:val="en-AU" w:eastAsia="en-AU"/>
              </w:rPr>
              <w:t>and</w:t>
            </w:r>
            <w:r w:rsidRPr="00FB767D">
              <w:rPr>
                <w:rFonts w:eastAsia="Times New Roman"/>
                <w:color w:val="000000"/>
                <w:sz w:val="16"/>
                <w:szCs w:val="16"/>
                <w:lang w:val="en-AU" w:eastAsia="en-AU"/>
              </w:rPr>
              <w:t xml:space="preserve"> </w:t>
            </w:r>
            <w:r>
              <w:rPr>
                <w:rFonts w:eastAsia="Times New Roman"/>
                <w:color w:val="000000"/>
                <w:sz w:val="16"/>
                <w:szCs w:val="16"/>
                <w:lang w:val="en-AU" w:eastAsia="en-AU"/>
              </w:rPr>
              <w:t>l</w:t>
            </w:r>
            <w:r w:rsidRPr="00FB767D">
              <w:rPr>
                <w:rFonts w:eastAsia="Times New Roman"/>
                <w:color w:val="000000"/>
                <w:sz w:val="16"/>
                <w:szCs w:val="16"/>
                <w:lang w:val="en-AU" w:eastAsia="en-AU"/>
              </w:rPr>
              <w:t xml:space="preserve">earning </w:t>
            </w:r>
            <w:r>
              <w:rPr>
                <w:rFonts w:eastAsia="Times New Roman"/>
                <w:color w:val="000000"/>
                <w:sz w:val="16"/>
                <w:szCs w:val="16"/>
                <w:lang w:val="en-AU" w:eastAsia="en-AU"/>
              </w:rPr>
              <w:t>–</w:t>
            </w:r>
            <w:r w:rsidRPr="00FB767D">
              <w:rPr>
                <w:rFonts w:eastAsia="Times New Roman"/>
                <w:color w:val="000000"/>
                <w:sz w:val="16"/>
                <w:szCs w:val="16"/>
                <w:lang w:val="en-AU" w:eastAsia="en-AU"/>
              </w:rPr>
              <w:t xml:space="preserve"> stepping up through a pathway / learning on the job</w:t>
            </w:r>
          </w:p>
        </w:tc>
        <w:tc>
          <w:tcPr>
            <w:tcW w:w="1328" w:type="dxa"/>
            <w:shd w:val="clear" w:color="000000" w:fill="C65911"/>
            <w:noWrap/>
            <w:vAlign w:val="center"/>
            <w:hideMark/>
          </w:tcPr>
          <w:p w14:paraId="1063327B"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0.15 (0.11)</w:t>
            </w:r>
          </w:p>
        </w:tc>
        <w:tc>
          <w:tcPr>
            <w:tcW w:w="1363" w:type="dxa"/>
            <w:shd w:val="clear" w:color="000000" w:fill="F4B084"/>
            <w:noWrap/>
            <w:vAlign w:val="center"/>
            <w:hideMark/>
          </w:tcPr>
          <w:p w14:paraId="4894468A"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0.06 (0.25)</w:t>
            </w:r>
          </w:p>
        </w:tc>
        <w:tc>
          <w:tcPr>
            <w:tcW w:w="1595" w:type="dxa"/>
            <w:shd w:val="clear" w:color="000000" w:fill="FCE4D6"/>
            <w:noWrap/>
            <w:vAlign w:val="center"/>
            <w:hideMark/>
          </w:tcPr>
          <w:p w14:paraId="7B62FC43"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-0.2 (0.06)</w:t>
            </w:r>
          </w:p>
        </w:tc>
        <w:tc>
          <w:tcPr>
            <w:tcW w:w="1526" w:type="dxa"/>
            <w:shd w:val="clear" w:color="000000" w:fill="F4B084"/>
            <w:noWrap/>
            <w:vAlign w:val="center"/>
            <w:hideMark/>
          </w:tcPr>
          <w:p w14:paraId="1F749845"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0.06 (0.1)</w:t>
            </w:r>
          </w:p>
        </w:tc>
      </w:tr>
      <w:tr w:rsidR="00FD0E5E" w:rsidRPr="00FB767D" w14:paraId="260A5539" w14:textId="77777777" w:rsidTr="00635939">
        <w:trPr>
          <w:trHeight w:val="288"/>
          <w:tblHeader/>
        </w:trPr>
        <w:tc>
          <w:tcPr>
            <w:tcW w:w="3969" w:type="dxa"/>
            <w:shd w:val="clear" w:color="auto" w:fill="auto"/>
            <w:noWrap/>
            <w:vAlign w:val="bottom"/>
            <w:hideMark/>
          </w:tcPr>
          <w:p w14:paraId="0C91A23E" w14:textId="77777777" w:rsidR="00FD0E5E" w:rsidRPr="00FB767D" w:rsidRDefault="00FD0E5E" w:rsidP="00FD0E5E">
            <w:pPr>
              <w:widowControl/>
              <w:autoSpaceDE/>
              <w:autoSpaceDN/>
              <w:rPr>
                <w:rFonts w:eastAsia="Times New Roman"/>
                <w:color w:val="000000"/>
                <w:sz w:val="16"/>
                <w:szCs w:val="16"/>
                <w:lang w:val="en-AU" w:eastAsia="en-AU"/>
              </w:rPr>
            </w:pPr>
            <w:r w:rsidRPr="00FB767D">
              <w:rPr>
                <w:rFonts w:eastAsia="Times New Roman"/>
                <w:color w:val="000000"/>
                <w:sz w:val="16"/>
                <w:szCs w:val="16"/>
                <w:lang w:val="en-AU" w:eastAsia="en-AU"/>
              </w:rPr>
              <w:t xml:space="preserve">Contentment </w:t>
            </w:r>
            <w:r>
              <w:rPr>
                <w:rFonts w:eastAsia="Times New Roman"/>
                <w:color w:val="000000"/>
                <w:sz w:val="16"/>
                <w:szCs w:val="16"/>
                <w:lang w:val="en-AU" w:eastAsia="en-AU"/>
              </w:rPr>
              <w:t>–</w:t>
            </w:r>
            <w:r w:rsidRPr="00FB767D">
              <w:rPr>
                <w:rFonts w:eastAsia="Times New Roman"/>
                <w:color w:val="000000"/>
                <w:sz w:val="16"/>
                <w:szCs w:val="16"/>
                <w:lang w:val="en-AU" w:eastAsia="en-AU"/>
              </w:rPr>
              <w:t xml:space="preserve"> </w:t>
            </w:r>
            <w:r>
              <w:rPr>
                <w:rFonts w:eastAsia="Times New Roman"/>
                <w:color w:val="000000"/>
                <w:sz w:val="16"/>
                <w:szCs w:val="16"/>
                <w:lang w:val="en-AU" w:eastAsia="en-AU"/>
              </w:rPr>
              <w:t>j</w:t>
            </w:r>
            <w:r w:rsidRPr="00FB767D">
              <w:rPr>
                <w:rFonts w:eastAsia="Times New Roman"/>
                <w:color w:val="000000"/>
                <w:sz w:val="16"/>
                <w:szCs w:val="16"/>
                <w:lang w:val="en-AU" w:eastAsia="en-AU"/>
              </w:rPr>
              <w:t>ob that interests them / feel happy</w:t>
            </w:r>
          </w:p>
        </w:tc>
        <w:tc>
          <w:tcPr>
            <w:tcW w:w="1328" w:type="dxa"/>
            <w:shd w:val="clear" w:color="000000" w:fill="C65911"/>
            <w:noWrap/>
            <w:vAlign w:val="center"/>
            <w:hideMark/>
          </w:tcPr>
          <w:p w14:paraId="4A09CCC2"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0.56 (0.14)</w:t>
            </w:r>
          </w:p>
        </w:tc>
        <w:tc>
          <w:tcPr>
            <w:tcW w:w="1363" w:type="dxa"/>
            <w:shd w:val="clear" w:color="000000" w:fill="FCE4D6"/>
            <w:noWrap/>
            <w:vAlign w:val="center"/>
            <w:hideMark/>
          </w:tcPr>
          <w:p w14:paraId="75011D11"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-0.16 (0.17)</w:t>
            </w:r>
          </w:p>
        </w:tc>
        <w:tc>
          <w:tcPr>
            <w:tcW w:w="1595" w:type="dxa"/>
            <w:shd w:val="clear" w:color="000000" w:fill="F4B084"/>
            <w:noWrap/>
            <w:vAlign w:val="center"/>
            <w:hideMark/>
          </w:tcPr>
          <w:p w14:paraId="46C51946"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-0.22 (0.06)</w:t>
            </w:r>
          </w:p>
        </w:tc>
        <w:tc>
          <w:tcPr>
            <w:tcW w:w="1526" w:type="dxa"/>
            <w:shd w:val="clear" w:color="000000" w:fill="F4B084"/>
            <w:noWrap/>
            <w:vAlign w:val="center"/>
            <w:hideMark/>
          </w:tcPr>
          <w:p w14:paraId="12677543"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-0.22 (0.07)</w:t>
            </w:r>
          </w:p>
        </w:tc>
      </w:tr>
      <w:tr w:rsidR="00FD0E5E" w:rsidRPr="00FB767D" w14:paraId="25AE7FD8" w14:textId="77777777" w:rsidTr="00635939">
        <w:trPr>
          <w:trHeight w:val="288"/>
          <w:tblHeader/>
        </w:trPr>
        <w:tc>
          <w:tcPr>
            <w:tcW w:w="3969" w:type="dxa"/>
            <w:shd w:val="clear" w:color="auto" w:fill="auto"/>
            <w:noWrap/>
            <w:vAlign w:val="bottom"/>
            <w:hideMark/>
          </w:tcPr>
          <w:p w14:paraId="757422ED" w14:textId="77777777" w:rsidR="00FD0E5E" w:rsidRPr="00FB767D" w:rsidRDefault="00FD0E5E" w:rsidP="00FD0E5E">
            <w:pPr>
              <w:widowControl/>
              <w:autoSpaceDE/>
              <w:autoSpaceDN/>
              <w:rPr>
                <w:rFonts w:eastAsia="Times New Roman"/>
                <w:color w:val="000000"/>
                <w:sz w:val="16"/>
                <w:szCs w:val="16"/>
                <w:lang w:val="en-AU" w:eastAsia="en-AU"/>
              </w:rPr>
            </w:pPr>
            <w:r w:rsidRPr="00FB767D">
              <w:rPr>
                <w:rFonts w:eastAsia="Times New Roman"/>
                <w:color w:val="000000"/>
                <w:sz w:val="16"/>
                <w:szCs w:val="16"/>
                <w:lang w:val="en-AU" w:eastAsia="en-AU"/>
              </w:rPr>
              <w:t>N</w:t>
            </w:r>
            <w:r>
              <w:rPr>
                <w:rFonts w:eastAsia="Times New Roman"/>
                <w:color w:val="000000"/>
                <w:sz w:val="16"/>
                <w:szCs w:val="16"/>
                <w:lang w:val="en-AU" w:eastAsia="en-AU"/>
              </w:rPr>
              <w:t>othing /</w:t>
            </w:r>
            <w:r w:rsidRPr="00FB767D">
              <w:rPr>
                <w:rFonts w:eastAsia="Times New Roman"/>
                <w:color w:val="000000"/>
                <w:sz w:val="16"/>
                <w:szCs w:val="16"/>
                <w:lang w:val="en-AU" w:eastAsia="en-AU"/>
              </w:rPr>
              <w:t xml:space="preserve"> Not support family </w:t>
            </w:r>
            <w:r>
              <w:rPr>
                <w:rFonts w:eastAsia="Times New Roman"/>
                <w:color w:val="000000"/>
                <w:sz w:val="16"/>
                <w:szCs w:val="16"/>
                <w:lang w:val="en-AU" w:eastAsia="en-AU"/>
              </w:rPr>
              <w:t>–</w:t>
            </w:r>
            <w:r w:rsidRPr="00FB767D">
              <w:rPr>
                <w:rFonts w:eastAsia="Times New Roman"/>
                <w:color w:val="000000"/>
                <w:sz w:val="16"/>
                <w:szCs w:val="16"/>
                <w:lang w:val="en-AU" w:eastAsia="en-AU"/>
              </w:rPr>
              <w:t xml:space="preserve"> don't know what working means / to support family</w:t>
            </w:r>
          </w:p>
        </w:tc>
        <w:tc>
          <w:tcPr>
            <w:tcW w:w="1328" w:type="dxa"/>
            <w:shd w:val="clear" w:color="000000" w:fill="C65911"/>
            <w:noWrap/>
            <w:vAlign w:val="center"/>
            <w:hideMark/>
          </w:tcPr>
          <w:p w14:paraId="036CD949"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0.11 (0.09)</w:t>
            </w:r>
          </w:p>
        </w:tc>
        <w:tc>
          <w:tcPr>
            <w:tcW w:w="1363" w:type="dxa"/>
            <w:shd w:val="clear" w:color="000000" w:fill="F8CBAD"/>
            <w:noWrap/>
            <w:vAlign w:val="center"/>
            <w:hideMark/>
          </w:tcPr>
          <w:p w14:paraId="01D86A50"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0.02 (0.21)</w:t>
            </w:r>
          </w:p>
        </w:tc>
        <w:tc>
          <w:tcPr>
            <w:tcW w:w="1595" w:type="dxa"/>
            <w:shd w:val="clear" w:color="000000" w:fill="F4B084"/>
            <w:noWrap/>
            <w:vAlign w:val="center"/>
            <w:hideMark/>
          </w:tcPr>
          <w:p w14:paraId="667339A8"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0.07 (0.11)</w:t>
            </w:r>
          </w:p>
        </w:tc>
        <w:tc>
          <w:tcPr>
            <w:tcW w:w="1526" w:type="dxa"/>
            <w:shd w:val="clear" w:color="000000" w:fill="FCE4D6"/>
            <w:noWrap/>
            <w:vAlign w:val="center"/>
            <w:hideMark/>
          </w:tcPr>
          <w:p w14:paraId="6D77BD85"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-0.17 (0.08)</w:t>
            </w:r>
          </w:p>
        </w:tc>
      </w:tr>
      <w:tr w:rsidR="00FD0E5E" w:rsidRPr="00FB767D" w14:paraId="43DDF655" w14:textId="77777777" w:rsidTr="00635939">
        <w:trPr>
          <w:trHeight w:val="288"/>
          <w:tblHeader/>
        </w:trPr>
        <w:tc>
          <w:tcPr>
            <w:tcW w:w="3969" w:type="dxa"/>
            <w:shd w:val="clear" w:color="auto" w:fill="auto"/>
            <w:noWrap/>
            <w:vAlign w:val="bottom"/>
            <w:hideMark/>
          </w:tcPr>
          <w:p w14:paraId="326B43EE" w14:textId="77777777" w:rsidR="00FD0E5E" w:rsidRPr="00FB767D" w:rsidRDefault="00FD0E5E" w:rsidP="00FD0E5E">
            <w:pPr>
              <w:widowControl/>
              <w:autoSpaceDE/>
              <w:autoSpaceDN/>
              <w:rPr>
                <w:rFonts w:eastAsia="Times New Roman"/>
                <w:color w:val="000000"/>
                <w:sz w:val="16"/>
                <w:szCs w:val="16"/>
                <w:lang w:val="en-AU" w:eastAsia="en-AU"/>
              </w:rPr>
            </w:pPr>
            <w:r w:rsidRPr="00FB767D">
              <w:rPr>
                <w:rFonts w:eastAsia="Times New Roman"/>
                <w:color w:val="000000"/>
                <w:sz w:val="16"/>
                <w:szCs w:val="16"/>
                <w:lang w:val="en-AU" w:eastAsia="en-AU"/>
              </w:rPr>
              <w:t xml:space="preserve">Structure </w:t>
            </w:r>
            <w:r>
              <w:rPr>
                <w:rFonts w:eastAsia="Times New Roman"/>
                <w:color w:val="000000"/>
                <w:sz w:val="16"/>
                <w:szCs w:val="16"/>
                <w:lang w:val="en-AU" w:eastAsia="en-AU"/>
              </w:rPr>
              <w:t>–</w:t>
            </w:r>
            <w:r w:rsidRPr="00FB767D">
              <w:rPr>
                <w:rFonts w:eastAsia="Times New Roman"/>
                <w:color w:val="000000"/>
                <w:sz w:val="16"/>
                <w:szCs w:val="16"/>
                <w:lang w:val="en-AU" w:eastAsia="en-AU"/>
              </w:rPr>
              <w:t xml:space="preserve"> routine / structure / routine and responsibility</w:t>
            </w:r>
          </w:p>
        </w:tc>
        <w:tc>
          <w:tcPr>
            <w:tcW w:w="1328" w:type="dxa"/>
            <w:shd w:val="clear" w:color="000000" w:fill="F8CBAD"/>
            <w:noWrap/>
            <w:vAlign w:val="center"/>
            <w:hideMark/>
          </w:tcPr>
          <w:p w14:paraId="5819DFB8"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-0.11 (0.1)</w:t>
            </w:r>
          </w:p>
        </w:tc>
        <w:tc>
          <w:tcPr>
            <w:tcW w:w="1363" w:type="dxa"/>
            <w:shd w:val="clear" w:color="000000" w:fill="FCE4D6"/>
            <w:noWrap/>
            <w:vAlign w:val="center"/>
            <w:hideMark/>
          </w:tcPr>
          <w:p w14:paraId="73A88303"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-0.19 (0.14)</w:t>
            </w:r>
          </w:p>
        </w:tc>
        <w:tc>
          <w:tcPr>
            <w:tcW w:w="1595" w:type="dxa"/>
            <w:shd w:val="clear" w:color="000000" w:fill="C65911"/>
            <w:noWrap/>
            <w:vAlign w:val="center"/>
            <w:hideMark/>
          </w:tcPr>
          <w:p w14:paraId="22B6FCE2"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0.08 (0.1)</w:t>
            </w:r>
          </w:p>
        </w:tc>
        <w:tc>
          <w:tcPr>
            <w:tcW w:w="1526" w:type="dxa"/>
            <w:shd w:val="clear" w:color="000000" w:fill="F4B084"/>
            <w:noWrap/>
            <w:vAlign w:val="center"/>
            <w:hideMark/>
          </w:tcPr>
          <w:p w14:paraId="61102811"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0.06 (0.09)</w:t>
            </w:r>
          </w:p>
        </w:tc>
      </w:tr>
    </w:tbl>
    <w:p w14:paraId="28970B43" w14:textId="77777777" w:rsidR="00954CB2" w:rsidRPr="00093CEF" w:rsidRDefault="00954CB2" w:rsidP="00954CB2">
      <w:pPr>
        <w:pStyle w:val="NormalWeb"/>
        <w:spacing w:before="80" w:beforeAutospacing="0" w:after="0" w:afterAutospacing="0"/>
        <w:ind w:left="11"/>
        <w:rPr>
          <w:rFonts w:ascii="Arial" w:hAnsi="Arial" w:cs="Arial"/>
          <w:sz w:val="16"/>
          <w:szCs w:val="16"/>
        </w:rPr>
      </w:pPr>
      <w:r w:rsidRPr="00093CEF">
        <w:rPr>
          <w:rFonts w:ascii="Arial" w:hAnsi="Arial" w:cs="Arial"/>
          <w:b/>
          <w:bCs/>
          <w:color w:val="525252" w:themeColor="accent3" w:themeShade="80"/>
          <w:sz w:val="16"/>
          <w:szCs w:val="16"/>
        </w:rPr>
        <w:t>Source</w:t>
      </w:r>
      <w:r w:rsidRPr="00093CEF">
        <w:rPr>
          <w:rFonts w:ascii="Arial" w:hAnsi="Arial" w:cs="Arial"/>
          <w:color w:val="525252" w:themeColor="accent3" w:themeShade="80"/>
          <w:sz w:val="16"/>
          <w:szCs w:val="16"/>
        </w:rPr>
        <w:t>: Q2. Can you describe/tell me what “working” means to you?</w:t>
      </w:r>
    </w:p>
    <w:p w14:paraId="4597C834" w14:textId="77777777" w:rsidR="00954CB2" w:rsidRPr="00093CEF" w:rsidRDefault="00954CB2" w:rsidP="00954CB2">
      <w:pPr>
        <w:pStyle w:val="NormalWeb"/>
        <w:spacing w:before="0" w:beforeAutospacing="0" w:after="0" w:afterAutospacing="0"/>
        <w:ind w:left="14"/>
        <w:rPr>
          <w:rFonts w:ascii="Arial" w:hAnsi="Arial" w:cs="Arial"/>
          <w:sz w:val="16"/>
          <w:szCs w:val="16"/>
        </w:rPr>
      </w:pPr>
      <w:r w:rsidRPr="00093CEF">
        <w:rPr>
          <w:rFonts w:ascii="Arial" w:hAnsi="Arial" w:cs="Arial"/>
          <w:b/>
          <w:bCs/>
          <w:color w:val="525252" w:themeColor="accent3" w:themeShade="80"/>
          <w:sz w:val="16"/>
          <w:szCs w:val="16"/>
        </w:rPr>
        <w:lastRenderedPageBreak/>
        <w:t>Base</w:t>
      </w:r>
      <w:r w:rsidRPr="00093CEF">
        <w:rPr>
          <w:rFonts w:ascii="Arial" w:hAnsi="Arial" w:cs="Arial"/>
          <w:color w:val="525252" w:themeColor="accent3" w:themeShade="80"/>
          <w:sz w:val="16"/>
          <w:szCs w:val="16"/>
        </w:rPr>
        <w:t>: n=362; 6 missing; total n=368; A n=98; B n=28; C n=115; D n=121; total responses = 724</w:t>
      </w:r>
    </w:p>
    <w:p w14:paraId="0D08E06C" w14:textId="77777777" w:rsidR="00954CB2" w:rsidRDefault="00954CB2" w:rsidP="00F27325">
      <w:pPr>
        <w:pStyle w:val="CDPBodyText"/>
      </w:pPr>
    </w:p>
    <w:p w14:paraId="71514BE0" w14:textId="7047DE09" w:rsidR="005C02F7" w:rsidRPr="00FB767D" w:rsidRDefault="00A202F7" w:rsidP="00F27325">
      <w:pPr>
        <w:pStyle w:val="CDPBodyText"/>
        <w:rPr>
          <w:b/>
          <w:bCs/>
        </w:rPr>
      </w:pPr>
      <w:r w:rsidRPr="00FB767D">
        <w:t xml:space="preserve">Job seekers were asked </w:t>
      </w:r>
      <w:r w:rsidR="00044126">
        <w:t xml:space="preserve">what they thought </w:t>
      </w:r>
      <w:r w:rsidRPr="00FB767D">
        <w:t xml:space="preserve">a good job was. </w:t>
      </w:r>
      <w:r w:rsidR="00044126">
        <w:t xml:space="preserve">Their </w:t>
      </w:r>
      <w:r w:rsidR="00044126" w:rsidRPr="00044126">
        <w:t>responses were</w:t>
      </w:r>
      <w:r w:rsidRPr="00044126">
        <w:t xml:space="preserve"> recorded verbatim and coded up into common themes. The most common responses are shown i</w:t>
      </w:r>
      <w:r w:rsidR="0092359A" w:rsidRPr="00044126">
        <w:t>n</w:t>
      </w:r>
      <w:r w:rsidRPr="00044126">
        <w:t xml:space="preserve"> </w:t>
      </w:r>
      <w:r w:rsidR="00044126" w:rsidRPr="00044126">
        <w:fldChar w:fldCharType="begin"/>
      </w:r>
      <w:r w:rsidR="00044126" w:rsidRPr="00044126">
        <w:instrText xml:space="preserve"> REF _Ref514762549 \h </w:instrText>
      </w:r>
      <w:r w:rsidR="00044126">
        <w:instrText xml:space="preserve"> \* MERGEFORMAT </w:instrText>
      </w:r>
      <w:r w:rsidR="00044126" w:rsidRPr="00044126">
        <w:fldChar w:fldCharType="separate"/>
      </w:r>
      <w:r w:rsidR="003D7C80">
        <w:t>Table</w:t>
      </w:r>
      <w:r w:rsidR="003D7C80" w:rsidRPr="00FB767D">
        <w:t xml:space="preserve"> </w:t>
      </w:r>
      <w:r w:rsidR="003D7C80">
        <w:rPr>
          <w:noProof/>
        </w:rPr>
        <w:t>5</w:t>
      </w:r>
      <w:r w:rsidR="00044126" w:rsidRPr="00044126">
        <w:fldChar w:fldCharType="end"/>
      </w:r>
      <w:r w:rsidRPr="00044126">
        <w:t xml:space="preserve">. A lot of job seekers </w:t>
      </w:r>
      <w:r w:rsidR="00044126">
        <w:t xml:space="preserve">said they thought good jobs were </w:t>
      </w:r>
      <w:r w:rsidRPr="00044126">
        <w:t>jobs “in the community”</w:t>
      </w:r>
      <w:r w:rsidR="00044126">
        <w:t>, that is,</w:t>
      </w:r>
      <w:r w:rsidRPr="00044126">
        <w:t xml:space="preserve"> roles that are </w:t>
      </w:r>
      <w:r w:rsidR="00044126">
        <w:t xml:space="preserve">currently </w:t>
      </w:r>
      <w:r w:rsidRPr="00044126">
        <w:t>performed by non-Indigenous</w:t>
      </w:r>
      <w:r w:rsidRPr="00FB767D">
        <w:t xml:space="preserve"> people who are running the community.</w:t>
      </w:r>
      <w:r w:rsidR="006D2C0E" w:rsidRPr="00FB767D">
        <w:t xml:space="preserve"> </w:t>
      </w:r>
      <w:bookmarkStart w:id="43" w:name="_Ref505498071"/>
      <w:bookmarkStart w:id="44" w:name="_Ref507251473"/>
    </w:p>
    <w:p w14:paraId="56D8C82F" w14:textId="15C58450" w:rsidR="00A202F7" w:rsidRPr="00FB767D" w:rsidRDefault="00100A27" w:rsidP="000A6C8A">
      <w:pPr>
        <w:pStyle w:val="CDPCapT"/>
      </w:pPr>
      <w:bookmarkStart w:id="45" w:name="_Ref514762549"/>
      <w:bookmarkStart w:id="46" w:name="_Toc518015921"/>
      <w:r>
        <w:t>Table</w:t>
      </w:r>
      <w:r w:rsidR="00A202F7" w:rsidRPr="00FB767D">
        <w:t xml:space="preserve"> </w:t>
      </w:r>
      <w:r>
        <w:fldChar w:fldCharType="begin"/>
      </w:r>
      <w:r>
        <w:instrText xml:space="preserve"> SEQ Table \* ARABIC </w:instrText>
      </w:r>
      <w:r>
        <w:fldChar w:fldCharType="separate"/>
      </w:r>
      <w:r w:rsidR="003D7C80">
        <w:rPr>
          <w:noProof/>
        </w:rPr>
        <w:t>5</w:t>
      </w:r>
      <w:r>
        <w:fldChar w:fldCharType="end"/>
      </w:r>
      <w:bookmarkEnd w:id="43"/>
      <w:bookmarkEnd w:id="44"/>
      <w:bookmarkEnd w:id="45"/>
      <w:r w:rsidR="00A202F7" w:rsidRPr="00FB767D">
        <w:t xml:space="preserve"> Views on what is a good job by job seeker segment</w:t>
      </w:r>
      <w:bookmarkEnd w:id="46"/>
    </w:p>
    <w:tbl>
      <w:tblPr>
        <w:tblStyle w:val="GridTable1Light-Accent2"/>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Views on what is a good job by sob seeker segment"/>
        <w:tblDescription w:val="Profiling the four groups: A, B, C and D by what they though a good job was. More information on this table can be found in the previous paragraph."/>
      </w:tblPr>
      <w:tblGrid>
        <w:gridCol w:w="2266"/>
        <w:gridCol w:w="2267"/>
        <w:gridCol w:w="2267"/>
        <w:gridCol w:w="2267"/>
      </w:tblGrid>
      <w:tr w:rsidR="001A55AF" w:rsidRPr="006020E4" w14:paraId="2FBD4FDF" w14:textId="77777777" w:rsidTr="00954CB2">
        <w:trPr>
          <w:cnfStyle w:val="100000000000" w:firstRow="1" w:lastRow="0" w:firstColumn="0" w:lastColumn="0" w:oddVBand="0" w:evenVBand="0" w:oddHBand="0" w:evenHBand="0" w:firstRowFirstColumn="0" w:firstRowLastColumn="0" w:lastRowFirstColumn="0" w:lastRowLastColumn="0"/>
          <w:trHeight w:val="429"/>
          <w:tblHeader/>
        </w:trPr>
        <w:tc>
          <w:tcPr>
            <w:cnfStyle w:val="001000000000" w:firstRow="0" w:lastRow="0" w:firstColumn="1" w:lastColumn="0" w:oddVBand="0" w:evenVBand="0" w:oddHBand="0" w:evenHBand="0" w:firstRowFirstColumn="0" w:firstRowLastColumn="0" w:lastRowFirstColumn="0" w:lastRowLastColumn="0"/>
            <w:tcW w:w="2266" w:type="dxa"/>
            <w:tcBorders>
              <w:bottom w:val="none" w:sz="0" w:space="0" w:color="auto"/>
            </w:tcBorders>
            <w:shd w:val="clear" w:color="auto" w:fill="FFC000"/>
            <w:hideMark/>
          </w:tcPr>
          <w:p w14:paraId="55849DFF" w14:textId="77777777" w:rsidR="001A55AF" w:rsidRPr="00954CB2" w:rsidRDefault="001A55AF" w:rsidP="00954CB2">
            <w:pPr>
              <w:widowControl/>
              <w:autoSpaceDE/>
              <w:autoSpaceDN/>
              <w:jc w:val="center"/>
              <w:rPr>
                <w:rFonts w:eastAsia="Times New Roman"/>
                <w:color w:val="000000"/>
                <w:sz w:val="18"/>
                <w:szCs w:val="18"/>
                <w:lang w:val="en-AU" w:eastAsia="en-AU"/>
              </w:rPr>
            </w:pPr>
            <w:r w:rsidRPr="00954CB2">
              <w:rPr>
                <w:sz w:val="18"/>
                <w:szCs w:val="18"/>
                <w:lang w:val="en-AU"/>
              </w:rPr>
              <w:t>Group A</w:t>
            </w:r>
            <w:r w:rsidR="006020E4" w:rsidRPr="00954CB2">
              <w:rPr>
                <w:sz w:val="18"/>
                <w:szCs w:val="18"/>
                <w:lang w:val="en-AU"/>
              </w:rPr>
              <w:br/>
            </w:r>
            <w:r w:rsidRPr="00954CB2">
              <w:rPr>
                <w:sz w:val="18"/>
                <w:szCs w:val="18"/>
                <w:lang w:val="en-AU"/>
              </w:rPr>
              <w:t>Interests</w:t>
            </w:r>
          </w:p>
        </w:tc>
        <w:tc>
          <w:tcPr>
            <w:tcW w:w="2267" w:type="dxa"/>
            <w:tcBorders>
              <w:bottom w:val="none" w:sz="0" w:space="0" w:color="auto"/>
            </w:tcBorders>
            <w:shd w:val="clear" w:color="auto" w:fill="FFC000"/>
            <w:hideMark/>
          </w:tcPr>
          <w:p w14:paraId="5BAE2131" w14:textId="77777777" w:rsidR="001A55AF" w:rsidRPr="00954CB2" w:rsidRDefault="001A55AF" w:rsidP="00954CB2">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val="en-AU" w:eastAsia="en-AU"/>
              </w:rPr>
            </w:pPr>
            <w:r w:rsidRPr="00954CB2">
              <w:rPr>
                <w:sz w:val="18"/>
                <w:szCs w:val="18"/>
                <w:lang w:val="en-AU"/>
              </w:rPr>
              <w:t>Group B</w:t>
            </w:r>
            <w:r w:rsidR="006020E4" w:rsidRPr="00954CB2">
              <w:rPr>
                <w:sz w:val="18"/>
                <w:szCs w:val="18"/>
                <w:lang w:val="en-AU"/>
              </w:rPr>
              <w:br/>
            </w:r>
            <w:r w:rsidRPr="00954CB2">
              <w:rPr>
                <w:sz w:val="18"/>
                <w:szCs w:val="18"/>
                <w:lang w:val="en-AU"/>
              </w:rPr>
              <w:t>Inclusion</w:t>
            </w:r>
          </w:p>
        </w:tc>
        <w:tc>
          <w:tcPr>
            <w:tcW w:w="2267" w:type="dxa"/>
            <w:tcBorders>
              <w:bottom w:val="none" w:sz="0" w:space="0" w:color="auto"/>
            </w:tcBorders>
            <w:shd w:val="clear" w:color="auto" w:fill="FFC000"/>
            <w:hideMark/>
          </w:tcPr>
          <w:p w14:paraId="423C41AC" w14:textId="77777777" w:rsidR="001A55AF" w:rsidRPr="00954CB2" w:rsidRDefault="001A55AF" w:rsidP="00954CB2">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val="en-AU" w:eastAsia="en-AU"/>
              </w:rPr>
            </w:pPr>
            <w:r w:rsidRPr="00954CB2">
              <w:rPr>
                <w:sz w:val="18"/>
                <w:szCs w:val="18"/>
                <w:lang w:val="en-AU"/>
              </w:rPr>
              <w:t>Group C</w:t>
            </w:r>
            <w:r w:rsidR="006020E4" w:rsidRPr="00954CB2">
              <w:rPr>
                <w:sz w:val="18"/>
                <w:szCs w:val="18"/>
                <w:lang w:val="en-AU"/>
              </w:rPr>
              <w:br/>
            </w:r>
            <w:r w:rsidRPr="00954CB2">
              <w:rPr>
                <w:sz w:val="18"/>
                <w:szCs w:val="18"/>
                <w:lang w:val="en-AU"/>
              </w:rPr>
              <w:t>Involvement</w:t>
            </w:r>
          </w:p>
        </w:tc>
        <w:tc>
          <w:tcPr>
            <w:tcW w:w="2267" w:type="dxa"/>
            <w:tcBorders>
              <w:bottom w:val="none" w:sz="0" w:space="0" w:color="auto"/>
            </w:tcBorders>
            <w:shd w:val="clear" w:color="auto" w:fill="FFC000"/>
            <w:hideMark/>
          </w:tcPr>
          <w:p w14:paraId="1CB03A67" w14:textId="77777777" w:rsidR="001A55AF" w:rsidRPr="00954CB2" w:rsidRDefault="001A55AF" w:rsidP="00954CB2">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val="en-AU" w:eastAsia="en-AU"/>
              </w:rPr>
            </w:pPr>
            <w:r w:rsidRPr="00954CB2">
              <w:rPr>
                <w:sz w:val="18"/>
                <w:szCs w:val="18"/>
                <w:lang w:val="en-AU"/>
              </w:rPr>
              <w:t>Group D</w:t>
            </w:r>
            <w:r w:rsidR="006020E4" w:rsidRPr="00954CB2">
              <w:rPr>
                <w:sz w:val="18"/>
                <w:szCs w:val="18"/>
                <w:lang w:val="en-AU"/>
              </w:rPr>
              <w:br/>
            </w:r>
            <w:r w:rsidRPr="00954CB2">
              <w:rPr>
                <w:sz w:val="18"/>
                <w:szCs w:val="18"/>
                <w:lang w:val="en-AU"/>
              </w:rPr>
              <w:t>Independence</w:t>
            </w:r>
          </w:p>
        </w:tc>
      </w:tr>
      <w:tr w:rsidR="001A55AF" w:rsidRPr="000A6C8A" w14:paraId="6AD22F53" w14:textId="77777777" w:rsidTr="00954CB2">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266" w:type="dxa"/>
            <w:tcBorders>
              <w:bottom w:val="none" w:sz="0" w:space="0" w:color="auto"/>
            </w:tcBorders>
            <w:noWrap/>
            <w:hideMark/>
          </w:tcPr>
          <w:p w14:paraId="0CADD84F" w14:textId="77777777" w:rsidR="001A55AF" w:rsidRPr="00954CB2" w:rsidRDefault="001A55AF" w:rsidP="006020E4">
            <w:pPr>
              <w:widowControl/>
              <w:autoSpaceDE/>
              <w:autoSpaceDN/>
              <w:spacing w:after="40"/>
              <w:rPr>
                <w:rFonts w:eastAsia="Times New Roman"/>
                <w:b w:val="0"/>
                <w:color w:val="000000"/>
                <w:sz w:val="18"/>
                <w:szCs w:val="18"/>
                <w:lang w:val="en-AU" w:eastAsia="en-AU"/>
              </w:rPr>
            </w:pPr>
            <w:r w:rsidRPr="00954CB2">
              <w:rPr>
                <w:rFonts w:eastAsia="Times New Roman"/>
                <w:b w:val="0"/>
                <w:color w:val="000000"/>
                <w:sz w:val="18"/>
                <w:szCs w:val="18"/>
                <w:lang w:val="en-AU" w:eastAsia="en-AU"/>
              </w:rPr>
              <w:t>Salary</w:t>
            </w:r>
            <w:r w:rsidR="006020E4" w:rsidRPr="00954CB2">
              <w:rPr>
                <w:rFonts w:eastAsia="Times New Roman"/>
                <w:b w:val="0"/>
                <w:color w:val="000000"/>
                <w:sz w:val="18"/>
                <w:szCs w:val="18"/>
                <w:lang w:val="en-AU" w:eastAsia="en-AU"/>
              </w:rPr>
              <w:t>,</w:t>
            </w:r>
            <w:r w:rsidRPr="00954CB2">
              <w:rPr>
                <w:rFonts w:eastAsia="Times New Roman"/>
                <w:b w:val="0"/>
                <w:color w:val="000000"/>
                <w:sz w:val="18"/>
                <w:szCs w:val="18"/>
                <w:lang w:val="en-AU" w:eastAsia="en-AU"/>
              </w:rPr>
              <w:t xml:space="preserve"> not benefits </w:t>
            </w:r>
          </w:p>
        </w:tc>
        <w:tc>
          <w:tcPr>
            <w:tcW w:w="2267" w:type="dxa"/>
            <w:tcBorders>
              <w:bottom w:val="none" w:sz="0" w:space="0" w:color="auto"/>
            </w:tcBorders>
            <w:noWrap/>
            <w:hideMark/>
          </w:tcPr>
          <w:p w14:paraId="04500E51" w14:textId="77777777" w:rsidR="001A55AF" w:rsidRPr="00954CB2" w:rsidRDefault="001A55AF" w:rsidP="006020E4">
            <w:pPr>
              <w:widowControl/>
              <w:autoSpaceDE/>
              <w:autoSpaceDN/>
              <w:spacing w:after="40"/>
              <w:cnfStyle w:val="100000000000" w:firstRow="1" w:lastRow="0" w:firstColumn="0" w:lastColumn="0" w:oddVBand="0" w:evenVBand="0" w:oddHBand="0" w:evenHBand="0" w:firstRowFirstColumn="0" w:firstRowLastColumn="0" w:lastRowFirstColumn="0" w:lastRowLastColumn="0"/>
              <w:rPr>
                <w:rFonts w:eastAsia="Times New Roman"/>
                <w:b w:val="0"/>
                <w:color w:val="000000"/>
                <w:sz w:val="18"/>
                <w:szCs w:val="18"/>
                <w:lang w:val="en-AU" w:eastAsia="en-AU"/>
              </w:rPr>
            </w:pPr>
            <w:r w:rsidRPr="00954CB2">
              <w:rPr>
                <w:rFonts w:eastAsia="Times New Roman"/>
                <w:b w:val="0"/>
                <w:color w:val="000000"/>
                <w:sz w:val="18"/>
                <w:szCs w:val="18"/>
                <w:lang w:val="en-AU" w:eastAsia="en-AU"/>
              </w:rPr>
              <w:t>Includes training to keep improving</w:t>
            </w:r>
          </w:p>
        </w:tc>
        <w:tc>
          <w:tcPr>
            <w:tcW w:w="2267" w:type="dxa"/>
            <w:tcBorders>
              <w:bottom w:val="none" w:sz="0" w:space="0" w:color="auto"/>
            </w:tcBorders>
            <w:noWrap/>
            <w:hideMark/>
          </w:tcPr>
          <w:p w14:paraId="0E41F512" w14:textId="77777777" w:rsidR="001A55AF" w:rsidRPr="00954CB2" w:rsidRDefault="001A55AF" w:rsidP="006020E4">
            <w:pPr>
              <w:widowControl/>
              <w:autoSpaceDE/>
              <w:autoSpaceDN/>
              <w:spacing w:after="40"/>
              <w:cnfStyle w:val="100000000000" w:firstRow="1" w:lastRow="0" w:firstColumn="0" w:lastColumn="0" w:oddVBand="0" w:evenVBand="0" w:oddHBand="0" w:evenHBand="0" w:firstRowFirstColumn="0" w:firstRowLastColumn="0" w:lastRowFirstColumn="0" w:lastRowLastColumn="0"/>
              <w:rPr>
                <w:rFonts w:eastAsia="Times New Roman"/>
                <w:b w:val="0"/>
                <w:color w:val="000000"/>
                <w:sz w:val="18"/>
                <w:szCs w:val="18"/>
                <w:lang w:val="en-AU" w:eastAsia="en-AU"/>
              </w:rPr>
            </w:pPr>
            <w:r w:rsidRPr="00954CB2">
              <w:rPr>
                <w:rFonts w:eastAsia="Times New Roman"/>
                <w:b w:val="0"/>
                <w:color w:val="000000"/>
                <w:sz w:val="18"/>
                <w:szCs w:val="18"/>
                <w:lang w:val="en-AU" w:eastAsia="en-AU"/>
              </w:rPr>
              <w:t>Working together</w:t>
            </w:r>
          </w:p>
        </w:tc>
        <w:tc>
          <w:tcPr>
            <w:tcW w:w="2267" w:type="dxa"/>
            <w:tcBorders>
              <w:bottom w:val="none" w:sz="0" w:space="0" w:color="auto"/>
            </w:tcBorders>
            <w:noWrap/>
            <w:hideMark/>
          </w:tcPr>
          <w:p w14:paraId="13637D7F" w14:textId="77777777" w:rsidR="001A55AF" w:rsidRPr="00954CB2" w:rsidRDefault="001A55AF" w:rsidP="006020E4">
            <w:pPr>
              <w:widowControl/>
              <w:autoSpaceDE/>
              <w:autoSpaceDN/>
              <w:spacing w:after="40"/>
              <w:cnfStyle w:val="100000000000" w:firstRow="1" w:lastRow="0" w:firstColumn="0" w:lastColumn="0" w:oddVBand="0" w:evenVBand="0" w:oddHBand="0" w:evenHBand="0" w:firstRowFirstColumn="0" w:firstRowLastColumn="0" w:lastRowFirstColumn="0" w:lastRowLastColumn="0"/>
              <w:rPr>
                <w:rFonts w:eastAsia="Times New Roman"/>
                <w:b w:val="0"/>
                <w:color w:val="000000"/>
                <w:sz w:val="18"/>
                <w:szCs w:val="18"/>
                <w:lang w:val="en-AU" w:eastAsia="en-AU"/>
              </w:rPr>
            </w:pPr>
            <w:r w:rsidRPr="00954CB2">
              <w:rPr>
                <w:rFonts w:eastAsia="Times New Roman"/>
                <w:b w:val="0"/>
                <w:color w:val="000000"/>
                <w:sz w:val="18"/>
                <w:szCs w:val="18"/>
                <w:lang w:val="en-AU" w:eastAsia="en-AU"/>
              </w:rPr>
              <w:t>Working together</w:t>
            </w:r>
          </w:p>
        </w:tc>
      </w:tr>
      <w:tr w:rsidR="001A55AF" w:rsidRPr="000A6C8A" w14:paraId="48ECD640" w14:textId="77777777" w:rsidTr="00954CB2">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266" w:type="dxa"/>
            <w:tcBorders>
              <w:bottom w:val="none" w:sz="0" w:space="0" w:color="auto"/>
            </w:tcBorders>
            <w:noWrap/>
            <w:hideMark/>
          </w:tcPr>
          <w:p w14:paraId="1C6E7A37" w14:textId="2A13EFD4" w:rsidR="001A55AF" w:rsidRPr="00954CB2" w:rsidRDefault="001A55AF" w:rsidP="001B47CE">
            <w:pPr>
              <w:widowControl/>
              <w:autoSpaceDE/>
              <w:autoSpaceDN/>
              <w:spacing w:after="40"/>
              <w:rPr>
                <w:rFonts w:eastAsia="Times New Roman"/>
                <w:b w:val="0"/>
                <w:color w:val="000000"/>
                <w:sz w:val="18"/>
                <w:szCs w:val="18"/>
                <w:lang w:val="en-AU" w:eastAsia="en-AU"/>
              </w:rPr>
            </w:pPr>
            <w:r w:rsidRPr="00954CB2">
              <w:rPr>
                <w:rFonts w:eastAsia="Times New Roman"/>
                <w:b w:val="0"/>
                <w:color w:val="000000"/>
                <w:sz w:val="18"/>
                <w:szCs w:val="18"/>
                <w:lang w:val="en-AU" w:eastAsia="en-AU"/>
              </w:rPr>
              <w:t>Working with others</w:t>
            </w:r>
          </w:p>
        </w:tc>
        <w:tc>
          <w:tcPr>
            <w:tcW w:w="2267" w:type="dxa"/>
            <w:tcBorders>
              <w:bottom w:val="none" w:sz="0" w:space="0" w:color="auto"/>
            </w:tcBorders>
            <w:noWrap/>
            <w:hideMark/>
          </w:tcPr>
          <w:p w14:paraId="55535B95" w14:textId="77777777" w:rsidR="001A55AF" w:rsidRPr="00954CB2" w:rsidRDefault="001A55AF" w:rsidP="006020E4">
            <w:pPr>
              <w:widowControl/>
              <w:autoSpaceDE/>
              <w:autoSpaceDN/>
              <w:spacing w:after="40"/>
              <w:cnfStyle w:val="100000000000" w:firstRow="1" w:lastRow="0" w:firstColumn="0" w:lastColumn="0" w:oddVBand="0" w:evenVBand="0" w:oddHBand="0" w:evenHBand="0" w:firstRowFirstColumn="0" w:firstRowLastColumn="0" w:lastRowFirstColumn="0" w:lastRowLastColumn="0"/>
              <w:rPr>
                <w:rFonts w:eastAsia="Times New Roman"/>
                <w:b w:val="0"/>
                <w:color w:val="000000"/>
                <w:sz w:val="18"/>
                <w:szCs w:val="18"/>
                <w:lang w:val="en-AU" w:eastAsia="en-AU"/>
              </w:rPr>
            </w:pPr>
            <w:r w:rsidRPr="00954CB2">
              <w:rPr>
                <w:rFonts w:eastAsia="Times New Roman"/>
                <w:b w:val="0"/>
                <w:color w:val="000000"/>
                <w:sz w:val="18"/>
                <w:szCs w:val="18"/>
                <w:lang w:val="en-AU" w:eastAsia="en-AU"/>
              </w:rPr>
              <w:t>Working together</w:t>
            </w:r>
          </w:p>
        </w:tc>
        <w:tc>
          <w:tcPr>
            <w:tcW w:w="2267" w:type="dxa"/>
            <w:tcBorders>
              <w:bottom w:val="none" w:sz="0" w:space="0" w:color="auto"/>
            </w:tcBorders>
            <w:noWrap/>
            <w:hideMark/>
          </w:tcPr>
          <w:p w14:paraId="79ED4788" w14:textId="77777777" w:rsidR="001A55AF" w:rsidRPr="00954CB2" w:rsidRDefault="001A55AF" w:rsidP="006020E4">
            <w:pPr>
              <w:widowControl/>
              <w:autoSpaceDE/>
              <w:autoSpaceDN/>
              <w:spacing w:after="40"/>
              <w:cnfStyle w:val="100000000000" w:firstRow="1" w:lastRow="0" w:firstColumn="0" w:lastColumn="0" w:oddVBand="0" w:evenVBand="0" w:oddHBand="0" w:evenHBand="0" w:firstRowFirstColumn="0" w:firstRowLastColumn="0" w:lastRowFirstColumn="0" w:lastRowLastColumn="0"/>
              <w:rPr>
                <w:rFonts w:eastAsia="Times New Roman"/>
                <w:b w:val="0"/>
                <w:color w:val="000000"/>
                <w:sz w:val="18"/>
                <w:szCs w:val="18"/>
                <w:lang w:val="en-AU" w:eastAsia="en-AU"/>
              </w:rPr>
            </w:pPr>
            <w:r w:rsidRPr="00954CB2">
              <w:rPr>
                <w:rFonts w:eastAsia="Times New Roman"/>
                <w:b w:val="0"/>
                <w:color w:val="000000"/>
                <w:sz w:val="18"/>
                <w:szCs w:val="18"/>
                <w:lang w:val="en-AU" w:eastAsia="en-AU"/>
              </w:rPr>
              <w:t>Working with others</w:t>
            </w:r>
          </w:p>
        </w:tc>
        <w:tc>
          <w:tcPr>
            <w:tcW w:w="2267" w:type="dxa"/>
            <w:tcBorders>
              <w:bottom w:val="none" w:sz="0" w:space="0" w:color="auto"/>
            </w:tcBorders>
            <w:noWrap/>
            <w:hideMark/>
          </w:tcPr>
          <w:p w14:paraId="1EDE1588" w14:textId="77777777" w:rsidR="001A55AF" w:rsidRPr="00954CB2" w:rsidRDefault="001A55AF" w:rsidP="006020E4">
            <w:pPr>
              <w:widowControl/>
              <w:autoSpaceDE/>
              <w:autoSpaceDN/>
              <w:spacing w:after="40"/>
              <w:cnfStyle w:val="100000000000" w:firstRow="1" w:lastRow="0" w:firstColumn="0" w:lastColumn="0" w:oddVBand="0" w:evenVBand="0" w:oddHBand="0" w:evenHBand="0" w:firstRowFirstColumn="0" w:firstRowLastColumn="0" w:lastRowFirstColumn="0" w:lastRowLastColumn="0"/>
              <w:rPr>
                <w:rFonts w:eastAsia="Times New Roman"/>
                <w:b w:val="0"/>
                <w:color w:val="000000"/>
                <w:sz w:val="18"/>
                <w:szCs w:val="18"/>
                <w:lang w:val="en-AU" w:eastAsia="en-AU"/>
              </w:rPr>
            </w:pPr>
            <w:r w:rsidRPr="00954CB2">
              <w:rPr>
                <w:rFonts w:eastAsia="Times New Roman"/>
                <w:b w:val="0"/>
                <w:color w:val="000000"/>
                <w:sz w:val="18"/>
                <w:szCs w:val="18"/>
                <w:lang w:val="en-AU" w:eastAsia="en-AU"/>
              </w:rPr>
              <w:t>Working with others</w:t>
            </w:r>
          </w:p>
        </w:tc>
      </w:tr>
      <w:tr w:rsidR="001A55AF" w:rsidRPr="000A6C8A" w14:paraId="643F36D0" w14:textId="77777777" w:rsidTr="00954CB2">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266" w:type="dxa"/>
            <w:tcBorders>
              <w:bottom w:val="none" w:sz="0" w:space="0" w:color="auto"/>
            </w:tcBorders>
            <w:noWrap/>
            <w:hideMark/>
          </w:tcPr>
          <w:p w14:paraId="40E438E8" w14:textId="006D4457" w:rsidR="001A55AF" w:rsidRPr="00954CB2" w:rsidRDefault="001A55AF" w:rsidP="001B47CE">
            <w:pPr>
              <w:widowControl/>
              <w:autoSpaceDE/>
              <w:autoSpaceDN/>
              <w:spacing w:after="40"/>
              <w:rPr>
                <w:rFonts w:eastAsia="Times New Roman"/>
                <w:b w:val="0"/>
                <w:color w:val="000000"/>
                <w:sz w:val="18"/>
                <w:szCs w:val="18"/>
                <w:lang w:val="en-AU" w:eastAsia="en-AU"/>
              </w:rPr>
            </w:pPr>
            <w:r w:rsidRPr="00954CB2">
              <w:rPr>
                <w:rFonts w:eastAsia="Times New Roman"/>
                <w:b w:val="0"/>
                <w:color w:val="000000"/>
                <w:sz w:val="18"/>
                <w:szCs w:val="18"/>
                <w:lang w:val="en-AU" w:eastAsia="en-AU"/>
              </w:rPr>
              <w:t>Something that suits/interests me</w:t>
            </w:r>
          </w:p>
        </w:tc>
        <w:tc>
          <w:tcPr>
            <w:tcW w:w="2267" w:type="dxa"/>
            <w:tcBorders>
              <w:bottom w:val="none" w:sz="0" w:space="0" w:color="auto"/>
            </w:tcBorders>
            <w:noWrap/>
            <w:hideMark/>
          </w:tcPr>
          <w:p w14:paraId="0E67E617" w14:textId="74E8AD24" w:rsidR="001A55AF" w:rsidRPr="00954CB2" w:rsidRDefault="001A55AF" w:rsidP="001B47CE">
            <w:pPr>
              <w:widowControl/>
              <w:autoSpaceDE/>
              <w:autoSpaceDN/>
              <w:spacing w:after="40"/>
              <w:cnfStyle w:val="100000000000" w:firstRow="1" w:lastRow="0" w:firstColumn="0" w:lastColumn="0" w:oddVBand="0" w:evenVBand="0" w:oddHBand="0" w:evenHBand="0" w:firstRowFirstColumn="0" w:firstRowLastColumn="0" w:lastRowFirstColumn="0" w:lastRowLastColumn="0"/>
              <w:rPr>
                <w:rFonts w:eastAsia="Times New Roman"/>
                <w:b w:val="0"/>
                <w:color w:val="000000"/>
                <w:sz w:val="18"/>
                <w:szCs w:val="18"/>
                <w:lang w:val="en-AU" w:eastAsia="en-AU"/>
              </w:rPr>
            </w:pPr>
            <w:r w:rsidRPr="00954CB2">
              <w:rPr>
                <w:rFonts w:eastAsia="Times New Roman"/>
                <w:b w:val="0"/>
                <w:color w:val="000000"/>
                <w:sz w:val="18"/>
                <w:szCs w:val="18"/>
                <w:lang w:val="en-AU" w:eastAsia="en-AU"/>
              </w:rPr>
              <w:t>Salary</w:t>
            </w:r>
            <w:r w:rsidR="006020E4" w:rsidRPr="00954CB2">
              <w:rPr>
                <w:rFonts w:eastAsia="Times New Roman"/>
                <w:b w:val="0"/>
                <w:color w:val="000000"/>
                <w:sz w:val="18"/>
                <w:szCs w:val="18"/>
                <w:lang w:val="en-AU" w:eastAsia="en-AU"/>
              </w:rPr>
              <w:t>,</w:t>
            </w:r>
            <w:r w:rsidRPr="00954CB2">
              <w:rPr>
                <w:rFonts w:eastAsia="Times New Roman"/>
                <w:b w:val="0"/>
                <w:color w:val="000000"/>
                <w:sz w:val="18"/>
                <w:szCs w:val="18"/>
                <w:lang w:val="en-AU" w:eastAsia="en-AU"/>
              </w:rPr>
              <w:t xml:space="preserve"> not benefits</w:t>
            </w:r>
          </w:p>
        </w:tc>
        <w:tc>
          <w:tcPr>
            <w:tcW w:w="2267" w:type="dxa"/>
            <w:tcBorders>
              <w:bottom w:val="none" w:sz="0" w:space="0" w:color="auto"/>
            </w:tcBorders>
            <w:noWrap/>
            <w:hideMark/>
          </w:tcPr>
          <w:p w14:paraId="42F2B09C" w14:textId="0E69838B" w:rsidR="001A55AF" w:rsidRPr="00954CB2" w:rsidRDefault="001A55AF" w:rsidP="001B47CE">
            <w:pPr>
              <w:widowControl/>
              <w:autoSpaceDE/>
              <w:autoSpaceDN/>
              <w:spacing w:after="40"/>
              <w:cnfStyle w:val="100000000000" w:firstRow="1" w:lastRow="0" w:firstColumn="0" w:lastColumn="0" w:oddVBand="0" w:evenVBand="0" w:oddHBand="0" w:evenHBand="0" w:firstRowFirstColumn="0" w:firstRowLastColumn="0" w:lastRowFirstColumn="0" w:lastRowLastColumn="0"/>
              <w:rPr>
                <w:rFonts w:eastAsia="Times New Roman"/>
                <w:b w:val="0"/>
                <w:color w:val="000000"/>
                <w:sz w:val="18"/>
                <w:szCs w:val="18"/>
                <w:lang w:val="en-AU" w:eastAsia="en-AU"/>
              </w:rPr>
            </w:pPr>
            <w:r w:rsidRPr="00954CB2">
              <w:rPr>
                <w:rFonts w:eastAsia="Times New Roman"/>
                <w:b w:val="0"/>
                <w:color w:val="000000"/>
                <w:sz w:val="18"/>
                <w:szCs w:val="18"/>
                <w:lang w:val="en-AU" w:eastAsia="en-AU"/>
              </w:rPr>
              <w:t>Helping / supporting family</w:t>
            </w:r>
          </w:p>
        </w:tc>
        <w:tc>
          <w:tcPr>
            <w:tcW w:w="2267" w:type="dxa"/>
            <w:tcBorders>
              <w:bottom w:val="none" w:sz="0" w:space="0" w:color="auto"/>
            </w:tcBorders>
            <w:noWrap/>
            <w:hideMark/>
          </w:tcPr>
          <w:p w14:paraId="736E299C" w14:textId="5B109C98" w:rsidR="001A55AF" w:rsidRPr="00954CB2" w:rsidRDefault="001A55AF" w:rsidP="001B47CE">
            <w:pPr>
              <w:widowControl/>
              <w:autoSpaceDE/>
              <w:autoSpaceDN/>
              <w:spacing w:after="40"/>
              <w:cnfStyle w:val="100000000000" w:firstRow="1" w:lastRow="0" w:firstColumn="0" w:lastColumn="0" w:oddVBand="0" w:evenVBand="0" w:oddHBand="0" w:evenHBand="0" w:firstRowFirstColumn="0" w:firstRowLastColumn="0" w:lastRowFirstColumn="0" w:lastRowLastColumn="0"/>
              <w:rPr>
                <w:rFonts w:eastAsia="Times New Roman"/>
                <w:b w:val="0"/>
                <w:color w:val="000000"/>
                <w:sz w:val="18"/>
                <w:szCs w:val="18"/>
                <w:lang w:val="en-AU" w:eastAsia="en-AU"/>
              </w:rPr>
            </w:pPr>
            <w:r w:rsidRPr="00954CB2">
              <w:rPr>
                <w:rFonts w:eastAsia="Times New Roman"/>
                <w:b w:val="0"/>
                <w:color w:val="000000"/>
                <w:sz w:val="18"/>
                <w:szCs w:val="18"/>
                <w:lang w:val="en-AU" w:eastAsia="en-AU"/>
              </w:rPr>
              <w:t>Includes training to keep improving</w:t>
            </w:r>
          </w:p>
        </w:tc>
      </w:tr>
      <w:tr w:rsidR="001A55AF" w:rsidRPr="000A6C8A" w14:paraId="36774BED" w14:textId="77777777" w:rsidTr="00954CB2">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266" w:type="dxa"/>
            <w:tcBorders>
              <w:bottom w:val="none" w:sz="0" w:space="0" w:color="auto"/>
            </w:tcBorders>
            <w:noWrap/>
            <w:hideMark/>
          </w:tcPr>
          <w:p w14:paraId="6826AE30" w14:textId="77777777" w:rsidR="001A55AF" w:rsidRPr="00954CB2" w:rsidRDefault="001A55AF" w:rsidP="006020E4">
            <w:pPr>
              <w:widowControl/>
              <w:autoSpaceDE/>
              <w:autoSpaceDN/>
              <w:spacing w:after="40"/>
              <w:rPr>
                <w:rFonts w:eastAsia="Times New Roman"/>
                <w:b w:val="0"/>
                <w:color w:val="000000"/>
                <w:sz w:val="18"/>
                <w:szCs w:val="18"/>
                <w:lang w:val="en-AU" w:eastAsia="en-AU"/>
              </w:rPr>
            </w:pPr>
            <w:r w:rsidRPr="00954CB2">
              <w:rPr>
                <w:rFonts w:eastAsia="Times New Roman"/>
                <w:b w:val="0"/>
                <w:color w:val="000000"/>
                <w:sz w:val="18"/>
                <w:szCs w:val="18"/>
                <w:lang w:val="en-AU" w:eastAsia="en-AU"/>
              </w:rPr>
              <w:t>Help the community become a better place</w:t>
            </w:r>
            <w:r w:rsidRPr="00954CB2" w:rsidDel="001A55AF">
              <w:rPr>
                <w:rFonts w:eastAsia="Times New Roman"/>
                <w:b w:val="0"/>
                <w:color w:val="000000"/>
                <w:sz w:val="18"/>
                <w:szCs w:val="18"/>
                <w:lang w:val="en-AU" w:eastAsia="en-AU"/>
              </w:rPr>
              <w:t xml:space="preserve"> </w:t>
            </w:r>
          </w:p>
        </w:tc>
        <w:tc>
          <w:tcPr>
            <w:tcW w:w="2267" w:type="dxa"/>
            <w:tcBorders>
              <w:bottom w:val="none" w:sz="0" w:space="0" w:color="auto"/>
            </w:tcBorders>
            <w:noWrap/>
            <w:hideMark/>
          </w:tcPr>
          <w:p w14:paraId="2EF56578" w14:textId="0ADF04DD" w:rsidR="001A55AF" w:rsidRPr="00954CB2" w:rsidRDefault="001A55AF" w:rsidP="001B47CE">
            <w:pPr>
              <w:widowControl/>
              <w:autoSpaceDE/>
              <w:autoSpaceDN/>
              <w:spacing w:after="40"/>
              <w:cnfStyle w:val="100000000000" w:firstRow="1" w:lastRow="0" w:firstColumn="0" w:lastColumn="0" w:oddVBand="0" w:evenVBand="0" w:oddHBand="0" w:evenHBand="0" w:firstRowFirstColumn="0" w:firstRowLastColumn="0" w:lastRowFirstColumn="0" w:lastRowLastColumn="0"/>
              <w:rPr>
                <w:rFonts w:eastAsia="Times New Roman"/>
                <w:b w:val="0"/>
                <w:color w:val="000000"/>
                <w:sz w:val="18"/>
                <w:szCs w:val="18"/>
                <w:lang w:val="en-AU" w:eastAsia="en-AU"/>
              </w:rPr>
            </w:pPr>
            <w:r w:rsidRPr="00954CB2">
              <w:rPr>
                <w:rFonts w:eastAsia="Times New Roman"/>
                <w:b w:val="0"/>
                <w:color w:val="000000"/>
                <w:sz w:val="18"/>
                <w:szCs w:val="18"/>
                <w:lang w:val="en-AU" w:eastAsia="en-AU"/>
              </w:rPr>
              <w:t>Working with others</w:t>
            </w:r>
          </w:p>
        </w:tc>
        <w:tc>
          <w:tcPr>
            <w:tcW w:w="2267" w:type="dxa"/>
            <w:tcBorders>
              <w:bottom w:val="none" w:sz="0" w:space="0" w:color="auto"/>
            </w:tcBorders>
            <w:noWrap/>
            <w:hideMark/>
          </w:tcPr>
          <w:p w14:paraId="17427401" w14:textId="77777777" w:rsidR="001A55AF" w:rsidRPr="00954CB2" w:rsidRDefault="001A55AF" w:rsidP="006020E4">
            <w:pPr>
              <w:widowControl/>
              <w:autoSpaceDE/>
              <w:autoSpaceDN/>
              <w:spacing w:after="40"/>
              <w:cnfStyle w:val="100000000000" w:firstRow="1" w:lastRow="0" w:firstColumn="0" w:lastColumn="0" w:oddVBand="0" w:evenVBand="0" w:oddHBand="0" w:evenHBand="0" w:firstRowFirstColumn="0" w:firstRowLastColumn="0" w:lastRowFirstColumn="0" w:lastRowLastColumn="0"/>
              <w:rPr>
                <w:rFonts w:eastAsia="Times New Roman"/>
                <w:b w:val="0"/>
                <w:color w:val="000000"/>
                <w:sz w:val="18"/>
                <w:szCs w:val="18"/>
                <w:lang w:val="en-AU" w:eastAsia="en-AU"/>
              </w:rPr>
            </w:pPr>
            <w:r w:rsidRPr="00954CB2">
              <w:rPr>
                <w:rFonts w:eastAsia="Times New Roman"/>
                <w:b w:val="0"/>
                <w:color w:val="000000"/>
                <w:sz w:val="18"/>
                <w:szCs w:val="18"/>
                <w:lang w:val="en-AU" w:eastAsia="en-AU"/>
              </w:rPr>
              <w:t>Financial security</w:t>
            </w:r>
            <w:r w:rsidRPr="00954CB2" w:rsidDel="001A55AF">
              <w:rPr>
                <w:rFonts w:eastAsia="Times New Roman"/>
                <w:b w:val="0"/>
                <w:color w:val="000000"/>
                <w:sz w:val="18"/>
                <w:szCs w:val="18"/>
                <w:lang w:val="en-AU" w:eastAsia="en-AU"/>
              </w:rPr>
              <w:t xml:space="preserve"> </w:t>
            </w:r>
          </w:p>
        </w:tc>
        <w:tc>
          <w:tcPr>
            <w:tcW w:w="2267" w:type="dxa"/>
            <w:tcBorders>
              <w:bottom w:val="none" w:sz="0" w:space="0" w:color="auto"/>
            </w:tcBorders>
            <w:noWrap/>
            <w:hideMark/>
          </w:tcPr>
          <w:p w14:paraId="6B6901CF" w14:textId="77777777" w:rsidR="001A55AF" w:rsidRPr="00954CB2" w:rsidRDefault="001A55AF" w:rsidP="006020E4">
            <w:pPr>
              <w:widowControl/>
              <w:autoSpaceDE/>
              <w:autoSpaceDN/>
              <w:spacing w:after="40"/>
              <w:cnfStyle w:val="100000000000" w:firstRow="1" w:lastRow="0" w:firstColumn="0" w:lastColumn="0" w:oddVBand="0" w:evenVBand="0" w:oddHBand="0" w:evenHBand="0" w:firstRowFirstColumn="0" w:firstRowLastColumn="0" w:lastRowFirstColumn="0" w:lastRowLastColumn="0"/>
              <w:rPr>
                <w:rFonts w:eastAsia="Times New Roman"/>
                <w:b w:val="0"/>
                <w:color w:val="000000"/>
                <w:sz w:val="18"/>
                <w:szCs w:val="18"/>
                <w:lang w:val="en-AU" w:eastAsia="en-AU"/>
              </w:rPr>
            </w:pPr>
            <w:r w:rsidRPr="00954CB2">
              <w:rPr>
                <w:rFonts w:eastAsia="Times New Roman"/>
                <w:b w:val="0"/>
                <w:color w:val="000000"/>
                <w:sz w:val="18"/>
                <w:szCs w:val="18"/>
                <w:lang w:val="en-AU" w:eastAsia="en-AU"/>
              </w:rPr>
              <w:t>Makes me happy</w:t>
            </w:r>
          </w:p>
        </w:tc>
      </w:tr>
      <w:tr w:rsidR="001A55AF" w:rsidRPr="000A6C8A" w14:paraId="2DF501AB" w14:textId="77777777" w:rsidTr="00954CB2">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266" w:type="dxa"/>
            <w:tcBorders>
              <w:bottom w:val="none" w:sz="0" w:space="0" w:color="auto"/>
            </w:tcBorders>
            <w:noWrap/>
            <w:hideMark/>
          </w:tcPr>
          <w:p w14:paraId="19A881F7" w14:textId="77777777" w:rsidR="001A55AF" w:rsidRPr="00954CB2" w:rsidRDefault="001A55AF" w:rsidP="006020E4">
            <w:pPr>
              <w:widowControl/>
              <w:autoSpaceDE/>
              <w:autoSpaceDN/>
              <w:spacing w:after="40"/>
              <w:rPr>
                <w:rFonts w:eastAsia="Times New Roman"/>
                <w:b w:val="0"/>
                <w:color w:val="000000"/>
                <w:sz w:val="18"/>
                <w:szCs w:val="18"/>
                <w:lang w:val="en-AU" w:eastAsia="en-AU"/>
              </w:rPr>
            </w:pPr>
            <w:r w:rsidRPr="00954CB2">
              <w:rPr>
                <w:rFonts w:eastAsia="Times New Roman"/>
                <w:b w:val="0"/>
                <w:color w:val="000000"/>
                <w:sz w:val="18"/>
                <w:szCs w:val="18"/>
                <w:lang w:val="en-AU" w:eastAsia="en-AU"/>
              </w:rPr>
              <w:t>Includes training to keep improving</w:t>
            </w:r>
          </w:p>
        </w:tc>
        <w:tc>
          <w:tcPr>
            <w:tcW w:w="2267" w:type="dxa"/>
            <w:tcBorders>
              <w:bottom w:val="none" w:sz="0" w:space="0" w:color="auto"/>
            </w:tcBorders>
            <w:noWrap/>
            <w:hideMark/>
          </w:tcPr>
          <w:p w14:paraId="708EA36A" w14:textId="2F7A3163" w:rsidR="001A55AF" w:rsidRPr="00954CB2" w:rsidRDefault="001A55AF" w:rsidP="001B47CE">
            <w:pPr>
              <w:widowControl/>
              <w:autoSpaceDE/>
              <w:autoSpaceDN/>
              <w:spacing w:after="40"/>
              <w:cnfStyle w:val="100000000000" w:firstRow="1" w:lastRow="0" w:firstColumn="0" w:lastColumn="0" w:oddVBand="0" w:evenVBand="0" w:oddHBand="0" w:evenHBand="0" w:firstRowFirstColumn="0" w:firstRowLastColumn="0" w:lastRowFirstColumn="0" w:lastRowLastColumn="0"/>
              <w:rPr>
                <w:rFonts w:eastAsia="Times New Roman"/>
                <w:b w:val="0"/>
                <w:color w:val="000000"/>
                <w:sz w:val="18"/>
                <w:szCs w:val="18"/>
                <w:lang w:val="en-AU" w:eastAsia="en-AU"/>
              </w:rPr>
            </w:pPr>
            <w:r w:rsidRPr="00954CB2">
              <w:rPr>
                <w:rFonts w:eastAsia="Times New Roman"/>
                <w:b w:val="0"/>
                <w:color w:val="000000"/>
                <w:sz w:val="18"/>
                <w:szCs w:val="18"/>
                <w:lang w:val="en-AU" w:eastAsia="en-AU"/>
              </w:rPr>
              <w:t>Education key to have a real job</w:t>
            </w:r>
          </w:p>
        </w:tc>
        <w:tc>
          <w:tcPr>
            <w:tcW w:w="2267" w:type="dxa"/>
            <w:tcBorders>
              <w:bottom w:val="none" w:sz="0" w:space="0" w:color="auto"/>
            </w:tcBorders>
            <w:noWrap/>
            <w:hideMark/>
          </w:tcPr>
          <w:p w14:paraId="2B200CAD" w14:textId="2EE69618" w:rsidR="001A55AF" w:rsidRPr="00954CB2" w:rsidRDefault="001A55AF" w:rsidP="001B47CE">
            <w:pPr>
              <w:widowControl/>
              <w:autoSpaceDE/>
              <w:autoSpaceDN/>
              <w:spacing w:after="40"/>
              <w:cnfStyle w:val="100000000000" w:firstRow="1" w:lastRow="0" w:firstColumn="0" w:lastColumn="0" w:oddVBand="0" w:evenVBand="0" w:oddHBand="0" w:evenHBand="0" w:firstRowFirstColumn="0" w:firstRowLastColumn="0" w:lastRowFirstColumn="0" w:lastRowLastColumn="0"/>
              <w:rPr>
                <w:rFonts w:eastAsia="Times New Roman"/>
                <w:b w:val="0"/>
                <w:color w:val="000000"/>
                <w:sz w:val="18"/>
                <w:szCs w:val="18"/>
                <w:lang w:val="en-AU" w:eastAsia="en-AU"/>
              </w:rPr>
            </w:pPr>
            <w:r w:rsidRPr="00954CB2">
              <w:rPr>
                <w:rFonts w:eastAsia="Times New Roman"/>
                <w:b w:val="0"/>
                <w:color w:val="000000"/>
                <w:sz w:val="18"/>
                <w:szCs w:val="18"/>
                <w:lang w:val="en-AU" w:eastAsia="en-AU"/>
              </w:rPr>
              <w:t>Makes me happy</w:t>
            </w:r>
          </w:p>
        </w:tc>
        <w:tc>
          <w:tcPr>
            <w:tcW w:w="2267" w:type="dxa"/>
            <w:tcBorders>
              <w:bottom w:val="none" w:sz="0" w:space="0" w:color="auto"/>
            </w:tcBorders>
            <w:noWrap/>
            <w:hideMark/>
          </w:tcPr>
          <w:p w14:paraId="0793035F" w14:textId="77777777" w:rsidR="001A55AF" w:rsidRPr="00954CB2" w:rsidRDefault="001A55AF" w:rsidP="006020E4">
            <w:pPr>
              <w:widowControl/>
              <w:autoSpaceDE/>
              <w:autoSpaceDN/>
              <w:spacing w:after="40"/>
              <w:cnfStyle w:val="100000000000" w:firstRow="1" w:lastRow="0" w:firstColumn="0" w:lastColumn="0" w:oddVBand="0" w:evenVBand="0" w:oddHBand="0" w:evenHBand="0" w:firstRowFirstColumn="0" w:firstRowLastColumn="0" w:lastRowFirstColumn="0" w:lastRowLastColumn="0"/>
              <w:rPr>
                <w:rFonts w:eastAsia="Times New Roman"/>
                <w:b w:val="0"/>
                <w:color w:val="000000"/>
                <w:sz w:val="18"/>
                <w:szCs w:val="18"/>
                <w:lang w:val="en-AU" w:eastAsia="en-AU"/>
              </w:rPr>
            </w:pPr>
            <w:r w:rsidRPr="00954CB2">
              <w:rPr>
                <w:rFonts w:eastAsia="Times New Roman"/>
                <w:b w:val="0"/>
                <w:color w:val="000000"/>
                <w:sz w:val="18"/>
                <w:szCs w:val="18"/>
                <w:lang w:val="en-AU" w:eastAsia="en-AU"/>
              </w:rPr>
              <w:t>Pathways and journey – step by step</w:t>
            </w:r>
          </w:p>
        </w:tc>
      </w:tr>
      <w:tr w:rsidR="001A55AF" w:rsidRPr="000A6C8A" w14:paraId="42EEAADF" w14:textId="77777777" w:rsidTr="00954CB2">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266" w:type="dxa"/>
            <w:tcBorders>
              <w:bottom w:val="none" w:sz="0" w:space="0" w:color="auto"/>
            </w:tcBorders>
            <w:noWrap/>
            <w:hideMark/>
          </w:tcPr>
          <w:p w14:paraId="2B4DD2C4" w14:textId="0580D68C" w:rsidR="001A55AF" w:rsidRPr="00954CB2" w:rsidRDefault="001A55AF" w:rsidP="001B47CE">
            <w:pPr>
              <w:widowControl/>
              <w:autoSpaceDE/>
              <w:autoSpaceDN/>
              <w:spacing w:after="40"/>
              <w:rPr>
                <w:rFonts w:eastAsia="Times New Roman"/>
                <w:b w:val="0"/>
                <w:color w:val="000000"/>
                <w:sz w:val="18"/>
                <w:szCs w:val="18"/>
                <w:lang w:val="en-AU" w:eastAsia="en-AU"/>
              </w:rPr>
            </w:pPr>
            <w:r w:rsidRPr="00954CB2">
              <w:rPr>
                <w:rFonts w:eastAsia="Times New Roman"/>
                <w:b w:val="0"/>
                <w:color w:val="000000"/>
                <w:sz w:val="18"/>
                <w:szCs w:val="18"/>
                <w:lang w:val="en-AU" w:eastAsia="en-AU"/>
              </w:rPr>
              <w:t>Makes me happy</w:t>
            </w:r>
          </w:p>
        </w:tc>
        <w:tc>
          <w:tcPr>
            <w:tcW w:w="2267" w:type="dxa"/>
            <w:tcBorders>
              <w:bottom w:val="none" w:sz="0" w:space="0" w:color="auto"/>
            </w:tcBorders>
            <w:noWrap/>
            <w:hideMark/>
          </w:tcPr>
          <w:p w14:paraId="639B7448" w14:textId="36C43099" w:rsidR="001A55AF" w:rsidRPr="00954CB2" w:rsidRDefault="001A55AF" w:rsidP="001B47CE">
            <w:pPr>
              <w:widowControl/>
              <w:autoSpaceDE/>
              <w:autoSpaceDN/>
              <w:spacing w:after="40"/>
              <w:cnfStyle w:val="100000000000" w:firstRow="1" w:lastRow="0" w:firstColumn="0" w:lastColumn="0" w:oddVBand="0" w:evenVBand="0" w:oddHBand="0" w:evenHBand="0" w:firstRowFirstColumn="0" w:firstRowLastColumn="0" w:lastRowFirstColumn="0" w:lastRowLastColumn="0"/>
              <w:rPr>
                <w:rFonts w:eastAsia="Times New Roman"/>
                <w:b w:val="0"/>
                <w:color w:val="000000"/>
                <w:sz w:val="18"/>
                <w:szCs w:val="18"/>
                <w:lang w:val="en-AU" w:eastAsia="en-AU"/>
              </w:rPr>
            </w:pPr>
            <w:r w:rsidRPr="00954CB2">
              <w:rPr>
                <w:rFonts w:eastAsia="Times New Roman"/>
                <w:b w:val="0"/>
                <w:color w:val="000000"/>
                <w:sz w:val="18"/>
                <w:szCs w:val="18"/>
                <w:lang w:val="en-AU" w:eastAsia="en-AU"/>
              </w:rPr>
              <w:t>Good / fair boss</w:t>
            </w:r>
          </w:p>
        </w:tc>
        <w:tc>
          <w:tcPr>
            <w:tcW w:w="2267" w:type="dxa"/>
            <w:tcBorders>
              <w:bottom w:val="none" w:sz="0" w:space="0" w:color="auto"/>
            </w:tcBorders>
            <w:noWrap/>
            <w:hideMark/>
          </w:tcPr>
          <w:p w14:paraId="5DC8C825" w14:textId="65A186D9" w:rsidR="001A55AF" w:rsidRPr="00954CB2" w:rsidRDefault="001A55AF" w:rsidP="001B47CE">
            <w:pPr>
              <w:widowControl/>
              <w:autoSpaceDE/>
              <w:autoSpaceDN/>
              <w:spacing w:after="40"/>
              <w:cnfStyle w:val="100000000000" w:firstRow="1" w:lastRow="0" w:firstColumn="0" w:lastColumn="0" w:oddVBand="0" w:evenVBand="0" w:oddHBand="0" w:evenHBand="0" w:firstRowFirstColumn="0" w:firstRowLastColumn="0" w:lastRowFirstColumn="0" w:lastRowLastColumn="0"/>
              <w:rPr>
                <w:rFonts w:eastAsia="Times New Roman"/>
                <w:b w:val="0"/>
                <w:color w:val="000000"/>
                <w:sz w:val="18"/>
                <w:szCs w:val="18"/>
                <w:lang w:val="en-AU" w:eastAsia="en-AU"/>
              </w:rPr>
            </w:pPr>
            <w:r w:rsidRPr="00954CB2">
              <w:rPr>
                <w:rFonts w:eastAsia="Times New Roman"/>
                <w:b w:val="0"/>
                <w:color w:val="000000"/>
                <w:sz w:val="18"/>
                <w:szCs w:val="18"/>
                <w:lang w:val="en-AU" w:eastAsia="en-AU"/>
              </w:rPr>
              <w:t>Something that suits/ interests me</w:t>
            </w:r>
          </w:p>
        </w:tc>
        <w:tc>
          <w:tcPr>
            <w:tcW w:w="2267" w:type="dxa"/>
            <w:tcBorders>
              <w:bottom w:val="none" w:sz="0" w:space="0" w:color="auto"/>
            </w:tcBorders>
            <w:noWrap/>
            <w:hideMark/>
          </w:tcPr>
          <w:p w14:paraId="7AB3130C" w14:textId="64C1C3C9" w:rsidR="001A55AF" w:rsidRPr="00954CB2" w:rsidRDefault="001A55AF" w:rsidP="001B47CE">
            <w:pPr>
              <w:widowControl/>
              <w:autoSpaceDE/>
              <w:autoSpaceDN/>
              <w:spacing w:after="40"/>
              <w:cnfStyle w:val="100000000000" w:firstRow="1" w:lastRow="0" w:firstColumn="0" w:lastColumn="0" w:oddVBand="0" w:evenVBand="0" w:oddHBand="0" w:evenHBand="0" w:firstRowFirstColumn="0" w:firstRowLastColumn="0" w:lastRowFirstColumn="0" w:lastRowLastColumn="0"/>
              <w:rPr>
                <w:rFonts w:eastAsia="Times New Roman"/>
                <w:b w:val="0"/>
                <w:color w:val="000000"/>
                <w:sz w:val="18"/>
                <w:szCs w:val="18"/>
                <w:lang w:val="en-AU" w:eastAsia="en-AU"/>
              </w:rPr>
            </w:pPr>
            <w:r w:rsidRPr="00954CB2">
              <w:rPr>
                <w:rFonts w:eastAsia="Times New Roman"/>
                <w:b w:val="0"/>
                <w:color w:val="000000"/>
                <w:sz w:val="18"/>
                <w:szCs w:val="18"/>
                <w:lang w:val="en-AU" w:eastAsia="en-AU"/>
              </w:rPr>
              <w:t>Good / fair boss</w:t>
            </w:r>
          </w:p>
        </w:tc>
      </w:tr>
    </w:tbl>
    <w:p w14:paraId="591DFC0F" w14:textId="77777777" w:rsidR="000A6C8A" w:rsidRPr="00093CEF" w:rsidRDefault="000A6C8A" w:rsidP="000A6C8A">
      <w:pPr>
        <w:pStyle w:val="NormalWeb"/>
        <w:spacing w:before="80" w:beforeAutospacing="0" w:after="0" w:afterAutospacing="0"/>
        <w:ind w:left="11"/>
        <w:rPr>
          <w:rFonts w:ascii="Arial" w:hAnsi="Arial" w:cs="Arial"/>
          <w:b/>
          <w:bCs/>
          <w:color w:val="525252" w:themeColor="accent3" w:themeShade="80"/>
          <w:sz w:val="16"/>
          <w:szCs w:val="16"/>
        </w:rPr>
      </w:pPr>
      <w:r w:rsidRPr="00093CEF">
        <w:rPr>
          <w:rFonts w:ascii="Arial" w:hAnsi="Arial" w:cs="Arial"/>
          <w:b/>
          <w:bCs/>
          <w:color w:val="525252" w:themeColor="accent3" w:themeShade="80"/>
          <w:sz w:val="16"/>
          <w:szCs w:val="16"/>
        </w:rPr>
        <w:t xml:space="preserve">Source: </w:t>
      </w:r>
      <w:r w:rsidRPr="00093CEF">
        <w:rPr>
          <w:rFonts w:ascii="Arial" w:hAnsi="Arial" w:cs="Arial"/>
          <w:bCs/>
          <w:color w:val="525252" w:themeColor="accent3" w:themeShade="80"/>
          <w:sz w:val="16"/>
          <w:szCs w:val="16"/>
        </w:rPr>
        <w:t>Q3. What makes a job a good/real one?</w:t>
      </w:r>
      <w:r w:rsidRPr="00093CEF">
        <w:rPr>
          <w:rFonts w:ascii="Arial" w:hAnsi="Arial" w:cs="Arial"/>
          <w:b/>
          <w:bCs/>
          <w:color w:val="525252" w:themeColor="accent3" w:themeShade="80"/>
          <w:sz w:val="16"/>
          <w:szCs w:val="16"/>
        </w:rPr>
        <w:t xml:space="preserve"> </w:t>
      </w:r>
    </w:p>
    <w:p w14:paraId="6E5BBD7D" w14:textId="77777777" w:rsidR="000A6C8A" w:rsidRPr="00093CEF" w:rsidRDefault="000A6C8A" w:rsidP="000A6C8A">
      <w:pPr>
        <w:pStyle w:val="NormalWeb"/>
        <w:spacing w:before="0" w:beforeAutospacing="0" w:after="0" w:afterAutospacing="0"/>
        <w:ind w:left="14"/>
        <w:rPr>
          <w:rFonts w:ascii="Arial" w:hAnsi="Arial" w:cs="Arial"/>
          <w:sz w:val="16"/>
          <w:szCs w:val="16"/>
        </w:rPr>
      </w:pPr>
      <w:r w:rsidRPr="00093CEF">
        <w:rPr>
          <w:rFonts w:ascii="Arial" w:hAnsi="Arial" w:cs="Arial"/>
          <w:b/>
          <w:bCs/>
          <w:color w:val="525252" w:themeColor="accent3" w:themeShade="80"/>
          <w:sz w:val="16"/>
          <w:szCs w:val="16"/>
        </w:rPr>
        <w:t xml:space="preserve">Base: </w:t>
      </w:r>
      <w:r w:rsidRPr="00093CEF">
        <w:rPr>
          <w:rFonts w:ascii="Arial" w:hAnsi="Arial" w:cs="Arial"/>
          <w:bCs/>
          <w:color w:val="525252" w:themeColor="accent3" w:themeShade="80"/>
          <w:sz w:val="16"/>
          <w:szCs w:val="16"/>
        </w:rPr>
        <w:t>n=367; 1 missing; total n=368; A n=100, B n=29, C n=118, D n=120; total responses = 592</w:t>
      </w:r>
    </w:p>
    <w:p w14:paraId="50814FC8" w14:textId="77777777" w:rsidR="00A202F7" w:rsidRPr="00FB767D" w:rsidRDefault="00A202F7" w:rsidP="00403252">
      <w:pPr>
        <w:pStyle w:val="Level-2"/>
        <w:ind w:left="426" w:hanging="397"/>
        <w:outlineLvl w:val="3"/>
      </w:pPr>
      <w:bookmarkStart w:id="47" w:name="_Toc507512389"/>
      <w:r w:rsidRPr="00FB767D">
        <w:t>Attitudes to CDP</w:t>
      </w:r>
      <w:bookmarkEnd w:id="47"/>
    </w:p>
    <w:p w14:paraId="0BDE90BD" w14:textId="170E3585" w:rsidR="008538CD" w:rsidRPr="00333BBA" w:rsidRDefault="00D61095" w:rsidP="006F2520">
      <w:pPr>
        <w:widowControl/>
        <w:autoSpaceDE/>
        <w:autoSpaceDN/>
        <w:spacing w:after="120"/>
        <w:rPr>
          <w:sz w:val="20"/>
          <w:szCs w:val="20"/>
        </w:rPr>
      </w:pPr>
      <w:r w:rsidRPr="00333BBA">
        <w:rPr>
          <w:sz w:val="20"/>
          <w:szCs w:val="20"/>
        </w:rPr>
        <w:t>Understanding j</w:t>
      </w:r>
      <w:r w:rsidR="00A202F7" w:rsidRPr="00333BBA">
        <w:rPr>
          <w:sz w:val="20"/>
          <w:szCs w:val="20"/>
        </w:rPr>
        <w:t>ob seekers</w:t>
      </w:r>
      <w:r w:rsidRPr="00333BBA">
        <w:rPr>
          <w:sz w:val="20"/>
          <w:szCs w:val="20"/>
        </w:rPr>
        <w:t>’</w:t>
      </w:r>
      <w:r w:rsidR="00A202F7" w:rsidRPr="00333BBA">
        <w:rPr>
          <w:sz w:val="20"/>
          <w:szCs w:val="20"/>
        </w:rPr>
        <w:t xml:space="preserve"> attitudes towards the CDP is important </w:t>
      </w:r>
      <w:r w:rsidRPr="00333BBA">
        <w:rPr>
          <w:sz w:val="20"/>
          <w:szCs w:val="20"/>
        </w:rPr>
        <w:t>for</w:t>
      </w:r>
      <w:r w:rsidR="00A202F7" w:rsidRPr="00333BBA">
        <w:rPr>
          <w:sz w:val="20"/>
          <w:szCs w:val="20"/>
        </w:rPr>
        <w:t xml:space="preserve"> understand</w:t>
      </w:r>
      <w:r w:rsidRPr="00333BBA">
        <w:rPr>
          <w:sz w:val="20"/>
          <w:szCs w:val="20"/>
        </w:rPr>
        <w:t>ing</w:t>
      </w:r>
      <w:r w:rsidR="00A202F7" w:rsidRPr="00333BBA">
        <w:rPr>
          <w:sz w:val="20"/>
          <w:szCs w:val="20"/>
        </w:rPr>
        <w:t xml:space="preserve"> whether the program</w:t>
      </w:r>
      <w:r w:rsidR="007E61AD" w:rsidRPr="00333BBA">
        <w:rPr>
          <w:sz w:val="20"/>
          <w:szCs w:val="20"/>
        </w:rPr>
        <w:t>me</w:t>
      </w:r>
      <w:r w:rsidR="00A202F7" w:rsidRPr="00333BBA">
        <w:rPr>
          <w:sz w:val="20"/>
          <w:szCs w:val="20"/>
        </w:rPr>
        <w:t xml:space="preserve"> is working for them or not</w:t>
      </w:r>
      <w:r w:rsidRPr="00333BBA">
        <w:rPr>
          <w:sz w:val="20"/>
          <w:szCs w:val="20"/>
        </w:rPr>
        <w:t xml:space="preserve"> and</w:t>
      </w:r>
      <w:r w:rsidR="00A202F7" w:rsidRPr="00333BBA">
        <w:rPr>
          <w:sz w:val="20"/>
          <w:szCs w:val="20"/>
        </w:rPr>
        <w:t xml:space="preserve"> what they </w:t>
      </w:r>
      <w:r w:rsidRPr="00333BBA">
        <w:rPr>
          <w:sz w:val="20"/>
          <w:szCs w:val="20"/>
        </w:rPr>
        <w:t xml:space="preserve">think </w:t>
      </w:r>
      <w:r w:rsidR="00A202F7" w:rsidRPr="00333BBA">
        <w:rPr>
          <w:sz w:val="20"/>
          <w:szCs w:val="20"/>
        </w:rPr>
        <w:t>mak</w:t>
      </w:r>
      <w:r w:rsidRPr="00333BBA">
        <w:rPr>
          <w:sz w:val="20"/>
          <w:szCs w:val="20"/>
        </w:rPr>
        <w:t>es</w:t>
      </w:r>
      <w:r w:rsidR="00A202F7" w:rsidRPr="00333BBA">
        <w:rPr>
          <w:sz w:val="20"/>
          <w:szCs w:val="20"/>
        </w:rPr>
        <w:t xml:space="preserve"> it work or not. </w:t>
      </w:r>
      <w:r w:rsidRPr="00333BBA">
        <w:rPr>
          <w:sz w:val="20"/>
          <w:szCs w:val="20"/>
        </w:rPr>
        <w:t xml:space="preserve">Therefore, they </w:t>
      </w:r>
      <w:r w:rsidR="00A202F7" w:rsidRPr="00333BBA">
        <w:rPr>
          <w:sz w:val="20"/>
          <w:szCs w:val="20"/>
        </w:rPr>
        <w:t>were asked to tell their story about CDP. The most common responses by each job seeker are outlined in</w:t>
      </w:r>
      <w:r w:rsidRPr="00333BBA">
        <w:rPr>
          <w:sz w:val="20"/>
          <w:szCs w:val="20"/>
        </w:rPr>
        <w:t xml:space="preserve"> </w:t>
      </w:r>
      <w:r w:rsidRPr="00333BBA">
        <w:rPr>
          <w:sz w:val="20"/>
          <w:szCs w:val="20"/>
        </w:rPr>
        <w:fldChar w:fldCharType="begin"/>
      </w:r>
      <w:r w:rsidRPr="00333BBA">
        <w:rPr>
          <w:sz w:val="20"/>
          <w:szCs w:val="20"/>
        </w:rPr>
        <w:instrText xml:space="preserve"> REF _Ref514338176 \h </w:instrText>
      </w:r>
      <w:r w:rsidR="00333BBA">
        <w:rPr>
          <w:sz w:val="20"/>
          <w:szCs w:val="20"/>
        </w:rPr>
        <w:instrText xml:space="preserve"> \* MERGEFORMAT </w:instrText>
      </w:r>
      <w:r w:rsidRPr="00333BBA">
        <w:rPr>
          <w:sz w:val="20"/>
          <w:szCs w:val="20"/>
        </w:rPr>
      </w:r>
      <w:r w:rsidRPr="00333BBA">
        <w:rPr>
          <w:sz w:val="20"/>
          <w:szCs w:val="20"/>
        </w:rPr>
        <w:fldChar w:fldCharType="separate"/>
      </w:r>
      <w:r w:rsidR="003D7C80" w:rsidRPr="003D7C80">
        <w:rPr>
          <w:sz w:val="20"/>
          <w:szCs w:val="20"/>
        </w:rPr>
        <w:t xml:space="preserve">Table </w:t>
      </w:r>
      <w:r w:rsidR="003D7C80" w:rsidRPr="003D7C80">
        <w:rPr>
          <w:noProof/>
          <w:sz w:val="20"/>
          <w:szCs w:val="20"/>
        </w:rPr>
        <w:t>6</w:t>
      </w:r>
      <w:r w:rsidRPr="00333BBA">
        <w:rPr>
          <w:sz w:val="20"/>
          <w:szCs w:val="20"/>
        </w:rPr>
        <w:fldChar w:fldCharType="end"/>
      </w:r>
      <w:r w:rsidR="00A202F7" w:rsidRPr="00333BBA">
        <w:rPr>
          <w:sz w:val="20"/>
          <w:szCs w:val="20"/>
        </w:rPr>
        <w:t>. This table show</w:t>
      </w:r>
      <w:r w:rsidRPr="00333BBA">
        <w:rPr>
          <w:sz w:val="20"/>
          <w:szCs w:val="20"/>
        </w:rPr>
        <w:t>s</w:t>
      </w:r>
      <w:r w:rsidR="00A202F7" w:rsidRPr="00333BBA">
        <w:rPr>
          <w:sz w:val="20"/>
          <w:szCs w:val="20"/>
        </w:rPr>
        <w:t xml:space="preserve"> </w:t>
      </w:r>
      <w:r w:rsidRPr="00333BBA">
        <w:rPr>
          <w:sz w:val="20"/>
          <w:szCs w:val="20"/>
        </w:rPr>
        <w:t>only the most common</w:t>
      </w:r>
      <w:r w:rsidR="00A202F7" w:rsidRPr="00333BBA">
        <w:rPr>
          <w:sz w:val="20"/>
          <w:szCs w:val="20"/>
        </w:rPr>
        <w:t xml:space="preserve"> responses</w:t>
      </w:r>
      <w:r w:rsidRPr="00333BBA">
        <w:rPr>
          <w:sz w:val="20"/>
          <w:szCs w:val="20"/>
        </w:rPr>
        <w:t>, those</w:t>
      </w:r>
      <w:r w:rsidR="00A202F7" w:rsidRPr="00333BBA">
        <w:rPr>
          <w:sz w:val="20"/>
          <w:szCs w:val="20"/>
        </w:rPr>
        <w:t xml:space="preserve"> that either best describe the </w:t>
      </w:r>
      <w:r w:rsidR="004944ED" w:rsidRPr="00333BBA">
        <w:rPr>
          <w:sz w:val="20"/>
          <w:szCs w:val="20"/>
        </w:rPr>
        <w:t>s</w:t>
      </w:r>
      <w:r w:rsidR="00A202F7" w:rsidRPr="00333BBA">
        <w:rPr>
          <w:sz w:val="20"/>
          <w:szCs w:val="20"/>
        </w:rPr>
        <w:t>egment or where they are statistically significant from the other segments.</w:t>
      </w:r>
      <w:r w:rsidR="00511EC4" w:rsidRPr="00333BBA">
        <w:rPr>
          <w:sz w:val="20"/>
          <w:szCs w:val="20"/>
        </w:rPr>
        <w:t xml:space="preserve"> Job seekers were also asked about the impact of CDP, whether their community was the better, the same or worse than before the programme (</w:t>
      </w:r>
      <w:r w:rsidR="00511EC4" w:rsidRPr="00333BBA">
        <w:rPr>
          <w:sz w:val="20"/>
          <w:szCs w:val="20"/>
        </w:rPr>
        <w:fldChar w:fldCharType="begin"/>
      </w:r>
      <w:r w:rsidR="00511EC4" w:rsidRPr="00333BBA">
        <w:rPr>
          <w:sz w:val="20"/>
          <w:szCs w:val="20"/>
        </w:rPr>
        <w:instrText xml:space="preserve"> REF _Ref514949551 \h </w:instrText>
      </w:r>
      <w:r w:rsidR="00333BBA">
        <w:rPr>
          <w:sz w:val="20"/>
          <w:szCs w:val="20"/>
        </w:rPr>
        <w:instrText xml:space="preserve"> \* MERGEFORMAT </w:instrText>
      </w:r>
      <w:r w:rsidR="00511EC4" w:rsidRPr="00333BBA">
        <w:rPr>
          <w:sz w:val="20"/>
          <w:szCs w:val="20"/>
        </w:rPr>
      </w:r>
      <w:r w:rsidR="00511EC4" w:rsidRPr="00333BBA">
        <w:rPr>
          <w:sz w:val="20"/>
          <w:szCs w:val="20"/>
        </w:rPr>
        <w:fldChar w:fldCharType="separate"/>
      </w:r>
      <w:r w:rsidR="003D7C80" w:rsidRPr="003D7C80">
        <w:rPr>
          <w:sz w:val="20"/>
          <w:szCs w:val="20"/>
        </w:rPr>
        <w:t xml:space="preserve">Figure </w:t>
      </w:r>
      <w:r w:rsidR="003D7C80" w:rsidRPr="003D7C80">
        <w:rPr>
          <w:noProof/>
          <w:sz w:val="20"/>
          <w:szCs w:val="20"/>
        </w:rPr>
        <w:t>8</w:t>
      </w:r>
      <w:r w:rsidR="00511EC4" w:rsidRPr="00333BBA">
        <w:rPr>
          <w:sz w:val="20"/>
          <w:szCs w:val="20"/>
        </w:rPr>
        <w:fldChar w:fldCharType="end"/>
      </w:r>
      <w:r w:rsidR="00511EC4" w:rsidRPr="00333BBA">
        <w:rPr>
          <w:sz w:val="20"/>
          <w:szCs w:val="20"/>
        </w:rPr>
        <w:t xml:space="preserve">). They were also asked </w:t>
      </w:r>
      <w:r w:rsidR="00540A5E" w:rsidRPr="00333BBA">
        <w:rPr>
          <w:sz w:val="20"/>
          <w:szCs w:val="20"/>
        </w:rPr>
        <w:t xml:space="preserve">what they thought </w:t>
      </w:r>
      <w:r w:rsidR="00511EC4" w:rsidRPr="00333BBA">
        <w:rPr>
          <w:sz w:val="20"/>
          <w:szCs w:val="20"/>
        </w:rPr>
        <w:t>about why CDP is better, the same or worse than the previous programme (</w:t>
      </w:r>
      <w:r w:rsidR="006F2520" w:rsidRPr="00333BBA">
        <w:rPr>
          <w:sz w:val="20"/>
          <w:szCs w:val="20"/>
        </w:rPr>
        <w:fldChar w:fldCharType="begin"/>
      </w:r>
      <w:r w:rsidR="006F2520" w:rsidRPr="00333BBA">
        <w:rPr>
          <w:sz w:val="20"/>
          <w:szCs w:val="20"/>
        </w:rPr>
        <w:instrText xml:space="preserve"> REF _Ref515394475 \h  \* MERGEFORMAT </w:instrText>
      </w:r>
      <w:r w:rsidR="006F2520" w:rsidRPr="00333BBA">
        <w:rPr>
          <w:sz w:val="20"/>
          <w:szCs w:val="20"/>
        </w:rPr>
      </w:r>
      <w:r w:rsidR="006F2520" w:rsidRPr="00333BBA">
        <w:rPr>
          <w:sz w:val="20"/>
          <w:szCs w:val="20"/>
        </w:rPr>
        <w:fldChar w:fldCharType="separate"/>
      </w:r>
      <w:r w:rsidR="003D7C80" w:rsidRPr="003D7C80">
        <w:rPr>
          <w:sz w:val="20"/>
          <w:szCs w:val="20"/>
        </w:rPr>
        <w:t>Table 7</w:t>
      </w:r>
      <w:r w:rsidR="006F2520" w:rsidRPr="00333BBA">
        <w:rPr>
          <w:sz w:val="20"/>
          <w:szCs w:val="20"/>
        </w:rPr>
        <w:fldChar w:fldCharType="end"/>
      </w:r>
      <w:r w:rsidR="00511EC4" w:rsidRPr="00333BBA">
        <w:rPr>
          <w:sz w:val="20"/>
          <w:szCs w:val="20"/>
        </w:rPr>
        <w:t>).</w:t>
      </w:r>
    </w:p>
    <w:p w14:paraId="74635768" w14:textId="77777777" w:rsidR="00215148" w:rsidRPr="00D6697E" w:rsidRDefault="00E57B35" w:rsidP="00763A07">
      <w:pPr>
        <w:pStyle w:val="BodyText"/>
        <w:numPr>
          <w:ilvl w:val="0"/>
          <w:numId w:val="27"/>
        </w:numPr>
        <w:ind w:right="3"/>
        <w:rPr>
          <w:color w:val="000000"/>
          <w:szCs w:val="20"/>
          <w:lang w:val="en-AU"/>
        </w:rPr>
      </w:pPr>
      <w:r>
        <w:rPr>
          <w:b/>
          <w:lang w:val="en-AU"/>
        </w:rPr>
        <w:t xml:space="preserve">Group A </w:t>
      </w:r>
      <w:r w:rsidR="002661D0">
        <w:rPr>
          <w:b/>
          <w:lang w:val="en-AU"/>
        </w:rPr>
        <w:t xml:space="preserve">(n = </w:t>
      </w:r>
      <w:r w:rsidR="008538CD">
        <w:rPr>
          <w:b/>
          <w:lang w:val="en-AU"/>
        </w:rPr>
        <w:t>100</w:t>
      </w:r>
      <w:r w:rsidR="002661D0" w:rsidRPr="00EC63FF">
        <w:rPr>
          <w:b/>
          <w:lang w:val="en-AU"/>
        </w:rPr>
        <w:t>)</w:t>
      </w:r>
      <w:r w:rsidR="002661D0">
        <w:rPr>
          <w:b/>
          <w:lang w:val="en-AU"/>
        </w:rPr>
        <w:t xml:space="preserve"> </w:t>
      </w:r>
      <w:r>
        <w:rPr>
          <w:b/>
          <w:lang w:val="en-AU"/>
        </w:rPr>
        <w:t xml:space="preserve">– </w:t>
      </w:r>
      <w:r w:rsidR="00C550EA" w:rsidRPr="00D6697E">
        <w:rPr>
          <w:b/>
          <w:lang w:val="en-AU"/>
        </w:rPr>
        <w:t xml:space="preserve">Seeking </w:t>
      </w:r>
      <w:r>
        <w:rPr>
          <w:b/>
          <w:lang w:val="en-AU"/>
        </w:rPr>
        <w:t>s</w:t>
      </w:r>
      <w:r w:rsidR="00C550EA" w:rsidRPr="00D6697E">
        <w:rPr>
          <w:b/>
          <w:lang w:val="en-AU"/>
        </w:rPr>
        <w:t xml:space="preserve">ocial </w:t>
      </w:r>
      <w:r>
        <w:rPr>
          <w:b/>
          <w:lang w:val="en-AU"/>
        </w:rPr>
        <w:t>e</w:t>
      </w:r>
      <w:r w:rsidR="00C550EA" w:rsidRPr="00D6697E">
        <w:rPr>
          <w:b/>
          <w:lang w:val="en-AU"/>
        </w:rPr>
        <w:t>ngagement</w:t>
      </w:r>
      <w:r w:rsidR="00057AE2" w:rsidRPr="00D6697E">
        <w:rPr>
          <w:b/>
          <w:lang w:val="en-AU"/>
        </w:rPr>
        <w:t>: motivated by interests</w:t>
      </w:r>
      <w:r w:rsidR="00A202F7" w:rsidRPr="00D6697E">
        <w:rPr>
          <w:lang w:val="en-AU"/>
        </w:rPr>
        <w:t xml:space="preserve"> feel that </w:t>
      </w:r>
      <w:r>
        <w:rPr>
          <w:lang w:val="en-AU"/>
        </w:rPr>
        <w:t xml:space="preserve">under </w:t>
      </w:r>
      <w:r w:rsidR="00A202F7" w:rsidRPr="00D6697E">
        <w:rPr>
          <w:lang w:val="en-AU"/>
        </w:rPr>
        <w:t xml:space="preserve">the CDP </w:t>
      </w:r>
      <w:r>
        <w:rPr>
          <w:lang w:val="en-AU"/>
        </w:rPr>
        <w:t xml:space="preserve">the value of their work </w:t>
      </w:r>
      <w:r w:rsidR="00A202F7" w:rsidRPr="00D6697E">
        <w:rPr>
          <w:lang w:val="en-AU"/>
        </w:rPr>
        <w:t xml:space="preserve">is </w:t>
      </w:r>
      <w:r>
        <w:rPr>
          <w:lang w:val="en-AU"/>
        </w:rPr>
        <w:t xml:space="preserve">an </w:t>
      </w:r>
      <w:r w:rsidR="00A202F7" w:rsidRPr="00D6697E">
        <w:rPr>
          <w:lang w:val="en-AU"/>
        </w:rPr>
        <w:t xml:space="preserve">unfair </w:t>
      </w:r>
      <w:r>
        <w:rPr>
          <w:lang w:val="en-AU"/>
        </w:rPr>
        <w:t>exchange</w:t>
      </w:r>
      <w:r w:rsidR="00A202F7" w:rsidRPr="00D6697E">
        <w:rPr>
          <w:lang w:val="en-AU"/>
        </w:rPr>
        <w:t xml:space="preserve"> for </w:t>
      </w:r>
      <w:r>
        <w:rPr>
          <w:lang w:val="en-AU"/>
        </w:rPr>
        <w:t xml:space="preserve">only </w:t>
      </w:r>
      <w:r w:rsidR="00A202F7" w:rsidRPr="00D6697E">
        <w:rPr>
          <w:lang w:val="en-AU"/>
        </w:rPr>
        <w:t>Centrelink money</w:t>
      </w:r>
      <w:r>
        <w:rPr>
          <w:lang w:val="en-AU"/>
        </w:rPr>
        <w:t>; they</w:t>
      </w:r>
      <w:r w:rsidR="00A202F7" w:rsidRPr="00D6697E">
        <w:rPr>
          <w:lang w:val="en-AU"/>
        </w:rPr>
        <w:t xml:space="preserve"> want to work for real money</w:t>
      </w:r>
      <w:r>
        <w:rPr>
          <w:lang w:val="en-AU"/>
        </w:rPr>
        <w:t>.</w:t>
      </w:r>
      <w:r w:rsidR="00A202F7" w:rsidRPr="00D6697E">
        <w:rPr>
          <w:lang w:val="en-AU"/>
        </w:rPr>
        <w:t xml:space="preserve"> </w:t>
      </w:r>
      <w:r>
        <w:rPr>
          <w:lang w:val="en-AU"/>
        </w:rPr>
        <w:t xml:space="preserve">They also </w:t>
      </w:r>
      <w:r w:rsidR="00A202F7" w:rsidRPr="00D6697E">
        <w:rPr>
          <w:lang w:val="en-AU"/>
        </w:rPr>
        <w:t xml:space="preserve">feel </w:t>
      </w:r>
      <w:r>
        <w:rPr>
          <w:lang w:val="en-AU"/>
        </w:rPr>
        <w:t xml:space="preserve">that </w:t>
      </w:r>
      <w:r w:rsidR="00A202F7" w:rsidRPr="00D6697E">
        <w:rPr>
          <w:lang w:val="en-AU"/>
        </w:rPr>
        <w:t>the money they currently get is not enough</w:t>
      </w:r>
      <w:r>
        <w:rPr>
          <w:lang w:val="en-AU"/>
        </w:rPr>
        <w:t>,</w:t>
      </w:r>
      <w:r w:rsidR="00A202F7" w:rsidRPr="00D6697E">
        <w:rPr>
          <w:lang w:val="en-AU"/>
        </w:rPr>
        <w:t xml:space="preserve"> and </w:t>
      </w:r>
      <w:r>
        <w:rPr>
          <w:lang w:val="en-AU"/>
        </w:rPr>
        <w:t xml:space="preserve">they </w:t>
      </w:r>
      <w:r w:rsidR="00A202F7" w:rsidRPr="00D6697E">
        <w:rPr>
          <w:lang w:val="en-AU"/>
        </w:rPr>
        <w:t>want to get ‘top</w:t>
      </w:r>
      <w:r>
        <w:rPr>
          <w:lang w:val="en-AU"/>
        </w:rPr>
        <w:t>-</w:t>
      </w:r>
      <w:r w:rsidR="00A202F7" w:rsidRPr="00D6697E">
        <w:rPr>
          <w:lang w:val="en-AU"/>
        </w:rPr>
        <w:t>up’.</w:t>
      </w:r>
      <w:r w:rsidR="00D6697E">
        <w:rPr>
          <w:lang w:val="en-AU"/>
        </w:rPr>
        <w:t xml:space="preserve"> </w:t>
      </w:r>
      <w:r w:rsidR="00540A5E">
        <w:rPr>
          <w:lang w:val="en-AU"/>
        </w:rPr>
        <w:t xml:space="preserve">More of </w:t>
      </w:r>
      <w:r w:rsidR="00215148" w:rsidRPr="00D6697E">
        <w:rPr>
          <w:lang w:val="en-AU"/>
        </w:rPr>
        <w:t xml:space="preserve">Group A said that </w:t>
      </w:r>
      <w:r w:rsidR="00540A5E">
        <w:rPr>
          <w:lang w:val="en-AU"/>
        </w:rPr>
        <w:t>the community</w:t>
      </w:r>
      <w:r w:rsidR="009701AB">
        <w:rPr>
          <w:lang w:val="en-AU"/>
        </w:rPr>
        <w:t xml:space="preserve"> was the same (52%) rather than worse (26%) or better (22</w:t>
      </w:r>
      <w:r w:rsidR="00215148" w:rsidRPr="00D6697E">
        <w:rPr>
          <w:lang w:val="en-AU"/>
        </w:rPr>
        <w:t>%)</w:t>
      </w:r>
      <w:r w:rsidR="00540A5E">
        <w:rPr>
          <w:lang w:val="en-AU"/>
        </w:rPr>
        <w:t xml:space="preserve"> since CDP</w:t>
      </w:r>
      <w:r w:rsidR="00215148" w:rsidRPr="00D6697E">
        <w:rPr>
          <w:lang w:val="en-AU"/>
        </w:rPr>
        <w:t xml:space="preserve">. </w:t>
      </w:r>
      <w:r w:rsidR="00540A5E">
        <w:rPr>
          <w:lang w:val="en-AU"/>
        </w:rPr>
        <w:t xml:space="preserve">When asked their reasons, </w:t>
      </w:r>
      <w:r w:rsidR="00215148" w:rsidRPr="00D6697E">
        <w:rPr>
          <w:szCs w:val="20"/>
          <w:lang w:val="en-AU"/>
        </w:rPr>
        <w:t>Group A said they had seen no change (22%)</w:t>
      </w:r>
      <w:r w:rsidR="00540A5E">
        <w:rPr>
          <w:szCs w:val="20"/>
          <w:lang w:val="en-AU"/>
        </w:rPr>
        <w:t>,</w:t>
      </w:r>
      <w:r w:rsidR="00215148" w:rsidRPr="00D6697E">
        <w:rPr>
          <w:szCs w:val="20"/>
          <w:lang w:val="en-AU"/>
        </w:rPr>
        <w:t xml:space="preserve"> or there </w:t>
      </w:r>
      <w:r w:rsidR="003D5831">
        <w:rPr>
          <w:szCs w:val="20"/>
          <w:lang w:val="en-AU"/>
        </w:rPr>
        <w:t>were</w:t>
      </w:r>
      <w:r w:rsidR="00215148" w:rsidRPr="00D6697E">
        <w:rPr>
          <w:szCs w:val="20"/>
          <w:lang w:val="en-AU"/>
        </w:rPr>
        <w:t xml:space="preserve"> no good activities (15%)</w:t>
      </w:r>
      <w:r w:rsidR="00540A5E">
        <w:rPr>
          <w:szCs w:val="20"/>
          <w:lang w:val="en-AU"/>
        </w:rPr>
        <w:t>,</w:t>
      </w:r>
      <w:r w:rsidR="00215148" w:rsidRPr="00D6697E">
        <w:rPr>
          <w:szCs w:val="20"/>
          <w:lang w:val="en-AU"/>
        </w:rPr>
        <w:t xml:space="preserve"> it was just </w:t>
      </w:r>
      <w:r w:rsidR="00215148" w:rsidRPr="00D6697E">
        <w:rPr>
          <w:color w:val="000000"/>
          <w:szCs w:val="20"/>
          <w:lang w:val="en-AU"/>
        </w:rPr>
        <w:t>Centrelink money / no top</w:t>
      </w:r>
      <w:r w:rsidR="00540A5E">
        <w:rPr>
          <w:color w:val="000000"/>
          <w:szCs w:val="20"/>
          <w:lang w:val="en-AU"/>
        </w:rPr>
        <w:t>-</w:t>
      </w:r>
      <w:r w:rsidR="00215148" w:rsidRPr="00D6697E">
        <w:rPr>
          <w:color w:val="000000"/>
          <w:szCs w:val="20"/>
          <w:lang w:val="en-AU"/>
        </w:rPr>
        <w:t>ups, tax returns</w:t>
      </w:r>
      <w:r w:rsidR="00540A5E">
        <w:rPr>
          <w:color w:val="000000"/>
          <w:szCs w:val="20"/>
          <w:lang w:val="en-AU"/>
        </w:rPr>
        <w:t>,</w:t>
      </w:r>
      <w:r w:rsidR="00215148" w:rsidRPr="00D6697E">
        <w:rPr>
          <w:color w:val="000000"/>
          <w:szCs w:val="20"/>
          <w:lang w:val="en-AU"/>
        </w:rPr>
        <w:t xml:space="preserve"> etc</w:t>
      </w:r>
      <w:r w:rsidR="001F191E">
        <w:rPr>
          <w:color w:val="000000"/>
          <w:szCs w:val="20"/>
          <w:lang w:val="en-AU"/>
        </w:rPr>
        <w:t>.</w:t>
      </w:r>
      <w:r w:rsidR="00215148" w:rsidRPr="00D6697E">
        <w:rPr>
          <w:color w:val="000000"/>
          <w:szCs w:val="20"/>
          <w:lang w:val="en-AU"/>
        </w:rPr>
        <w:t xml:space="preserve"> (10%)</w:t>
      </w:r>
      <w:r w:rsidR="00540A5E">
        <w:rPr>
          <w:color w:val="000000"/>
          <w:szCs w:val="20"/>
          <w:lang w:val="en-AU"/>
        </w:rPr>
        <w:t>,</w:t>
      </w:r>
      <w:r w:rsidR="00215148" w:rsidRPr="00D6697E">
        <w:rPr>
          <w:color w:val="000000"/>
          <w:szCs w:val="20"/>
          <w:lang w:val="en-AU"/>
        </w:rPr>
        <w:t xml:space="preserve"> or </w:t>
      </w:r>
      <w:r w:rsidR="00540A5E">
        <w:rPr>
          <w:color w:val="000000"/>
          <w:szCs w:val="20"/>
          <w:lang w:val="en-AU"/>
        </w:rPr>
        <w:t xml:space="preserve">they </w:t>
      </w:r>
      <w:r w:rsidR="00215148" w:rsidRPr="00D6697E">
        <w:rPr>
          <w:color w:val="000000"/>
          <w:szCs w:val="20"/>
          <w:lang w:val="en-AU"/>
        </w:rPr>
        <w:t xml:space="preserve">refused to comment (21%). </w:t>
      </w:r>
    </w:p>
    <w:p w14:paraId="221D2C31" w14:textId="1D9F02BE" w:rsidR="00215148" w:rsidRPr="00FB767D" w:rsidRDefault="00540A5E" w:rsidP="00763A07">
      <w:pPr>
        <w:pStyle w:val="BodyText"/>
        <w:numPr>
          <w:ilvl w:val="0"/>
          <w:numId w:val="27"/>
        </w:numPr>
        <w:ind w:right="3"/>
        <w:rPr>
          <w:color w:val="000000"/>
          <w:szCs w:val="20"/>
          <w:lang w:val="en-AU"/>
        </w:rPr>
      </w:pPr>
      <w:r>
        <w:rPr>
          <w:b/>
          <w:lang w:val="en-AU"/>
        </w:rPr>
        <w:t xml:space="preserve">Group B </w:t>
      </w:r>
      <w:r w:rsidR="002661D0">
        <w:rPr>
          <w:b/>
          <w:lang w:val="en-AU"/>
        </w:rPr>
        <w:t xml:space="preserve">(n = </w:t>
      </w:r>
      <w:r w:rsidR="008538CD">
        <w:rPr>
          <w:b/>
          <w:lang w:val="en-AU"/>
        </w:rPr>
        <w:t>29</w:t>
      </w:r>
      <w:r w:rsidR="002661D0" w:rsidRPr="00EC63FF">
        <w:rPr>
          <w:b/>
          <w:lang w:val="en-AU"/>
        </w:rPr>
        <w:t>)</w:t>
      </w:r>
      <w:r w:rsidR="002661D0">
        <w:rPr>
          <w:b/>
          <w:lang w:val="en-AU"/>
        </w:rPr>
        <w:t xml:space="preserve"> </w:t>
      </w:r>
      <w:r>
        <w:rPr>
          <w:b/>
          <w:lang w:val="en-AU"/>
        </w:rPr>
        <w:t xml:space="preserve">– </w:t>
      </w:r>
      <w:r w:rsidR="00C550EA" w:rsidRPr="00FB767D">
        <w:rPr>
          <w:b/>
          <w:lang w:val="en-AU"/>
        </w:rPr>
        <w:t>Benefiting from community inclusion</w:t>
      </w:r>
      <w:r w:rsidR="00057AE2" w:rsidRPr="00FB767D">
        <w:rPr>
          <w:b/>
          <w:lang w:val="en-AU"/>
        </w:rPr>
        <w:t>: motivated by inclusion</w:t>
      </w:r>
      <w:r w:rsidR="00A202F7" w:rsidRPr="00FB767D">
        <w:rPr>
          <w:lang w:val="en-AU"/>
        </w:rPr>
        <w:t xml:space="preserve"> do</w:t>
      </w:r>
      <w:r>
        <w:rPr>
          <w:lang w:val="en-AU"/>
        </w:rPr>
        <w:t xml:space="preserve"> </w:t>
      </w:r>
      <w:r w:rsidR="00A202F7" w:rsidRPr="00FB767D">
        <w:rPr>
          <w:lang w:val="en-AU"/>
        </w:rPr>
        <w:t>n</w:t>
      </w:r>
      <w:r>
        <w:rPr>
          <w:lang w:val="en-AU"/>
        </w:rPr>
        <w:t>o</w:t>
      </w:r>
      <w:r w:rsidR="00A202F7" w:rsidRPr="00FB767D">
        <w:rPr>
          <w:lang w:val="en-AU"/>
        </w:rPr>
        <w:t xml:space="preserve">t </w:t>
      </w:r>
      <w:r w:rsidR="00A202F7" w:rsidRPr="00FB767D">
        <w:rPr>
          <w:lang w:val="en-AU"/>
        </w:rPr>
        <w:lastRenderedPageBreak/>
        <w:t xml:space="preserve">believe their activities are providing </w:t>
      </w:r>
      <w:r>
        <w:rPr>
          <w:lang w:val="en-AU"/>
        </w:rPr>
        <w:t xml:space="preserve">them with </w:t>
      </w:r>
      <w:r w:rsidR="00A202F7" w:rsidRPr="00FB767D">
        <w:rPr>
          <w:lang w:val="en-AU"/>
        </w:rPr>
        <w:t>skills for a real job</w:t>
      </w:r>
      <w:r>
        <w:rPr>
          <w:lang w:val="en-AU"/>
        </w:rPr>
        <w:t>,</w:t>
      </w:r>
      <w:r w:rsidR="00A202F7" w:rsidRPr="00FB767D">
        <w:rPr>
          <w:lang w:val="en-AU"/>
        </w:rPr>
        <w:t xml:space="preserve"> but they do enjoy some activities</w:t>
      </w:r>
      <w:r>
        <w:rPr>
          <w:lang w:val="en-AU"/>
        </w:rPr>
        <w:t>. However, they find</w:t>
      </w:r>
      <w:r w:rsidR="00A202F7" w:rsidRPr="00FB767D">
        <w:rPr>
          <w:lang w:val="en-AU"/>
        </w:rPr>
        <w:t xml:space="preserve"> repetitive activities boring, and they believe other program</w:t>
      </w:r>
      <w:r w:rsidR="004513D4">
        <w:rPr>
          <w:lang w:val="en-AU"/>
        </w:rPr>
        <w:t>me</w:t>
      </w:r>
      <w:r w:rsidR="00A202F7" w:rsidRPr="00FB767D">
        <w:rPr>
          <w:lang w:val="en-AU"/>
        </w:rPr>
        <w:t>s worked better in the past.</w:t>
      </w:r>
      <w:r w:rsidR="00215148" w:rsidRPr="00FB767D">
        <w:rPr>
          <w:lang w:val="en-AU"/>
        </w:rPr>
        <w:t xml:space="preserve"> </w:t>
      </w:r>
      <w:r>
        <w:rPr>
          <w:lang w:val="en-AU"/>
        </w:rPr>
        <w:t>People in this group</w:t>
      </w:r>
      <w:r w:rsidR="00215148" w:rsidRPr="00FB767D">
        <w:rPr>
          <w:lang w:val="en-AU"/>
        </w:rPr>
        <w:t xml:space="preserve"> </w:t>
      </w:r>
      <w:r w:rsidR="00D44909" w:rsidRPr="00EC63FF">
        <w:rPr>
          <w:lang w:val="en-AU"/>
        </w:rPr>
        <w:t>said</w:t>
      </w:r>
      <w:r w:rsidR="00215148" w:rsidRPr="00FB767D" w:rsidDel="00D44909">
        <w:rPr>
          <w:lang w:val="en-AU"/>
        </w:rPr>
        <w:t xml:space="preserve"> </w:t>
      </w:r>
      <w:r w:rsidR="00215148" w:rsidRPr="00FB767D">
        <w:rPr>
          <w:lang w:val="en-AU"/>
        </w:rPr>
        <w:t>that</w:t>
      </w:r>
      <w:r w:rsidR="009701AB">
        <w:rPr>
          <w:lang w:val="en-AU"/>
        </w:rPr>
        <w:t xml:space="preserve"> the community was worse off (56%)</w:t>
      </w:r>
      <w:r w:rsidR="00D44909">
        <w:rPr>
          <w:lang w:val="en-AU"/>
        </w:rPr>
        <w:t>,</w:t>
      </w:r>
      <w:r w:rsidR="009701AB" w:rsidDel="00D44909">
        <w:rPr>
          <w:lang w:val="en-AU"/>
        </w:rPr>
        <w:t xml:space="preserve"> </w:t>
      </w:r>
      <w:r w:rsidR="009701AB">
        <w:rPr>
          <w:lang w:val="en-AU"/>
        </w:rPr>
        <w:t>the same (19</w:t>
      </w:r>
      <w:r w:rsidR="00215148" w:rsidRPr="00FB767D">
        <w:rPr>
          <w:lang w:val="en-AU"/>
        </w:rPr>
        <w:t>%)</w:t>
      </w:r>
      <w:r>
        <w:rPr>
          <w:lang w:val="en-AU"/>
        </w:rPr>
        <w:t xml:space="preserve">, </w:t>
      </w:r>
      <w:r w:rsidR="00D44909">
        <w:rPr>
          <w:lang w:val="en-AU"/>
        </w:rPr>
        <w:t xml:space="preserve">or </w:t>
      </w:r>
      <w:r w:rsidR="009701AB">
        <w:rPr>
          <w:lang w:val="en-AU"/>
        </w:rPr>
        <w:t>better (26</w:t>
      </w:r>
      <w:r w:rsidR="00215148" w:rsidRPr="00FB767D">
        <w:rPr>
          <w:lang w:val="en-AU"/>
        </w:rPr>
        <w:t xml:space="preserve">%). </w:t>
      </w:r>
      <w:r>
        <w:rPr>
          <w:lang w:val="en-AU"/>
        </w:rPr>
        <w:t xml:space="preserve">Their reasons were </w:t>
      </w:r>
      <w:r w:rsidR="00215148" w:rsidRPr="00FB767D">
        <w:rPr>
          <w:color w:val="000000"/>
          <w:szCs w:val="20"/>
          <w:lang w:val="en-AU"/>
        </w:rPr>
        <w:t xml:space="preserve">that there was a lack of support or pathway to real jobs. </w:t>
      </w:r>
      <w:r w:rsidR="00215148" w:rsidRPr="00EC63FF">
        <w:rPr>
          <w:color w:val="000000"/>
          <w:szCs w:val="20"/>
          <w:lang w:val="en-AU"/>
        </w:rPr>
        <w:t>They</w:t>
      </w:r>
      <w:r w:rsidR="00215148" w:rsidRPr="00EC63FF" w:rsidDel="002661D0">
        <w:rPr>
          <w:color w:val="000000"/>
          <w:szCs w:val="20"/>
          <w:lang w:val="en-AU"/>
        </w:rPr>
        <w:t xml:space="preserve"> </w:t>
      </w:r>
      <w:r w:rsidR="002661D0" w:rsidRPr="00EC63FF">
        <w:rPr>
          <w:color w:val="000000"/>
          <w:szCs w:val="20"/>
          <w:lang w:val="en-AU"/>
        </w:rPr>
        <w:t xml:space="preserve">believe that </w:t>
      </w:r>
      <w:r w:rsidRPr="00EC63FF">
        <w:rPr>
          <w:color w:val="000000"/>
          <w:szCs w:val="20"/>
          <w:lang w:val="en-AU"/>
        </w:rPr>
        <w:t>CDP</w:t>
      </w:r>
      <w:r w:rsidR="00215148" w:rsidRPr="00EC63FF">
        <w:rPr>
          <w:color w:val="000000"/>
          <w:szCs w:val="20"/>
          <w:lang w:val="en-AU"/>
        </w:rPr>
        <w:t xml:space="preserve"> was </w:t>
      </w:r>
      <w:r w:rsidR="00391BDE">
        <w:rPr>
          <w:color w:val="000000"/>
          <w:szCs w:val="20"/>
          <w:lang w:val="en-AU"/>
        </w:rPr>
        <w:t>contributing to</w:t>
      </w:r>
      <w:r w:rsidR="00954CB2">
        <w:rPr>
          <w:color w:val="000000"/>
          <w:szCs w:val="20"/>
          <w:lang w:val="en-AU"/>
        </w:rPr>
        <w:t xml:space="preserve"> </w:t>
      </w:r>
      <w:r w:rsidR="00215148" w:rsidRPr="00EC63FF">
        <w:rPr>
          <w:color w:val="000000"/>
          <w:szCs w:val="20"/>
          <w:lang w:val="en-AU"/>
        </w:rPr>
        <w:t>mental health problems and stress associated with the financial penalties</w:t>
      </w:r>
      <w:r w:rsidR="00335C36">
        <w:rPr>
          <w:rStyle w:val="FootnoteReference"/>
          <w:color w:val="000000"/>
          <w:szCs w:val="20"/>
          <w:lang w:val="en-AU"/>
        </w:rPr>
        <w:footnoteReference w:id="6"/>
      </w:r>
      <w:r w:rsidR="00215148" w:rsidRPr="00EC63FF">
        <w:rPr>
          <w:color w:val="000000"/>
          <w:szCs w:val="20"/>
          <w:lang w:val="en-AU"/>
        </w:rPr>
        <w:t xml:space="preserve"> </w:t>
      </w:r>
      <w:r w:rsidR="0005234C" w:rsidRPr="00EC63FF">
        <w:rPr>
          <w:color w:val="000000"/>
          <w:szCs w:val="20"/>
          <w:lang w:val="en-AU"/>
        </w:rPr>
        <w:t>and</w:t>
      </w:r>
      <w:r w:rsidR="00215148" w:rsidRPr="00EC63FF">
        <w:rPr>
          <w:color w:val="000000"/>
          <w:szCs w:val="20"/>
          <w:lang w:val="en-AU"/>
        </w:rPr>
        <w:t xml:space="preserve"> cut</w:t>
      </w:r>
      <w:r w:rsidR="003D11A7" w:rsidRPr="00EC63FF">
        <w:rPr>
          <w:color w:val="000000"/>
          <w:szCs w:val="20"/>
          <w:lang w:val="en-AU"/>
        </w:rPr>
        <w:t>-</w:t>
      </w:r>
      <w:r w:rsidR="00215148" w:rsidRPr="00EC63FF">
        <w:rPr>
          <w:color w:val="000000"/>
          <w:szCs w:val="20"/>
          <w:lang w:val="en-AU"/>
        </w:rPr>
        <w:t>off</w:t>
      </w:r>
      <w:r w:rsidR="00CC6661" w:rsidRPr="00EC63FF">
        <w:rPr>
          <w:rStyle w:val="FootnoteReference"/>
          <w:color w:val="000000"/>
          <w:szCs w:val="20"/>
          <w:lang w:val="en-AU"/>
        </w:rPr>
        <w:footnoteReference w:id="7"/>
      </w:r>
      <w:r w:rsidR="00ED0755" w:rsidRPr="00EC63FF">
        <w:rPr>
          <w:color w:val="000000"/>
          <w:szCs w:val="20"/>
          <w:lang w:val="en-AU"/>
        </w:rPr>
        <w:t xml:space="preserve"> from</w:t>
      </w:r>
      <w:r w:rsidR="00215148" w:rsidRPr="00EC63FF">
        <w:rPr>
          <w:color w:val="000000"/>
          <w:szCs w:val="20"/>
          <w:lang w:val="en-AU"/>
        </w:rPr>
        <w:t xml:space="preserve"> Centrelink </w:t>
      </w:r>
      <w:r w:rsidR="00ED0755" w:rsidRPr="00EC63FF">
        <w:rPr>
          <w:color w:val="000000"/>
          <w:szCs w:val="20"/>
          <w:lang w:val="en-AU"/>
        </w:rPr>
        <w:t>income support payment.</w:t>
      </w:r>
      <w:r w:rsidR="00215148" w:rsidRPr="00EC63FF">
        <w:rPr>
          <w:color w:val="000000"/>
          <w:szCs w:val="20"/>
          <w:lang w:val="en-AU"/>
        </w:rPr>
        <w:t xml:space="preserve"> </w:t>
      </w:r>
      <w:r w:rsidR="003D11A7" w:rsidRPr="00EC63FF">
        <w:rPr>
          <w:color w:val="000000"/>
          <w:szCs w:val="20"/>
          <w:lang w:val="en-AU"/>
        </w:rPr>
        <w:t xml:space="preserve">They also said there was </w:t>
      </w:r>
      <w:r w:rsidR="00215148" w:rsidRPr="00EC63FF">
        <w:rPr>
          <w:color w:val="000000"/>
          <w:szCs w:val="20"/>
          <w:lang w:val="en-AU"/>
        </w:rPr>
        <w:t>a lack of communication and back and forth communica</w:t>
      </w:r>
      <w:r w:rsidR="00333BBA" w:rsidRPr="00EC63FF">
        <w:rPr>
          <w:color w:val="000000"/>
          <w:szCs w:val="20"/>
          <w:lang w:val="en-AU"/>
        </w:rPr>
        <w:t>tion between Centrelink and CDP</w:t>
      </w:r>
      <w:r w:rsidR="00215148" w:rsidRPr="00FB767D">
        <w:rPr>
          <w:color w:val="000000"/>
          <w:szCs w:val="20"/>
          <w:lang w:val="en-AU"/>
        </w:rPr>
        <w:t xml:space="preserve">. </w:t>
      </w:r>
      <w:r w:rsidR="00954CB2">
        <w:rPr>
          <w:color w:val="000000"/>
          <w:szCs w:val="20"/>
          <w:lang w:val="en-AU"/>
        </w:rPr>
        <w:t>A few</w:t>
      </w:r>
      <w:r w:rsidR="00215148" w:rsidRPr="00FB767D">
        <w:rPr>
          <w:color w:val="000000"/>
          <w:szCs w:val="20"/>
          <w:lang w:val="en-AU"/>
        </w:rPr>
        <w:t xml:space="preserve"> did say that there were some interesting activities now.</w:t>
      </w:r>
    </w:p>
    <w:p w14:paraId="54350D92" w14:textId="77777777" w:rsidR="00215148" w:rsidRPr="00FB767D" w:rsidRDefault="004E0890" w:rsidP="00763A07">
      <w:pPr>
        <w:pStyle w:val="BodyText"/>
        <w:numPr>
          <w:ilvl w:val="0"/>
          <w:numId w:val="27"/>
        </w:numPr>
        <w:ind w:right="3"/>
        <w:rPr>
          <w:lang w:val="en-AU"/>
        </w:rPr>
      </w:pPr>
      <w:r>
        <w:rPr>
          <w:b/>
          <w:lang w:val="en-AU"/>
        </w:rPr>
        <w:t xml:space="preserve">Group C </w:t>
      </w:r>
      <w:r w:rsidR="002661D0">
        <w:rPr>
          <w:b/>
          <w:lang w:val="en-AU"/>
        </w:rPr>
        <w:t xml:space="preserve">(n = </w:t>
      </w:r>
      <w:r w:rsidR="008538CD">
        <w:rPr>
          <w:b/>
          <w:lang w:val="en-AU"/>
        </w:rPr>
        <w:t>118</w:t>
      </w:r>
      <w:r w:rsidR="002661D0" w:rsidRPr="00EC63FF">
        <w:rPr>
          <w:b/>
          <w:lang w:val="en-AU"/>
        </w:rPr>
        <w:t>)</w:t>
      </w:r>
      <w:r w:rsidR="002661D0">
        <w:rPr>
          <w:b/>
          <w:lang w:val="en-AU"/>
        </w:rPr>
        <w:t xml:space="preserve"> </w:t>
      </w:r>
      <w:r>
        <w:rPr>
          <w:b/>
          <w:lang w:val="en-AU"/>
        </w:rPr>
        <w:t xml:space="preserve">– </w:t>
      </w:r>
      <w:r w:rsidR="00C550EA" w:rsidRPr="00FB767D">
        <w:rPr>
          <w:b/>
          <w:lang w:val="en-AU"/>
        </w:rPr>
        <w:t>Supporting family</w:t>
      </w:r>
      <w:r w:rsidR="00057AE2" w:rsidRPr="00FB767D">
        <w:rPr>
          <w:b/>
          <w:lang w:val="en-AU"/>
        </w:rPr>
        <w:t>: motivated by involvement</w:t>
      </w:r>
      <w:r w:rsidR="00A202F7" w:rsidRPr="00FB767D">
        <w:rPr>
          <w:b/>
          <w:lang w:val="en-AU"/>
        </w:rPr>
        <w:t xml:space="preserve"> </w:t>
      </w:r>
      <w:r w:rsidR="00A202F7" w:rsidRPr="00FB767D">
        <w:rPr>
          <w:lang w:val="en-AU"/>
        </w:rPr>
        <w:t xml:space="preserve">are </w:t>
      </w:r>
      <w:r>
        <w:rPr>
          <w:lang w:val="en-AU"/>
        </w:rPr>
        <w:t xml:space="preserve">the </w:t>
      </w:r>
      <w:r w:rsidR="00A202F7" w:rsidRPr="00FB767D">
        <w:rPr>
          <w:lang w:val="en-AU"/>
        </w:rPr>
        <w:t>least likely to feel that CDP is unfair work for Centrelink money</w:t>
      </w:r>
      <w:r w:rsidR="00ED0755">
        <w:rPr>
          <w:lang w:val="en-AU"/>
        </w:rPr>
        <w:t xml:space="preserve"> (income support payments)</w:t>
      </w:r>
      <w:r w:rsidR="00A202F7" w:rsidRPr="00FB767D">
        <w:rPr>
          <w:lang w:val="en-AU"/>
        </w:rPr>
        <w:t>, but they do think other program</w:t>
      </w:r>
      <w:r w:rsidR="004513D4">
        <w:rPr>
          <w:lang w:val="en-AU"/>
        </w:rPr>
        <w:t>me</w:t>
      </w:r>
      <w:r w:rsidR="00A202F7" w:rsidRPr="00FB767D">
        <w:rPr>
          <w:lang w:val="en-AU"/>
        </w:rPr>
        <w:t>s worked better in the past</w:t>
      </w:r>
      <w:r w:rsidR="00CF40A4">
        <w:rPr>
          <w:lang w:val="en-AU"/>
        </w:rPr>
        <w:t xml:space="preserve"> (8%)</w:t>
      </w:r>
      <w:r w:rsidR="00A202F7" w:rsidRPr="00FB767D">
        <w:rPr>
          <w:lang w:val="en-AU"/>
        </w:rPr>
        <w:t xml:space="preserve">. They feel there is a lack of actual work and too many people looking for work. </w:t>
      </w:r>
      <w:r>
        <w:rPr>
          <w:lang w:val="en-AU"/>
        </w:rPr>
        <w:t>People in this g</w:t>
      </w:r>
      <w:r w:rsidR="00215148" w:rsidRPr="00FB767D">
        <w:rPr>
          <w:lang w:val="en-AU"/>
        </w:rPr>
        <w:t xml:space="preserve">roup thought that </w:t>
      </w:r>
      <w:r>
        <w:rPr>
          <w:lang w:val="en-AU"/>
        </w:rPr>
        <w:t xml:space="preserve">the community </w:t>
      </w:r>
      <w:r w:rsidR="00215148" w:rsidRPr="00FB767D">
        <w:rPr>
          <w:lang w:val="en-AU"/>
        </w:rPr>
        <w:t>was</w:t>
      </w:r>
      <w:r w:rsidR="009701AB">
        <w:rPr>
          <w:lang w:val="en-AU"/>
        </w:rPr>
        <w:t xml:space="preserve"> worse off (46%)</w:t>
      </w:r>
      <w:r w:rsidR="00D44909">
        <w:rPr>
          <w:lang w:val="en-AU"/>
        </w:rPr>
        <w:t>,</w:t>
      </w:r>
      <w:r w:rsidR="009701AB" w:rsidDel="00D44909">
        <w:rPr>
          <w:lang w:val="en-AU"/>
        </w:rPr>
        <w:t xml:space="preserve"> </w:t>
      </w:r>
      <w:r w:rsidR="009701AB">
        <w:rPr>
          <w:lang w:val="en-AU"/>
        </w:rPr>
        <w:t>the same (30</w:t>
      </w:r>
      <w:r w:rsidR="00215148" w:rsidRPr="00FB767D">
        <w:rPr>
          <w:lang w:val="en-AU"/>
        </w:rPr>
        <w:t xml:space="preserve">%) </w:t>
      </w:r>
      <w:r w:rsidR="00D44909" w:rsidRPr="00EC63FF">
        <w:rPr>
          <w:lang w:val="en-AU"/>
        </w:rPr>
        <w:t>or</w:t>
      </w:r>
      <w:r w:rsidR="00215148" w:rsidRPr="00EC63FF">
        <w:rPr>
          <w:lang w:val="en-AU"/>
        </w:rPr>
        <w:t xml:space="preserve"> </w:t>
      </w:r>
      <w:r w:rsidR="00215148" w:rsidRPr="00FB767D">
        <w:rPr>
          <w:lang w:val="en-AU"/>
        </w:rPr>
        <w:t xml:space="preserve">better </w:t>
      </w:r>
      <w:r>
        <w:rPr>
          <w:lang w:val="en-AU"/>
        </w:rPr>
        <w:t>since CDP (</w:t>
      </w:r>
      <w:r w:rsidR="009701AB">
        <w:rPr>
          <w:lang w:val="en-AU"/>
        </w:rPr>
        <w:t>24</w:t>
      </w:r>
      <w:r w:rsidR="00215148" w:rsidRPr="00FB767D">
        <w:rPr>
          <w:lang w:val="en-AU"/>
        </w:rPr>
        <w:t xml:space="preserve">%). </w:t>
      </w:r>
      <w:r w:rsidR="00CF40A4">
        <w:rPr>
          <w:lang w:val="en-AU"/>
        </w:rPr>
        <w:t xml:space="preserve">One-fifth (22%) of </w:t>
      </w:r>
      <w:r w:rsidR="00215148" w:rsidRPr="00FB767D">
        <w:rPr>
          <w:color w:val="000000"/>
          <w:szCs w:val="20"/>
          <w:lang w:val="en-AU"/>
        </w:rPr>
        <w:t xml:space="preserve">Group C </w:t>
      </w:r>
      <w:r w:rsidR="00CF40A4">
        <w:rPr>
          <w:color w:val="000000"/>
          <w:szCs w:val="20"/>
          <w:lang w:val="en-AU"/>
        </w:rPr>
        <w:t xml:space="preserve">gave no </w:t>
      </w:r>
      <w:r w:rsidR="00215148" w:rsidRPr="00FB767D">
        <w:rPr>
          <w:color w:val="000000"/>
          <w:szCs w:val="20"/>
          <w:lang w:val="en-AU"/>
        </w:rPr>
        <w:t xml:space="preserve">comment </w:t>
      </w:r>
      <w:r w:rsidR="00CF40A4">
        <w:rPr>
          <w:color w:val="000000"/>
          <w:szCs w:val="20"/>
          <w:lang w:val="en-AU"/>
        </w:rPr>
        <w:t xml:space="preserve">about their reasons, </w:t>
      </w:r>
      <w:r w:rsidR="00215148" w:rsidRPr="00FB767D">
        <w:rPr>
          <w:color w:val="000000"/>
          <w:szCs w:val="20"/>
          <w:lang w:val="en-AU"/>
        </w:rPr>
        <w:t xml:space="preserve">but those </w:t>
      </w:r>
      <w:r w:rsidR="00CF40A4">
        <w:rPr>
          <w:color w:val="000000"/>
          <w:szCs w:val="20"/>
          <w:lang w:val="en-AU"/>
        </w:rPr>
        <w:t>who</w:t>
      </w:r>
      <w:r w:rsidR="00215148" w:rsidRPr="00FB767D">
        <w:rPr>
          <w:color w:val="000000"/>
          <w:szCs w:val="20"/>
          <w:lang w:val="en-AU"/>
        </w:rPr>
        <w:t xml:space="preserve"> did felt they needed more training opportunities (19%) and support into a pathway to a real job (10%) or </w:t>
      </w:r>
      <w:r w:rsidR="00CF40A4">
        <w:rPr>
          <w:color w:val="000000"/>
          <w:szCs w:val="20"/>
          <w:lang w:val="en-AU"/>
        </w:rPr>
        <w:t xml:space="preserve">that there were </w:t>
      </w:r>
      <w:r w:rsidR="00215148" w:rsidRPr="00FB767D">
        <w:rPr>
          <w:color w:val="000000"/>
          <w:szCs w:val="20"/>
          <w:lang w:val="en-AU"/>
        </w:rPr>
        <w:t xml:space="preserve">no real jobs (14%). There were comments </w:t>
      </w:r>
      <w:r w:rsidR="00CF40A4">
        <w:rPr>
          <w:color w:val="000000"/>
          <w:szCs w:val="20"/>
          <w:lang w:val="en-AU"/>
        </w:rPr>
        <w:t>about</w:t>
      </w:r>
      <w:r w:rsidR="00215148" w:rsidRPr="00FB767D">
        <w:rPr>
          <w:color w:val="000000"/>
          <w:szCs w:val="20"/>
          <w:lang w:val="en-AU"/>
        </w:rPr>
        <w:t xml:space="preserve"> the way CDP might be run</w:t>
      </w:r>
      <w:r w:rsidR="00CF40A4">
        <w:rPr>
          <w:color w:val="000000"/>
          <w:szCs w:val="20"/>
          <w:lang w:val="en-AU"/>
        </w:rPr>
        <w:t>,</w:t>
      </w:r>
      <w:r w:rsidR="00215148" w:rsidRPr="00FB767D">
        <w:rPr>
          <w:color w:val="000000"/>
          <w:szCs w:val="20"/>
          <w:lang w:val="en-AU"/>
        </w:rPr>
        <w:t xml:space="preserve"> with favo</w:t>
      </w:r>
      <w:r w:rsidR="00CF40A4">
        <w:rPr>
          <w:color w:val="000000"/>
          <w:szCs w:val="20"/>
          <w:lang w:val="en-AU"/>
        </w:rPr>
        <w:t>u</w:t>
      </w:r>
      <w:r w:rsidR="00215148" w:rsidRPr="00FB767D">
        <w:rPr>
          <w:color w:val="000000"/>
          <w:szCs w:val="20"/>
          <w:lang w:val="en-AU"/>
        </w:rPr>
        <w:t xml:space="preserve">ritism, lack of resources or lack of equipment mentioned. </w:t>
      </w:r>
    </w:p>
    <w:p w14:paraId="1256759B" w14:textId="77777777" w:rsidR="00215148" w:rsidRPr="00FB767D" w:rsidRDefault="00CF40A4" w:rsidP="00763A07">
      <w:pPr>
        <w:pStyle w:val="BodyText"/>
        <w:numPr>
          <w:ilvl w:val="0"/>
          <w:numId w:val="27"/>
        </w:numPr>
        <w:ind w:right="3"/>
        <w:rPr>
          <w:color w:val="000000"/>
          <w:szCs w:val="20"/>
          <w:lang w:val="en-AU"/>
        </w:rPr>
      </w:pPr>
      <w:r>
        <w:rPr>
          <w:b/>
          <w:lang w:val="en-AU"/>
        </w:rPr>
        <w:t xml:space="preserve">Group D </w:t>
      </w:r>
      <w:r w:rsidR="002661D0">
        <w:rPr>
          <w:b/>
          <w:lang w:val="en-AU"/>
        </w:rPr>
        <w:t xml:space="preserve">(n = </w:t>
      </w:r>
      <w:r w:rsidR="008538CD">
        <w:rPr>
          <w:b/>
          <w:lang w:val="en-AU"/>
        </w:rPr>
        <w:t>121</w:t>
      </w:r>
      <w:r w:rsidR="002661D0" w:rsidRPr="00EC63FF">
        <w:rPr>
          <w:b/>
          <w:lang w:val="en-AU"/>
        </w:rPr>
        <w:t>)</w:t>
      </w:r>
      <w:r w:rsidR="002661D0">
        <w:rPr>
          <w:b/>
          <w:lang w:val="en-AU"/>
        </w:rPr>
        <w:t xml:space="preserve"> </w:t>
      </w:r>
      <w:r>
        <w:rPr>
          <w:b/>
          <w:lang w:val="en-AU"/>
        </w:rPr>
        <w:t xml:space="preserve">– </w:t>
      </w:r>
      <w:r w:rsidR="00C550EA" w:rsidRPr="00FB767D">
        <w:rPr>
          <w:b/>
          <w:lang w:val="en-AU"/>
        </w:rPr>
        <w:t>Strengthening skills and labour market ties</w:t>
      </w:r>
      <w:r w:rsidR="00057AE2" w:rsidRPr="00FB767D">
        <w:rPr>
          <w:b/>
          <w:lang w:val="en-AU"/>
        </w:rPr>
        <w:t>: motivated by independ</w:t>
      </w:r>
      <w:r>
        <w:rPr>
          <w:b/>
          <w:lang w:val="en-AU"/>
        </w:rPr>
        <w:t>e</w:t>
      </w:r>
      <w:r w:rsidR="00057AE2" w:rsidRPr="00FB767D">
        <w:rPr>
          <w:b/>
          <w:lang w:val="en-AU"/>
        </w:rPr>
        <w:t>nce</w:t>
      </w:r>
      <w:r w:rsidR="00C550EA" w:rsidRPr="00FB767D">
        <w:rPr>
          <w:b/>
          <w:lang w:val="en-AU"/>
        </w:rPr>
        <w:t xml:space="preserve"> </w:t>
      </w:r>
      <w:r w:rsidR="00A202F7" w:rsidRPr="00FB767D">
        <w:rPr>
          <w:lang w:val="en-AU"/>
        </w:rPr>
        <w:t xml:space="preserve">job seekers believe that activities are not leading to real jobs, </w:t>
      </w:r>
      <w:r w:rsidR="00624865">
        <w:rPr>
          <w:lang w:val="en-AU"/>
        </w:rPr>
        <w:t xml:space="preserve">that </w:t>
      </w:r>
      <w:r w:rsidR="00A202F7" w:rsidRPr="00FB767D">
        <w:rPr>
          <w:lang w:val="en-AU"/>
        </w:rPr>
        <w:t>there is a lack of equipment and opportunities and that there is a lack of actual work and too many people.</w:t>
      </w:r>
      <w:r w:rsidR="00215148" w:rsidRPr="00FB767D">
        <w:rPr>
          <w:lang w:val="en-AU"/>
        </w:rPr>
        <w:t xml:space="preserve"> </w:t>
      </w:r>
      <w:r w:rsidR="00624865">
        <w:rPr>
          <w:lang w:val="en-AU"/>
        </w:rPr>
        <w:t>People in this group were fairly even</w:t>
      </w:r>
      <w:r w:rsidR="00825413">
        <w:rPr>
          <w:lang w:val="en-AU"/>
        </w:rPr>
        <w:t>ly</w:t>
      </w:r>
      <w:r w:rsidR="00624865">
        <w:rPr>
          <w:lang w:val="en-AU"/>
        </w:rPr>
        <w:t xml:space="preserve"> spread on their views about whether the community was </w:t>
      </w:r>
      <w:r w:rsidR="009701AB">
        <w:rPr>
          <w:lang w:val="en-AU"/>
        </w:rPr>
        <w:t>the same (37%), worse (35%) or better (29</w:t>
      </w:r>
      <w:r w:rsidR="00215148" w:rsidRPr="00FB767D">
        <w:rPr>
          <w:lang w:val="en-AU"/>
        </w:rPr>
        <w:t>%)</w:t>
      </w:r>
      <w:r w:rsidR="00624865">
        <w:rPr>
          <w:lang w:val="en-AU"/>
        </w:rPr>
        <w:t xml:space="preserve"> since CDP</w:t>
      </w:r>
      <w:r w:rsidR="00215148" w:rsidRPr="00FB767D">
        <w:rPr>
          <w:lang w:val="en-AU"/>
        </w:rPr>
        <w:t xml:space="preserve">. </w:t>
      </w:r>
      <w:r w:rsidR="00624865">
        <w:rPr>
          <w:lang w:val="en-AU"/>
        </w:rPr>
        <w:t xml:space="preserve">The reasons they gave were </w:t>
      </w:r>
      <w:r w:rsidR="00624865">
        <w:rPr>
          <w:color w:val="000000"/>
          <w:szCs w:val="20"/>
          <w:lang w:val="en-AU"/>
        </w:rPr>
        <w:t xml:space="preserve">that </w:t>
      </w:r>
      <w:r w:rsidR="00215148" w:rsidRPr="00FB767D">
        <w:rPr>
          <w:color w:val="000000"/>
          <w:szCs w:val="20"/>
          <w:lang w:val="en-AU"/>
        </w:rPr>
        <w:t>there was a need for more training (12%) and lack of pathways to jobs (11%). There w</w:t>
      </w:r>
      <w:r w:rsidR="004944ED" w:rsidRPr="00FB767D">
        <w:rPr>
          <w:color w:val="000000"/>
          <w:szCs w:val="20"/>
          <w:lang w:val="en-AU"/>
        </w:rPr>
        <w:t>ere</w:t>
      </w:r>
      <w:r w:rsidR="00215148" w:rsidRPr="00FB767D">
        <w:rPr>
          <w:color w:val="000000"/>
          <w:szCs w:val="20"/>
          <w:lang w:val="en-AU"/>
        </w:rPr>
        <w:t xml:space="preserve"> diverse views</w:t>
      </w:r>
      <w:r w:rsidR="00624865">
        <w:rPr>
          <w:color w:val="000000"/>
          <w:szCs w:val="20"/>
          <w:lang w:val="en-AU"/>
        </w:rPr>
        <w:t>,</w:t>
      </w:r>
      <w:r w:rsidR="00215148" w:rsidRPr="00FB767D">
        <w:rPr>
          <w:color w:val="000000"/>
          <w:szCs w:val="20"/>
          <w:lang w:val="en-AU"/>
        </w:rPr>
        <w:t xml:space="preserve"> </w:t>
      </w:r>
      <w:r w:rsidR="00624865">
        <w:rPr>
          <w:color w:val="000000"/>
          <w:szCs w:val="20"/>
          <w:lang w:val="en-AU"/>
        </w:rPr>
        <w:t>with</w:t>
      </w:r>
      <w:r w:rsidR="00215148" w:rsidRPr="00FB767D">
        <w:rPr>
          <w:color w:val="000000"/>
          <w:szCs w:val="20"/>
          <w:lang w:val="en-AU"/>
        </w:rPr>
        <w:t xml:space="preserve"> some </w:t>
      </w:r>
      <w:r w:rsidR="00624865">
        <w:rPr>
          <w:color w:val="000000"/>
          <w:szCs w:val="20"/>
          <w:lang w:val="en-AU"/>
        </w:rPr>
        <w:t>people saying</w:t>
      </w:r>
      <w:r w:rsidR="00215148" w:rsidRPr="00FB767D">
        <w:rPr>
          <w:color w:val="000000"/>
          <w:szCs w:val="20"/>
          <w:lang w:val="en-AU"/>
        </w:rPr>
        <w:t xml:space="preserve"> that there were real jobs (7%) and </w:t>
      </w:r>
      <w:r w:rsidR="00624865">
        <w:rPr>
          <w:color w:val="000000"/>
          <w:szCs w:val="20"/>
          <w:lang w:val="en-AU"/>
        </w:rPr>
        <w:t xml:space="preserve">that </w:t>
      </w:r>
      <w:r w:rsidR="00215148" w:rsidRPr="00FB767D">
        <w:rPr>
          <w:color w:val="000000"/>
          <w:szCs w:val="20"/>
          <w:lang w:val="en-AU"/>
        </w:rPr>
        <w:t xml:space="preserve">more people </w:t>
      </w:r>
      <w:r w:rsidR="00624865">
        <w:rPr>
          <w:color w:val="000000"/>
          <w:szCs w:val="20"/>
          <w:lang w:val="en-AU"/>
        </w:rPr>
        <w:t xml:space="preserve">were </w:t>
      </w:r>
      <w:r w:rsidR="00215148" w:rsidRPr="00FB767D">
        <w:rPr>
          <w:color w:val="000000"/>
          <w:szCs w:val="20"/>
          <w:lang w:val="en-AU"/>
        </w:rPr>
        <w:t xml:space="preserve">attending CDP and working (7%) or </w:t>
      </w:r>
      <w:r w:rsidR="00624865">
        <w:rPr>
          <w:color w:val="000000"/>
          <w:szCs w:val="20"/>
          <w:lang w:val="en-AU"/>
        </w:rPr>
        <w:t xml:space="preserve">that there were </w:t>
      </w:r>
      <w:r w:rsidR="00215148" w:rsidRPr="00FB767D">
        <w:rPr>
          <w:color w:val="000000"/>
          <w:szCs w:val="20"/>
          <w:lang w:val="en-AU"/>
        </w:rPr>
        <w:t>interesting activities (5%). Whil</w:t>
      </w:r>
      <w:r w:rsidR="00624865">
        <w:rPr>
          <w:color w:val="000000"/>
          <w:szCs w:val="20"/>
          <w:lang w:val="en-AU"/>
        </w:rPr>
        <w:t>e</w:t>
      </w:r>
      <w:r w:rsidR="00215148" w:rsidRPr="00FB767D">
        <w:rPr>
          <w:color w:val="000000"/>
          <w:szCs w:val="20"/>
          <w:lang w:val="en-AU"/>
        </w:rPr>
        <w:t xml:space="preserve"> this group were more likely to benefit from the program</w:t>
      </w:r>
      <w:r w:rsidR="007E61AD">
        <w:rPr>
          <w:color w:val="000000"/>
          <w:szCs w:val="20"/>
          <w:lang w:val="en-AU"/>
        </w:rPr>
        <w:t>me</w:t>
      </w:r>
      <w:r w:rsidR="00215148" w:rsidRPr="00FB767D">
        <w:rPr>
          <w:color w:val="000000"/>
          <w:szCs w:val="20"/>
          <w:lang w:val="en-AU"/>
        </w:rPr>
        <w:t xml:space="preserve"> because they had a job</w:t>
      </w:r>
      <w:r w:rsidR="00624865">
        <w:rPr>
          <w:color w:val="000000"/>
          <w:szCs w:val="20"/>
          <w:lang w:val="en-AU"/>
        </w:rPr>
        <w:t>,</w:t>
      </w:r>
      <w:r w:rsidR="00215148" w:rsidRPr="00FB767D">
        <w:rPr>
          <w:color w:val="000000"/>
          <w:szCs w:val="20"/>
          <w:lang w:val="en-AU"/>
        </w:rPr>
        <w:t xml:space="preserve"> they were not any more positive to</w:t>
      </w:r>
      <w:r w:rsidR="00624865">
        <w:rPr>
          <w:color w:val="000000"/>
          <w:szCs w:val="20"/>
          <w:lang w:val="en-AU"/>
        </w:rPr>
        <w:t>wards</w:t>
      </w:r>
      <w:r w:rsidR="00215148" w:rsidRPr="00FB767D">
        <w:rPr>
          <w:color w:val="000000"/>
          <w:szCs w:val="20"/>
          <w:lang w:val="en-AU"/>
        </w:rPr>
        <w:t xml:space="preserve"> the program</w:t>
      </w:r>
      <w:r w:rsidR="007E61AD">
        <w:rPr>
          <w:color w:val="000000"/>
          <w:szCs w:val="20"/>
          <w:lang w:val="en-AU"/>
        </w:rPr>
        <w:t>me</w:t>
      </w:r>
      <w:r w:rsidR="00215148" w:rsidRPr="00FB767D">
        <w:rPr>
          <w:color w:val="000000"/>
          <w:szCs w:val="20"/>
          <w:lang w:val="en-AU"/>
        </w:rPr>
        <w:t xml:space="preserve"> than other groups. </w:t>
      </w:r>
    </w:p>
    <w:p w14:paraId="19EA6D70" w14:textId="599581FB" w:rsidR="00A202F7" w:rsidRPr="00FB767D" w:rsidRDefault="00100A27" w:rsidP="00B820A3">
      <w:pPr>
        <w:pStyle w:val="CDPCapT"/>
      </w:pPr>
      <w:bookmarkStart w:id="48" w:name="_Ref505437155"/>
      <w:bookmarkStart w:id="49" w:name="_Ref514338176"/>
      <w:bookmarkStart w:id="50" w:name="_Toc518015922"/>
      <w:r>
        <w:lastRenderedPageBreak/>
        <w:t>Table</w:t>
      </w:r>
      <w:r w:rsidR="00A202F7" w:rsidRPr="00FB767D">
        <w:t xml:space="preserve"> </w:t>
      </w:r>
      <w:r>
        <w:fldChar w:fldCharType="begin"/>
      </w:r>
      <w:r>
        <w:instrText xml:space="preserve"> SEQ Table \* ARABIC </w:instrText>
      </w:r>
      <w:r>
        <w:fldChar w:fldCharType="separate"/>
      </w:r>
      <w:r w:rsidR="003D7C80">
        <w:rPr>
          <w:noProof/>
        </w:rPr>
        <w:t>6</w:t>
      </w:r>
      <w:r>
        <w:fldChar w:fldCharType="end"/>
      </w:r>
      <w:bookmarkEnd w:id="48"/>
      <w:bookmarkEnd w:id="49"/>
      <w:r w:rsidR="00A202F7" w:rsidRPr="00FB767D">
        <w:t xml:space="preserve"> CDP Story by job seeker segment</w:t>
      </w:r>
      <w:bookmarkEnd w:id="50"/>
    </w:p>
    <w:tbl>
      <w:tblPr>
        <w:tblStyle w:val="TableGrid"/>
        <w:tblW w:w="0" w:type="auto"/>
        <w:tblInd w:w="284" w:type="dxa"/>
        <w:tblLook w:val="04A0" w:firstRow="1" w:lastRow="0" w:firstColumn="1" w:lastColumn="0" w:noHBand="0" w:noVBand="1"/>
        <w:tblCaption w:val="CDP story by job seeker segment"/>
        <w:tblDescription w:val="Profiling the four groups: A, B, C and D by CDP story. More information this table can be found in the previous paragraphs."/>
      </w:tblPr>
      <w:tblGrid>
        <w:gridCol w:w="2181"/>
        <w:gridCol w:w="2156"/>
        <w:gridCol w:w="2177"/>
        <w:gridCol w:w="2212"/>
      </w:tblGrid>
      <w:tr w:rsidR="00057AE2" w:rsidRPr="003D5831" w14:paraId="432D6CD9" w14:textId="77777777" w:rsidTr="00635939">
        <w:trPr>
          <w:tblHeader/>
        </w:trPr>
        <w:tc>
          <w:tcPr>
            <w:tcW w:w="2181" w:type="dxa"/>
            <w:shd w:val="clear" w:color="auto" w:fill="FFC000"/>
            <w:vAlign w:val="center"/>
          </w:tcPr>
          <w:p w14:paraId="51752905" w14:textId="77777777" w:rsidR="00057AE2" w:rsidRPr="003D5831" w:rsidRDefault="00057AE2" w:rsidP="00954CB2">
            <w:pPr>
              <w:pStyle w:val="BodyText"/>
              <w:spacing w:after="81"/>
              <w:ind w:left="0" w:right="0"/>
              <w:jc w:val="center"/>
              <w:rPr>
                <w:b/>
                <w:sz w:val="18"/>
                <w:szCs w:val="18"/>
                <w:lang w:val="en-AU"/>
              </w:rPr>
            </w:pPr>
            <w:r w:rsidRPr="003D5831">
              <w:rPr>
                <w:b/>
                <w:sz w:val="18"/>
                <w:szCs w:val="18"/>
                <w:lang w:val="en-AU"/>
              </w:rPr>
              <w:t>Group A</w:t>
            </w:r>
            <w:r w:rsidR="003D5831" w:rsidRPr="003D5831">
              <w:rPr>
                <w:b/>
                <w:sz w:val="18"/>
                <w:szCs w:val="18"/>
                <w:lang w:val="en-AU"/>
              </w:rPr>
              <w:br/>
            </w:r>
            <w:r w:rsidRPr="003D5831">
              <w:rPr>
                <w:b/>
                <w:sz w:val="18"/>
                <w:szCs w:val="18"/>
                <w:lang w:val="en-AU"/>
              </w:rPr>
              <w:t>Interests</w:t>
            </w:r>
          </w:p>
        </w:tc>
        <w:tc>
          <w:tcPr>
            <w:tcW w:w="2156" w:type="dxa"/>
            <w:shd w:val="clear" w:color="auto" w:fill="FFC000"/>
            <w:vAlign w:val="center"/>
          </w:tcPr>
          <w:p w14:paraId="16B37BA9" w14:textId="77777777" w:rsidR="00057AE2" w:rsidRPr="003D5831" w:rsidRDefault="00057AE2" w:rsidP="00954CB2">
            <w:pPr>
              <w:pStyle w:val="BodyText"/>
              <w:spacing w:after="81"/>
              <w:ind w:left="0" w:right="0"/>
              <w:jc w:val="center"/>
              <w:rPr>
                <w:b/>
                <w:sz w:val="18"/>
                <w:szCs w:val="18"/>
                <w:lang w:val="en-AU"/>
              </w:rPr>
            </w:pPr>
            <w:r w:rsidRPr="003D5831">
              <w:rPr>
                <w:b/>
                <w:sz w:val="18"/>
                <w:szCs w:val="18"/>
                <w:lang w:val="en-AU"/>
              </w:rPr>
              <w:t>Group B</w:t>
            </w:r>
            <w:r w:rsidR="003D5831" w:rsidRPr="003D5831">
              <w:rPr>
                <w:b/>
                <w:sz w:val="18"/>
                <w:szCs w:val="18"/>
                <w:lang w:val="en-AU"/>
              </w:rPr>
              <w:br/>
            </w:r>
            <w:r w:rsidRPr="003D5831">
              <w:rPr>
                <w:b/>
                <w:sz w:val="18"/>
                <w:szCs w:val="18"/>
                <w:lang w:val="en-AU"/>
              </w:rPr>
              <w:t>Inclusion</w:t>
            </w:r>
          </w:p>
        </w:tc>
        <w:tc>
          <w:tcPr>
            <w:tcW w:w="2177" w:type="dxa"/>
            <w:shd w:val="clear" w:color="auto" w:fill="FFC000"/>
            <w:vAlign w:val="center"/>
          </w:tcPr>
          <w:p w14:paraId="7E9BC9DF" w14:textId="77777777" w:rsidR="00057AE2" w:rsidRPr="003D5831" w:rsidRDefault="00057AE2" w:rsidP="00954CB2">
            <w:pPr>
              <w:pStyle w:val="BodyText"/>
              <w:spacing w:after="81"/>
              <w:ind w:left="0" w:right="0"/>
              <w:jc w:val="center"/>
              <w:rPr>
                <w:b/>
                <w:sz w:val="18"/>
                <w:szCs w:val="18"/>
                <w:lang w:val="en-AU"/>
              </w:rPr>
            </w:pPr>
            <w:r w:rsidRPr="003D5831">
              <w:rPr>
                <w:b/>
                <w:sz w:val="18"/>
                <w:szCs w:val="18"/>
                <w:lang w:val="en-AU"/>
              </w:rPr>
              <w:t>Group C</w:t>
            </w:r>
            <w:r w:rsidR="003D5831" w:rsidRPr="003D5831">
              <w:rPr>
                <w:b/>
                <w:sz w:val="18"/>
                <w:szCs w:val="18"/>
                <w:lang w:val="en-AU"/>
              </w:rPr>
              <w:br/>
            </w:r>
            <w:r w:rsidRPr="003D5831">
              <w:rPr>
                <w:b/>
                <w:sz w:val="18"/>
                <w:szCs w:val="18"/>
                <w:lang w:val="en-AU"/>
              </w:rPr>
              <w:t>Involvement</w:t>
            </w:r>
          </w:p>
        </w:tc>
        <w:tc>
          <w:tcPr>
            <w:tcW w:w="2212" w:type="dxa"/>
            <w:shd w:val="clear" w:color="auto" w:fill="FFC000"/>
            <w:vAlign w:val="center"/>
          </w:tcPr>
          <w:p w14:paraId="399C7B27" w14:textId="77777777" w:rsidR="00057AE2" w:rsidRPr="003D5831" w:rsidRDefault="00057AE2" w:rsidP="00954CB2">
            <w:pPr>
              <w:pStyle w:val="BodyText"/>
              <w:spacing w:after="81"/>
              <w:ind w:left="0" w:right="0"/>
              <w:jc w:val="center"/>
              <w:rPr>
                <w:b/>
                <w:sz w:val="18"/>
                <w:szCs w:val="18"/>
                <w:lang w:val="en-AU"/>
              </w:rPr>
            </w:pPr>
            <w:r w:rsidRPr="003D5831">
              <w:rPr>
                <w:b/>
                <w:sz w:val="18"/>
                <w:szCs w:val="18"/>
                <w:lang w:val="en-AU"/>
              </w:rPr>
              <w:t>Group D</w:t>
            </w:r>
            <w:r w:rsidR="003D5831" w:rsidRPr="003D5831">
              <w:rPr>
                <w:b/>
                <w:sz w:val="18"/>
                <w:szCs w:val="18"/>
                <w:lang w:val="en-AU"/>
              </w:rPr>
              <w:br/>
            </w:r>
            <w:r w:rsidRPr="003D5831">
              <w:rPr>
                <w:b/>
                <w:sz w:val="18"/>
                <w:szCs w:val="18"/>
                <w:lang w:val="en-AU"/>
              </w:rPr>
              <w:t>Independence</w:t>
            </w:r>
          </w:p>
        </w:tc>
      </w:tr>
      <w:tr w:rsidR="00A202F7" w:rsidRPr="003D5831" w14:paraId="4654D1CF" w14:textId="77777777" w:rsidTr="00635939">
        <w:trPr>
          <w:tblHeader/>
        </w:trPr>
        <w:tc>
          <w:tcPr>
            <w:tcW w:w="2181" w:type="dxa"/>
          </w:tcPr>
          <w:p w14:paraId="40B586F7" w14:textId="77777777" w:rsidR="00A202F7" w:rsidRPr="003D5831" w:rsidRDefault="00A202F7" w:rsidP="003D5831">
            <w:pPr>
              <w:pStyle w:val="BodyText"/>
              <w:spacing w:after="81"/>
              <w:ind w:left="117" w:right="0" w:hanging="117"/>
              <w:rPr>
                <w:sz w:val="18"/>
                <w:szCs w:val="18"/>
                <w:lang w:val="en-AU"/>
              </w:rPr>
            </w:pPr>
            <w:r w:rsidRPr="003D5831">
              <w:rPr>
                <w:sz w:val="18"/>
                <w:szCs w:val="18"/>
                <w:lang w:val="en-AU"/>
              </w:rPr>
              <w:t>Unfairness of value o</w:t>
            </w:r>
            <w:r w:rsidR="0092359A" w:rsidRPr="003D5831">
              <w:rPr>
                <w:sz w:val="18"/>
                <w:szCs w:val="18"/>
                <w:lang w:val="en-AU"/>
              </w:rPr>
              <w:t>f work for only Centrelink money</w:t>
            </w:r>
          </w:p>
          <w:p w14:paraId="0F078C2C" w14:textId="77777777" w:rsidR="00A202F7" w:rsidRPr="003D5831" w:rsidRDefault="00A202F7" w:rsidP="003D5831">
            <w:pPr>
              <w:pStyle w:val="BodyText"/>
              <w:spacing w:after="81"/>
              <w:ind w:left="117" w:right="0" w:hanging="117"/>
              <w:rPr>
                <w:sz w:val="18"/>
                <w:szCs w:val="18"/>
                <w:lang w:val="en-AU"/>
              </w:rPr>
            </w:pPr>
            <w:r w:rsidRPr="003D5831">
              <w:rPr>
                <w:sz w:val="18"/>
                <w:szCs w:val="18"/>
                <w:lang w:val="en-AU"/>
              </w:rPr>
              <w:t>Want to work for real money</w:t>
            </w:r>
            <w:r w:rsidRPr="003D5831">
              <w:rPr>
                <w:sz w:val="18"/>
                <w:szCs w:val="18"/>
                <w:lang w:val="en-AU"/>
              </w:rPr>
              <w:tab/>
            </w:r>
          </w:p>
          <w:p w14:paraId="2F9930AD" w14:textId="77777777" w:rsidR="00A202F7" w:rsidRPr="003D5831" w:rsidRDefault="00A202F7" w:rsidP="003D5831">
            <w:pPr>
              <w:pStyle w:val="BodyText"/>
              <w:spacing w:after="81"/>
              <w:ind w:left="0" w:right="0"/>
              <w:rPr>
                <w:sz w:val="18"/>
                <w:szCs w:val="18"/>
                <w:lang w:val="en-AU"/>
              </w:rPr>
            </w:pPr>
            <w:r w:rsidRPr="003D5831">
              <w:rPr>
                <w:sz w:val="18"/>
                <w:szCs w:val="18"/>
                <w:lang w:val="en-AU"/>
              </w:rPr>
              <w:t>Money not enough</w:t>
            </w:r>
          </w:p>
          <w:p w14:paraId="22ED3BA2" w14:textId="77777777" w:rsidR="00A202F7" w:rsidRPr="003D5831" w:rsidRDefault="00A202F7" w:rsidP="003D5831">
            <w:pPr>
              <w:pStyle w:val="BodyText"/>
              <w:spacing w:after="81"/>
              <w:ind w:left="0" w:right="0"/>
              <w:rPr>
                <w:sz w:val="18"/>
                <w:szCs w:val="18"/>
                <w:lang w:val="en-AU"/>
              </w:rPr>
            </w:pPr>
            <w:r w:rsidRPr="003D5831">
              <w:rPr>
                <w:sz w:val="18"/>
                <w:szCs w:val="18"/>
                <w:lang w:val="en-AU"/>
              </w:rPr>
              <w:t>Missing top</w:t>
            </w:r>
            <w:r w:rsidR="003D5831">
              <w:rPr>
                <w:sz w:val="18"/>
                <w:szCs w:val="18"/>
                <w:lang w:val="en-AU"/>
              </w:rPr>
              <w:t>-</w:t>
            </w:r>
            <w:r w:rsidRPr="003D5831">
              <w:rPr>
                <w:sz w:val="18"/>
                <w:szCs w:val="18"/>
                <w:lang w:val="en-AU"/>
              </w:rPr>
              <w:t>up money</w:t>
            </w:r>
          </w:p>
          <w:p w14:paraId="02158714" w14:textId="77777777" w:rsidR="00A202F7" w:rsidRPr="003D5831" w:rsidRDefault="00A202F7" w:rsidP="003D5831">
            <w:pPr>
              <w:pStyle w:val="BodyText"/>
              <w:spacing w:after="81"/>
              <w:ind w:left="0" w:right="0"/>
              <w:rPr>
                <w:sz w:val="18"/>
                <w:szCs w:val="18"/>
                <w:lang w:val="en-AU"/>
              </w:rPr>
            </w:pPr>
            <w:r w:rsidRPr="003D5831">
              <w:rPr>
                <w:sz w:val="18"/>
                <w:szCs w:val="18"/>
                <w:lang w:val="en-AU"/>
              </w:rPr>
              <w:t>Enj</w:t>
            </w:r>
            <w:r w:rsidR="0092359A" w:rsidRPr="003D5831">
              <w:rPr>
                <w:sz w:val="18"/>
                <w:szCs w:val="18"/>
                <w:lang w:val="en-AU"/>
              </w:rPr>
              <w:t>oy the activities</w:t>
            </w:r>
          </w:p>
        </w:tc>
        <w:tc>
          <w:tcPr>
            <w:tcW w:w="2156" w:type="dxa"/>
          </w:tcPr>
          <w:p w14:paraId="0EEBB9D9" w14:textId="77777777" w:rsidR="00A202F7" w:rsidRPr="003D5831" w:rsidRDefault="00A202F7" w:rsidP="003D5831">
            <w:pPr>
              <w:pStyle w:val="BodyText"/>
              <w:spacing w:after="81"/>
              <w:ind w:left="117" w:right="0" w:hanging="117"/>
              <w:rPr>
                <w:sz w:val="18"/>
                <w:szCs w:val="18"/>
                <w:lang w:val="en-AU"/>
              </w:rPr>
            </w:pPr>
            <w:r w:rsidRPr="003D5831">
              <w:rPr>
                <w:sz w:val="18"/>
                <w:szCs w:val="18"/>
                <w:lang w:val="en-AU"/>
              </w:rPr>
              <w:t>Activities are not leading t</w:t>
            </w:r>
            <w:r w:rsidR="0092359A" w:rsidRPr="003D5831">
              <w:rPr>
                <w:sz w:val="18"/>
                <w:szCs w:val="18"/>
                <w:lang w:val="en-AU"/>
              </w:rPr>
              <w:t>o skills for real jobs</w:t>
            </w:r>
            <w:r w:rsidR="0092359A" w:rsidRPr="003D5831">
              <w:rPr>
                <w:sz w:val="18"/>
                <w:szCs w:val="18"/>
                <w:lang w:val="en-AU"/>
              </w:rPr>
              <w:tab/>
              <w:t xml:space="preserve"> </w:t>
            </w:r>
          </w:p>
          <w:p w14:paraId="04457A6D" w14:textId="77777777" w:rsidR="0092359A" w:rsidRPr="003D5831" w:rsidRDefault="00A202F7" w:rsidP="003D5831">
            <w:pPr>
              <w:pStyle w:val="BodyText"/>
              <w:spacing w:after="81"/>
              <w:ind w:left="117" w:right="0" w:hanging="117"/>
              <w:rPr>
                <w:sz w:val="18"/>
                <w:szCs w:val="18"/>
                <w:lang w:val="en-AU"/>
              </w:rPr>
            </w:pPr>
            <w:r w:rsidRPr="003D5831">
              <w:rPr>
                <w:sz w:val="18"/>
                <w:szCs w:val="18"/>
                <w:lang w:val="en-AU"/>
              </w:rPr>
              <w:t xml:space="preserve">Worked better in the past </w:t>
            </w:r>
            <w:r w:rsidR="003D5831">
              <w:rPr>
                <w:sz w:val="18"/>
                <w:szCs w:val="18"/>
                <w:lang w:val="en-AU"/>
              </w:rPr>
              <w:t>–</w:t>
            </w:r>
            <w:r w:rsidRPr="003D5831">
              <w:rPr>
                <w:sz w:val="18"/>
                <w:szCs w:val="18"/>
                <w:lang w:val="en-AU"/>
              </w:rPr>
              <w:t xml:space="preserve"> </w:t>
            </w:r>
            <w:r w:rsidR="003D5831">
              <w:rPr>
                <w:sz w:val="18"/>
                <w:szCs w:val="18"/>
                <w:lang w:val="en-AU"/>
              </w:rPr>
              <w:t>o</w:t>
            </w:r>
            <w:r w:rsidRPr="003D5831">
              <w:rPr>
                <w:sz w:val="18"/>
                <w:szCs w:val="18"/>
                <w:lang w:val="en-AU"/>
              </w:rPr>
              <w:t>ther program</w:t>
            </w:r>
            <w:r w:rsidR="004513D4">
              <w:rPr>
                <w:sz w:val="18"/>
                <w:szCs w:val="18"/>
                <w:lang w:val="en-AU"/>
              </w:rPr>
              <w:t>me</w:t>
            </w:r>
            <w:r w:rsidRPr="003D5831">
              <w:rPr>
                <w:sz w:val="18"/>
                <w:szCs w:val="18"/>
                <w:lang w:val="en-AU"/>
              </w:rPr>
              <w:t>s were better</w:t>
            </w:r>
            <w:r w:rsidR="006D2C0E" w:rsidRPr="003D5831">
              <w:rPr>
                <w:sz w:val="18"/>
                <w:szCs w:val="18"/>
                <w:lang w:val="en-AU"/>
              </w:rPr>
              <w:t xml:space="preserve"> </w:t>
            </w:r>
            <w:r w:rsidR="0092359A" w:rsidRPr="003D5831">
              <w:rPr>
                <w:sz w:val="18"/>
                <w:szCs w:val="18"/>
                <w:lang w:val="en-AU"/>
              </w:rPr>
              <w:t> </w:t>
            </w:r>
          </w:p>
          <w:p w14:paraId="787661BD" w14:textId="77777777" w:rsidR="00A202F7" w:rsidRPr="003D5831" w:rsidRDefault="00A202F7" w:rsidP="003D5831">
            <w:pPr>
              <w:pStyle w:val="BodyText"/>
              <w:spacing w:after="81"/>
              <w:ind w:left="0" w:right="0"/>
              <w:rPr>
                <w:sz w:val="18"/>
                <w:szCs w:val="18"/>
                <w:lang w:val="en-AU"/>
              </w:rPr>
            </w:pPr>
            <w:r w:rsidRPr="003D5831">
              <w:rPr>
                <w:sz w:val="18"/>
                <w:szCs w:val="18"/>
                <w:lang w:val="en-AU"/>
              </w:rPr>
              <w:t>Enjoy the activities</w:t>
            </w:r>
          </w:p>
          <w:p w14:paraId="70908E10" w14:textId="77777777" w:rsidR="00A202F7" w:rsidRPr="003D5831" w:rsidRDefault="00A202F7" w:rsidP="003D5831">
            <w:pPr>
              <w:pStyle w:val="BodyText"/>
              <w:spacing w:after="81"/>
              <w:ind w:left="117" w:right="0" w:hanging="117"/>
              <w:rPr>
                <w:sz w:val="18"/>
                <w:szCs w:val="18"/>
                <w:lang w:val="en-AU"/>
              </w:rPr>
            </w:pPr>
            <w:r w:rsidRPr="003D5831">
              <w:rPr>
                <w:sz w:val="18"/>
                <w:szCs w:val="18"/>
                <w:lang w:val="en-AU"/>
              </w:rPr>
              <w:t>Sick of colouring in / painting / sewing</w:t>
            </w:r>
            <w:r w:rsidR="006D2C0E" w:rsidRPr="003D5831">
              <w:rPr>
                <w:sz w:val="18"/>
                <w:szCs w:val="18"/>
                <w:lang w:val="en-AU"/>
              </w:rPr>
              <w:t xml:space="preserve"> </w:t>
            </w:r>
            <w:r w:rsidRPr="003D5831">
              <w:rPr>
                <w:sz w:val="18"/>
                <w:szCs w:val="18"/>
                <w:lang w:val="en-AU"/>
              </w:rPr>
              <w:t>lawns / same activities</w:t>
            </w:r>
          </w:p>
        </w:tc>
        <w:tc>
          <w:tcPr>
            <w:tcW w:w="2177" w:type="dxa"/>
          </w:tcPr>
          <w:p w14:paraId="74A6E622" w14:textId="77777777" w:rsidR="0092359A" w:rsidRPr="003D5831" w:rsidRDefault="0092359A" w:rsidP="003D5831">
            <w:pPr>
              <w:pStyle w:val="BodyText"/>
              <w:spacing w:after="81"/>
              <w:ind w:left="117" w:right="0" w:hanging="117"/>
              <w:rPr>
                <w:sz w:val="18"/>
                <w:szCs w:val="18"/>
                <w:lang w:val="en-AU"/>
              </w:rPr>
            </w:pPr>
            <w:r w:rsidRPr="003D5831">
              <w:rPr>
                <w:sz w:val="18"/>
                <w:szCs w:val="18"/>
                <w:lang w:val="en-AU"/>
              </w:rPr>
              <w:t xml:space="preserve">Worked better in the past </w:t>
            </w:r>
            <w:r w:rsidR="003D5831">
              <w:rPr>
                <w:sz w:val="18"/>
                <w:szCs w:val="18"/>
                <w:lang w:val="en-AU"/>
              </w:rPr>
              <w:t>–</w:t>
            </w:r>
            <w:r w:rsidRPr="003D5831">
              <w:rPr>
                <w:sz w:val="18"/>
                <w:szCs w:val="18"/>
                <w:lang w:val="en-AU"/>
              </w:rPr>
              <w:t xml:space="preserve"> </w:t>
            </w:r>
            <w:r w:rsidR="003D5831">
              <w:rPr>
                <w:sz w:val="18"/>
                <w:szCs w:val="18"/>
                <w:lang w:val="en-AU"/>
              </w:rPr>
              <w:t>o</w:t>
            </w:r>
            <w:r w:rsidRPr="003D5831">
              <w:rPr>
                <w:sz w:val="18"/>
                <w:szCs w:val="18"/>
                <w:lang w:val="en-AU"/>
              </w:rPr>
              <w:t>ther program</w:t>
            </w:r>
            <w:r w:rsidR="004513D4">
              <w:rPr>
                <w:sz w:val="18"/>
                <w:szCs w:val="18"/>
                <w:lang w:val="en-AU"/>
              </w:rPr>
              <w:t>me</w:t>
            </w:r>
            <w:r w:rsidRPr="003D5831">
              <w:rPr>
                <w:sz w:val="18"/>
                <w:szCs w:val="18"/>
                <w:lang w:val="en-AU"/>
              </w:rPr>
              <w:t xml:space="preserve">s were better </w:t>
            </w:r>
          </w:p>
          <w:p w14:paraId="41D79CF7" w14:textId="77777777" w:rsidR="0092359A" w:rsidRPr="003D5831" w:rsidRDefault="0092359A" w:rsidP="003D5831">
            <w:pPr>
              <w:pStyle w:val="BodyText"/>
              <w:spacing w:after="81"/>
              <w:ind w:left="117" w:right="0" w:hanging="117"/>
              <w:rPr>
                <w:sz w:val="18"/>
                <w:szCs w:val="18"/>
                <w:lang w:val="en-AU"/>
              </w:rPr>
            </w:pPr>
            <w:r w:rsidRPr="003D5831">
              <w:rPr>
                <w:sz w:val="18"/>
                <w:szCs w:val="18"/>
                <w:lang w:val="en-AU"/>
              </w:rPr>
              <w:t xml:space="preserve">Lack actual work / activities </w:t>
            </w:r>
            <w:r w:rsidR="003D5831">
              <w:rPr>
                <w:sz w:val="18"/>
                <w:szCs w:val="18"/>
                <w:lang w:val="en-AU"/>
              </w:rPr>
              <w:t>–</w:t>
            </w:r>
            <w:r w:rsidRPr="003D5831">
              <w:rPr>
                <w:sz w:val="18"/>
                <w:szCs w:val="18"/>
                <w:lang w:val="en-AU"/>
              </w:rPr>
              <w:t xml:space="preserve"> too many people</w:t>
            </w:r>
            <w:r w:rsidR="003D5831">
              <w:rPr>
                <w:sz w:val="18"/>
                <w:szCs w:val="18"/>
                <w:lang w:val="en-AU"/>
              </w:rPr>
              <w:t>,</w:t>
            </w:r>
            <w:r w:rsidRPr="003D5831">
              <w:rPr>
                <w:sz w:val="18"/>
                <w:szCs w:val="18"/>
                <w:lang w:val="en-AU"/>
              </w:rPr>
              <w:t xml:space="preserve"> not enough work </w:t>
            </w:r>
          </w:p>
          <w:p w14:paraId="07AD77E4" w14:textId="77777777" w:rsidR="00A202F7" w:rsidRPr="003D5831" w:rsidRDefault="00A202F7" w:rsidP="003D5831">
            <w:pPr>
              <w:pStyle w:val="BodyText"/>
              <w:spacing w:after="81"/>
              <w:ind w:left="117" w:right="0" w:hanging="117"/>
              <w:rPr>
                <w:sz w:val="18"/>
                <w:szCs w:val="18"/>
                <w:lang w:val="en-AU"/>
              </w:rPr>
            </w:pPr>
            <w:r w:rsidRPr="003D5831">
              <w:rPr>
                <w:sz w:val="18"/>
                <w:szCs w:val="18"/>
                <w:lang w:val="en-AU"/>
              </w:rPr>
              <w:t>Unfairness of value of work for only Centrelink money</w:t>
            </w:r>
          </w:p>
        </w:tc>
        <w:tc>
          <w:tcPr>
            <w:tcW w:w="2212" w:type="dxa"/>
          </w:tcPr>
          <w:p w14:paraId="24DD163C" w14:textId="77777777" w:rsidR="00A202F7" w:rsidRPr="003D5831" w:rsidRDefault="00A202F7" w:rsidP="003D5831">
            <w:pPr>
              <w:pStyle w:val="BodyText"/>
              <w:spacing w:after="81"/>
              <w:ind w:left="117" w:right="0" w:hanging="117"/>
              <w:rPr>
                <w:sz w:val="18"/>
                <w:szCs w:val="18"/>
                <w:lang w:val="en-AU"/>
              </w:rPr>
            </w:pPr>
            <w:r w:rsidRPr="003D5831">
              <w:rPr>
                <w:sz w:val="18"/>
                <w:szCs w:val="18"/>
                <w:lang w:val="en-AU"/>
              </w:rPr>
              <w:t>Activities are not leading to skills for real jobs</w:t>
            </w:r>
          </w:p>
          <w:p w14:paraId="50AABC4F" w14:textId="77777777" w:rsidR="00A202F7" w:rsidRPr="003D5831" w:rsidRDefault="00A202F7" w:rsidP="003D5831">
            <w:pPr>
              <w:pStyle w:val="BodyText"/>
              <w:spacing w:after="81"/>
              <w:ind w:left="117" w:right="0" w:hanging="117"/>
              <w:rPr>
                <w:sz w:val="18"/>
                <w:szCs w:val="18"/>
                <w:lang w:val="en-AU"/>
              </w:rPr>
            </w:pPr>
            <w:r w:rsidRPr="003D5831">
              <w:rPr>
                <w:sz w:val="18"/>
                <w:szCs w:val="18"/>
                <w:lang w:val="en-AU"/>
              </w:rPr>
              <w:t>Lack equipment / skilled staff for activity / training opportunities</w:t>
            </w:r>
          </w:p>
          <w:p w14:paraId="41070B99" w14:textId="77777777" w:rsidR="00A202F7" w:rsidRPr="003D5831" w:rsidRDefault="00A202F7" w:rsidP="003D5831">
            <w:pPr>
              <w:pStyle w:val="BodyText"/>
              <w:spacing w:after="81"/>
              <w:ind w:left="117" w:right="0" w:hanging="117"/>
              <w:rPr>
                <w:sz w:val="18"/>
                <w:szCs w:val="18"/>
                <w:lang w:val="en-AU"/>
              </w:rPr>
            </w:pPr>
            <w:r w:rsidRPr="003D5831">
              <w:rPr>
                <w:sz w:val="18"/>
                <w:szCs w:val="18"/>
                <w:lang w:val="en-AU"/>
              </w:rPr>
              <w:t xml:space="preserve">Lack actual work / activities </w:t>
            </w:r>
            <w:r w:rsidR="003D5831">
              <w:rPr>
                <w:sz w:val="18"/>
                <w:szCs w:val="18"/>
                <w:lang w:val="en-AU"/>
              </w:rPr>
              <w:t>–</w:t>
            </w:r>
            <w:r w:rsidRPr="003D5831">
              <w:rPr>
                <w:sz w:val="18"/>
                <w:szCs w:val="18"/>
                <w:lang w:val="en-AU"/>
              </w:rPr>
              <w:t xml:space="preserve"> too many people</w:t>
            </w:r>
            <w:r w:rsidR="003D5831">
              <w:rPr>
                <w:sz w:val="18"/>
                <w:szCs w:val="18"/>
                <w:lang w:val="en-AU"/>
              </w:rPr>
              <w:t>,</w:t>
            </w:r>
            <w:r w:rsidRPr="003D5831">
              <w:rPr>
                <w:sz w:val="18"/>
                <w:szCs w:val="18"/>
                <w:lang w:val="en-AU"/>
              </w:rPr>
              <w:t xml:space="preserve"> not enough work</w:t>
            </w:r>
          </w:p>
        </w:tc>
      </w:tr>
    </w:tbl>
    <w:p w14:paraId="3F01DB40" w14:textId="77777777" w:rsidR="00E073C5" w:rsidRDefault="00E073C5" w:rsidP="003D5831">
      <w:pPr>
        <w:pStyle w:val="NormalWeb"/>
        <w:spacing w:before="0" w:beforeAutospacing="0" w:after="0" w:afterAutospacing="0"/>
        <w:ind w:left="14"/>
        <w:rPr>
          <w:rFonts w:ascii="Arial" w:hAnsi="Arial" w:cs="Arial"/>
          <w:b/>
          <w:bCs/>
          <w:color w:val="525252" w:themeColor="accent3" w:themeShade="80"/>
          <w:sz w:val="18"/>
          <w:szCs w:val="18"/>
        </w:rPr>
      </w:pPr>
    </w:p>
    <w:p w14:paraId="4544F30D" w14:textId="77777777" w:rsidR="003D5831" w:rsidRPr="00E073C5" w:rsidRDefault="003D5831" w:rsidP="003D5831">
      <w:pPr>
        <w:pStyle w:val="NormalWeb"/>
        <w:spacing w:before="0" w:beforeAutospacing="0" w:after="0" w:afterAutospacing="0"/>
        <w:ind w:left="14"/>
        <w:rPr>
          <w:rFonts w:ascii="Arial" w:hAnsi="Arial" w:cs="Arial"/>
          <w:sz w:val="16"/>
          <w:szCs w:val="16"/>
        </w:rPr>
      </w:pPr>
      <w:r w:rsidRPr="00E073C5">
        <w:rPr>
          <w:rFonts w:ascii="Arial" w:hAnsi="Arial" w:cs="Arial"/>
          <w:b/>
          <w:bCs/>
          <w:color w:val="525252" w:themeColor="accent3" w:themeShade="80"/>
          <w:sz w:val="16"/>
          <w:szCs w:val="16"/>
        </w:rPr>
        <w:t>Source</w:t>
      </w:r>
      <w:r w:rsidRPr="00E073C5">
        <w:rPr>
          <w:rFonts w:ascii="Arial" w:hAnsi="Arial" w:cs="Arial"/>
          <w:color w:val="525252" w:themeColor="accent3" w:themeShade="80"/>
          <w:sz w:val="16"/>
          <w:szCs w:val="16"/>
        </w:rPr>
        <w:t xml:space="preserve">: Q1. Firstly, </w:t>
      </w:r>
      <w:r w:rsidR="00AF39C0" w:rsidRPr="00E073C5">
        <w:rPr>
          <w:rFonts w:ascii="Arial" w:hAnsi="Arial" w:cs="Arial"/>
          <w:color w:val="525252" w:themeColor="accent3" w:themeShade="80"/>
          <w:sz w:val="16"/>
          <w:szCs w:val="16"/>
        </w:rPr>
        <w:t>t</w:t>
      </w:r>
      <w:r w:rsidRPr="00E073C5">
        <w:rPr>
          <w:rFonts w:ascii="Arial" w:hAnsi="Arial" w:cs="Arial"/>
          <w:color w:val="525252" w:themeColor="accent3" w:themeShade="80"/>
          <w:sz w:val="16"/>
          <w:szCs w:val="16"/>
        </w:rPr>
        <w:t>ell me about your CDP story, how you think about it as a past or present or future participant</w:t>
      </w:r>
    </w:p>
    <w:p w14:paraId="012D1A89" w14:textId="77777777" w:rsidR="003D5831" w:rsidRDefault="003D5831" w:rsidP="003D5831">
      <w:pPr>
        <w:pStyle w:val="NormalWeb"/>
        <w:spacing w:before="0" w:beforeAutospacing="0" w:after="0" w:afterAutospacing="0"/>
        <w:ind w:left="14"/>
        <w:rPr>
          <w:rFonts w:ascii="Arial" w:hAnsi="Arial" w:cs="Arial"/>
          <w:color w:val="525252" w:themeColor="accent3" w:themeShade="80"/>
          <w:sz w:val="18"/>
          <w:szCs w:val="18"/>
        </w:rPr>
      </w:pPr>
      <w:r w:rsidRPr="00E073C5">
        <w:rPr>
          <w:rFonts w:ascii="Arial" w:hAnsi="Arial" w:cs="Arial"/>
          <w:b/>
          <w:bCs/>
          <w:color w:val="525252" w:themeColor="accent3" w:themeShade="80"/>
          <w:sz w:val="16"/>
          <w:szCs w:val="16"/>
        </w:rPr>
        <w:t>Base</w:t>
      </w:r>
      <w:r w:rsidRPr="00E073C5">
        <w:rPr>
          <w:rFonts w:ascii="Arial" w:hAnsi="Arial" w:cs="Arial"/>
          <w:color w:val="525252" w:themeColor="accent3" w:themeShade="80"/>
          <w:sz w:val="16"/>
          <w:szCs w:val="16"/>
        </w:rPr>
        <w:t>: n=364; 4 missing; total n=368; A n=99; B n=26; C n=118; D n=121; total responses = 7</w:t>
      </w:r>
      <w:r w:rsidRPr="003D5831">
        <w:rPr>
          <w:rFonts w:ascii="Arial" w:hAnsi="Arial" w:cs="Arial"/>
          <w:color w:val="525252" w:themeColor="accent3" w:themeShade="80"/>
          <w:sz w:val="18"/>
          <w:szCs w:val="18"/>
        </w:rPr>
        <w:t>30</w:t>
      </w:r>
    </w:p>
    <w:p w14:paraId="3A5FA0F5" w14:textId="77777777" w:rsidR="00893206" w:rsidRDefault="00893206" w:rsidP="003D5831">
      <w:pPr>
        <w:pStyle w:val="NormalWeb"/>
        <w:spacing w:before="0" w:beforeAutospacing="0" w:after="0" w:afterAutospacing="0"/>
        <w:ind w:left="14"/>
        <w:rPr>
          <w:rFonts w:ascii="Arial" w:hAnsi="Arial" w:cs="Arial"/>
          <w:color w:val="525252" w:themeColor="accent3" w:themeShade="80"/>
          <w:sz w:val="18"/>
          <w:szCs w:val="18"/>
        </w:rPr>
      </w:pPr>
    </w:p>
    <w:p w14:paraId="01AEB0C6" w14:textId="77777777" w:rsidR="00CB73FA" w:rsidRPr="001B3C27" w:rsidRDefault="00893206" w:rsidP="001B3C27">
      <w:pPr>
        <w:pStyle w:val="NormalWeb"/>
        <w:spacing w:before="0" w:beforeAutospacing="0" w:after="0" w:afterAutospacing="0"/>
        <w:ind w:left="14"/>
        <w:rPr>
          <w:rFonts w:ascii="Arial" w:hAnsi="Arial" w:cs="Arial"/>
          <w:color w:val="525252" w:themeColor="accent3" w:themeShade="80"/>
          <w:sz w:val="18"/>
          <w:szCs w:val="18"/>
        </w:rPr>
      </w:pPr>
      <w:r w:rsidRPr="00893206">
        <w:rPr>
          <w:rFonts w:ascii="Arial" w:eastAsia="Arial" w:hAnsi="Arial" w:cs="Arial"/>
          <w:noProof/>
          <w:sz w:val="22"/>
          <w:szCs w:val="22"/>
          <w:lang w:val="en-AU" w:eastAsia="en-AU"/>
        </w:rPr>
        <w:drawing>
          <wp:inline distT="0" distB="0" distL="0" distR="0" wp14:anchorId="4B52D2E5" wp14:editId="47488540">
            <wp:extent cx="5295900" cy="2438400"/>
            <wp:effectExtent l="0" t="0" r="0" b="0"/>
            <wp:docPr id="450" name="Chart 450" descr="Profiling the four groups: A, B, C and D by impact of CDP. More information on this chart can be found in the next paragraph." title="The reported impact of CDP on community by job seeker segment">
              <a:extLst xmlns:a="http://schemas.openxmlformats.org/drawingml/2006/main">
                <a:ext uri="{FF2B5EF4-FFF2-40B4-BE49-F238E27FC236}">
                  <a16:creationId xmlns:a16="http://schemas.microsoft.com/office/drawing/2014/main" id="{321B0385-8B5F-47C4-935B-8F6E0F90F3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5C04BBC" w14:textId="77777777" w:rsidR="001B3C27" w:rsidRPr="00E073C5" w:rsidRDefault="001B3C27" w:rsidP="001B3C27">
      <w:pPr>
        <w:pStyle w:val="NormalWeb"/>
        <w:spacing w:before="0" w:beforeAutospacing="0" w:after="0" w:afterAutospacing="0"/>
        <w:ind w:left="14"/>
        <w:rPr>
          <w:sz w:val="16"/>
          <w:szCs w:val="16"/>
        </w:rPr>
      </w:pPr>
      <w:r w:rsidRPr="00E073C5">
        <w:rPr>
          <w:rFonts w:ascii="Arial" w:eastAsia="+mn-ea" w:hAnsi="Arial" w:cs="Arial"/>
          <w:b/>
          <w:bCs/>
          <w:color w:val="525252"/>
          <w:sz w:val="16"/>
          <w:szCs w:val="16"/>
        </w:rPr>
        <w:t>Source</w:t>
      </w:r>
      <w:r w:rsidRPr="00E073C5">
        <w:rPr>
          <w:rFonts w:ascii="Arial" w:eastAsia="+mn-ea" w:hAnsi="Arial" w:cs="Arial"/>
          <w:color w:val="525252"/>
          <w:sz w:val="16"/>
          <w:szCs w:val="16"/>
        </w:rPr>
        <w:t>:</w:t>
      </w:r>
      <w:r w:rsidRPr="00E073C5">
        <w:rPr>
          <w:rFonts w:ascii="Calibri" w:eastAsia="+mn-ea" w:hAnsi="Calibri" w:cs="+mn-cs"/>
          <w:color w:val="525252"/>
          <w:sz w:val="16"/>
          <w:szCs w:val="16"/>
        </w:rPr>
        <w:t xml:space="preserve"> </w:t>
      </w:r>
      <w:r w:rsidRPr="00E073C5">
        <w:rPr>
          <w:rFonts w:ascii="Arial" w:hAnsi="Arial" w:cs="Arial"/>
          <w:color w:val="525252" w:themeColor="accent3" w:themeShade="80"/>
          <w:sz w:val="16"/>
          <w:szCs w:val="16"/>
        </w:rPr>
        <w:t>Q7. Since CDP come, is the community better, same way or worse since RJCP finish?</w:t>
      </w:r>
      <w:r w:rsidRPr="00E073C5">
        <w:rPr>
          <w:rFonts w:ascii="Calibri" w:eastAsia="+mn-ea" w:hAnsi="Calibri" w:cs="+mn-cs"/>
          <w:color w:val="525252"/>
          <w:sz w:val="16"/>
          <w:szCs w:val="16"/>
        </w:rPr>
        <w:t xml:space="preserve"> </w:t>
      </w:r>
    </w:p>
    <w:p w14:paraId="5D2640CA" w14:textId="77777777" w:rsidR="001B3C27" w:rsidRPr="00E073C5" w:rsidRDefault="001B3C27" w:rsidP="001B3C27">
      <w:pPr>
        <w:pStyle w:val="NormalWeb"/>
        <w:spacing w:before="0" w:beforeAutospacing="0" w:after="0" w:afterAutospacing="0"/>
        <w:ind w:left="14"/>
        <w:rPr>
          <w:rFonts w:ascii="Arial" w:hAnsi="Arial" w:cs="Arial"/>
          <w:color w:val="525252" w:themeColor="accent3" w:themeShade="80"/>
          <w:sz w:val="16"/>
          <w:szCs w:val="16"/>
        </w:rPr>
      </w:pPr>
      <w:r w:rsidRPr="00E073C5">
        <w:rPr>
          <w:rFonts w:ascii="Arial" w:eastAsia="+mn-ea" w:hAnsi="Arial" w:cs="Arial"/>
          <w:b/>
          <w:bCs/>
          <w:color w:val="525252"/>
          <w:sz w:val="16"/>
          <w:szCs w:val="16"/>
        </w:rPr>
        <w:t>Base:</w:t>
      </w:r>
      <w:r w:rsidRPr="00E073C5">
        <w:rPr>
          <w:rFonts w:ascii="Calibri" w:eastAsia="+mn-ea" w:hAnsi="Calibri" w:cs="+mn-cs"/>
          <w:color w:val="525252"/>
          <w:sz w:val="16"/>
          <w:szCs w:val="16"/>
        </w:rPr>
        <w:t xml:space="preserve"> </w:t>
      </w:r>
      <w:r w:rsidRPr="00E073C5">
        <w:rPr>
          <w:rFonts w:ascii="Arial" w:hAnsi="Arial" w:cs="Arial"/>
          <w:color w:val="525252" w:themeColor="accent3" w:themeShade="80"/>
          <w:sz w:val="16"/>
          <w:szCs w:val="16"/>
        </w:rPr>
        <w:t xml:space="preserve">Total (n=331) | A (n=86) | B (n=27) | C (n=111) | D (n=104) </w:t>
      </w:r>
    </w:p>
    <w:p w14:paraId="1F907FE5" w14:textId="77777777" w:rsidR="001B3C27" w:rsidRPr="00E073C5" w:rsidRDefault="001B3C27" w:rsidP="001B3C27">
      <w:pPr>
        <w:pStyle w:val="NormalWeb"/>
        <w:spacing w:before="0" w:beforeAutospacing="0" w:after="0" w:afterAutospacing="0"/>
        <w:ind w:left="14"/>
        <w:rPr>
          <w:rFonts w:ascii="Arial" w:hAnsi="Arial" w:cs="Arial"/>
          <w:color w:val="525252" w:themeColor="accent3" w:themeShade="80"/>
          <w:sz w:val="16"/>
          <w:szCs w:val="16"/>
        </w:rPr>
      </w:pPr>
      <w:r w:rsidRPr="00E073C5">
        <w:rPr>
          <w:rFonts w:ascii="Arial" w:hAnsi="Arial" w:cs="Arial"/>
          <w:color w:val="525252" w:themeColor="accent3" w:themeShade="80"/>
          <w:sz w:val="16"/>
          <w:szCs w:val="16"/>
        </w:rPr>
        <w:t>*'Refused' responses ha</w:t>
      </w:r>
      <w:r w:rsidR="009701AB" w:rsidRPr="00E073C5">
        <w:rPr>
          <w:rFonts w:ascii="Arial" w:hAnsi="Arial" w:cs="Arial"/>
          <w:color w:val="525252" w:themeColor="accent3" w:themeShade="80"/>
          <w:sz w:val="16"/>
          <w:szCs w:val="16"/>
        </w:rPr>
        <w:t xml:space="preserve">ve been removed from this question </w:t>
      </w:r>
      <w:r w:rsidRPr="00E073C5">
        <w:rPr>
          <w:rFonts w:ascii="Arial" w:hAnsi="Arial" w:cs="Arial"/>
          <w:color w:val="525252" w:themeColor="accent3" w:themeShade="80"/>
          <w:sz w:val="16"/>
          <w:szCs w:val="16"/>
        </w:rPr>
        <w:t xml:space="preserve">and the proportions recalculated. </w:t>
      </w:r>
    </w:p>
    <w:p w14:paraId="058726FF" w14:textId="77777777" w:rsidR="001B3C27" w:rsidRPr="00E073C5" w:rsidRDefault="001B3C27" w:rsidP="001B3C27">
      <w:pPr>
        <w:pStyle w:val="NormalWeb"/>
        <w:spacing w:before="0" w:beforeAutospacing="0" w:after="0" w:afterAutospacing="0"/>
        <w:ind w:left="14"/>
        <w:rPr>
          <w:sz w:val="16"/>
          <w:szCs w:val="16"/>
        </w:rPr>
      </w:pPr>
      <w:r w:rsidRPr="00E073C5">
        <w:rPr>
          <w:rFonts w:ascii="Arial" w:eastAsia="+mn-ea" w:hAnsi="Arial" w:cs="Arial"/>
          <w:b/>
          <w:bCs/>
          <w:color w:val="525252"/>
          <w:sz w:val="16"/>
          <w:szCs w:val="16"/>
        </w:rPr>
        <w:t>Refused:</w:t>
      </w:r>
      <w:r w:rsidRPr="00E073C5">
        <w:rPr>
          <w:rFonts w:ascii="Calibri" w:eastAsia="+mn-ea" w:hAnsi="Calibri" w:cs="+mn-cs"/>
          <w:b/>
          <w:bCs/>
          <w:color w:val="525252"/>
          <w:sz w:val="16"/>
          <w:szCs w:val="16"/>
        </w:rPr>
        <w:t xml:space="preserve"> </w:t>
      </w:r>
      <w:r w:rsidRPr="00E073C5">
        <w:rPr>
          <w:rFonts w:ascii="Arial" w:hAnsi="Arial" w:cs="Arial"/>
          <w:color w:val="525252" w:themeColor="accent3" w:themeShade="80"/>
          <w:sz w:val="16"/>
          <w:szCs w:val="16"/>
        </w:rPr>
        <w:t>Total (n=37) | A (n=14) | B (n=2) | C (n=7) | D (n=17)</w:t>
      </w:r>
      <w:r w:rsidRPr="00E073C5">
        <w:rPr>
          <w:rFonts w:ascii="Calibri" w:eastAsia="+mn-ea" w:hAnsi="Calibri" w:cs="+mn-cs"/>
          <w:color w:val="525252"/>
          <w:sz w:val="16"/>
          <w:szCs w:val="16"/>
        </w:rPr>
        <w:t xml:space="preserve"> </w:t>
      </w:r>
    </w:p>
    <w:p w14:paraId="2CEFBDF5" w14:textId="7965850D" w:rsidR="00E073C5" w:rsidRDefault="00E073C5" w:rsidP="00E073C5">
      <w:pPr>
        <w:pStyle w:val="CDPCapF"/>
        <w:rPr>
          <w:rFonts w:cs="Arial"/>
          <w:szCs w:val="20"/>
        </w:rPr>
      </w:pPr>
      <w:bookmarkStart w:id="51" w:name="_Ref514949551"/>
      <w:bookmarkStart w:id="52" w:name="_Toc518021575"/>
      <w:r>
        <w:t xml:space="preserve">Figure </w:t>
      </w:r>
      <w:r>
        <w:fldChar w:fldCharType="begin"/>
      </w:r>
      <w:r>
        <w:instrText xml:space="preserve"> SEQ Figure \* ARABIC </w:instrText>
      </w:r>
      <w:r>
        <w:fldChar w:fldCharType="separate"/>
      </w:r>
      <w:r w:rsidR="003D7C80">
        <w:rPr>
          <w:noProof/>
        </w:rPr>
        <w:t>8</w:t>
      </w:r>
      <w:r>
        <w:fldChar w:fldCharType="end"/>
      </w:r>
      <w:bookmarkEnd w:id="51"/>
      <w:r>
        <w:t xml:space="preserve"> The reported impact of </w:t>
      </w:r>
      <w:r w:rsidRPr="00CE6261">
        <w:t xml:space="preserve">CDP on community by </w:t>
      </w:r>
      <w:r>
        <w:t xml:space="preserve">job </w:t>
      </w:r>
      <w:r w:rsidRPr="00CE6261">
        <w:t>seeker segment</w:t>
      </w:r>
      <w:bookmarkEnd w:id="52"/>
    </w:p>
    <w:p w14:paraId="04573820" w14:textId="77777777" w:rsidR="00A202F7" w:rsidRPr="00EC63FF" w:rsidRDefault="00A202F7" w:rsidP="00CB73FA">
      <w:pPr>
        <w:pStyle w:val="BodyText"/>
        <w:ind w:left="0" w:right="3"/>
        <w:rPr>
          <w:lang w:val="en-AU"/>
        </w:rPr>
      </w:pPr>
      <w:r w:rsidRPr="00FB767D">
        <w:rPr>
          <w:lang w:val="en-AU"/>
        </w:rPr>
        <w:t xml:space="preserve">There were some consistent themes across the groups as to the reasons they felt CDP was better, worse or the same. </w:t>
      </w:r>
      <w:r w:rsidR="003D5831">
        <w:rPr>
          <w:lang w:val="en-AU"/>
        </w:rPr>
        <w:t>T</w:t>
      </w:r>
      <w:r w:rsidRPr="00FB767D">
        <w:rPr>
          <w:lang w:val="en-AU"/>
        </w:rPr>
        <w:t xml:space="preserve">he most common reason CDP was said to be </w:t>
      </w:r>
      <w:r w:rsidR="003D5831">
        <w:rPr>
          <w:lang w:val="en-AU"/>
        </w:rPr>
        <w:t xml:space="preserve">worse was that </w:t>
      </w:r>
      <w:r w:rsidRPr="00FB767D">
        <w:rPr>
          <w:lang w:val="en-AU"/>
        </w:rPr>
        <w:t xml:space="preserve">there were no good activities. </w:t>
      </w:r>
      <w:r w:rsidR="003D5831" w:rsidRPr="00EC63FF">
        <w:rPr>
          <w:lang w:val="en-AU"/>
        </w:rPr>
        <w:t>The</w:t>
      </w:r>
      <w:r w:rsidR="004A10A8" w:rsidRPr="00EC63FF">
        <w:rPr>
          <w:lang w:val="en-AU"/>
        </w:rPr>
        <w:t>re was also a view that CDP was contributing to</w:t>
      </w:r>
      <w:r w:rsidR="003D5831" w:rsidRPr="00EC63FF">
        <w:rPr>
          <w:lang w:val="en-AU"/>
        </w:rPr>
        <w:t xml:space="preserve"> </w:t>
      </w:r>
      <w:r w:rsidRPr="00EC63FF">
        <w:rPr>
          <w:lang w:val="en-AU"/>
        </w:rPr>
        <w:t>mental health problems and stress.</w:t>
      </w:r>
      <w:r w:rsidR="00BF52DB" w:rsidRPr="00EC63FF">
        <w:rPr>
          <w:rStyle w:val="FootnoteReference"/>
          <w:lang w:val="en-AU"/>
        </w:rPr>
        <w:footnoteReference w:id="8"/>
      </w:r>
      <w:r w:rsidRPr="00FB767D">
        <w:rPr>
          <w:lang w:val="en-AU"/>
        </w:rPr>
        <w:t xml:space="preserve"> </w:t>
      </w:r>
    </w:p>
    <w:p w14:paraId="2110C81E" w14:textId="77777777" w:rsidR="003D5831" w:rsidRDefault="003D5831">
      <w:pPr>
        <w:widowControl/>
        <w:autoSpaceDE/>
        <w:autoSpaceDN/>
        <w:rPr>
          <w:rFonts w:eastAsiaTheme="minorEastAsia"/>
          <w:b/>
          <w:bCs/>
          <w:sz w:val="20"/>
          <w:szCs w:val="20"/>
          <w:lang w:val="en-AU"/>
        </w:rPr>
      </w:pPr>
      <w:bookmarkStart w:id="53" w:name="_Ref508170470"/>
      <w:r>
        <w:rPr>
          <w:sz w:val="20"/>
          <w:szCs w:val="20"/>
        </w:rPr>
        <w:br w:type="page"/>
      </w:r>
    </w:p>
    <w:p w14:paraId="1BD9EBFC" w14:textId="200A477E" w:rsidR="00A202F7" w:rsidRPr="00FB767D" w:rsidRDefault="00100A27" w:rsidP="00B820A3">
      <w:pPr>
        <w:pStyle w:val="CDPCapT"/>
      </w:pPr>
      <w:bookmarkStart w:id="54" w:name="_Ref515394475"/>
      <w:bookmarkStart w:id="55" w:name="_Toc518015923"/>
      <w:r>
        <w:lastRenderedPageBreak/>
        <w:t>Table</w:t>
      </w:r>
      <w:r w:rsidR="00A202F7" w:rsidRPr="00FB767D">
        <w:t xml:space="preserve"> </w:t>
      </w:r>
      <w:r>
        <w:fldChar w:fldCharType="begin"/>
      </w:r>
      <w:r>
        <w:instrText xml:space="preserve"> SEQ Table \* ARABIC </w:instrText>
      </w:r>
      <w:r>
        <w:fldChar w:fldCharType="separate"/>
      </w:r>
      <w:r w:rsidR="003D7C80">
        <w:rPr>
          <w:noProof/>
        </w:rPr>
        <w:t>7</w:t>
      </w:r>
      <w:r>
        <w:fldChar w:fldCharType="end"/>
      </w:r>
      <w:bookmarkEnd w:id="53"/>
      <w:bookmarkEnd w:id="54"/>
      <w:r w:rsidR="00A202F7" w:rsidRPr="00FB767D">
        <w:t xml:space="preserve"> Why CDP </w:t>
      </w:r>
      <w:r w:rsidR="0059689A">
        <w:t>is b</w:t>
      </w:r>
      <w:r w:rsidR="00A202F7" w:rsidRPr="00FB767D">
        <w:t xml:space="preserve">etter, worse or </w:t>
      </w:r>
      <w:r w:rsidR="0059689A">
        <w:t xml:space="preserve">the </w:t>
      </w:r>
      <w:r w:rsidR="00A202F7" w:rsidRPr="00FB767D">
        <w:t>same</w:t>
      </w:r>
      <w:r w:rsidR="0059689A">
        <w:t>,</w:t>
      </w:r>
      <w:r w:rsidR="00A202F7" w:rsidRPr="00FB767D">
        <w:t xml:space="preserve"> by job seeker segment</w:t>
      </w:r>
      <w:bookmarkEnd w:id="55"/>
    </w:p>
    <w:tbl>
      <w:tblPr>
        <w:tblStyle w:val="GridTable1Light-Accent2"/>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Why CDP is better, worse or the same, by seeker segment"/>
        <w:tblDescription w:val="Profiling the four groups: A, B, C and D by CDP impact and why they feel that way. More information on this table can be found in the previous paragraph."/>
      </w:tblPr>
      <w:tblGrid>
        <w:gridCol w:w="1838"/>
        <w:gridCol w:w="1985"/>
        <w:gridCol w:w="2268"/>
        <w:gridCol w:w="2268"/>
      </w:tblGrid>
      <w:tr w:rsidR="00057AE2" w:rsidRPr="005E4607" w14:paraId="65890AE4" w14:textId="77777777" w:rsidTr="00954CB2">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1838" w:type="dxa"/>
            <w:tcBorders>
              <w:bottom w:val="none" w:sz="0" w:space="0" w:color="auto"/>
            </w:tcBorders>
            <w:shd w:val="clear" w:color="auto" w:fill="FFC000"/>
            <w:vAlign w:val="center"/>
            <w:hideMark/>
          </w:tcPr>
          <w:p w14:paraId="123EE829" w14:textId="77777777" w:rsidR="00057AE2" w:rsidRPr="00954CB2" w:rsidRDefault="00057AE2" w:rsidP="00954CB2">
            <w:pPr>
              <w:pStyle w:val="BodyText"/>
              <w:spacing w:after="81"/>
              <w:ind w:left="0" w:right="0"/>
              <w:jc w:val="center"/>
              <w:rPr>
                <w:bCs w:val="0"/>
                <w:sz w:val="18"/>
                <w:szCs w:val="18"/>
                <w:lang w:val="en-AU"/>
              </w:rPr>
            </w:pPr>
            <w:r w:rsidRPr="00954CB2">
              <w:rPr>
                <w:bCs w:val="0"/>
                <w:sz w:val="18"/>
                <w:szCs w:val="18"/>
                <w:lang w:val="en-AU"/>
              </w:rPr>
              <w:t>Group A</w:t>
            </w:r>
            <w:r w:rsidR="005E4607" w:rsidRPr="00954CB2">
              <w:rPr>
                <w:bCs w:val="0"/>
                <w:sz w:val="18"/>
                <w:szCs w:val="18"/>
                <w:lang w:val="en-AU"/>
              </w:rPr>
              <w:br/>
            </w:r>
            <w:r w:rsidRPr="00954CB2">
              <w:rPr>
                <w:bCs w:val="0"/>
                <w:sz w:val="18"/>
                <w:szCs w:val="18"/>
                <w:lang w:val="en-AU"/>
              </w:rPr>
              <w:t>Interests</w:t>
            </w:r>
          </w:p>
        </w:tc>
        <w:tc>
          <w:tcPr>
            <w:tcW w:w="1985" w:type="dxa"/>
            <w:tcBorders>
              <w:bottom w:val="none" w:sz="0" w:space="0" w:color="auto"/>
            </w:tcBorders>
            <w:shd w:val="clear" w:color="auto" w:fill="FFC000"/>
            <w:vAlign w:val="center"/>
            <w:hideMark/>
          </w:tcPr>
          <w:p w14:paraId="125D168F" w14:textId="77777777" w:rsidR="00057AE2" w:rsidRPr="00954CB2" w:rsidRDefault="00057AE2" w:rsidP="00954CB2">
            <w:pPr>
              <w:pStyle w:val="BodyText"/>
              <w:spacing w:after="81"/>
              <w:ind w:left="0" w:right="0"/>
              <w:jc w:val="center"/>
              <w:cnfStyle w:val="100000000000" w:firstRow="1" w:lastRow="0" w:firstColumn="0" w:lastColumn="0" w:oddVBand="0" w:evenVBand="0" w:oddHBand="0" w:evenHBand="0" w:firstRowFirstColumn="0" w:firstRowLastColumn="0" w:lastRowFirstColumn="0" w:lastRowLastColumn="0"/>
              <w:rPr>
                <w:bCs w:val="0"/>
                <w:sz w:val="18"/>
                <w:szCs w:val="18"/>
                <w:lang w:val="en-AU"/>
              </w:rPr>
            </w:pPr>
            <w:r w:rsidRPr="00954CB2">
              <w:rPr>
                <w:bCs w:val="0"/>
                <w:sz w:val="18"/>
                <w:szCs w:val="18"/>
                <w:lang w:val="en-AU"/>
              </w:rPr>
              <w:t>Group B</w:t>
            </w:r>
            <w:r w:rsidR="005E4607" w:rsidRPr="00954CB2">
              <w:rPr>
                <w:bCs w:val="0"/>
                <w:sz w:val="18"/>
                <w:szCs w:val="18"/>
                <w:lang w:val="en-AU"/>
              </w:rPr>
              <w:br/>
            </w:r>
            <w:r w:rsidRPr="00954CB2">
              <w:rPr>
                <w:bCs w:val="0"/>
                <w:sz w:val="18"/>
                <w:szCs w:val="18"/>
                <w:lang w:val="en-AU"/>
              </w:rPr>
              <w:t>Inclusion</w:t>
            </w:r>
          </w:p>
        </w:tc>
        <w:tc>
          <w:tcPr>
            <w:tcW w:w="2268" w:type="dxa"/>
            <w:tcBorders>
              <w:bottom w:val="none" w:sz="0" w:space="0" w:color="auto"/>
            </w:tcBorders>
            <w:shd w:val="clear" w:color="auto" w:fill="FFC000"/>
            <w:vAlign w:val="center"/>
            <w:hideMark/>
          </w:tcPr>
          <w:p w14:paraId="18371F21" w14:textId="77777777" w:rsidR="00057AE2" w:rsidRPr="00954CB2" w:rsidRDefault="00057AE2" w:rsidP="00954CB2">
            <w:pPr>
              <w:pStyle w:val="BodyText"/>
              <w:spacing w:after="81"/>
              <w:ind w:left="0" w:right="0"/>
              <w:jc w:val="center"/>
              <w:cnfStyle w:val="100000000000" w:firstRow="1" w:lastRow="0" w:firstColumn="0" w:lastColumn="0" w:oddVBand="0" w:evenVBand="0" w:oddHBand="0" w:evenHBand="0" w:firstRowFirstColumn="0" w:firstRowLastColumn="0" w:lastRowFirstColumn="0" w:lastRowLastColumn="0"/>
              <w:rPr>
                <w:bCs w:val="0"/>
                <w:sz w:val="18"/>
                <w:szCs w:val="18"/>
                <w:lang w:val="en-AU"/>
              </w:rPr>
            </w:pPr>
            <w:r w:rsidRPr="00954CB2">
              <w:rPr>
                <w:bCs w:val="0"/>
                <w:sz w:val="18"/>
                <w:szCs w:val="18"/>
                <w:lang w:val="en-AU"/>
              </w:rPr>
              <w:t>Group C</w:t>
            </w:r>
            <w:r w:rsidR="005E4607" w:rsidRPr="00954CB2">
              <w:rPr>
                <w:bCs w:val="0"/>
                <w:sz w:val="18"/>
                <w:szCs w:val="18"/>
                <w:lang w:val="en-AU"/>
              </w:rPr>
              <w:br/>
            </w:r>
            <w:r w:rsidRPr="00954CB2">
              <w:rPr>
                <w:bCs w:val="0"/>
                <w:sz w:val="18"/>
                <w:szCs w:val="18"/>
                <w:lang w:val="en-AU"/>
              </w:rPr>
              <w:t>Involvement</w:t>
            </w:r>
          </w:p>
        </w:tc>
        <w:tc>
          <w:tcPr>
            <w:tcW w:w="2268" w:type="dxa"/>
            <w:tcBorders>
              <w:bottom w:val="none" w:sz="0" w:space="0" w:color="auto"/>
            </w:tcBorders>
            <w:shd w:val="clear" w:color="auto" w:fill="FFC000"/>
            <w:vAlign w:val="center"/>
            <w:hideMark/>
          </w:tcPr>
          <w:p w14:paraId="15B1EACA" w14:textId="77777777" w:rsidR="00057AE2" w:rsidRPr="00954CB2" w:rsidRDefault="00057AE2" w:rsidP="00954CB2">
            <w:pPr>
              <w:pStyle w:val="BodyText"/>
              <w:spacing w:after="81"/>
              <w:ind w:left="0" w:right="0"/>
              <w:jc w:val="center"/>
              <w:cnfStyle w:val="100000000000" w:firstRow="1" w:lastRow="0" w:firstColumn="0" w:lastColumn="0" w:oddVBand="0" w:evenVBand="0" w:oddHBand="0" w:evenHBand="0" w:firstRowFirstColumn="0" w:firstRowLastColumn="0" w:lastRowFirstColumn="0" w:lastRowLastColumn="0"/>
              <w:rPr>
                <w:bCs w:val="0"/>
                <w:sz w:val="18"/>
                <w:szCs w:val="18"/>
                <w:lang w:val="en-AU"/>
              </w:rPr>
            </w:pPr>
            <w:r w:rsidRPr="00954CB2">
              <w:rPr>
                <w:bCs w:val="0"/>
                <w:sz w:val="18"/>
                <w:szCs w:val="18"/>
                <w:lang w:val="en-AU"/>
              </w:rPr>
              <w:t>Group D</w:t>
            </w:r>
            <w:r w:rsidR="005E4607" w:rsidRPr="00954CB2">
              <w:rPr>
                <w:bCs w:val="0"/>
                <w:sz w:val="18"/>
                <w:szCs w:val="18"/>
                <w:lang w:val="en-AU"/>
              </w:rPr>
              <w:br/>
            </w:r>
            <w:r w:rsidRPr="00954CB2">
              <w:rPr>
                <w:bCs w:val="0"/>
                <w:sz w:val="18"/>
                <w:szCs w:val="18"/>
                <w:lang w:val="en-AU"/>
              </w:rPr>
              <w:t>Independence</w:t>
            </w:r>
          </w:p>
        </w:tc>
      </w:tr>
      <w:tr w:rsidR="00057AE2" w:rsidRPr="005E4607" w14:paraId="5869B0A7" w14:textId="77777777" w:rsidTr="00954CB2">
        <w:trPr>
          <w:cnfStyle w:val="100000000000" w:firstRow="1" w:lastRow="0" w:firstColumn="0" w:lastColumn="0" w:oddVBand="0" w:evenVBand="0" w:oddHBand="0" w:evenHBand="0" w:firstRowFirstColumn="0" w:firstRowLastColumn="0" w:lastRowFirstColumn="0" w:lastRowLastColumn="0"/>
          <w:trHeight w:val="378"/>
          <w:tblHeader/>
        </w:trPr>
        <w:tc>
          <w:tcPr>
            <w:cnfStyle w:val="001000000000" w:firstRow="0" w:lastRow="0" w:firstColumn="1" w:lastColumn="0" w:oddVBand="0" w:evenVBand="0" w:oddHBand="0" w:evenHBand="0" w:firstRowFirstColumn="0" w:firstRowLastColumn="0" w:lastRowFirstColumn="0" w:lastRowLastColumn="0"/>
            <w:tcW w:w="1838" w:type="dxa"/>
            <w:tcBorders>
              <w:bottom w:val="none" w:sz="0" w:space="0" w:color="auto"/>
            </w:tcBorders>
            <w:noWrap/>
          </w:tcPr>
          <w:p w14:paraId="5573BFEB" w14:textId="77777777" w:rsidR="00057AE2" w:rsidRPr="00954CB2" w:rsidRDefault="00057AE2" w:rsidP="00B820A3">
            <w:pPr>
              <w:pStyle w:val="BodyText"/>
              <w:spacing w:after="81"/>
              <w:ind w:left="119" w:right="0" w:hanging="119"/>
              <w:rPr>
                <w:b w:val="0"/>
                <w:bCs w:val="0"/>
                <w:sz w:val="18"/>
                <w:szCs w:val="18"/>
                <w:lang w:val="en-AU"/>
              </w:rPr>
            </w:pPr>
            <w:r w:rsidRPr="00954CB2">
              <w:rPr>
                <w:b w:val="0"/>
                <w:bCs w:val="0"/>
                <w:sz w:val="18"/>
                <w:szCs w:val="18"/>
                <w:lang w:val="en-AU"/>
              </w:rPr>
              <w:t xml:space="preserve">No difference / see no change </w:t>
            </w:r>
          </w:p>
        </w:tc>
        <w:tc>
          <w:tcPr>
            <w:tcW w:w="1985" w:type="dxa"/>
            <w:tcBorders>
              <w:bottom w:val="none" w:sz="0" w:space="0" w:color="auto"/>
            </w:tcBorders>
            <w:noWrap/>
          </w:tcPr>
          <w:p w14:paraId="54967436" w14:textId="0CB0C369" w:rsidR="00057AE2" w:rsidRPr="00954CB2" w:rsidRDefault="00057AE2" w:rsidP="001B47CE">
            <w:pPr>
              <w:pStyle w:val="BodyText"/>
              <w:spacing w:after="81"/>
              <w:ind w:left="119" w:right="0" w:hanging="119"/>
              <w:cnfStyle w:val="100000000000" w:firstRow="1" w:lastRow="0" w:firstColumn="0" w:lastColumn="0" w:oddVBand="0" w:evenVBand="0" w:oddHBand="0" w:evenHBand="0" w:firstRowFirstColumn="0" w:firstRowLastColumn="0" w:lastRowFirstColumn="0" w:lastRowLastColumn="0"/>
              <w:rPr>
                <w:b w:val="0"/>
                <w:sz w:val="18"/>
                <w:szCs w:val="18"/>
                <w:lang w:val="en-AU"/>
              </w:rPr>
            </w:pPr>
            <w:r w:rsidRPr="00954CB2">
              <w:rPr>
                <w:b w:val="0"/>
                <w:sz w:val="18"/>
                <w:szCs w:val="18"/>
                <w:lang w:val="en-AU"/>
              </w:rPr>
              <w:t>No good activities</w:t>
            </w:r>
          </w:p>
        </w:tc>
        <w:tc>
          <w:tcPr>
            <w:tcW w:w="2268" w:type="dxa"/>
            <w:tcBorders>
              <w:bottom w:val="none" w:sz="0" w:space="0" w:color="auto"/>
            </w:tcBorders>
            <w:noWrap/>
          </w:tcPr>
          <w:p w14:paraId="2AF50D4A" w14:textId="18014CC2" w:rsidR="00057AE2" w:rsidRPr="00954CB2" w:rsidRDefault="00057AE2" w:rsidP="001B47CE">
            <w:pPr>
              <w:pStyle w:val="BodyText"/>
              <w:spacing w:after="81"/>
              <w:ind w:left="119" w:right="0" w:hanging="119"/>
              <w:cnfStyle w:val="100000000000" w:firstRow="1" w:lastRow="0" w:firstColumn="0" w:lastColumn="0" w:oddVBand="0" w:evenVBand="0" w:oddHBand="0" w:evenHBand="0" w:firstRowFirstColumn="0" w:firstRowLastColumn="0" w:lastRowFirstColumn="0" w:lastRowLastColumn="0"/>
              <w:rPr>
                <w:b w:val="0"/>
                <w:sz w:val="18"/>
                <w:szCs w:val="18"/>
                <w:lang w:val="en-AU"/>
              </w:rPr>
            </w:pPr>
            <w:r w:rsidRPr="00954CB2">
              <w:rPr>
                <w:b w:val="0"/>
                <w:sz w:val="18"/>
                <w:szCs w:val="18"/>
                <w:lang w:val="en-AU"/>
              </w:rPr>
              <w:t>No good activities</w:t>
            </w:r>
          </w:p>
        </w:tc>
        <w:tc>
          <w:tcPr>
            <w:tcW w:w="2268" w:type="dxa"/>
            <w:tcBorders>
              <w:bottom w:val="none" w:sz="0" w:space="0" w:color="auto"/>
            </w:tcBorders>
            <w:noWrap/>
          </w:tcPr>
          <w:p w14:paraId="160BA946" w14:textId="4D8F7E3D" w:rsidR="00057AE2" w:rsidRPr="00954CB2" w:rsidRDefault="00057AE2" w:rsidP="001B47CE">
            <w:pPr>
              <w:pStyle w:val="BodyText"/>
              <w:spacing w:after="81"/>
              <w:ind w:left="119" w:right="0" w:hanging="119"/>
              <w:cnfStyle w:val="100000000000" w:firstRow="1" w:lastRow="0" w:firstColumn="0" w:lastColumn="0" w:oddVBand="0" w:evenVBand="0" w:oddHBand="0" w:evenHBand="0" w:firstRowFirstColumn="0" w:firstRowLastColumn="0" w:lastRowFirstColumn="0" w:lastRowLastColumn="0"/>
              <w:rPr>
                <w:b w:val="0"/>
                <w:sz w:val="18"/>
                <w:szCs w:val="18"/>
                <w:lang w:val="en-AU"/>
              </w:rPr>
            </w:pPr>
            <w:r w:rsidRPr="00954CB2">
              <w:rPr>
                <w:b w:val="0"/>
                <w:sz w:val="18"/>
                <w:szCs w:val="18"/>
                <w:lang w:val="en-AU"/>
              </w:rPr>
              <w:t>No good activities</w:t>
            </w:r>
          </w:p>
        </w:tc>
      </w:tr>
      <w:tr w:rsidR="00057AE2" w:rsidRPr="005E4607" w14:paraId="037D6A64" w14:textId="77777777" w:rsidTr="00954CB2">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838" w:type="dxa"/>
            <w:tcBorders>
              <w:bottom w:val="none" w:sz="0" w:space="0" w:color="auto"/>
            </w:tcBorders>
            <w:noWrap/>
          </w:tcPr>
          <w:p w14:paraId="69AAE8C8" w14:textId="14A11E32" w:rsidR="00057AE2" w:rsidRPr="00954CB2" w:rsidRDefault="00057AE2" w:rsidP="001B47CE">
            <w:pPr>
              <w:pStyle w:val="BodyText"/>
              <w:spacing w:after="81"/>
              <w:ind w:left="119" w:right="0" w:hanging="119"/>
              <w:rPr>
                <w:b w:val="0"/>
                <w:bCs w:val="0"/>
                <w:sz w:val="18"/>
                <w:szCs w:val="18"/>
                <w:lang w:val="en-AU"/>
              </w:rPr>
            </w:pPr>
            <w:r w:rsidRPr="00954CB2">
              <w:rPr>
                <w:b w:val="0"/>
                <w:bCs w:val="0"/>
                <w:sz w:val="18"/>
                <w:szCs w:val="18"/>
                <w:lang w:val="en-AU"/>
              </w:rPr>
              <w:t>No comment / refused</w:t>
            </w:r>
          </w:p>
        </w:tc>
        <w:tc>
          <w:tcPr>
            <w:tcW w:w="1985" w:type="dxa"/>
            <w:tcBorders>
              <w:bottom w:val="none" w:sz="0" w:space="0" w:color="auto"/>
            </w:tcBorders>
            <w:noWrap/>
          </w:tcPr>
          <w:p w14:paraId="5CB132FF" w14:textId="39B4B3BE" w:rsidR="00057AE2" w:rsidRPr="00954CB2" w:rsidRDefault="00057AE2" w:rsidP="001B47CE">
            <w:pPr>
              <w:pStyle w:val="BodyText"/>
              <w:spacing w:after="81"/>
              <w:ind w:left="119" w:right="0" w:hanging="119"/>
              <w:cnfStyle w:val="100000000000" w:firstRow="1" w:lastRow="0" w:firstColumn="0" w:lastColumn="0" w:oddVBand="0" w:evenVBand="0" w:oddHBand="0" w:evenHBand="0" w:firstRowFirstColumn="0" w:firstRowLastColumn="0" w:lastRowFirstColumn="0" w:lastRowLastColumn="0"/>
              <w:rPr>
                <w:b w:val="0"/>
                <w:sz w:val="18"/>
                <w:szCs w:val="18"/>
                <w:lang w:val="en-AU"/>
              </w:rPr>
            </w:pPr>
            <w:r w:rsidRPr="00954CB2">
              <w:rPr>
                <w:b w:val="0"/>
                <w:sz w:val="18"/>
                <w:szCs w:val="18"/>
                <w:lang w:val="en-AU"/>
              </w:rPr>
              <w:t>No difference / see no change</w:t>
            </w:r>
          </w:p>
        </w:tc>
        <w:tc>
          <w:tcPr>
            <w:tcW w:w="2268" w:type="dxa"/>
            <w:tcBorders>
              <w:bottom w:val="none" w:sz="0" w:space="0" w:color="auto"/>
            </w:tcBorders>
            <w:noWrap/>
          </w:tcPr>
          <w:p w14:paraId="14FE4186" w14:textId="77777777" w:rsidR="00057AE2" w:rsidRPr="00954CB2" w:rsidRDefault="00057AE2" w:rsidP="00B820A3">
            <w:pPr>
              <w:pStyle w:val="BodyText"/>
              <w:spacing w:after="81"/>
              <w:ind w:left="119" w:right="0" w:hanging="119"/>
              <w:cnfStyle w:val="100000000000" w:firstRow="1" w:lastRow="0" w:firstColumn="0" w:lastColumn="0" w:oddVBand="0" w:evenVBand="0" w:oddHBand="0" w:evenHBand="0" w:firstRowFirstColumn="0" w:firstRowLastColumn="0" w:lastRowFirstColumn="0" w:lastRowLastColumn="0"/>
              <w:rPr>
                <w:b w:val="0"/>
                <w:sz w:val="18"/>
                <w:szCs w:val="18"/>
                <w:lang w:val="en-AU"/>
              </w:rPr>
            </w:pPr>
            <w:r w:rsidRPr="00954CB2">
              <w:rPr>
                <w:b w:val="0"/>
                <w:sz w:val="18"/>
                <w:szCs w:val="18"/>
                <w:lang w:val="en-AU"/>
              </w:rPr>
              <w:t xml:space="preserve">No difference / see no change </w:t>
            </w:r>
          </w:p>
        </w:tc>
        <w:tc>
          <w:tcPr>
            <w:tcW w:w="2268" w:type="dxa"/>
            <w:tcBorders>
              <w:bottom w:val="none" w:sz="0" w:space="0" w:color="auto"/>
            </w:tcBorders>
            <w:noWrap/>
          </w:tcPr>
          <w:p w14:paraId="79245FD5" w14:textId="2B2D2924" w:rsidR="00057AE2" w:rsidRPr="00954CB2" w:rsidRDefault="00057AE2" w:rsidP="001B47CE">
            <w:pPr>
              <w:pStyle w:val="BodyText"/>
              <w:spacing w:after="81"/>
              <w:ind w:left="119" w:right="0" w:hanging="119"/>
              <w:cnfStyle w:val="100000000000" w:firstRow="1" w:lastRow="0" w:firstColumn="0" w:lastColumn="0" w:oddVBand="0" w:evenVBand="0" w:oddHBand="0" w:evenHBand="0" w:firstRowFirstColumn="0" w:firstRowLastColumn="0" w:lastRowFirstColumn="0" w:lastRowLastColumn="0"/>
              <w:rPr>
                <w:b w:val="0"/>
                <w:sz w:val="18"/>
                <w:szCs w:val="18"/>
                <w:lang w:val="en-AU"/>
              </w:rPr>
            </w:pPr>
            <w:r w:rsidRPr="00954CB2">
              <w:rPr>
                <w:b w:val="0"/>
                <w:sz w:val="18"/>
                <w:szCs w:val="18"/>
                <w:lang w:val="en-AU"/>
              </w:rPr>
              <w:t>No difference / see no change</w:t>
            </w:r>
          </w:p>
        </w:tc>
      </w:tr>
      <w:tr w:rsidR="00057AE2" w:rsidRPr="005E4607" w14:paraId="40C8A935" w14:textId="77777777" w:rsidTr="00954CB2">
        <w:trPr>
          <w:cnfStyle w:val="100000000000" w:firstRow="1" w:lastRow="0" w:firstColumn="0" w:lastColumn="0" w:oddVBand="0" w:evenVBand="0" w:oddHBand="0" w:evenHBand="0" w:firstRowFirstColumn="0" w:firstRowLastColumn="0" w:lastRowFirstColumn="0" w:lastRowLastColumn="0"/>
          <w:trHeight w:val="414"/>
          <w:tblHeader/>
        </w:trPr>
        <w:tc>
          <w:tcPr>
            <w:cnfStyle w:val="001000000000" w:firstRow="0" w:lastRow="0" w:firstColumn="1" w:lastColumn="0" w:oddVBand="0" w:evenVBand="0" w:oddHBand="0" w:evenHBand="0" w:firstRowFirstColumn="0" w:firstRowLastColumn="0" w:lastRowFirstColumn="0" w:lastRowLastColumn="0"/>
            <w:tcW w:w="1838" w:type="dxa"/>
            <w:tcBorders>
              <w:bottom w:val="none" w:sz="0" w:space="0" w:color="auto"/>
            </w:tcBorders>
            <w:noWrap/>
          </w:tcPr>
          <w:p w14:paraId="7D67231D" w14:textId="5DA8213F" w:rsidR="00057AE2" w:rsidRPr="00954CB2" w:rsidRDefault="00057AE2" w:rsidP="001B47CE">
            <w:pPr>
              <w:pStyle w:val="BodyText"/>
              <w:spacing w:after="81"/>
              <w:ind w:left="119" w:right="0" w:hanging="119"/>
              <w:rPr>
                <w:b w:val="0"/>
                <w:bCs w:val="0"/>
                <w:sz w:val="18"/>
                <w:szCs w:val="18"/>
                <w:lang w:val="en-AU"/>
              </w:rPr>
            </w:pPr>
            <w:r w:rsidRPr="00954CB2">
              <w:rPr>
                <w:b w:val="0"/>
                <w:bCs w:val="0"/>
                <w:sz w:val="18"/>
                <w:szCs w:val="18"/>
                <w:lang w:val="en-AU"/>
              </w:rPr>
              <w:t>No good activities</w:t>
            </w:r>
          </w:p>
        </w:tc>
        <w:tc>
          <w:tcPr>
            <w:tcW w:w="1985" w:type="dxa"/>
            <w:tcBorders>
              <w:bottom w:val="none" w:sz="0" w:space="0" w:color="auto"/>
            </w:tcBorders>
            <w:noWrap/>
          </w:tcPr>
          <w:p w14:paraId="78BB16DA" w14:textId="77777777" w:rsidR="00057AE2" w:rsidRPr="00954CB2" w:rsidRDefault="00B93FD3" w:rsidP="00B820A3">
            <w:pPr>
              <w:pStyle w:val="BodyText"/>
              <w:spacing w:after="81"/>
              <w:ind w:left="119" w:right="0" w:hanging="119"/>
              <w:cnfStyle w:val="100000000000" w:firstRow="1" w:lastRow="0" w:firstColumn="0" w:lastColumn="0" w:oddVBand="0" w:evenVBand="0" w:oddHBand="0" w:evenHBand="0" w:firstRowFirstColumn="0" w:firstRowLastColumn="0" w:lastRowFirstColumn="0" w:lastRowLastColumn="0"/>
              <w:rPr>
                <w:b w:val="0"/>
                <w:sz w:val="18"/>
                <w:szCs w:val="18"/>
                <w:lang w:val="en-AU"/>
              </w:rPr>
            </w:pPr>
            <w:r w:rsidRPr="00954CB2">
              <w:rPr>
                <w:b w:val="0"/>
                <w:sz w:val="18"/>
                <w:szCs w:val="18"/>
                <w:lang w:val="en-AU"/>
              </w:rPr>
              <w:t xml:space="preserve">Contributing to </w:t>
            </w:r>
            <w:r w:rsidR="00057AE2" w:rsidRPr="00954CB2">
              <w:rPr>
                <w:b w:val="0"/>
                <w:sz w:val="18"/>
                <w:szCs w:val="18"/>
                <w:lang w:val="en-AU"/>
              </w:rPr>
              <w:t>mental health / stress</w:t>
            </w:r>
          </w:p>
        </w:tc>
        <w:tc>
          <w:tcPr>
            <w:tcW w:w="2268" w:type="dxa"/>
            <w:tcBorders>
              <w:bottom w:val="none" w:sz="0" w:space="0" w:color="auto"/>
            </w:tcBorders>
            <w:noWrap/>
          </w:tcPr>
          <w:p w14:paraId="3C68AB32" w14:textId="77777777" w:rsidR="00057AE2" w:rsidRPr="00954CB2" w:rsidRDefault="00057AE2" w:rsidP="00B820A3">
            <w:pPr>
              <w:pStyle w:val="BodyText"/>
              <w:spacing w:after="81"/>
              <w:ind w:left="119" w:right="0" w:hanging="119"/>
              <w:cnfStyle w:val="100000000000" w:firstRow="1" w:lastRow="0" w:firstColumn="0" w:lastColumn="0" w:oddVBand="0" w:evenVBand="0" w:oddHBand="0" w:evenHBand="0" w:firstRowFirstColumn="0" w:firstRowLastColumn="0" w:lastRowFirstColumn="0" w:lastRowLastColumn="0"/>
              <w:rPr>
                <w:b w:val="0"/>
                <w:sz w:val="18"/>
                <w:szCs w:val="18"/>
                <w:lang w:val="en-AU"/>
              </w:rPr>
            </w:pPr>
            <w:r w:rsidRPr="00954CB2">
              <w:rPr>
                <w:b w:val="0"/>
                <w:sz w:val="18"/>
                <w:szCs w:val="18"/>
                <w:lang w:val="en-AU"/>
              </w:rPr>
              <w:t xml:space="preserve">No comment / refused </w:t>
            </w:r>
          </w:p>
        </w:tc>
        <w:tc>
          <w:tcPr>
            <w:tcW w:w="2268" w:type="dxa"/>
            <w:tcBorders>
              <w:bottom w:val="none" w:sz="0" w:space="0" w:color="auto"/>
            </w:tcBorders>
            <w:noWrap/>
          </w:tcPr>
          <w:p w14:paraId="167C7CB3" w14:textId="76A191A7" w:rsidR="00057AE2" w:rsidRPr="00954CB2" w:rsidRDefault="00057AE2" w:rsidP="001B47CE">
            <w:pPr>
              <w:pStyle w:val="BodyText"/>
              <w:spacing w:after="81"/>
              <w:ind w:left="119" w:right="0" w:hanging="119"/>
              <w:cnfStyle w:val="100000000000" w:firstRow="1" w:lastRow="0" w:firstColumn="0" w:lastColumn="0" w:oddVBand="0" w:evenVBand="0" w:oddHBand="0" w:evenHBand="0" w:firstRowFirstColumn="0" w:firstRowLastColumn="0" w:lastRowFirstColumn="0" w:lastRowLastColumn="0"/>
              <w:rPr>
                <w:b w:val="0"/>
                <w:sz w:val="18"/>
                <w:szCs w:val="18"/>
                <w:lang w:val="en-AU"/>
              </w:rPr>
            </w:pPr>
            <w:r w:rsidRPr="00954CB2">
              <w:rPr>
                <w:b w:val="0"/>
                <w:sz w:val="18"/>
                <w:szCs w:val="18"/>
                <w:lang w:val="en-AU"/>
              </w:rPr>
              <w:t>Need more training opportunities / activities</w:t>
            </w:r>
          </w:p>
        </w:tc>
      </w:tr>
      <w:tr w:rsidR="00057AE2" w:rsidRPr="005E4607" w14:paraId="28598316" w14:textId="77777777" w:rsidTr="00954CB2">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838" w:type="dxa"/>
            <w:tcBorders>
              <w:bottom w:val="none" w:sz="0" w:space="0" w:color="auto"/>
            </w:tcBorders>
            <w:noWrap/>
          </w:tcPr>
          <w:p w14:paraId="6D102959" w14:textId="000B0B42" w:rsidR="00057AE2" w:rsidRPr="00954CB2" w:rsidRDefault="00057AE2" w:rsidP="001B47CE">
            <w:pPr>
              <w:pStyle w:val="BodyText"/>
              <w:spacing w:after="81"/>
              <w:ind w:left="117" w:right="0" w:hanging="117"/>
              <w:rPr>
                <w:b w:val="0"/>
                <w:bCs w:val="0"/>
                <w:sz w:val="18"/>
                <w:szCs w:val="18"/>
                <w:lang w:val="en-AU"/>
              </w:rPr>
            </w:pPr>
            <w:r w:rsidRPr="00954CB2">
              <w:rPr>
                <w:b w:val="0"/>
                <w:bCs w:val="0"/>
                <w:sz w:val="18"/>
                <w:szCs w:val="18"/>
                <w:lang w:val="en-AU"/>
              </w:rPr>
              <w:t>Just Centrelink money / no top</w:t>
            </w:r>
            <w:r w:rsidR="00B820A3" w:rsidRPr="00954CB2">
              <w:rPr>
                <w:b w:val="0"/>
                <w:bCs w:val="0"/>
                <w:sz w:val="18"/>
                <w:szCs w:val="18"/>
                <w:lang w:val="en-AU"/>
              </w:rPr>
              <w:t>-</w:t>
            </w:r>
            <w:r w:rsidRPr="00954CB2">
              <w:rPr>
                <w:b w:val="0"/>
                <w:bCs w:val="0"/>
                <w:sz w:val="18"/>
                <w:szCs w:val="18"/>
                <w:lang w:val="en-AU"/>
              </w:rPr>
              <w:t>ups, tax returns etc</w:t>
            </w:r>
            <w:r w:rsidR="00B820A3" w:rsidRPr="00954CB2">
              <w:rPr>
                <w:b w:val="0"/>
                <w:bCs w:val="0"/>
                <w:sz w:val="18"/>
                <w:szCs w:val="18"/>
                <w:lang w:val="en-AU"/>
              </w:rPr>
              <w:t>.</w:t>
            </w:r>
          </w:p>
        </w:tc>
        <w:tc>
          <w:tcPr>
            <w:tcW w:w="1985" w:type="dxa"/>
            <w:tcBorders>
              <w:bottom w:val="none" w:sz="0" w:space="0" w:color="auto"/>
            </w:tcBorders>
            <w:noWrap/>
          </w:tcPr>
          <w:p w14:paraId="200F2608" w14:textId="0236DDAA" w:rsidR="00057AE2" w:rsidRPr="00954CB2" w:rsidRDefault="00057AE2" w:rsidP="001B47CE">
            <w:pPr>
              <w:pStyle w:val="BodyText"/>
              <w:spacing w:after="81"/>
              <w:ind w:left="117" w:right="0" w:hanging="117"/>
              <w:cnfStyle w:val="100000000000" w:firstRow="1" w:lastRow="0" w:firstColumn="0" w:lastColumn="0" w:oddVBand="0" w:evenVBand="0" w:oddHBand="0" w:evenHBand="0" w:firstRowFirstColumn="0" w:firstRowLastColumn="0" w:lastRowFirstColumn="0" w:lastRowLastColumn="0"/>
              <w:rPr>
                <w:b w:val="0"/>
                <w:sz w:val="18"/>
                <w:szCs w:val="18"/>
                <w:lang w:val="en-AU"/>
              </w:rPr>
            </w:pPr>
            <w:r w:rsidRPr="00954CB2">
              <w:rPr>
                <w:b w:val="0"/>
                <w:sz w:val="18"/>
                <w:szCs w:val="18"/>
                <w:lang w:val="en-AU"/>
              </w:rPr>
              <w:t>Cut</w:t>
            </w:r>
            <w:r w:rsidR="00B820A3" w:rsidRPr="00954CB2">
              <w:rPr>
                <w:b w:val="0"/>
                <w:sz w:val="18"/>
                <w:szCs w:val="18"/>
                <w:lang w:val="en-AU"/>
              </w:rPr>
              <w:t>-</w:t>
            </w:r>
            <w:r w:rsidRPr="00954CB2">
              <w:rPr>
                <w:b w:val="0"/>
                <w:sz w:val="18"/>
                <w:szCs w:val="18"/>
                <w:lang w:val="en-AU"/>
              </w:rPr>
              <w:t>offs</w:t>
            </w:r>
          </w:p>
        </w:tc>
        <w:tc>
          <w:tcPr>
            <w:tcW w:w="2268" w:type="dxa"/>
            <w:tcBorders>
              <w:bottom w:val="none" w:sz="0" w:space="0" w:color="auto"/>
            </w:tcBorders>
            <w:noWrap/>
          </w:tcPr>
          <w:p w14:paraId="0032CD90" w14:textId="6F580218" w:rsidR="00057AE2" w:rsidRPr="00954CB2" w:rsidRDefault="00057AE2" w:rsidP="001B47CE">
            <w:pPr>
              <w:pStyle w:val="BodyText"/>
              <w:spacing w:after="81"/>
              <w:ind w:left="117" w:right="0" w:hanging="117"/>
              <w:cnfStyle w:val="100000000000" w:firstRow="1" w:lastRow="0" w:firstColumn="0" w:lastColumn="0" w:oddVBand="0" w:evenVBand="0" w:oddHBand="0" w:evenHBand="0" w:firstRowFirstColumn="0" w:firstRowLastColumn="0" w:lastRowFirstColumn="0" w:lastRowLastColumn="0"/>
              <w:rPr>
                <w:b w:val="0"/>
                <w:sz w:val="18"/>
                <w:szCs w:val="18"/>
                <w:lang w:val="en-AU"/>
              </w:rPr>
            </w:pPr>
            <w:r w:rsidRPr="00954CB2">
              <w:rPr>
                <w:b w:val="0"/>
                <w:sz w:val="18"/>
                <w:szCs w:val="18"/>
                <w:lang w:val="en-AU"/>
              </w:rPr>
              <w:t>Need more training opportunities / activities</w:t>
            </w:r>
          </w:p>
        </w:tc>
        <w:tc>
          <w:tcPr>
            <w:tcW w:w="2268" w:type="dxa"/>
            <w:tcBorders>
              <w:bottom w:val="none" w:sz="0" w:space="0" w:color="auto"/>
            </w:tcBorders>
            <w:noWrap/>
          </w:tcPr>
          <w:p w14:paraId="3804B9D2" w14:textId="01632930" w:rsidR="00057AE2" w:rsidRPr="00954CB2" w:rsidRDefault="00057AE2" w:rsidP="001B47CE">
            <w:pPr>
              <w:pStyle w:val="BodyText"/>
              <w:spacing w:after="81"/>
              <w:ind w:left="117" w:right="0" w:hanging="117"/>
              <w:cnfStyle w:val="100000000000" w:firstRow="1" w:lastRow="0" w:firstColumn="0" w:lastColumn="0" w:oddVBand="0" w:evenVBand="0" w:oddHBand="0" w:evenHBand="0" w:firstRowFirstColumn="0" w:firstRowLastColumn="0" w:lastRowFirstColumn="0" w:lastRowLastColumn="0"/>
              <w:rPr>
                <w:b w:val="0"/>
                <w:sz w:val="18"/>
                <w:szCs w:val="18"/>
                <w:lang w:val="en-AU"/>
              </w:rPr>
            </w:pPr>
            <w:r w:rsidRPr="00954CB2">
              <w:rPr>
                <w:b w:val="0"/>
                <w:sz w:val="18"/>
                <w:szCs w:val="18"/>
                <w:lang w:val="en-AU"/>
              </w:rPr>
              <w:t>No / not enough real work</w:t>
            </w:r>
          </w:p>
        </w:tc>
      </w:tr>
      <w:tr w:rsidR="00057AE2" w:rsidRPr="005E4607" w14:paraId="63F7B474" w14:textId="77777777" w:rsidTr="00954CB2">
        <w:trPr>
          <w:cnfStyle w:val="100000000000" w:firstRow="1" w:lastRow="0" w:firstColumn="0" w:lastColumn="0" w:oddVBand="0" w:evenVBand="0" w:oddHBand="0" w:evenHBand="0" w:firstRowFirstColumn="0" w:firstRowLastColumn="0" w:lastRowFirstColumn="0" w:lastRowLastColumn="0"/>
          <w:trHeight w:val="551"/>
          <w:tblHeader/>
        </w:trPr>
        <w:tc>
          <w:tcPr>
            <w:cnfStyle w:val="001000000000" w:firstRow="0" w:lastRow="0" w:firstColumn="1" w:lastColumn="0" w:oddVBand="0" w:evenVBand="0" w:oddHBand="0" w:evenHBand="0" w:firstRowFirstColumn="0" w:firstRowLastColumn="0" w:lastRowFirstColumn="0" w:lastRowLastColumn="0"/>
            <w:tcW w:w="1838" w:type="dxa"/>
            <w:tcBorders>
              <w:bottom w:val="none" w:sz="0" w:space="0" w:color="auto"/>
            </w:tcBorders>
            <w:noWrap/>
          </w:tcPr>
          <w:p w14:paraId="0D06A409" w14:textId="77777777" w:rsidR="00057AE2" w:rsidRPr="00954CB2" w:rsidRDefault="00057AE2" w:rsidP="00063176">
            <w:pPr>
              <w:pStyle w:val="BodyText"/>
              <w:spacing w:after="81"/>
              <w:ind w:left="117" w:right="0" w:hanging="117"/>
              <w:rPr>
                <w:b w:val="0"/>
                <w:bCs w:val="0"/>
                <w:sz w:val="18"/>
                <w:szCs w:val="18"/>
                <w:lang w:val="en-AU"/>
              </w:rPr>
            </w:pPr>
          </w:p>
        </w:tc>
        <w:tc>
          <w:tcPr>
            <w:tcW w:w="1985" w:type="dxa"/>
            <w:tcBorders>
              <w:bottom w:val="none" w:sz="0" w:space="0" w:color="auto"/>
            </w:tcBorders>
            <w:noWrap/>
          </w:tcPr>
          <w:p w14:paraId="52CF93DB" w14:textId="77777777" w:rsidR="00057AE2" w:rsidRPr="00954CB2" w:rsidRDefault="00057AE2" w:rsidP="00063176">
            <w:pPr>
              <w:pStyle w:val="BodyText"/>
              <w:spacing w:after="81"/>
              <w:ind w:left="117" w:right="0" w:hanging="117"/>
              <w:cnfStyle w:val="100000000000" w:firstRow="1" w:lastRow="0" w:firstColumn="0" w:lastColumn="0" w:oddVBand="0" w:evenVBand="0" w:oddHBand="0" w:evenHBand="0" w:firstRowFirstColumn="0" w:firstRowLastColumn="0" w:lastRowFirstColumn="0" w:lastRowLastColumn="0"/>
              <w:rPr>
                <w:b w:val="0"/>
                <w:sz w:val="18"/>
                <w:szCs w:val="18"/>
                <w:lang w:val="en-AU"/>
              </w:rPr>
            </w:pPr>
            <w:r w:rsidRPr="00954CB2">
              <w:rPr>
                <w:b w:val="0"/>
                <w:sz w:val="18"/>
                <w:szCs w:val="18"/>
                <w:lang w:val="en-AU"/>
              </w:rPr>
              <w:t>Lack of support / pathways to employment</w:t>
            </w:r>
          </w:p>
        </w:tc>
        <w:tc>
          <w:tcPr>
            <w:tcW w:w="2268" w:type="dxa"/>
            <w:tcBorders>
              <w:bottom w:val="none" w:sz="0" w:space="0" w:color="auto"/>
            </w:tcBorders>
            <w:noWrap/>
          </w:tcPr>
          <w:p w14:paraId="0068274F" w14:textId="77777777" w:rsidR="00057AE2" w:rsidRPr="00954CB2" w:rsidRDefault="00057AE2" w:rsidP="00063176">
            <w:pPr>
              <w:pStyle w:val="BodyText"/>
              <w:spacing w:after="81"/>
              <w:ind w:left="117" w:right="0" w:hanging="117"/>
              <w:cnfStyle w:val="100000000000" w:firstRow="1" w:lastRow="0" w:firstColumn="0" w:lastColumn="0" w:oddVBand="0" w:evenVBand="0" w:oddHBand="0" w:evenHBand="0" w:firstRowFirstColumn="0" w:firstRowLastColumn="0" w:lastRowFirstColumn="0" w:lastRowLastColumn="0"/>
              <w:rPr>
                <w:b w:val="0"/>
                <w:sz w:val="18"/>
                <w:szCs w:val="18"/>
                <w:lang w:val="en-AU"/>
              </w:rPr>
            </w:pPr>
            <w:r w:rsidRPr="00954CB2">
              <w:rPr>
                <w:b w:val="0"/>
                <w:sz w:val="18"/>
                <w:szCs w:val="18"/>
                <w:lang w:val="en-AU"/>
              </w:rPr>
              <w:t>No / not enough real work</w:t>
            </w:r>
          </w:p>
        </w:tc>
        <w:tc>
          <w:tcPr>
            <w:tcW w:w="2268" w:type="dxa"/>
            <w:tcBorders>
              <w:bottom w:val="none" w:sz="0" w:space="0" w:color="auto"/>
            </w:tcBorders>
            <w:noWrap/>
          </w:tcPr>
          <w:p w14:paraId="36B8A0A5" w14:textId="77777777" w:rsidR="00057AE2" w:rsidRPr="00954CB2" w:rsidRDefault="00057AE2" w:rsidP="00063176">
            <w:pPr>
              <w:pStyle w:val="BodyText"/>
              <w:spacing w:after="81"/>
              <w:ind w:left="117" w:right="0" w:hanging="117"/>
              <w:cnfStyle w:val="100000000000" w:firstRow="1" w:lastRow="0" w:firstColumn="0" w:lastColumn="0" w:oddVBand="0" w:evenVBand="0" w:oddHBand="0" w:evenHBand="0" w:firstRowFirstColumn="0" w:firstRowLastColumn="0" w:lastRowFirstColumn="0" w:lastRowLastColumn="0"/>
              <w:rPr>
                <w:b w:val="0"/>
                <w:sz w:val="18"/>
                <w:szCs w:val="18"/>
                <w:lang w:val="en-AU"/>
              </w:rPr>
            </w:pPr>
            <w:r w:rsidRPr="00954CB2">
              <w:rPr>
                <w:b w:val="0"/>
                <w:sz w:val="18"/>
                <w:szCs w:val="18"/>
                <w:lang w:val="en-AU"/>
              </w:rPr>
              <w:t>Lack of support / pathways to employment</w:t>
            </w:r>
          </w:p>
        </w:tc>
      </w:tr>
    </w:tbl>
    <w:p w14:paraId="30D2BE8D" w14:textId="77777777" w:rsidR="00B820A3" w:rsidRPr="00E073C5" w:rsidRDefault="00B820A3" w:rsidP="00B820A3">
      <w:pPr>
        <w:pStyle w:val="NormalWeb"/>
        <w:spacing w:before="0" w:beforeAutospacing="0" w:after="0" w:afterAutospacing="0"/>
        <w:ind w:left="14"/>
        <w:rPr>
          <w:rFonts w:ascii="Arial" w:hAnsi="Arial" w:cs="Arial"/>
          <w:b/>
          <w:bCs/>
          <w:color w:val="525252" w:themeColor="accent3" w:themeShade="80"/>
          <w:sz w:val="16"/>
          <w:szCs w:val="16"/>
        </w:rPr>
      </w:pPr>
      <w:r w:rsidRPr="00E073C5">
        <w:rPr>
          <w:rFonts w:ascii="Arial" w:hAnsi="Arial" w:cs="Arial"/>
          <w:b/>
          <w:bCs/>
          <w:color w:val="525252" w:themeColor="accent3" w:themeShade="80"/>
          <w:sz w:val="16"/>
          <w:szCs w:val="16"/>
        </w:rPr>
        <w:t xml:space="preserve">Source: </w:t>
      </w:r>
      <w:r w:rsidRPr="00E073C5">
        <w:rPr>
          <w:rFonts w:ascii="Arial" w:hAnsi="Arial" w:cs="Arial"/>
          <w:bCs/>
          <w:color w:val="525252" w:themeColor="accent3" w:themeShade="80"/>
          <w:sz w:val="16"/>
          <w:szCs w:val="16"/>
        </w:rPr>
        <w:t>Q7a. Since CDP come, is the community better, same way or worse since RJCP finish?</w:t>
      </w:r>
    </w:p>
    <w:p w14:paraId="5CD9D6C6" w14:textId="0415F070" w:rsidR="00A202F7" w:rsidRPr="00EC63FF" w:rsidRDefault="00B820A3" w:rsidP="001B47CE">
      <w:pPr>
        <w:pStyle w:val="NormalWeb"/>
        <w:spacing w:before="0" w:beforeAutospacing="0" w:after="0" w:afterAutospacing="0"/>
        <w:ind w:left="14"/>
        <w:rPr>
          <w:lang w:val="en-AU"/>
        </w:rPr>
      </w:pPr>
      <w:r w:rsidRPr="00E073C5">
        <w:rPr>
          <w:rFonts w:ascii="Arial" w:hAnsi="Arial" w:cs="Arial"/>
          <w:b/>
          <w:bCs/>
          <w:color w:val="525252" w:themeColor="accent3" w:themeShade="80"/>
          <w:sz w:val="16"/>
          <w:szCs w:val="16"/>
        </w:rPr>
        <w:t xml:space="preserve">Base: </w:t>
      </w:r>
      <w:r w:rsidRPr="00E073C5">
        <w:rPr>
          <w:rFonts w:ascii="Arial" w:hAnsi="Arial" w:cs="Arial"/>
          <w:bCs/>
          <w:color w:val="525252" w:themeColor="accent3" w:themeShade="80"/>
          <w:sz w:val="16"/>
          <w:szCs w:val="16"/>
        </w:rPr>
        <w:t>n=367; 1 missing; total n=368; A n= 100; B n=29; C n=118; D n=120; total responses = 308</w:t>
      </w:r>
    </w:p>
    <w:p w14:paraId="2C115AA0" w14:textId="77777777" w:rsidR="004944ED" w:rsidRPr="00FB767D" w:rsidRDefault="004944ED">
      <w:pPr>
        <w:widowControl/>
        <w:autoSpaceDE/>
        <w:autoSpaceDN/>
        <w:rPr>
          <w:rFonts w:eastAsia="Times New Roman"/>
          <w:color w:val="000000"/>
          <w:sz w:val="52"/>
          <w:szCs w:val="52"/>
          <w:lang w:val="en-AU"/>
        </w:rPr>
      </w:pPr>
      <w:r w:rsidRPr="00FB767D">
        <w:rPr>
          <w:lang w:val="en-AU"/>
        </w:rPr>
        <w:br w:type="page"/>
      </w:r>
    </w:p>
    <w:p w14:paraId="30CE66CC" w14:textId="77777777" w:rsidR="00A202F7" w:rsidRPr="00FB767D" w:rsidRDefault="00DA1A39" w:rsidP="00B25075">
      <w:pPr>
        <w:pStyle w:val="Level-1"/>
        <w:outlineLvl w:val="2"/>
      </w:pPr>
      <w:bookmarkStart w:id="56" w:name="_Toc520121359"/>
      <w:r w:rsidRPr="00FB767D">
        <w:lastRenderedPageBreak/>
        <w:t xml:space="preserve">Employability and job </w:t>
      </w:r>
      <w:r w:rsidR="00A202F7" w:rsidRPr="00FB767D">
        <w:t>readiness</w:t>
      </w:r>
      <w:bookmarkEnd w:id="56"/>
    </w:p>
    <w:p w14:paraId="794A5C33" w14:textId="539B8FFE" w:rsidR="003F37EB" w:rsidRDefault="00A202F7" w:rsidP="003F37EB">
      <w:pPr>
        <w:pStyle w:val="CDPBodyText"/>
      </w:pPr>
      <w:r w:rsidRPr="00FB767D">
        <w:t xml:space="preserve">This section looks at </w:t>
      </w:r>
      <w:r w:rsidR="00880FF5">
        <w:t xml:space="preserve">what respondents said about </w:t>
      </w:r>
      <w:r w:rsidRPr="00FB767D">
        <w:t>whether the CDP is increasing job seeker employability</w:t>
      </w:r>
      <w:r w:rsidR="00DA1A39" w:rsidRPr="00FB767D">
        <w:t xml:space="preserve"> and </w:t>
      </w:r>
      <w:r w:rsidR="00880FF5">
        <w:t xml:space="preserve">about </w:t>
      </w:r>
      <w:r w:rsidRPr="00FB767D">
        <w:t xml:space="preserve">job readiness. </w:t>
      </w:r>
      <w:r w:rsidR="00880FF5">
        <w:t>It first looks again at t</w:t>
      </w:r>
      <w:r w:rsidR="003F2320" w:rsidRPr="00FB767D">
        <w:t xml:space="preserve">he JSCI </w:t>
      </w:r>
      <w:r w:rsidR="00880FF5">
        <w:t>s</w:t>
      </w:r>
      <w:r w:rsidR="003F2320" w:rsidRPr="00FB767D">
        <w:t>core</w:t>
      </w:r>
      <w:r w:rsidR="00880FF5">
        <w:t>, as that</w:t>
      </w:r>
      <w:r w:rsidR="003F2320" w:rsidRPr="00FB767D">
        <w:t xml:space="preserve"> is a measure of a job seeker’s relative level of disadvantage in the labour market and identifies a job seeker’s risk of becoming or remaining long</w:t>
      </w:r>
      <w:r w:rsidR="00880FF5">
        <w:t>-</w:t>
      </w:r>
      <w:r w:rsidR="003F2320" w:rsidRPr="00FB767D">
        <w:t>term unemployed. This was confirmed</w:t>
      </w:r>
      <w:r w:rsidRPr="00FB767D">
        <w:t xml:space="preserve"> in the driver analysis </w:t>
      </w:r>
      <w:r w:rsidR="00880FF5">
        <w:t>(</w:t>
      </w:r>
      <w:r w:rsidR="003F2320" w:rsidRPr="00FB767D">
        <w:t>Appendix G</w:t>
      </w:r>
      <w:r w:rsidR="00880FF5">
        <w:t>)</w:t>
      </w:r>
      <w:r w:rsidR="003F2320" w:rsidRPr="00FB767D">
        <w:t>. T</w:t>
      </w:r>
      <w:r w:rsidRPr="00FB767D">
        <w:t xml:space="preserve">he JSCI </w:t>
      </w:r>
      <w:r w:rsidR="00137493">
        <w:t>s</w:t>
      </w:r>
      <w:r w:rsidRPr="00FB767D">
        <w:t xml:space="preserve">core was a good predictor of outcomes such as penalties and job placement. </w:t>
      </w:r>
    </w:p>
    <w:p w14:paraId="34C0044B" w14:textId="21D3BD62" w:rsidR="00A202F7" w:rsidRPr="00FB767D" w:rsidRDefault="003F37EB" w:rsidP="00F27325">
      <w:pPr>
        <w:pStyle w:val="CDPBodyText"/>
      </w:pPr>
      <w:r>
        <w:t>Table 8</w:t>
      </w:r>
      <w:r w:rsidR="00A202F7" w:rsidRPr="00FB767D">
        <w:t xml:space="preserve"> </w:t>
      </w:r>
      <w:r w:rsidR="00880FF5">
        <w:t xml:space="preserve">shows </w:t>
      </w:r>
      <w:r w:rsidR="00A202F7" w:rsidRPr="00FB767D">
        <w:t xml:space="preserve">the average JSCI </w:t>
      </w:r>
      <w:r w:rsidR="00880FF5">
        <w:t>s</w:t>
      </w:r>
      <w:r w:rsidR="00A202F7" w:rsidRPr="00FB767D">
        <w:t>core for each job seeker segment. The higher the number</w:t>
      </w:r>
      <w:r w:rsidR="00880FF5">
        <w:t>,</w:t>
      </w:r>
      <w:r w:rsidR="00A202F7" w:rsidRPr="00FB767D">
        <w:t xml:space="preserve"> the more of a barrier this item is to gaining employment. </w:t>
      </w:r>
      <w:r w:rsidR="00880FF5">
        <w:t>D</w:t>
      </w:r>
      <w:r w:rsidR="00A202F7" w:rsidRPr="00FB767D">
        <w:t xml:space="preserve">arker </w:t>
      </w:r>
      <w:r w:rsidR="00880FF5">
        <w:t>cells</w:t>
      </w:r>
      <w:r w:rsidR="00A202F7" w:rsidRPr="00FB767D">
        <w:t xml:space="preserve"> indicate highe</w:t>
      </w:r>
      <w:r w:rsidR="00880FF5">
        <w:t>r</w:t>
      </w:r>
      <w:r w:rsidR="00A202F7" w:rsidRPr="00FB767D">
        <w:t xml:space="preserve"> number</w:t>
      </w:r>
      <w:r w:rsidR="00880FF5">
        <w:t>s</w:t>
      </w:r>
      <w:r w:rsidR="00A202F7" w:rsidRPr="00FB767D">
        <w:t xml:space="preserve"> across the segments but do not indicate statistical significance. </w:t>
      </w:r>
    </w:p>
    <w:p w14:paraId="45717D26" w14:textId="77777777" w:rsidR="00E073C5" w:rsidRPr="00FB767D" w:rsidRDefault="00880FF5" w:rsidP="00763A07">
      <w:pPr>
        <w:pStyle w:val="BodyText"/>
        <w:numPr>
          <w:ilvl w:val="0"/>
          <w:numId w:val="38"/>
        </w:numPr>
        <w:spacing w:after="120"/>
        <w:ind w:left="714" w:right="6" w:hanging="357"/>
        <w:rPr>
          <w:lang w:val="en-AU"/>
        </w:rPr>
      </w:pPr>
      <w:r>
        <w:rPr>
          <w:b/>
          <w:lang w:val="en-AU"/>
        </w:rPr>
        <w:t xml:space="preserve">Group A – </w:t>
      </w:r>
      <w:r w:rsidR="00C550EA" w:rsidRPr="00FB767D">
        <w:rPr>
          <w:b/>
          <w:lang w:val="en-AU"/>
        </w:rPr>
        <w:t xml:space="preserve">Seeking </w:t>
      </w:r>
      <w:r>
        <w:rPr>
          <w:b/>
          <w:lang w:val="en-AU"/>
        </w:rPr>
        <w:t>s</w:t>
      </w:r>
      <w:r w:rsidR="0091315C" w:rsidRPr="00FB767D">
        <w:rPr>
          <w:b/>
          <w:lang w:val="en-AU"/>
        </w:rPr>
        <w:t xml:space="preserve">ocial </w:t>
      </w:r>
      <w:r>
        <w:rPr>
          <w:b/>
          <w:lang w:val="en-AU"/>
        </w:rPr>
        <w:t>e</w:t>
      </w:r>
      <w:r w:rsidR="00C550EA" w:rsidRPr="00FB767D">
        <w:rPr>
          <w:b/>
          <w:lang w:val="en-AU"/>
        </w:rPr>
        <w:t>ngagement</w:t>
      </w:r>
      <w:r w:rsidR="00093DB7" w:rsidRPr="00FB767D">
        <w:rPr>
          <w:b/>
          <w:lang w:val="en-AU"/>
        </w:rPr>
        <w:t>: motivated by interests</w:t>
      </w:r>
      <w:r w:rsidR="00A202F7" w:rsidRPr="00FB767D">
        <w:rPr>
          <w:lang w:val="en-AU"/>
        </w:rPr>
        <w:t xml:space="preserve"> have the most challenges i</w:t>
      </w:r>
      <w:r w:rsidR="003F2320" w:rsidRPr="00FB767D">
        <w:rPr>
          <w:lang w:val="en-AU"/>
        </w:rPr>
        <w:t>n their communication skills</w:t>
      </w:r>
      <w:r>
        <w:rPr>
          <w:lang w:val="en-AU"/>
        </w:rPr>
        <w:t xml:space="preserve"> and</w:t>
      </w:r>
      <w:r w:rsidR="003F2320" w:rsidRPr="00FB767D">
        <w:rPr>
          <w:lang w:val="en-AU"/>
        </w:rPr>
        <w:t xml:space="preserve"> the most transport disadvantage. </w:t>
      </w:r>
      <w:r>
        <w:rPr>
          <w:lang w:val="en-AU"/>
        </w:rPr>
        <w:t>There are more males in this</w:t>
      </w:r>
      <w:r w:rsidR="003F2320" w:rsidRPr="00FB767D">
        <w:rPr>
          <w:lang w:val="en-AU"/>
        </w:rPr>
        <w:t xml:space="preserve"> group </w:t>
      </w:r>
      <w:r w:rsidR="00761B62" w:rsidRPr="00FB767D">
        <w:rPr>
          <w:lang w:val="en-AU"/>
        </w:rPr>
        <w:t xml:space="preserve">than </w:t>
      </w:r>
      <w:r>
        <w:rPr>
          <w:lang w:val="en-AU"/>
        </w:rPr>
        <w:t xml:space="preserve">in </w:t>
      </w:r>
      <w:r w:rsidR="00761B62" w:rsidRPr="00FB767D">
        <w:rPr>
          <w:lang w:val="en-AU"/>
        </w:rPr>
        <w:t>other groups</w:t>
      </w:r>
      <w:r>
        <w:rPr>
          <w:lang w:val="en-AU"/>
        </w:rPr>
        <w:t>,</w:t>
      </w:r>
      <w:r w:rsidR="003F2320" w:rsidRPr="00FB767D">
        <w:rPr>
          <w:lang w:val="en-AU"/>
        </w:rPr>
        <w:t xml:space="preserve"> and </w:t>
      </w:r>
      <w:r>
        <w:rPr>
          <w:lang w:val="en-AU"/>
        </w:rPr>
        <w:t xml:space="preserve">people in this group </w:t>
      </w:r>
      <w:r w:rsidR="003F2320" w:rsidRPr="00FB767D">
        <w:rPr>
          <w:lang w:val="en-AU"/>
        </w:rPr>
        <w:t>live in areas of high unemployment.</w:t>
      </w:r>
      <w:r w:rsidR="006D2C0E" w:rsidRPr="00FB767D">
        <w:rPr>
          <w:lang w:val="en-AU"/>
        </w:rPr>
        <w:t xml:space="preserve"> </w:t>
      </w:r>
      <w:r w:rsidR="00E073C5" w:rsidRPr="00E073C5">
        <w:rPr>
          <w:lang w:val="en-AU"/>
        </w:rPr>
        <w:t>Group A</w:t>
      </w:r>
      <w:r w:rsidR="00E073C5" w:rsidRPr="00FB767D">
        <w:rPr>
          <w:lang w:val="en-AU"/>
        </w:rPr>
        <w:t xml:space="preserve"> </w:t>
      </w:r>
      <w:r w:rsidR="00E073C5">
        <w:rPr>
          <w:lang w:val="en-AU"/>
        </w:rPr>
        <w:t xml:space="preserve">have </w:t>
      </w:r>
      <w:r w:rsidR="00E073C5" w:rsidRPr="00FB767D">
        <w:rPr>
          <w:lang w:val="en-AU"/>
        </w:rPr>
        <w:t>their communication skills and transport disadvantage</w:t>
      </w:r>
      <w:r w:rsidR="00E073C5">
        <w:rPr>
          <w:lang w:val="en-AU"/>
        </w:rPr>
        <w:t xml:space="preserve"> as the biggest barriers to work</w:t>
      </w:r>
      <w:r w:rsidR="00E073C5" w:rsidRPr="00FB767D">
        <w:rPr>
          <w:lang w:val="en-AU"/>
        </w:rPr>
        <w:t xml:space="preserve">. </w:t>
      </w:r>
    </w:p>
    <w:p w14:paraId="2DDAF4B8" w14:textId="77777777" w:rsidR="00E073C5" w:rsidRPr="00FB767D" w:rsidRDefault="00880FF5" w:rsidP="00763A07">
      <w:pPr>
        <w:pStyle w:val="BodyText"/>
        <w:numPr>
          <w:ilvl w:val="0"/>
          <w:numId w:val="38"/>
        </w:numPr>
        <w:spacing w:after="120"/>
        <w:ind w:left="714" w:right="6" w:hanging="357"/>
        <w:rPr>
          <w:lang w:val="en-AU"/>
        </w:rPr>
      </w:pPr>
      <w:r>
        <w:rPr>
          <w:b/>
          <w:lang w:val="en-AU"/>
        </w:rPr>
        <w:t xml:space="preserve">Group B – </w:t>
      </w:r>
      <w:r w:rsidR="00C550EA" w:rsidRPr="00FB767D">
        <w:rPr>
          <w:b/>
          <w:lang w:val="en-AU"/>
        </w:rPr>
        <w:t>Benefiting from community inclusion</w:t>
      </w:r>
      <w:r w:rsidR="00093DB7" w:rsidRPr="00FB767D">
        <w:rPr>
          <w:b/>
          <w:lang w:val="en-AU"/>
        </w:rPr>
        <w:t>: motivated by inclusion</w:t>
      </w:r>
      <w:r w:rsidR="00A202F7" w:rsidRPr="00FB767D">
        <w:rPr>
          <w:lang w:val="en-AU"/>
        </w:rPr>
        <w:t xml:space="preserve"> </w:t>
      </w:r>
      <w:r w:rsidR="003F2320" w:rsidRPr="00FB767D">
        <w:rPr>
          <w:lang w:val="en-AU"/>
        </w:rPr>
        <w:t xml:space="preserve">have challenges in their communication skills and </w:t>
      </w:r>
      <w:r w:rsidR="00A202F7" w:rsidRPr="00FB767D">
        <w:rPr>
          <w:lang w:val="en-AU"/>
        </w:rPr>
        <w:t>are more likely to have significant personal barriers to work such as disabilities/medical conditions and personal factors</w:t>
      </w:r>
      <w:r w:rsidR="004E341A">
        <w:rPr>
          <w:lang w:val="en-AU"/>
        </w:rPr>
        <w:t>.</w:t>
      </w:r>
      <w:r w:rsidR="00A202F7" w:rsidRPr="00FB767D">
        <w:rPr>
          <w:lang w:val="en-AU"/>
        </w:rPr>
        <w:t xml:space="preserve"> </w:t>
      </w:r>
      <w:r w:rsidR="004E341A">
        <w:rPr>
          <w:lang w:val="en-AU"/>
        </w:rPr>
        <w:t>They are m</w:t>
      </w:r>
      <w:r w:rsidR="00A202F7" w:rsidRPr="00FB767D">
        <w:rPr>
          <w:lang w:val="en-AU"/>
        </w:rPr>
        <w:t>or</w:t>
      </w:r>
      <w:r w:rsidR="004E341A">
        <w:rPr>
          <w:lang w:val="en-AU"/>
        </w:rPr>
        <w:t>e</w:t>
      </w:r>
      <w:r w:rsidR="00A202F7" w:rsidRPr="00FB767D">
        <w:rPr>
          <w:lang w:val="en-AU"/>
        </w:rPr>
        <w:t xml:space="preserve"> </w:t>
      </w:r>
      <w:r w:rsidR="004E341A">
        <w:rPr>
          <w:lang w:val="en-AU"/>
        </w:rPr>
        <w:t xml:space="preserve">likely to </w:t>
      </w:r>
      <w:r w:rsidR="00A202F7" w:rsidRPr="00FB767D">
        <w:rPr>
          <w:lang w:val="en-AU"/>
        </w:rPr>
        <w:t>be older</w:t>
      </w:r>
      <w:r w:rsidR="003F2320" w:rsidRPr="00FB767D">
        <w:rPr>
          <w:lang w:val="en-AU"/>
        </w:rPr>
        <w:t xml:space="preserve"> females</w:t>
      </w:r>
      <w:r w:rsidR="00A202F7" w:rsidRPr="00FB767D">
        <w:rPr>
          <w:lang w:val="en-AU"/>
        </w:rPr>
        <w:t xml:space="preserve">. </w:t>
      </w:r>
      <w:r w:rsidR="003F2320" w:rsidRPr="00FB767D">
        <w:rPr>
          <w:lang w:val="en-AU"/>
        </w:rPr>
        <w:t>Group B have been on income support long term and have the least educational attainment.</w:t>
      </w:r>
      <w:r w:rsidR="00E073C5" w:rsidRPr="00E073C5">
        <w:rPr>
          <w:b/>
          <w:lang w:val="en-AU"/>
        </w:rPr>
        <w:t xml:space="preserve"> </w:t>
      </w:r>
      <w:r w:rsidR="00E073C5" w:rsidRPr="00E073C5">
        <w:rPr>
          <w:lang w:val="en-AU"/>
        </w:rPr>
        <w:t>Group B</w:t>
      </w:r>
      <w:r w:rsidR="00E073C5" w:rsidRPr="00FB767D">
        <w:rPr>
          <w:lang w:val="en-AU"/>
        </w:rPr>
        <w:t xml:space="preserve"> are </w:t>
      </w:r>
      <w:r w:rsidR="00E073C5">
        <w:rPr>
          <w:lang w:val="en-AU"/>
        </w:rPr>
        <w:t xml:space="preserve">the </w:t>
      </w:r>
      <w:r w:rsidR="00E073C5" w:rsidRPr="00FB767D">
        <w:rPr>
          <w:lang w:val="en-AU"/>
        </w:rPr>
        <w:t xml:space="preserve">least ready for work with a range of significant barriers to work to overcome. </w:t>
      </w:r>
    </w:p>
    <w:p w14:paraId="43EB0F7C" w14:textId="77777777" w:rsidR="00E073C5" w:rsidRPr="00E073C5" w:rsidRDefault="00512FE2" w:rsidP="00763A07">
      <w:pPr>
        <w:pStyle w:val="BodyText"/>
        <w:numPr>
          <w:ilvl w:val="0"/>
          <w:numId w:val="38"/>
        </w:numPr>
        <w:spacing w:after="120"/>
        <w:ind w:left="714" w:right="6" w:hanging="357"/>
        <w:rPr>
          <w:lang w:val="en-AU"/>
        </w:rPr>
      </w:pPr>
      <w:r>
        <w:rPr>
          <w:b/>
          <w:lang w:val="en-AU"/>
        </w:rPr>
        <w:t xml:space="preserve">Group C – </w:t>
      </w:r>
      <w:r w:rsidR="00C550EA" w:rsidRPr="00FB767D">
        <w:rPr>
          <w:b/>
          <w:lang w:val="en-AU"/>
        </w:rPr>
        <w:t>Supporting family</w:t>
      </w:r>
      <w:r w:rsidR="00093DB7" w:rsidRPr="00FB767D">
        <w:rPr>
          <w:b/>
          <w:lang w:val="en-AU"/>
        </w:rPr>
        <w:t>: motivated by involvement</w:t>
      </w:r>
      <w:r w:rsidR="00A202F7" w:rsidRPr="00FB767D">
        <w:rPr>
          <w:lang w:val="en-AU"/>
        </w:rPr>
        <w:t xml:space="preserve"> are more likely to be single parents of dependent children </w:t>
      </w:r>
      <w:r w:rsidR="003F2320" w:rsidRPr="00FB767D">
        <w:rPr>
          <w:lang w:val="en-AU"/>
        </w:rPr>
        <w:t>and</w:t>
      </w:r>
      <w:r w:rsidR="00A202F7" w:rsidRPr="00FB767D">
        <w:rPr>
          <w:lang w:val="en-AU"/>
        </w:rPr>
        <w:t xml:space="preserve"> have transient/unstable housing. </w:t>
      </w:r>
      <w:r w:rsidR="003F2320" w:rsidRPr="00FB767D">
        <w:rPr>
          <w:lang w:val="en-AU"/>
        </w:rPr>
        <w:t>Group C are Indigenous and</w:t>
      </w:r>
      <w:r w:rsidR="00A202F7" w:rsidRPr="00FB767D">
        <w:rPr>
          <w:lang w:val="en-AU"/>
        </w:rPr>
        <w:t xml:space="preserve"> live further away from labour markets and in disadvantaged employment areas. </w:t>
      </w:r>
      <w:r w:rsidR="00E073C5" w:rsidRPr="00E073C5">
        <w:rPr>
          <w:lang w:val="en-AU"/>
        </w:rPr>
        <w:t>Group C are ready for work but live in areas where there is no work to gain work experience.</w:t>
      </w:r>
    </w:p>
    <w:p w14:paraId="2BBDDD51" w14:textId="77777777" w:rsidR="00E073C5" w:rsidRPr="00E073C5" w:rsidRDefault="00512FE2" w:rsidP="00763A07">
      <w:pPr>
        <w:pStyle w:val="BodyText"/>
        <w:numPr>
          <w:ilvl w:val="0"/>
          <w:numId w:val="38"/>
        </w:numPr>
        <w:spacing w:after="120"/>
        <w:ind w:left="714" w:right="6" w:hanging="357"/>
        <w:rPr>
          <w:lang w:val="en-AU"/>
        </w:rPr>
      </w:pPr>
      <w:r w:rsidRPr="00E073C5">
        <w:rPr>
          <w:b/>
          <w:lang w:val="en-AU"/>
        </w:rPr>
        <w:t xml:space="preserve">Group D – </w:t>
      </w:r>
      <w:r w:rsidR="004C6979" w:rsidRPr="00E073C5">
        <w:rPr>
          <w:b/>
          <w:lang w:val="en-AU"/>
        </w:rPr>
        <w:t>St</w:t>
      </w:r>
      <w:r w:rsidRPr="00E073C5">
        <w:rPr>
          <w:b/>
          <w:lang w:val="en-AU"/>
        </w:rPr>
        <w:t>r</w:t>
      </w:r>
      <w:r w:rsidR="004C6979" w:rsidRPr="00E073C5">
        <w:rPr>
          <w:b/>
          <w:lang w:val="en-AU"/>
        </w:rPr>
        <w:t>engthening skills and labour market ties</w:t>
      </w:r>
      <w:r w:rsidR="00093DB7" w:rsidRPr="00E073C5">
        <w:rPr>
          <w:b/>
          <w:lang w:val="en-AU"/>
        </w:rPr>
        <w:t>: motivated by independence</w:t>
      </w:r>
      <w:r w:rsidR="003F2320" w:rsidRPr="00E073C5">
        <w:rPr>
          <w:b/>
          <w:lang w:val="en-AU"/>
        </w:rPr>
        <w:t xml:space="preserve"> </w:t>
      </w:r>
      <w:r w:rsidR="003F2320" w:rsidRPr="00E073C5">
        <w:rPr>
          <w:lang w:val="en-AU"/>
        </w:rPr>
        <w:t>have few personal barriers to work and</w:t>
      </w:r>
      <w:r w:rsidRPr="00E073C5">
        <w:rPr>
          <w:lang w:val="en-AU"/>
        </w:rPr>
        <w:t xml:space="preserve"> are the least</w:t>
      </w:r>
      <w:r w:rsidR="003F2320" w:rsidRPr="00E073C5">
        <w:rPr>
          <w:lang w:val="en-AU"/>
        </w:rPr>
        <w:t xml:space="preserve"> likely to have been on income support for a long time.</w:t>
      </w:r>
      <w:r w:rsidR="00E073C5" w:rsidRPr="00E073C5">
        <w:rPr>
          <w:lang w:val="en-AU"/>
        </w:rPr>
        <w:t xml:space="preserve"> </w:t>
      </w:r>
      <w:bookmarkStart w:id="57" w:name="_Ref505441565"/>
      <w:bookmarkStart w:id="58" w:name="_Toc518015924"/>
      <w:r w:rsidR="00E073C5" w:rsidRPr="00E073C5">
        <w:rPr>
          <w:lang w:val="en-AU"/>
        </w:rPr>
        <w:t>Group D are</w:t>
      </w:r>
      <w:r w:rsidR="00E073C5">
        <w:rPr>
          <w:lang w:val="en-AU"/>
        </w:rPr>
        <w:t xml:space="preserve"> </w:t>
      </w:r>
      <w:r w:rsidR="00E073C5" w:rsidRPr="00E073C5">
        <w:rPr>
          <w:lang w:val="en-AU"/>
        </w:rPr>
        <w:t xml:space="preserve">ready for work having some work experience in the past, being younger and more educated. </w:t>
      </w:r>
    </w:p>
    <w:p w14:paraId="2DE03B07" w14:textId="77777777" w:rsidR="00E073C5" w:rsidRDefault="00E073C5">
      <w:pPr>
        <w:widowControl/>
        <w:autoSpaceDE/>
        <w:autoSpaceDN/>
        <w:rPr>
          <w:rFonts w:eastAsiaTheme="minorEastAsia" w:cstheme="minorBidi"/>
          <w:b/>
          <w:bCs/>
          <w:sz w:val="20"/>
          <w:szCs w:val="18"/>
          <w:lang w:val="en-AU"/>
        </w:rPr>
      </w:pPr>
      <w:r>
        <w:rPr>
          <w:rFonts w:eastAsiaTheme="minorEastAsia" w:cstheme="minorBidi"/>
          <w:b/>
          <w:bCs/>
          <w:sz w:val="20"/>
          <w:szCs w:val="18"/>
          <w:lang w:val="en-AU"/>
        </w:rPr>
        <w:br w:type="page"/>
      </w:r>
    </w:p>
    <w:p w14:paraId="0E4543C7" w14:textId="7F7CD975" w:rsidR="00A202F7" w:rsidRDefault="00100A27" w:rsidP="0021414E">
      <w:pPr>
        <w:pStyle w:val="CDPCapT"/>
      </w:pPr>
      <w:r>
        <w:lastRenderedPageBreak/>
        <w:t>Table</w:t>
      </w:r>
      <w:r w:rsidR="00A202F7" w:rsidRPr="00FB767D">
        <w:t xml:space="preserve"> </w:t>
      </w:r>
      <w:r>
        <w:fldChar w:fldCharType="begin"/>
      </w:r>
      <w:r>
        <w:instrText xml:space="preserve"> SEQ Table \* ARABIC </w:instrText>
      </w:r>
      <w:r>
        <w:fldChar w:fldCharType="separate"/>
      </w:r>
      <w:r w:rsidR="003D7C80">
        <w:rPr>
          <w:noProof/>
        </w:rPr>
        <w:t>8</w:t>
      </w:r>
      <w:r>
        <w:fldChar w:fldCharType="end"/>
      </w:r>
      <w:bookmarkEnd w:id="57"/>
      <w:r w:rsidR="00A202F7" w:rsidRPr="00FB767D">
        <w:t xml:space="preserve"> </w:t>
      </w:r>
      <w:r w:rsidR="00257118" w:rsidRPr="00FB767D">
        <w:t xml:space="preserve">Average </w:t>
      </w:r>
      <w:r w:rsidR="00A202F7" w:rsidRPr="00FB767D">
        <w:t xml:space="preserve">JSCI </w:t>
      </w:r>
      <w:r w:rsidR="00880FF5">
        <w:t>s</w:t>
      </w:r>
      <w:r w:rsidR="00A202F7" w:rsidRPr="00FB767D">
        <w:t>cores by job seeker segment</w:t>
      </w:r>
      <w:bookmarkEnd w:id="58"/>
    </w:p>
    <w:tbl>
      <w:tblPr>
        <w:tblW w:w="9586" w:type="dxa"/>
        <w:tblBorders>
          <w:insideH w:val="single" w:sz="4" w:space="0" w:color="auto"/>
        </w:tblBorders>
        <w:tblLook w:val="04A0" w:firstRow="1" w:lastRow="0" w:firstColumn="1" w:lastColumn="0" w:noHBand="0" w:noVBand="1"/>
        <w:tblCaption w:val="Average JSCI scores by job seeker segment"/>
        <w:tblDescription w:val="Profiling the four groups: A, B, C and D by average JSCI scores. More information on this chart can be found in the next paragraph."/>
      </w:tblPr>
      <w:tblGrid>
        <w:gridCol w:w="4280"/>
        <w:gridCol w:w="1260"/>
        <w:gridCol w:w="1581"/>
        <w:gridCol w:w="1150"/>
        <w:gridCol w:w="1315"/>
      </w:tblGrid>
      <w:tr w:rsidR="00FD0E5E" w:rsidRPr="00FB767D" w14:paraId="5DD59A84" w14:textId="77777777" w:rsidTr="00954CB2">
        <w:trPr>
          <w:trHeight w:val="288"/>
          <w:tblHeader/>
        </w:trPr>
        <w:tc>
          <w:tcPr>
            <w:tcW w:w="4280" w:type="dxa"/>
            <w:shd w:val="clear" w:color="auto" w:fill="auto"/>
            <w:noWrap/>
            <w:vAlign w:val="bottom"/>
            <w:hideMark/>
          </w:tcPr>
          <w:p w14:paraId="1245E0AB" w14:textId="77777777" w:rsidR="00FD0E5E" w:rsidRPr="00FB767D" w:rsidRDefault="00FD0E5E" w:rsidP="00FD0E5E">
            <w:pPr>
              <w:widowControl/>
              <w:autoSpaceDE/>
              <w:autoSpaceDN/>
              <w:rPr>
                <w:rFonts w:eastAsia="Times New Roman"/>
                <w:color w:val="000000"/>
                <w:sz w:val="16"/>
                <w:szCs w:val="16"/>
                <w:lang w:val="en-AU" w:eastAsia="en-AU"/>
              </w:rPr>
            </w:pPr>
          </w:p>
        </w:tc>
        <w:tc>
          <w:tcPr>
            <w:tcW w:w="1260" w:type="dxa"/>
            <w:shd w:val="clear" w:color="auto" w:fill="auto"/>
            <w:noWrap/>
            <w:vAlign w:val="center"/>
            <w:hideMark/>
          </w:tcPr>
          <w:p w14:paraId="1DC8BC84" w14:textId="77777777" w:rsidR="00FD0E5E" w:rsidRPr="00FB767D" w:rsidRDefault="00FD0E5E" w:rsidP="00FD0E5E">
            <w:pPr>
              <w:widowControl/>
              <w:autoSpaceDE/>
              <w:autoSpaceDN/>
              <w:jc w:val="center"/>
              <w:rPr>
                <w:rFonts w:eastAsia="Times New Roman"/>
                <w:color w:val="000000"/>
                <w:sz w:val="16"/>
                <w:szCs w:val="16"/>
                <w:lang w:val="en-AU" w:eastAsia="en-AU"/>
              </w:rPr>
            </w:pPr>
            <w:r w:rsidRPr="00FB767D">
              <w:rPr>
                <w:b/>
                <w:sz w:val="16"/>
                <w:szCs w:val="16"/>
                <w:lang w:val="en-AU"/>
              </w:rPr>
              <w:t>Group A</w:t>
            </w:r>
            <w:r>
              <w:rPr>
                <w:b/>
                <w:sz w:val="16"/>
                <w:szCs w:val="16"/>
                <w:lang w:val="en-AU"/>
              </w:rPr>
              <w:br/>
            </w:r>
            <w:r w:rsidRPr="00FB767D">
              <w:rPr>
                <w:b/>
                <w:sz w:val="16"/>
                <w:szCs w:val="16"/>
                <w:lang w:val="en-AU"/>
              </w:rPr>
              <w:t>Interests</w:t>
            </w:r>
          </w:p>
        </w:tc>
        <w:tc>
          <w:tcPr>
            <w:tcW w:w="1581" w:type="dxa"/>
            <w:shd w:val="clear" w:color="auto" w:fill="auto"/>
            <w:noWrap/>
            <w:vAlign w:val="center"/>
            <w:hideMark/>
          </w:tcPr>
          <w:p w14:paraId="38F4D6DD" w14:textId="77777777" w:rsidR="00FD0E5E" w:rsidRPr="00FB767D" w:rsidRDefault="00FD0E5E" w:rsidP="00FD0E5E">
            <w:pPr>
              <w:widowControl/>
              <w:autoSpaceDE/>
              <w:autoSpaceDN/>
              <w:jc w:val="center"/>
              <w:rPr>
                <w:rFonts w:eastAsia="Times New Roman"/>
                <w:color w:val="000000"/>
                <w:sz w:val="16"/>
                <w:szCs w:val="16"/>
                <w:lang w:val="en-AU" w:eastAsia="en-AU"/>
              </w:rPr>
            </w:pPr>
            <w:r w:rsidRPr="00FB767D">
              <w:rPr>
                <w:b/>
                <w:sz w:val="16"/>
                <w:szCs w:val="16"/>
                <w:lang w:val="en-AU"/>
              </w:rPr>
              <w:t>Group B</w:t>
            </w:r>
            <w:r>
              <w:rPr>
                <w:b/>
                <w:sz w:val="16"/>
                <w:szCs w:val="16"/>
                <w:lang w:val="en-AU"/>
              </w:rPr>
              <w:br/>
            </w:r>
            <w:r w:rsidRPr="00FB767D">
              <w:rPr>
                <w:b/>
                <w:sz w:val="16"/>
                <w:szCs w:val="16"/>
                <w:lang w:val="en-AU"/>
              </w:rPr>
              <w:t>Inclusion</w:t>
            </w:r>
          </w:p>
        </w:tc>
        <w:tc>
          <w:tcPr>
            <w:tcW w:w="1150" w:type="dxa"/>
            <w:shd w:val="clear" w:color="auto" w:fill="auto"/>
            <w:noWrap/>
            <w:vAlign w:val="center"/>
            <w:hideMark/>
          </w:tcPr>
          <w:p w14:paraId="23E3BDFE" w14:textId="77777777" w:rsidR="00FD0E5E" w:rsidRPr="00FB767D" w:rsidRDefault="00FD0E5E" w:rsidP="00FD0E5E">
            <w:pPr>
              <w:widowControl/>
              <w:autoSpaceDE/>
              <w:autoSpaceDN/>
              <w:jc w:val="center"/>
              <w:rPr>
                <w:rFonts w:eastAsia="Times New Roman"/>
                <w:color w:val="000000"/>
                <w:sz w:val="16"/>
                <w:szCs w:val="16"/>
                <w:lang w:val="en-AU" w:eastAsia="en-AU"/>
              </w:rPr>
            </w:pPr>
            <w:r w:rsidRPr="00FB767D">
              <w:rPr>
                <w:b/>
                <w:sz w:val="16"/>
                <w:szCs w:val="16"/>
                <w:lang w:val="en-AU"/>
              </w:rPr>
              <w:t>Group C</w:t>
            </w:r>
            <w:r>
              <w:rPr>
                <w:b/>
                <w:sz w:val="16"/>
                <w:szCs w:val="16"/>
                <w:lang w:val="en-AU"/>
              </w:rPr>
              <w:br/>
            </w:r>
            <w:r w:rsidRPr="00FB767D">
              <w:rPr>
                <w:b/>
                <w:sz w:val="16"/>
                <w:szCs w:val="16"/>
                <w:lang w:val="en-AU"/>
              </w:rPr>
              <w:t>Involvement</w:t>
            </w:r>
          </w:p>
        </w:tc>
        <w:tc>
          <w:tcPr>
            <w:tcW w:w="1315" w:type="dxa"/>
            <w:shd w:val="clear" w:color="auto" w:fill="auto"/>
            <w:noWrap/>
            <w:vAlign w:val="center"/>
            <w:hideMark/>
          </w:tcPr>
          <w:p w14:paraId="72FC8DB7" w14:textId="77777777" w:rsidR="00FD0E5E" w:rsidRPr="00FB767D" w:rsidRDefault="00FD0E5E" w:rsidP="00FD0E5E">
            <w:pPr>
              <w:widowControl/>
              <w:autoSpaceDE/>
              <w:autoSpaceDN/>
              <w:jc w:val="center"/>
              <w:rPr>
                <w:rFonts w:eastAsia="Times New Roman"/>
                <w:color w:val="000000"/>
                <w:sz w:val="16"/>
                <w:szCs w:val="16"/>
                <w:lang w:val="en-AU" w:eastAsia="en-AU"/>
              </w:rPr>
            </w:pPr>
            <w:r w:rsidRPr="00FB767D">
              <w:rPr>
                <w:b/>
                <w:sz w:val="16"/>
                <w:szCs w:val="16"/>
                <w:lang w:val="en-AU"/>
              </w:rPr>
              <w:t>Group D</w:t>
            </w:r>
            <w:r>
              <w:rPr>
                <w:b/>
                <w:sz w:val="16"/>
                <w:szCs w:val="16"/>
                <w:lang w:val="en-AU"/>
              </w:rPr>
              <w:br/>
            </w:r>
            <w:r w:rsidRPr="00FB767D">
              <w:rPr>
                <w:b/>
                <w:sz w:val="16"/>
                <w:szCs w:val="16"/>
                <w:lang w:val="en-AU"/>
              </w:rPr>
              <w:t>Independence</w:t>
            </w:r>
          </w:p>
        </w:tc>
      </w:tr>
      <w:tr w:rsidR="00FD0E5E" w:rsidRPr="00FB767D" w14:paraId="61F21522" w14:textId="77777777" w:rsidTr="00954CB2">
        <w:trPr>
          <w:trHeight w:val="288"/>
          <w:tblHeader/>
        </w:trPr>
        <w:tc>
          <w:tcPr>
            <w:tcW w:w="4280" w:type="dxa"/>
            <w:shd w:val="clear" w:color="auto" w:fill="auto"/>
            <w:noWrap/>
            <w:vAlign w:val="bottom"/>
          </w:tcPr>
          <w:p w14:paraId="6695AFAA" w14:textId="77777777" w:rsidR="00FD0E5E" w:rsidRPr="00FB767D" w:rsidRDefault="00FD0E5E" w:rsidP="00FD0E5E">
            <w:pPr>
              <w:widowControl/>
              <w:autoSpaceDE/>
              <w:autoSpaceDN/>
              <w:rPr>
                <w:rFonts w:eastAsia="Times New Roman"/>
                <w:color w:val="000000"/>
                <w:sz w:val="16"/>
                <w:szCs w:val="16"/>
                <w:lang w:val="en-AU" w:eastAsia="en-AU"/>
              </w:rPr>
            </w:pPr>
            <w:r w:rsidRPr="00FB767D">
              <w:rPr>
                <w:rFonts w:eastAsia="Times New Roman"/>
                <w:color w:val="000000"/>
                <w:sz w:val="16"/>
                <w:szCs w:val="16"/>
                <w:lang w:val="en-AU" w:eastAsia="en-AU"/>
              </w:rPr>
              <w:t xml:space="preserve">JSCI </w:t>
            </w:r>
            <w:r>
              <w:rPr>
                <w:rFonts w:eastAsia="Times New Roman"/>
                <w:color w:val="000000"/>
                <w:sz w:val="16"/>
                <w:szCs w:val="16"/>
                <w:lang w:val="en-AU" w:eastAsia="en-AU"/>
              </w:rPr>
              <w:t>s</w:t>
            </w:r>
            <w:r w:rsidRPr="00FB767D">
              <w:rPr>
                <w:rFonts w:eastAsia="Times New Roman"/>
                <w:color w:val="000000"/>
                <w:sz w:val="16"/>
                <w:szCs w:val="16"/>
                <w:lang w:val="en-AU" w:eastAsia="en-AU"/>
              </w:rPr>
              <w:t xml:space="preserve">core </w:t>
            </w:r>
            <w:r>
              <w:rPr>
                <w:rFonts w:eastAsia="Times New Roman"/>
                <w:color w:val="000000"/>
                <w:sz w:val="16"/>
                <w:szCs w:val="16"/>
                <w:lang w:val="en-AU" w:eastAsia="en-AU"/>
              </w:rPr>
              <w:t>a</w:t>
            </w:r>
            <w:r w:rsidRPr="00FB767D">
              <w:rPr>
                <w:rFonts w:eastAsia="Times New Roman"/>
                <w:color w:val="000000"/>
                <w:sz w:val="16"/>
                <w:szCs w:val="16"/>
                <w:lang w:val="en-AU" w:eastAsia="en-AU"/>
              </w:rPr>
              <w:t xml:space="preserve">verage </w:t>
            </w:r>
            <w:r>
              <w:rPr>
                <w:rFonts w:eastAsia="Times New Roman"/>
                <w:color w:val="000000"/>
                <w:sz w:val="16"/>
                <w:szCs w:val="16"/>
                <w:lang w:val="en-AU" w:eastAsia="en-AU"/>
              </w:rPr>
              <w:t>p</w:t>
            </w:r>
            <w:r w:rsidRPr="00FB767D">
              <w:rPr>
                <w:rFonts w:eastAsia="Times New Roman"/>
                <w:color w:val="000000"/>
                <w:sz w:val="16"/>
                <w:szCs w:val="16"/>
                <w:lang w:val="en-AU" w:eastAsia="en-AU"/>
              </w:rPr>
              <w:t>oints</w:t>
            </w:r>
          </w:p>
        </w:tc>
        <w:tc>
          <w:tcPr>
            <w:tcW w:w="1260" w:type="dxa"/>
            <w:shd w:val="clear" w:color="auto" w:fill="auto"/>
            <w:noWrap/>
            <w:vAlign w:val="center"/>
          </w:tcPr>
          <w:p w14:paraId="1780F450" w14:textId="77777777" w:rsidR="00FD0E5E" w:rsidRPr="00FB767D" w:rsidRDefault="00FD0E5E" w:rsidP="00FD0E5E">
            <w:pPr>
              <w:widowControl/>
              <w:autoSpaceDE/>
              <w:autoSpaceDN/>
              <w:jc w:val="center"/>
              <w:rPr>
                <w:sz w:val="16"/>
                <w:szCs w:val="16"/>
                <w:lang w:val="en-AU"/>
              </w:rPr>
            </w:pPr>
            <w:r w:rsidRPr="00FB767D">
              <w:rPr>
                <w:color w:val="000000"/>
                <w:sz w:val="16"/>
                <w:szCs w:val="16"/>
                <w:lang w:val="en-AU" w:eastAsia="en-AU"/>
              </w:rPr>
              <w:t>30.6</w:t>
            </w:r>
          </w:p>
        </w:tc>
        <w:tc>
          <w:tcPr>
            <w:tcW w:w="1581" w:type="dxa"/>
            <w:shd w:val="clear" w:color="auto" w:fill="auto"/>
            <w:noWrap/>
            <w:vAlign w:val="center"/>
          </w:tcPr>
          <w:p w14:paraId="49295596" w14:textId="77777777" w:rsidR="00FD0E5E" w:rsidRPr="00FB767D" w:rsidRDefault="00FD0E5E" w:rsidP="00FD0E5E">
            <w:pPr>
              <w:widowControl/>
              <w:autoSpaceDE/>
              <w:autoSpaceDN/>
              <w:jc w:val="center"/>
              <w:rPr>
                <w:sz w:val="16"/>
                <w:szCs w:val="16"/>
                <w:lang w:val="en-AU"/>
              </w:rPr>
            </w:pPr>
            <w:r w:rsidRPr="00FB767D">
              <w:rPr>
                <w:color w:val="000000"/>
                <w:sz w:val="16"/>
                <w:szCs w:val="16"/>
                <w:lang w:val="en-AU" w:eastAsia="en-AU"/>
              </w:rPr>
              <w:t>47.3</w:t>
            </w:r>
          </w:p>
        </w:tc>
        <w:tc>
          <w:tcPr>
            <w:tcW w:w="1150" w:type="dxa"/>
            <w:shd w:val="clear" w:color="auto" w:fill="auto"/>
            <w:noWrap/>
            <w:vAlign w:val="center"/>
          </w:tcPr>
          <w:p w14:paraId="51C541FE" w14:textId="77777777" w:rsidR="00FD0E5E" w:rsidRPr="00FB767D" w:rsidRDefault="00FD0E5E" w:rsidP="00FD0E5E">
            <w:pPr>
              <w:widowControl/>
              <w:autoSpaceDE/>
              <w:autoSpaceDN/>
              <w:jc w:val="center"/>
              <w:rPr>
                <w:sz w:val="16"/>
                <w:szCs w:val="16"/>
                <w:lang w:val="en-AU"/>
              </w:rPr>
            </w:pPr>
            <w:r w:rsidRPr="00FB767D">
              <w:rPr>
                <w:color w:val="000000"/>
                <w:sz w:val="16"/>
                <w:szCs w:val="16"/>
                <w:lang w:val="en-AU" w:eastAsia="en-AU"/>
              </w:rPr>
              <w:t>33.9</w:t>
            </w:r>
          </w:p>
        </w:tc>
        <w:tc>
          <w:tcPr>
            <w:tcW w:w="1315" w:type="dxa"/>
            <w:shd w:val="clear" w:color="auto" w:fill="auto"/>
            <w:noWrap/>
            <w:vAlign w:val="center"/>
          </w:tcPr>
          <w:p w14:paraId="178199B3" w14:textId="77777777" w:rsidR="00FD0E5E" w:rsidRPr="00FB767D" w:rsidRDefault="00FD0E5E" w:rsidP="00FD0E5E">
            <w:pPr>
              <w:widowControl/>
              <w:autoSpaceDE/>
              <w:autoSpaceDN/>
              <w:jc w:val="center"/>
              <w:rPr>
                <w:sz w:val="16"/>
                <w:szCs w:val="16"/>
                <w:lang w:val="en-AU"/>
              </w:rPr>
            </w:pPr>
            <w:r w:rsidRPr="00FB767D">
              <w:rPr>
                <w:color w:val="000000"/>
                <w:sz w:val="16"/>
                <w:szCs w:val="16"/>
                <w:lang w:val="en-AU" w:eastAsia="en-AU"/>
              </w:rPr>
              <w:t>29.9</w:t>
            </w:r>
          </w:p>
        </w:tc>
      </w:tr>
      <w:tr w:rsidR="00FD0E5E" w:rsidRPr="00FB767D" w14:paraId="2AF1BAB7" w14:textId="77777777" w:rsidTr="00954CB2">
        <w:trPr>
          <w:trHeight w:val="288"/>
          <w:tblHeader/>
        </w:trPr>
        <w:tc>
          <w:tcPr>
            <w:tcW w:w="4280" w:type="dxa"/>
            <w:shd w:val="clear" w:color="auto" w:fill="auto"/>
            <w:noWrap/>
            <w:vAlign w:val="center"/>
            <w:hideMark/>
          </w:tcPr>
          <w:p w14:paraId="1F21A088" w14:textId="77777777" w:rsidR="00FD0E5E" w:rsidRPr="00FB767D" w:rsidRDefault="00FD0E5E" w:rsidP="00993B70">
            <w:pPr>
              <w:widowControl/>
              <w:autoSpaceDE/>
              <w:autoSpaceDN/>
              <w:rPr>
                <w:rFonts w:eastAsia="Times New Roman"/>
                <w:b/>
                <w:color w:val="000000"/>
                <w:sz w:val="16"/>
                <w:szCs w:val="16"/>
                <w:lang w:val="en-AU" w:eastAsia="en-AU"/>
              </w:rPr>
            </w:pPr>
            <w:r w:rsidRPr="00FB767D">
              <w:rPr>
                <w:rFonts w:eastAsia="Times New Roman"/>
                <w:b/>
                <w:color w:val="000000"/>
                <w:sz w:val="16"/>
                <w:szCs w:val="16"/>
                <w:lang w:val="en-AU" w:eastAsia="en-AU"/>
              </w:rPr>
              <w:t>Communication skills</w:t>
            </w:r>
            <w:r>
              <w:rPr>
                <w:rFonts w:eastAsia="Times New Roman"/>
                <w:b/>
                <w:color w:val="000000"/>
                <w:sz w:val="16"/>
                <w:szCs w:val="16"/>
                <w:lang w:val="en-AU" w:eastAsia="en-AU"/>
              </w:rPr>
              <w:t xml:space="preserve"> (average points)</w:t>
            </w:r>
          </w:p>
        </w:tc>
        <w:tc>
          <w:tcPr>
            <w:tcW w:w="1260" w:type="dxa"/>
            <w:shd w:val="clear" w:color="auto" w:fill="auto"/>
            <w:noWrap/>
            <w:vAlign w:val="center"/>
          </w:tcPr>
          <w:p w14:paraId="68183973" w14:textId="77777777" w:rsidR="00FD0E5E" w:rsidRPr="00FB767D" w:rsidRDefault="00FD0E5E" w:rsidP="00FD0E5E">
            <w:pPr>
              <w:widowControl/>
              <w:autoSpaceDE/>
              <w:autoSpaceDN/>
              <w:jc w:val="center"/>
              <w:rPr>
                <w:rFonts w:eastAsia="Times New Roman"/>
                <w:color w:val="000000"/>
                <w:sz w:val="16"/>
                <w:szCs w:val="16"/>
                <w:lang w:val="en-AU" w:eastAsia="en-AU"/>
              </w:rPr>
            </w:pPr>
          </w:p>
        </w:tc>
        <w:tc>
          <w:tcPr>
            <w:tcW w:w="1581" w:type="dxa"/>
            <w:shd w:val="clear" w:color="auto" w:fill="auto"/>
            <w:noWrap/>
            <w:vAlign w:val="center"/>
          </w:tcPr>
          <w:p w14:paraId="0460EBE3" w14:textId="77777777" w:rsidR="00FD0E5E" w:rsidRPr="00FB767D" w:rsidRDefault="00FD0E5E" w:rsidP="00FD0E5E">
            <w:pPr>
              <w:widowControl/>
              <w:autoSpaceDE/>
              <w:autoSpaceDN/>
              <w:jc w:val="center"/>
              <w:rPr>
                <w:rFonts w:eastAsia="Times New Roman"/>
                <w:sz w:val="16"/>
                <w:szCs w:val="16"/>
                <w:lang w:val="en-AU" w:eastAsia="en-AU"/>
              </w:rPr>
            </w:pPr>
          </w:p>
        </w:tc>
        <w:tc>
          <w:tcPr>
            <w:tcW w:w="1150" w:type="dxa"/>
            <w:shd w:val="clear" w:color="auto" w:fill="auto"/>
            <w:noWrap/>
            <w:vAlign w:val="center"/>
          </w:tcPr>
          <w:p w14:paraId="154627A7" w14:textId="77777777" w:rsidR="00FD0E5E" w:rsidRPr="00FB767D" w:rsidRDefault="00FD0E5E" w:rsidP="00FD0E5E">
            <w:pPr>
              <w:widowControl/>
              <w:autoSpaceDE/>
              <w:autoSpaceDN/>
              <w:jc w:val="center"/>
              <w:rPr>
                <w:rFonts w:eastAsia="Times New Roman"/>
                <w:sz w:val="16"/>
                <w:szCs w:val="16"/>
                <w:lang w:val="en-AU" w:eastAsia="en-AU"/>
              </w:rPr>
            </w:pPr>
          </w:p>
        </w:tc>
        <w:tc>
          <w:tcPr>
            <w:tcW w:w="1315" w:type="dxa"/>
            <w:shd w:val="clear" w:color="auto" w:fill="auto"/>
            <w:noWrap/>
            <w:vAlign w:val="center"/>
          </w:tcPr>
          <w:p w14:paraId="3F6BF062" w14:textId="77777777" w:rsidR="00FD0E5E" w:rsidRPr="00FB767D" w:rsidRDefault="00FD0E5E" w:rsidP="00FD0E5E">
            <w:pPr>
              <w:widowControl/>
              <w:autoSpaceDE/>
              <w:autoSpaceDN/>
              <w:jc w:val="center"/>
              <w:rPr>
                <w:rFonts w:eastAsia="Times New Roman"/>
                <w:sz w:val="16"/>
                <w:szCs w:val="16"/>
                <w:lang w:val="en-AU" w:eastAsia="en-AU"/>
              </w:rPr>
            </w:pPr>
          </w:p>
        </w:tc>
      </w:tr>
      <w:tr w:rsidR="00FD0E5E" w:rsidRPr="00FB767D" w14:paraId="542FB6E8" w14:textId="77777777" w:rsidTr="00954CB2">
        <w:trPr>
          <w:trHeight w:val="288"/>
          <w:tblHeader/>
        </w:trPr>
        <w:tc>
          <w:tcPr>
            <w:tcW w:w="4280" w:type="dxa"/>
            <w:shd w:val="clear" w:color="auto" w:fill="auto"/>
            <w:noWrap/>
            <w:vAlign w:val="center"/>
            <w:hideMark/>
          </w:tcPr>
          <w:p w14:paraId="1694D387" w14:textId="77777777" w:rsidR="00FD0E5E" w:rsidRPr="00FB767D" w:rsidRDefault="00FD0E5E" w:rsidP="00993B70">
            <w:pPr>
              <w:widowControl/>
              <w:autoSpaceDE/>
              <w:autoSpaceDN/>
              <w:rPr>
                <w:rFonts w:eastAsia="Times New Roman"/>
                <w:color w:val="000000"/>
                <w:sz w:val="16"/>
                <w:szCs w:val="16"/>
                <w:lang w:val="en-AU" w:eastAsia="en-AU"/>
              </w:rPr>
            </w:pPr>
            <w:r>
              <w:rPr>
                <w:rFonts w:eastAsia="Times New Roman"/>
                <w:color w:val="000000"/>
                <w:sz w:val="16"/>
                <w:szCs w:val="16"/>
                <w:lang w:val="en-AU" w:eastAsia="en-AU"/>
              </w:rPr>
              <w:t xml:space="preserve">Telephone contactability points </w:t>
            </w:r>
          </w:p>
        </w:tc>
        <w:tc>
          <w:tcPr>
            <w:tcW w:w="1260" w:type="dxa"/>
            <w:shd w:val="clear" w:color="000000" w:fill="C65911"/>
            <w:noWrap/>
            <w:vAlign w:val="center"/>
            <w:hideMark/>
          </w:tcPr>
          <w:p w14:paraId="66839BBC"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0.36 (0.05)</w:t>
            </w:r>
          </w:p>
        </w:tc>
        <w:tc>
          <w:tcPr>
            <w:tcW w:w="1581" w:type="dxa"/>
            <w:shd w:val="clear" w:color="000000" w:fill="F4B084"/>
            <w:noWrap/>
            <w:vAlign w:val="center"/>
            <w:hideMark/>
          </w:tcPr>
          <w:p w14:paraId="61FA7641"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0.32 (0.09)</w:t>
            </w:r>
          </w:p>
        </w:tc>
        <w:tc>
          <w:tcPr>
            <w:tcW w:w="1150" w:type="dxa"/>
            <w:shd w:val="clear" w:color="000000" w:fill="FCE4D6"/>
            <w:noWrap/>
            <w:vAlign w:val="center"/>
            <w:hideMark/>
          </w:tcPr>
          <w:p w14:paraId="60977839"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0.12 (0.04)</w:t>
            </w:r>
          </w:p>
        </w:tc>
        <w:tc>
          <w:tcPr>
            <w:tcW w:w="1315" w:type="dxa"/>
            <w:shd w:val="clear" w:color="000000" w:fill="F8CBAD"/>
            <w:noWrap/>
            <w:vAlign w:val="center"/>
            <w:hideMark/>
          </w:tcPr>
          <w:p w14:paraId="2DEC1007"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0.13 (0.03)</w:t>
            </w:r>
          </w:p>
        </w:tc>
      </w:tr>
      <w:tr w:rsidR="00FD0E5E" w:rsidRPr="00FB767D" w14:paraId="5F26B8E5" w14:textId="77777777" w:rsidTr="00954CB2">
        <w:trPr>
          <w:trHeight w:val="288"/>
          <w:tblHeader/>
        </w:trPr>
        <w:tc>
          <w:tcPr>
            <w:tcW w:w="4280" w:type="dxa"/>
            <w:shd w:val="clear" w:color="auto" w:fill="auto"/>
            <w:noWrap/>
            <w:vAlign w:val="center"/>
            <w:hideMark/>
          </w:tcPr>
          <w:p w14:paraId="4588BE5E" w14:textId="77777777" w:rsidR="00FD0E5E" w:rsidRPr="00FB767D" w:rsidRDefault="00FD0E5E" w:rsidP="00993B70">
            <w:pPr>
              <w:widowControl/>
              <w:autoSpaceDE/>
              <w:autoSpaceDN/>
              <w:rPr>
                <w:rFonts w:eastAsia="Times New Roman"/>
                <w:color w:val="000000"/>
                <w:sz w:val="16"/>
                <w:szCs w:val="16"/>
                <w:lang w:val="en-AU" w:eastAsia="en-AU"/>
              </w:rPr>
            </w:pPr>
            <w:r>
              <w:rPr>
                <w:rFonts w:eastAsia="Times New Roman"/>
                <w:color w:val="000000"/>
                <w:sz w:val="16"/>
                <w:szCs w:val="16"/>
                <w:lang w:val="en-AU" w:eastAsia="en-AU"/>
              </w:rPr>
              <w:t>First language spoken child points</w:t>
            </w:r>
          </w:p>
        </w:tc>
        <w:tc>
          <w:tcPr>
            <w:tcW w:w="1260" w:type="dxa"/>
            <w:shd w:val="clear" w:color="000000" w:fill="C65911"/>
            <w:noWrap/>
            <w:vAlign w:val="center"/>
            <w:hideMark/>
          </w:tcPr>
          <w:p w14:paraId="29FBFF0E"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0.46 (0.05)</w:t>
            </w:r>
          </w:p>
        </w:tc>
        <w:tc>
          <w:tcPr>
            <w:tcW w:w="1581" w:type="dxa"/>
            <w:shd w:val="clear" w:color="000000" w:fill="F4B084"/>
            <w:noWrap/>
            <w:vAlign w:val="center"/>
            <w:hideMark/>
          </w:tcPr>
          <w:p w14:paraId="43748CEF"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0.25 (0.08)</w:t>
            </w:r>
          </w:p>
        </w:tc>
        <w:tc>
          <w:tcPr>
            <w:tcW w:w="1150" w:type="dxa"/>
            <w:shd w:val="clear" w:color="000000" w:fill="F8CBAD"/>
            <w:noWrap/>
            <w:vAlign w:val="center"/>
            <w:hideMark/>
          </w:tcPr>
          <w:p w14:paraId="694F8649"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0.24 (0.04)</w:t>
            </w:r>
          </w:p>
        </w:tc>
        <w:tc>
          <w:tcPr>
            <w:tcW w:w="1315" w:type="dxa"/>
            <w:shd w:val="clear" w:color="000000" w:fill="FCE4D6"/>
            <w:noWrap/>
            <w:vAlign w:val="center"/>
            <w:hideMark/>
          </w:tcPr>
          <w:p w14:paraId="2ADF9A14"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0.22 (0.04)</w:t>
            </w:r>
          </w:p>
        </w:tc>
      </w:tr>
      <w:tr w:rsidR="00FD0E5E" w:rsidRPr="00FB767D" w14:paraId="369008C1" w14:textId="77777777" w:rsidTr="00954CB2">
        <w:trPr>
          <w:trHeight w:val="288"/>
          <w:tblHeader/>
        </w:trPr>
        <w:tc>
          <w:tcPr>
            <w:tcW w:w="4280" w:type="dxa"/>
            <w:shd w:val="clear" w:color="auto" w:fill="auto"/>
            <w:noWrap/>
            <w:vAlign w:val="center"/>
            <w:hideMark/>
          </w:tcPr>
          <w:p w14:paraId="6B901BE7" w14:textId="77777777" w:rsidR="00FD0E5E" w:rsidRPr="00FB767D" w:rsidRDefault="00FD0E5E" w:rsidP="00993B70">
            <w:pPr>
              <w:widowControl/>
              <w:autoSpaceDE/>
              <w:autoSpaceDN/>
              <w:rPr>
                <w:rFonts w:eastAsia="Times New Roman"/>
                <w:color w:val="000000"/>
                <w:sz w:val="16"/>
                <w:szCs w:val="16"/>
                <w:lang w:val="en-AU" w:eastAsia="en-AU"/>
              </w:rPr>
            </w:pPr>
            <w:r>
              <w:rPr>
                <w:rFonts w:eastAsia="Times New Roman"/>
                <w:color w:val="000000"/>
                <w:sz w:val="16"/>
                <w:szCs w:val="16"/>
                <w:lang w:val="en-AU" w:eastAsia="en-AU"/>
              </w:rPr>
              <w:t xml:space="preserve">English language literacy level points </w:t>
            </w:r>
          </w:p>
        </w:tc>
        <w:tc>
          <w:tcPr>
            <w:tcW w:w="1260" w:type="dxa"/>
            <w:shd w:val="clear" w:color="000000" w:fill="C65911"/>
            <w:noWrap/>
            <w:vAlign w:val="center"/>
            <w:hideMark/>
          </w:tcPr>
          <w:p w14:paraId="128B70A5"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0.51 (0.05)</w:t>
            </w:r>
          </w:p>
        </w:tc>
        <w:tc>
          <w:tcPr>
            <w:tcW w:w="1581" w:type="dxa"/>
            <w:shd w:val="clear" w:color="000000" w:fill="F4B084"/>
            <w:noWrap/>
            <w:vAlign w:val="center"/>
            <w:hideMark/>
          </w:tcPr>
          <w:p w14:paraId="0A6D2A02"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0.43 (0.1)</w:t>
            </w:r>
          </w:p>
        </w:tc>
        <w:tc>
          <w:tcPr>
            <w:tcW w:w="1150" w:type="dxa"/>
            <w:shd w:val="clear" w:color="000000" w:fill="F8CBAD"/>
            <w:noWrap/>
            <w:vAlign w:val="center"/>
            <w:hideMark/>
          </w:tcPr>
          <w:p w14:paraId="18F14DD2"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0.11 (0.03)</w:t>
            </w:r>
          </w:p>
        </w:tc>
        <w:tc>
          <w:tcPr>
            <w:tcW w:w="1315" w:type="dxa"/>
            <w:shd w:val="clear" w:color="000000" w:fill="FCE4D6"/>
            <w:noWrap/>
            <w:vAlign w:val="center"/>
            <w:hideMark/>
          </w:tcPr>
          <w:p w14:paraId="7C432283"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0.09 (0.03)</w:t>
            </w:r>
          </w:p>
        </w:tc>
      </w:tr>
      <w:tr w:rsidR="00FD0E5E" w:rsidRPr="00FB767D" w14:paraId="3DF469DE" w14:textId="77777777" w:rsidTr="00954CB2">
        <w:trPr>
          <w:trHeight w:val="288"/>
          <w:tblHeader/>
        </w:trPr>
        <w:tc>
          <w:tcPr>
            <w:tcW w:w="4280" w:type="dxa"/>
            <w:shd w:val="clear" w:color="auto" w:fill="auto"/>
            <w:noWrap/>
            <w:vAlign w:val="center"/>
            <w:hideMark/>
          </w:tcPr>
          <w:p w14:paraId="4EACB60B" w14:textId="77777777" w:rsidR="00FD0E5E" w:rsidRPr="00FB767D" w:rsidRDefault="00FD0E5E" w:rsidP="00993B70">
            <w:pPr>
              <w:widowControl/>
              <w:autoSpaceDE/>
              <w:autoSpaceDN/>
              <w:rPr>
                <w:rFonts w:eastAsia="Times New Roman"/>
                <w:color w:val="000000"/>
                <w:sz w:val="16"/>
                <w:szCs w:val="16"/>
                <w:lang w:val="en-AU" w:eastAsia="en-AU"/>
              </w:rPr>
            </w:pPr>
            <w:r>
              <w:rPr>
                <w:rFonts w:eastAsia="Times New Roman"/>
                <w:color w:val="000000"/>
                <w:sz w:val="16"/>
                <w:szCs w:val="16"/>
                <w:lang w:val="en-AU" w:eastAsia="en-AU"/>
              </w:rPr>
              <w:t>Indigenous status points</w:t>
            </w:r>
          </w:p>
        </w:tc>
        <w:tc>
          <w:tcPr>
            <w:tcW w:w="1260" w:type="dxa"/>
            <w:shd w:val="clear" w:color="000000" w:fill="F8CBAD"/>
            <w:noWrap/>
            <w:vAlign w:val="center"/>
            <w:hideMark/>
          </w:tcPr>
          <w:p w14:paraId="52D0AD58"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0.99 (0.01)</w:t>
            </w:r>
          </w:p>
        </w:tc>
        <w:tc>
          <w:tcPr>
            <w:tcW w:w="1581" w:type="dxa"/>
            <w:shd w:val="clear" w:color="000000" w:fill="FCE4D6"/>
            <w:noWrap/>
            <w:vAlign w:val="center"/>
            <w:hideMark/>
          </w:tcPr>
          <w:p w14:paraId="2A96F1A5"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0.93 (0.05)</w:t>
            </w:r>
          </w:p>
        </w:tc>
        <w:tc>
          <w:tcPr>
            <w:tcW w:w="1150" w:type="dxa"/>
            <w:shd w:val="clear" w:color="000000" w:fill="C65911"/>
            <w:noWrap/>
            <w:vAlign w:val="center"/>
            <w:hideMark/>
          </w:tcPr>
          <w:p w14:paraId="7BC11743"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1.27 (0.11)</w:t>
            </w:r>
          </w:p>
        </w:tc>
        <w:tc>
          <w:tcPr>
            <w:tcW w:w="1315" w:type="dxa"/>
            <w:shd w:val="clear" w:color="000000" w:fill="F4B084"/>
            <w:noWrap/>
            <w:vAlign w:val="center"/>
            <w:hideMark/>
          </w:tcPr>
          <w:p w14:paraId="39A65AC1"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1 (0.04)</w:t>
            </w:r>
          </w:p>
        </w:tc>
      </w:tr>
      <w:tr w:rsidR="00FD0E5E" w:rsidRPr="00FB767D" w14:paraId="38B2C1E8" w14:textId="77777777" w:rsidTr="00954CB2">
        <w:trPr>
          <w:trHeight w:val="288"/>
          <w:tblHeader/>
        </w:trPr>
        <w:tc>
          <w:tcPr>
            <w:tcW w:w="4280" w:type="dxa"/>
            <w:shd w:val="clear" w:color="auto" w:fill="auto"/>
            <w:noWrap/>
            <w:vAlign w:val="center"/>
            <w:hideMark/>
          </w:tcPr>
          <w:p w14:paraId="648E35A0" w14:textId="77777777" w:rsidR="00FD0E5E" w:rsidRPr="00FB767D" w:rsidRDefault="00FD0E5E" w:rsidP="00993B70">
            <w:pPr>
              <w:widowControl/>
              <w:autoSpaceDE/>
              <w:autoSpaceDN/>
              <w:rPr>
                <w:rFonts w:eastAsia="Times New Roman"/>
                <w:color w:val="000000"/>
                <w:sz w:val="16"/>
                <w:szCs w:val="16"/>
                <w:lang w:val="en-AU" w:eastAsia="en-AU"/>
              </w:rPr>
            </w:pPr>
            <w:r>
              <w:rPr>
                <w:rFonts w:eastAsia="Times New Roman"/>
                <w:color w:val="000000"/>
                <w:sz w:val="16"/>
                <w:szCs w:val="16"/>
                <w:lang w:val="en-AU" w:eastAsia="en-AU"/>
              </w:rPr>
              <w:t xml:space="preserve">Country of Birth </w:t>
            </w:r>
          </w:p>
        </w:tc>
        <w:tc>
          <w:tcPr>
            <w:tcW w:w="1260" w:type="dxa"/>
            <w:shd w:val="clear" w:color="000000" w:fill="FCE4D6"/>
            <w:noWrap/>
            <w:vAlign w:val="center"/>
            <w:hideMark/>
          </w:tcPr>
          <w:p w14:paraId="3EAC1C02"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 (0)</w:t>
            </w:r>
          </w:p>
        </w:tc>
        <w:tc>
          <w:tcPr>
            <w:tcW w:w="1581" w:type="dxa"/>
            <w:shd w:val="clear" w:color="000000" w:fill="F4B084"/>
            <w:noWrap/>
            <w:vAlign w:val="center"/>
            <w:hideMark/>
          </w:tcPr>
          <w:p w14:paraId="6BBB4D3E"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0.04 (0.04)</w:t>
            </w:r>
          </w:p>
        </w:tc>
        <w:tc>
          <w:tcPr>
            <w:tcW w:w="1150" w:type="dxa"/>
            <w:shd w:val="clear" w:color="000000" w:fill="F4B084"/>
            <w:noWrap/>
            <w:vAlign w:val="center"/>
            <w:hideMark/>
          </w:tcPr>
          <w:p w14:paraId="0B8F3F89"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0.04 (0.02)</w:t>
            </w:r>
          </w:p>
        </w:tc>
        <w:tc>
          <w:tcPr>
            <w:tcW w:w="1315" w:type="dxa"/>
            <w:shd w:val="clear" w:color="000000" w:fill="F8CBAD"/>
            <w:noWrap/>
            <w:vAlign w:val="center"/>
            <w:hideMark/>
          </w:tcPr>
          <w:p w14:paraId="11850F90"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0.01 (0.01)</w:t>
            </w:r>
          </w:p>
        </w:tc>
      </w:tr>
      <w:tr w:rsidR="00FD0E5E" w:rsidRPr="00FB767D" w14:paraId="1CB0B4B9" w14:textId="77777777" w:rsidTr="00954CB2">
        <w:trPr>
          <w:trHeight w:val="288"/>
          <w:tblHeader/>
        </w:trPr>
        <w:tc>
          <w:tcPr>
            <w:tcW w:w="4280" w:type="dxa"/>
            <w:shd w:val="clear" w:color="auto" w:fill="auto"/>
            <w:noWrap/>
            <w:vAlign w:val="bottom"/>
            <w:hideMark/>
          </w:tcPr>
          <w:p w14:paraId="3CC5BCC5" w14:textId="77777777" w:rsidR="00FD0E5E" w:rsidRPr="00FB767D" w:rsidRDefault="00FD0E5E" w:rsidP="00FD0E5E">
            <w:pPr>
              <w:widowControl/>
              <w:autoSpaceDE/>
              <w:autoSpaceDN/>
              <w:jc w:val="right"/>
              <w:rPr>
                <w:rFonts w:eastAsia="Times New Roman"/>
                <w:color w:val="000000"/>
                <w:sz w:val="16"/>
                <w:szCs w:val="16"/>
                <w:lang w:val="en-AU" w:eastAsia="en-AU"/>
              </w:rPr>
            </w:pPr>
          </w:p>
        </w:tc>
        <w:tc>
          <w:tcPr>
            <w:tcW w:w="1260" w:type="dxa"/>
            <w:shd w:val="clear" w:color="auto" w:fill="auto"/>
            <w:noWrap/>
            <w:vAlign w:val="center"/>
            <w:hideMark/>
          </w:tcPr>
          <w:p w14:paraId="08E7A318" w14:textId="77777777" w:rsidR="00FD0E5E" w:rsidRPr="00FB767D" w:rsidRDefault="00FD0E5E" w:rsidP="00FD0E5E">
            <w:pPr>
              <w:widowControl/>
              <w:autoSpaceDE/>
              <w:autoSpaceDN/>
              <w:jc w:val="center"/>
              <w:rPr>
                <w:rFonts w:eastAsia="Times New Roman"/>
                <w:sz w:val="16"/>
                <w:szCs w:val="16"/>
                <w:lang w:val="en-AU" w:eastAsia="en-AU"/>
              </w:rPr>
            </w:pPr>
          </w:p>
        </w:tc>
        <w:tc>
          <w:tcPr>
            <w:tcW w:w="1581" w:type="dxa"/>
            <w:shd w:val="clear" w:color="auto" w:fill="auto"/>
            <w:noWrap/>
            <w:vAlign w:val="center"/>
            <w:hideMark/>
          </w:tcPr>
          <w:p w14:paraId="396874CF" w14:textId="77777777" w:rsidR="00FD0E5E" w:rsidRPr="00FB767D" w:rsidRDefault="00FD0E5E" w:rsidP="00FD0E5E">
            <w:pPr>
              <w:widowControl/>
              <w:autoSpaceDE/>
              <w:autoSpaceDN/>
              <w:jc w:val="center"/>
              <w:rPr>
                <w:rFonts w:eastAsia="Times New Roman"/>
                <w:sz w:val="16"/>
                <w:szCs w:val="16"/>
                <w:lang w:val="en-AU" w:eastAsia="en-AU"/>
              </w:rPr>
            </w:pPr>
          </w:p>
        </w:tc>
        <w:tc>
          <w:tcPr>
            <w:tcW w:w="1150" w:type="dxa"/>
            <w:shd w:val="clear" w:color="auto" w:fill="auto"/>
            <w:noWrap/>
            <w:vAlign w:val="center"/>
            <w:hideMark/>
          </w:tcPr>
          <w:p w14:paraId="7755FFAA" w14:textId="77777777" w:rsidR="00FD0E5E" w:rsidRPr="00FB767D" w:rsidRDefault="00FD0E5E" w:rsidP="00FD0E5E">
            <w:pPr>
              <w:widowControl/>
              <w:autoSpaceDE/>
              <w:autoSpaceDN/>
              <w:jc w:val="center"/>
              <w:rPr>
                <w:rFonts w:eastAsia="Times New Roman"/>
                <w:sz w:val="16"/>
                <w:szCs w:val="16"/>
                <w:lang w:val="en-AU" w:eastAsia="en-AU"/>
              </w:rPr>
            </w:pPr>
          </w:p>
        </w:tc>
        <w:tc>
          <w:tcPr>
            <w:tcW w:w="1315" w:type="dxa"/>
            <w:shd w:val="clear" w:color="auto" w:fill="auto"/>
            <w:noWrap/>
            <w:vAlign w:val="center"/>
            <w:hideMark/>
          </w:tcPr>
          <w:p w14:paraId="393E0E20" w14:textId="77777777" w:rsidR="00FD0E5E" w:rsidRPr="00FB767D" w:rsidRDefault="00FD0E5E" w:rsidP="00FD0E5E">
            <w:pPr>
              <w:widowControl/>
              <w:autoSpaceDE/>
              <w:autoSpaceDN/>
              <w:jc w:val="center"/>
              <w:rPr>
                <w:rFonts w:eastAsia="Times New Roman"/>
                <w:sz w:val="16"/>
                <w:szCs w:val="16"/>
                <w:lang w:val="en-AU" w:eastAsia="en-AU"/>
              </w:rPr>
            </w:pPr>
          </w:p>
        </w:tc>
      </w:tr>
      <w:tr w:rsidR="00FD0E5E" w:rsidRPr="00FB767D" w14:paraId="04ED78F8" w14:textId="77777777" w:rsidTr="00954CB2">
        <w:trPr>
          <w:trHeight w:val="288"/>
          <w:tblHeader/>
        </w:trPr>
        <w:tc>
          <w:tcPr>
            <w:tcW w:w="4280" w:type="dxa"/>
            <w:shd w:val="clear" w:color="auto" w:fill="auto"/>
            <w:noWrap/>
            <w:vAlign w:val="bottom"/>
            <w:hideMark/>
          </w:tcPr>
          <w:p w14:paraId="4211E18B" w14:textId="77777777" w:rsidR="00FD0E5E" w:rsidRPr="00FB767D" w:rsidRDefault="00FD0E5E" w:rsidP="00FD0E5E">
            <w:pPr>
              <w:widowControl/>
              <w:autoSpaceDE/>
              <w:autoSpaceDN/>
              <w:rPr>
                <w:rFonts w:eastAsia="Times New Roman"/>
                <w:b/>
                <w:color w:val="000000"/>
                <w:sz w:val="16"/>
                <w:szCs w:val="16"/>
                <w:lang w:val="en-AU" w:eastAsia="en-AU"/>
              </w:rPr>
            </w:pPr>
            <w:r w:rsidRPr="00FB767D">
              <w:rPr>
                <w:rFonts w:eastAsia="Times New Roman"/>
                <w:b/>
                <w:color w:val="000000"/>
                <w:sz w:val="16"/>
                <w:szCs w:val="16"/>
                <w:lang w:val="en-AU" w:eastAsia="en-AU"/>
              </w:rPr>
              <w:t>Personal barriers</w:t>
            </w:r>
            <w:r>
              <w:rPr>
                <w:rFonts w:eastAsia="Times New Roman"/>
                <w:b/>
                <w:color w:val="000000"/>
                <w:sz w:val="16"/>
                <w:szCs w:val="16"/>
                <w:lang w:val="en-AU" w:eastAsia="en-AU"/>
              </w:rPr>
              <w:t xml:space="preserve"> (average points)</w:t>
            </w:r>
          </w:p>
        </w:tc>
        <w:tc>
          <w:tcPr>
            <w:tcW w:w="1260" w:type="dxa"/>
            <w:shd w:val="clear" w:color="auto" w:fill="auto"/>
            <w:noWrap/>
            <w:vAlign w:val="center"/>
            <w:hideMark/>
          </w:tcPr>
          <w:p w14:paraId="43065E26" w14:textId="77777777" w:rsidR="00FD0E5E" w:rsidRPr="00FB767D" w:rsidRDefault="00FD0E5E" w:rsidP="00FD0E5E">
            <w:pPr>
              <w:widowControl/>
              <w:autoSpaceDE/>
              <w:autoSpaceDN/>
              <w:jc w:val="center"/>
              <w:rPr>
                <w:rFonts w:eastAsia="Times New Roman"/>
                <w:color w:val="000000"/>
                <w:sz w:val="16"/>
                <w:szCs w:val="16"/>
                <w:lang w:val="en-AU" w:eastAsia="en-AU"/>
              </w:rPr>
            </w:pPr>
          </w:p>
        </w:tc>
        <w:tc>
          <w:tcPr>
            <w:tcW w:w="1581" w:type="dxa"/>
            <w:shd w:val="clear" w:color="auto" w:fill="auto"/>
            <w:noWrap/>
            <w:vAlign w:val="center"/>
            <w:hideMark/>
          </w:tcPr>
          <w:p w14:paraId="6656AAAC" w14:textId="77777777" w:rsidR="00FD0E5E" w:rsidRPr="00FB767D" w:rsidRDefault="00FD0E5E" w:rsidP="00FD0E5E">
            <w:pPr>
              <w:widowControl/>
              <w:autoSpaceDE/>
              <w:autoSpaceDN/>
              <w:jc w:val="center"/>
              <w:rPr>
                <w:rFonts w:eastAsia="Times New Roman"/>
                <w:sz w:val="16"/>
                <w:szCs w:val="16"/>
                <w:lang w:val="en-AU" w:eastAsia="en-AU"/>
              </w:rPr>
            </w:pPr>
          </w:p>
        </w:tc>
        <w:tc>
          <w:tcPr>
            <w:tcW w:w="1150" w:type="dxa"/>
            <w:shd w:val="clear" w:color="auto" w:fill="auto"/>
            <w:noWrap/>
            <w:vAlign w:val="center"/>
            <w:hideMark/>
          </w:tcPr>
          <w:p w14:paraId="25DE84A4" w14:textId="77777777" w:rsidR="00FD0E5E" w:rsidRPr="00FB767D" w:rsidRDefault="00FD0E5E" w:rsidP="00FD0E5E">
            <w:pPr>
              <w:widowControl/>
              <w:autoSpaceDE/>
              <w:autoSpaceDN/>
              <w:jc w:val="center"/>
              <w:rPr>
                <w:rFonts w:eastAsia="Times New Roman"/>
                <w:sz w:val="16"/>
                <w:szCs w:val="16"/>
                <w:lang w:val="en-AU" w:eastAsia="en-AU"/>
              </w:rPr>
            </w:pPr>
          </w:p>
        </w:tc>
        <w:tc>
          <w:tcPr>
            <w:tcW w:w="1315" w:type="dxa"/>
            <w:shd w:val="clear" w:color="auto" w:fill="auto"/>
            <w:noWrap/>
            <w:vAlign w:val="center"/>
            <w:hideMark/>
          </w:tcPr>
          <w:p w14:paraId="64936097" w14:textId="77777777" w:rsidR="00FD0E5E" w:rsidRPr="00FB767D" w:rsidRDefault="00FD0E5E" w:rsidP="00FD0E5E">
            <w:pPr>
              <w:widowControl/>
              <w:autoSpaceDE/>
              <w:autoSpaceDN/>
              <w:jc w:val="center"/>
              <w:rPr>
                <w:rFonts w:eastAsia="Times New Roman"/>
                <w:sz w:val="16"/>
                <w:szCs w:val="16"/>
                <w:lang w:val="en-AU" w:eastAsia="en-AU"/>
              </w:rPr>
            </w:pPr>
          </w:p>
        </w:tc>
      </w:tr>
      <w:tr w:rsidR="00FD0E5E" w:rsidRPr="00FB767D" w14:paraId="33EAC22E" w14:textId="77777777" w:rsidTr="00954CB2">
        <w:trPr>
          <w:trHeight w:val="288"/>
          <w:tblHeader/>
        </w:trPr>
        <w:tc>
          <w:tcPr>
            <w:tcW w:w="4280" w:type="dxa"/>
            <w:shd w:val="clear" w:color="auto" w:fill="auto"/>
            <w:noWrap/>
            <w:vAlign w:val="bottom"/>
            <w:hideMark/>
          </w:tcPr>
          <w:p w14:paraId="25467C17" w14:textId="77777777" w:rsidR="00FD0E5E" w:rsidRPr="00FB767D" w:rsidRDefault="00FD0E5E" w:rsidP="00FD0E5E">
            <w:pPr>
              <w:widowControl/>
              <w:autoSpaceDE/>
              <w:autoSpaceDN/>
              <w:rPr>
                <w:rFonts w:eastAsia="Times New Roman"/>
                <w:color w:val="000000"/>
                <w:sz w:val="16"/>
                <w:szCs w:val="16"/>
                <w:lang w:val="en-AU" w:eastAsia="en-AU"/>
              </w:rPr>
            </w:pPr>
            <w:r>
              <w:rPr>
                <w:rFonts w:eastAsia="Times New Roman"/>
                <w:color w:val="000000"/>
                <w:sz w:val="16"/>
                <w:szCs w:val="16"/>
                <w:lang w:val="en-AU" w:eastAsia="en-AU"/>
              </w:rPr>
              <w:t xml:space="preserve">Age range and gender points </w:t>
            </w:r>
          </w:p>
        </w:tc>
        <w:tc>
          <w:tcPr>
            <w:tcW w:w="1260" w:type="dxa"/>
            <w:shd w:val="clear" w:color="000000" w:fill="FCE4D6"/>
            <w:noWrap/>
            <w:vAlign w:val="center"/>
            <w:hideMark/>
          </w:tcPr>
          <w:p w14:paraId="1C134876"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4.6 (0.23)</w:t>
            </w:r>
          </w:p>
        </w:tc>
        <w:tc>
          <w:tcPr>
            <w:tcW w:w="1581" w:type="dxa"/>
            <w:shd w:val="clear" w:color="000000" w:fill="C65911"/>
            <w:noWrap/>
            <w:vAlign w:val="center"/>
            <w:hideMark/>
          </w:tcPr>
          <w:p w14:paraId="2ACFA2FF"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6.5 (0.41)</w:t>
            </w:r>
          </w:p>
        </w:tc>
        <w:tc>
          <w:tcPr>
            <w:tcW w:w="1150" w:type="dxa"/>
            <w:shd w:val="clear" w:color="000000" w:fill="F4B084"/>
            <w:noWrap/>
            <w:vAlign w:val="center"/>
            <w:hideMark/>
          </w:tcPr>
          <w:p w14:paraId="7AACD917"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5.82 (0.2)</w:t>
            </w:r>
          </w:p>
        </w:tc>
        <w:tc>
          <w:tcPr>
            <w:tcW w:w="1315" w:type="dxa"/>
            <w:shd w:val="clear" w:color="000000" w:fill="F8CBAD"/>
            <w:noWrap/>
            <w:vAlign w:val="center"/>
            <w:hideMark/>
          </w:tcPr>
          <w:p w14:paraId="541139FF"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4.98 (0.19)</w:t>
            </w:r>
          </w:p>
        </w:tc>
      </w:tr>
      <w:tr w:rsidR="00FD0E5E" w:rsidRPr="00FB767D" w14:paraId="27046A5E" w14:textId="77777777" w:rsidTr="00954CB2">
        <w:trPr>
          <w:trHeight w:val="288"/>
          <w:tblHeader/>
        </w:trPr>
        <w:tc>
          <w:tcPr>
            <w:tcW w:w="4280" w:type="dxa"/>
            <w:shd w:val="clear" w:color="auto" w:fill="auto"/>
            <w:noWrap/>
            <w:vAlign w:val="bottom"/>
            <w:hideMark/>
          </w:tcPr>
          <w:p w14:paraId="502830AF" w14:textId="77777777" w:rsidR="00FD0E5E" w:rsidRPr="00FB767D" w:rsidRDefault="00FD0E5E" w:rsidP="00FD0E5E">
            <w:pPr>
              <w:widowControl/>
              <w:autoSpaceDE/>
              <w:autoSpaceDN/>
              <w:rPr>
                <w:rFonts w:eastAsia="Times New Roman"/>
                <w:color w:val="000000"/>
                <w:sz w:val="16"/>
                <w:szCs w:val="16"/>
                <w:lang w:val="en-AU" w:eastAsia="en-AU"/>
              </w:rPr>
            </w:pPr>
            <w:r>
              <w:rPr>
                <w:rFonts w:eastAsia="Times New Roman"/>
                <w:color w:val="000000"/>
                <w:sz w:val="16"/>
                <w:szCs w:val="16"/>
                <w:lang w:val="en-AU" w:eastAsia="en-AU"/>
              </w:rPr>
              <w:t xml:space="preserve">Disability medical status points </w:t>
            </w:r>
          </w:p>
        </w:tc>
        <w:tc>
          <w:tcPr>
            <w:tcW w:w="1260" w:type="dxa"/>
            <w:shd w:val="clear" w:color="000000" w:fill="F8CBAD"/>
            <w:noWrap/>
            <w:vAlign w:val="center"/>
            <w:hideMark/>
          </w:tcPr>
          <w:p w14:paraId="30E0787A"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0.21 (0.1)</w:t>
            </w:r>
          </w:p>
        </w:tc>
        <w:tc>
          <w:tcPr>
            <w:tcW w:w="1581" w:type="dxa"/>
            <w:shd w:val="clear" w:color="000000" w:fill="C65911"/>
            <w:noWrap/>
            <w:vAlign w:val="center"/>
            <w:hideMark/>
          </w:tcPr>
          <w:p w14:paraId="2E7A9E10"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7.29 (0.9)</w:t>
            </w:r>
          </w:p>
        </w:tc>
        <w:tc>
          <w:tcPr>
            <w:tcW w:w="1150" w:type="dxa"/>
            <w:shd w:val="clear" w:color="000000" w:fill="F4B084"/>
            <w:noWrap/>
            <w:vAlign w:val="center"/>
            <w:hideMark/>
          </w:tcPr>
          <w:p w14:paraId="310E9911"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0.24 (0.09)</w:t>
            </w:r>
          </w:p>
        </w:tc>
        <w:tc>
          <w:tcPr>
            <w:tcW w:w="1315" w:type="dxa"/>
            <w:shd w:val="clear" w:color="000000" w:fill="FCE4D6"/>
            <w:noWrap/>
            <w:vAlign w:val="center"/>
            <w:hideMark/>
          </w:tcPr>
          <w:p w14:paraId="1812DF12"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0.13 (0.08)</w:t>
            </w:r>
          </w:p>
        </w:tc>
      </w:tr>
      <w:tr w:rsidR="00FD0E5E" w:rsidRPr="00FB767D" w14:paraId="7A6A5C9E" w14:textId="77777777" w:rsidTr="00954CB2">
        <w:trPr>
          <w:trHeight w:val="288"/>
          <w:tblHeader/>
        </w:trPr>
        <w:tc>
          <w:tcPr>
            <w:tcW w:w="4280" w:type="dxa"/>
            <w:shd w:val="clear" w:color="auto" w:fill="auto"/>
            <w:noWrap/>
            <w:vAlign w:val="bottom"/>
            <w:hideMark/>
          </w:tcPr>
          <w:p w14:paraId="6F714DCB" w14:textId="77777777" w:rsidR="00FD0E5E" w:rsidRPr="00FB767D" w:rsidRDefault="00FD0E5E" w:rsidP="00FD0E5E">
            <w:pPr>
              <w:widowControl/>
              <w:autoSpaceDE/>
              <w:autoSpaceDN/>
              <w:rPr>
                <w:rFonts w:eastAsia="Times New Roman"/>
                <w:color w:val="000000"/>
                <w:sz w:val="16"/>
                <w:szCs w:val="16"/>
                <w:lang w:val="en-AU" w:eastAsia="en-AU"/>
              </w:rPr>
            </w:pPr>
            <w:r>
              <w:rPr>
                <w:rFonts w:eastAsia="Times New Roman"/>
                <w:color w:val="000000"/>
                <w:sz w:val="16"/>
                <w:szCs w:val="16"/>
                <w:lang w:val="en-AU" w:eastAsia="en-AU"/>
              </w:rPr>
              <w:t xml:space="preserve">Impact personal factors points </w:t>
            </w:r>
          </w:p>
        </w:tc>
        <w:tc>
          <w:tcPr>
            <w:tcW w:w="1260" w:type="dxa"/>
            <w:shd w:val="clear" w:color="000000" w:fill="F8CBAD"/>
            <w:noWrap/>
            <w:vAlign w:val="center"/>
            <w:hideMark/>
          </w:tcPr>
          <w:p w14:paraId="68C2670B"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0.02 (0.02)</w:t>
            </w:r>
          </w:p>
        </w:tc>
        <w:tc>
          <w:tcPr>
            <w:tcW w:w="1581" w:type="dxa"/>
            <w:shd w:val="clear" w:color="000000" w:fill="C65911"/>
            <w:noWrap/>
            <w:vAlign w:val="center"/>
            <w:hideMark/>
          </w:tcPr>
          <w:p w14:paraId="04F80C68"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4.04 (0.29)</w:t>
            </w:r>
          </w:p>
        </w:tc>
        <w:tc>
          <w:tcPr>
            <w:tcW w:w="1150" w:type="dxa"/>
            <w:shd w:val="clear" w:color="000000" w:fill="FCE4D6"/>
            <w:noWrap/>
            <w:vAlign w:val="center"/>
            <w:hideMark/>
          </w:tcPr>
          <w:p w14:paraId="3B00AB7A"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 (0)</w:t>
            </w:r>
          </w:p>
        </w:tc>
        <w:tc>
          <w:tcPr>
            <w:tcW w:w="1315" w:type="dxa"/>
            <w:shd w:val="clear" w:color="000000" w:fill="F4B084"/>
            <w:noWrap/>
            <w:vAlign w:val="center"/>
            <w:hideMark/>
          </w:tcPr>
          <w:p w14:paraId="23BF3BEB"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0.09 (0.05)</w:t>
            </w:r>
          </w:p>
        </w:tc>
      </w:tr>
      <w:tr w:rsidR="00FD0E5E" w:rsidRPr="00FB767D" w14:paraId="7393BB85" w14:textId="77777777" w:rsidTr="00954CB2">
        <w:trPr>
          <w:trHeight w:val="288"/>
          <w:tblHeader/>
        </w:trPr>
        <w:tc>
          <w:tcPr>
            <w:tcW w:w="4280" w:type="dxa"/>
            <w:shd w:val="clear" w:color="auto" w:fill="auto"/>
            <w:noWrap/>
            <w:vAlign w:val="bottom"/>
            <w:hideMark/>
          </w:tcPr>
          <w:p w14:paraId="5D7006B8" w14:textId="77777777" w:rsidR="00FD0E5E" w:rsidRPr="00FB767D" w:rsidRDefault="00FD0E5E" w:rsidP="00FD0E5E">
            <w:pPr>
              <w:widowControl/>
              <w:autoSpaceDE/>
              <w:autoSpaceDN/>
              <w:rPr>
                <w:rFonts w:eastAsia="Times New Roman"/>
                <w:color w:val="000000"/>
                <w:sz w:val="16"/>
                <w:szCs w:val="16"/>
                <w:lang w:val="en-AU" w:eastAsia="en-AU"/>
              </w:rPr>
            </w:pPr>
            <w:r w:rsidRPr="00FB767D">
              <w:rPr>
                <w:rFonts w:eastAsia="Times New Roman"/>
                <w:color w:val="000000"/>
                <w:sz w:val="16"/>
                <w:szCs w:val="16"/>
                <w:lang w:val="en-AU" w:eastAsia="en-AU"/>
              </w:rPr>
              <w:t>F</w:t>
            </w:r>
            <w:r>
              <w:rPr>
                <w:rFonts w:eastAsia="Times New Roman"/>
                <w:color w:val="000000"/>
                <w:sz w:val="16"/>
                <w:szCs w:val="16"/>
                <w:lang w:val="en-AU" w:eastAsia="en-AU"/>
              </w:rPr>
              <w:t>amily status points</w:t>
            </w:r>
          </w:p>
        </w:tc>
        <w:tc>
          <w:tcPr>
            <w:tcW w:w="1260" w:type="dxa"/>
            <w:shd w:val="clear" w:color="000000" w:fill="FCE4D6"/>
            <w:noWrap/>
            <w:vAlign w:val="center"/>
            <w:hideMark/>
          </w:tcPr>
          <w:p w14:paraId="2DBE9B49"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0.53 (0.13)</w:t>
            </w:r>
          </w:p>
        </w:tc>
        <w:tc>
          <w:tcPr>
            <w:tcW w:w="1581" w:type="dxa"/>
            <w:shd w:val="clear" w:color="000000" w:fill="F8CBAD"/>
            <w:noWrap/>
            <w:vAlign w:val="center"/>
            <w:hideMark/>
          </w:tcPr>
          <w:p w14:paraId="0457FC37"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0.68 (0.27)</w:t>
            </w:r>
          </w:p>
        </w:tc>
        <w:tc>
          <w:tcPr>
            <w:tcW w:w="1150" w:type="dxa"/>
            <w:shd w:val="clear" w:color="000000" w:fill="C65911"/>
            <w:noWrap/>
            <w:vAlign w:val="center"/>
            <w:hideMark/>
          </w:tcPr>
          <w:p w14:paraId="3E738267"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1.23 (0.18)</w:t>
            </w:r>
          </w:p>
        </w:tc>
        <w:tc>
          <w:tcPr>
            <w:tcW w:w="1315" w:type="dxa"/>
            <w:shd w:val="clear" w:color="000000" w:fill="F4B084"/>
            <w:noWrap/>
            <w:vAlign w:val="center"/>
            <w:hideMark/>
          </w:tcPr>
          <w:p w14:paraId="705E7AA3"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1.09 (0.16)</w:t>
            </w:r>
          </w:p>
        </w:tc>
      </w:tr>
      <w:tr w:rsidR="00FD0E5E" w:rsidRPr="00FB767D" w14:paraId="062EBBF1" w14:textId="77777777" w:rsidTr="00954CB2">
        <w:trPr>
          <w:trHeight w:val="288"/>
          <w:tblHeader/>
        </w:trPr>
        <w:tc>
          <w:tcPr>
            <w:tcW w:w="4280" w:type="dxa"/>
            <w:shd w:val="clear" w:color="auto" w:fill="auto"/>
            <w:noWrap/>
            <w:vAlign w:val="bottom"/>
            <w:hideMark/>
          </w:tcPr>
          <w:p w14:paraId="058DC459" w14:textId="77777777" w:rsidR="00FD0E5E" w:rsidRPr="00FB767D" w:rsidRDefault="00FD0E5E" w:rsidP="00FD0E5E">
            <w:pPr>
              <w:widowControl/>
              <w:autoSpaceDE/>
              <w:autoSpaceDN/>
              <w:rPr>
                <w:rFonts w:eastAsia="Times New Roman"/>
                <w:color w:val="000000"/>
                <w:sz w:val="16"/>
                <w:szCs w:val="16"/>
                <w:lang w:val="en-AU" w:eastAsia="en-AU"/>
              </w:rPr>
            </w:pPr>
            <w:r w:rsidRPr="00FB767D">
              <w:rPr>
                <w:rFonts w:eastAsia="Times New Roman"/>
                <w:color w:val="000000"/>
                <w:sz w:val="16"/>
                <w:szCs w:val="16"/>
                <w:lang w:val="en-AU" w:eastAsia="en-AU"/>
              </w:rPr>
              <w:t>S</w:t>
            </w:r>
            <w:r>
              <w:rPr>
                <w:rFonts w:eastAsia="Times New Roman"/>
                <w:color w:val="000000"/>
                <w:sz w:val="16"/>
                <w:szCs w:val="16"/>
                <w:lang w:val="en-AU" w:eastAsia="en-AU"/>
              </w:rPr>
              <w:t xml:space="preserve">tability of residence points </w:t>
            </w:r>
          </w:p>
        </w:tc>
        <w:tc>
          <w:tcPr>
            <w:tcW w:w="1260" w:type="dxa"/>
            <w:shd w:val="clear" w:color="000000" w:fill="F4B084"/>
            <w:noWrap/>
            <w:vAlign w:val="center"/>
            <w:hideMark/>
          </w:tcPr>
          <w:p w14:paraId="2AB23485"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0.05 (0.02)</w:t>
            </w:r>
          </w:p>
        </w:tc>
        <w:tc>
          <w:tcPr>
            <w:tcW w:w="1581" w:type="dxa"/>
            <w:shd w:val="clear" w:color="000000" w:fill="F8CBAD"/>
            <w:noWrap/>
            <w:vAlign w:val="center"/>
            <w:hideMark/>
          </w:tcPr>
          <w:p w14:paraId="11958FE9"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0.04 (0.04)</w:t>
            </w:r>
          </w:p>
        </w:tc>
        <w:tc>
          <w:tcPr>
            <w:tcW w:w="1150" w:type="dxa"/>
            <w:shd w:val="clear" w:color="000000" w:fill="C65911"/>
            <w:noWrap/>
            <w:vAlign w:val="center"/>
            <w:hideMark/>
          </w:tcPr>
          <w:p w14:paraId="31BE9CF6"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0.08 (0.03)</w:t>
            </w:r>
          </w:p>
        </w:tc>
        <w:tc>
          <w:tcPr>
            <w:tcW w:w="1315" w:type="dxa"/>
            <w:shd w:val="clear" w:color="000000" w:fill="F4B084"/>
            <w:noWrap/>
            <w:vAlign w:val="center"/>
            <w:hideMark/>
          </w:tcPr>
          <w:p w14:paraId="78984F7F"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0.05 (0.02)</w:t>
            </w:r>
          </w:p>
        </w:tc>
      </w:tr>
      <w:tr w:rsidR="00FD0E5E" w:rsidRPr="00FB767D" w14:paraId="07D947F6" w14:textId="77777777" w:rsidTr="00954CB2">
        <w:trPr>
          <w:trHeight w:val="288"/>
          <w:tblHeader/>
        </w:trPr>
        <w:tc>
          <w:tcPr>
            <w:tcW w:w="4280" w:type="dxa"/>
            <w:shd w:val="clear" w:color="auto" w:fill="auto"/>
            <w:noWrap/>
            <w:vAlign w:val="bottom"/>
            <w:hideMark/>
          </w:tcPr>
          <w:p w14:paraId="49ECC951" w14:textId="77777777" w:rsidR="00FD0E5E" w:rsidRPr="00FB767D" w:rsidRDefault="00FD0E5E" w:rsidP="00FD0E5E">
            <w:pPr>
              <w:widowControl/>
              <w:autoSpaceDE/>
              <w:autoSpaceDN/>
              <w:rPr>
                <w:rFonts w:eastAsia="Times New Roman"/>
                <w:color w:val="000000"/>
                <w:sz w:val="16"/>
                <w:szCs w:val="16"/>
                <w:lang w:val="en-AU" w:eastAsia="en-AU"/>
              </w:rPr>
            </w:pPr>
            <w:r w:rsidRPr="00FB767D">
              <w:rPr>
                <w:rFonts w:eastAsia="Times New Roman"/>
                <w:color w:val="000000"/>
                <w:sz w:val="16"/>
                <w:szCs w:val="16"/>
                <w:lang w:val="en-AU" w:eastAsia="en-AU"/>
              </w:rPr>
              <w:t>M</w:t>
            </w:r>
            <w:r>
              <w:rPr>
                <w:rFonts w:eastAsia="Times New Roman"/>
                <w:color w:val="000000"/>
                <w:sz w:val="16"/>
                <w:szCs w:val="16"/>
                <w:lang w:val="en-AU" w:eastAsia="en-AU"/>
              </w:rPr>
              <w:t xml:space="preserve">ode of transport to work points </w:t>
            </w:r>
          </w:p>
        </w:tc>
        <w:tc>
          <w:tcPr>
            <w:tcW w:w="1260" w:type="dxa"/>
            <w:shd w:val="clear" w:color="000000" w:fill="C65911"/>
            <w:noWrap/>
            <w:vAlign w:val="center"/>
            <w:hideMark/>
          </w:tcPr>
          <w:p w14:paraId="1BF40E2E"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3.82 (0.07)</w:t>
            </w:r>
          </w:p>
        </w:tc>
        <w:tc>
          <w:tcPr>
            <w:tcW w:w="1581" w:type="dxa"/>
            <w:shd w:val="clear" w:color="000000" w:fill="F4B084"/>
            <w:noWrap/>
            <w:vAlign w:val="center"/>
            <w:hideMark/>
          </w:tcPr>
          <w:p w14:paraId="7CD0C7CF"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3.68 (0.15)</w:t>
            </w:r>
          </w:p>
        </w:tc>
        <w:tc>
          <w:tcPr>
            <w:tcW w:w="1150" w:type="dxa"/>
            <w:shd w:val="clear" w:color="000000" w:fill="F8CBAD"/>
            <w:noWrap/>
            <w:vAlign w:val="center"/>
            <w:hideMark/>
          </w:tcPr>
          <w:p w14:paraId="708E4CE1"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2.9 (0.16)</w:t>
            </w:r>
          </w:p>
        </w:tc>
        <w:tc>
          <w:tcPr>
            <w:tcW w:w="1315" w:type="dxa"/>
            <w:shd w:val="clear" w:color="000000" w:fill="FCE4D6"/>
            <w:noWrap/>
            <w:vAlign w:val="center"/>
            <w:hideMark/>
          </w:tcPr>
          <w:p w14:paraId="1E28372C"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2.87 (0.16)</w:t>
            </w:r>
          </w:p>
        </w:tc>
      </w:tr>
      <w:tr w:rsidR="00FD0E5E" w:rsidRPr="00FB767D" w14:paraId="3A37CCDC" w14:textId="77777777" w:rsidTr="00954CB2">
        <w:trPr>
          <w:trHeight w:val="288"/>
          <w:tblHeader/>
        </w:trPr>
        <w:tc>
          <w:tcPr>
            <w:tcW w:w="4280" w:type="dxa"/>
            <w:shd w:val="clear" w:color="auto" w:fill="auto"/>
            <w:noWrap/>
            <w:vAlign w:val="bottom"/>
            <w:hideMark/>
          </w:tcPr>
          <w:p w14:paraId="35AA6BF4" w14:textId="77777777" w:rsidR="00FD0E5E" w:rsidRPr="00FB767D" w:rsidRDefault="00FD0E5E" w:rsidP="00FD0E5E">
            <w:pPr>
              <w:widowControl/>
              <w:autoSpaceDE/>
              <w:autoSpaceDN/>
              <w:jc w:val="right"/>
              <w:rPr>
                <w:rFonts w:eastAsia="Times New Roman"/>
                <w:color w:val="000000"/>
                <w:sz w:val="16"/>
                <w:szCs w:val="16"/>
                <w:lang w:val="en-AU" w:eastAsia="en-AU"/>
              </w:rPr>
            </w:pPr>
          </w:p>
        </w:tc>
        <w:tc>
          <w:tcPr>
            <w:tcW w:w="1260" w:type="dxa"/>
            <w:shd w:val="clear" w:color="auto" w:fill="auto"/>
            <w:noWrap/>
            <w:vAlign w:val="center"/>
            <w:hideMark/>
          </w:tcPr>
          <w:p w14:paraId="65FC4355" w14:textId="77777777" w:rsidR="00FD0E5E" w:rsidRPr="00FB767D" w:rsidRDefault="00FD0E5E" w:rsidP="00FD0E5E">
            <w:pPr>
              <w:widowControl/>
              <w:autoSpaceDE/>
              <w:autoSpaceDN/>
              <w:jc w:val="center"/>
              <w:rPr>
                <w:rFonts w:eastAsia="Times New Roman"/>
                <w:sz w:val="16"/>
                <w:szCs w:val="16"/>
                <w:lang w:val="en-AU" w:eastAsia="en-AU"/>
              </w:rPr>
            </w:pPr>
          </w:p>
        </w:tc>
        <w:tc>
          <w:tcPr>
            <w:tcW w:w="1581" w:type="dxa"/>
            <w:shd w:val="clear" w:color="auto" w:fill="auto"/>
            <w:noWrap/>
            <w:vAlign w:val="center"/>
            <w:hideMark/>
          </w:tcPr>
          <w:p w14:paraId="19B00FF6" w14:textId="77777777" w:rsidR="00FD0E5E" w:rsidRPr="00FB767D" w:rsidRDefault="00FD0E5E" w:rsidP="00FD0E5E">
            <w:pPr>
              <w:widowControl/>
              <w:autoSpaceDE/>
              <w:autoSpaceDN/>
              <w:jc w:val="center"/>
              <w:rPr>
                <w:rFonts w:eastAsia="Times New Roman"/>
                <w:sz w:val="16"/>
                <w:szCs w:val="16"/>
                <w:lang w:val="en-AU" w:eastAsia="en-AU"/>
              </w:rPr>
            </w:pPr>
          </w:p>
        </w:tc>
        <w:tc>
          <w:tcPr>
            <w:tcW w:w="1150" w:type="dxa"/>
            <w:shd w:val="clear" w:color="auto" w:fill="auto"/>
            <w:noWrap/>
            <w:vAlign w:val="center"/>
            <w:hideMark/>
          </w:tcPr>
          <w:p w14:paraId="1261226B" w14:textId="77777777" w:rsidR="00FD0E5E" w:rsidRPr="00FB767D" w:rsidRDefault="00FD0E5E" w:rsidP="00FD0E5E">
            <w:pPr>
              <w:widowControl/>
              <w:autoSpaceDE/>
              <w:autoSpaceDN/>
              <w:jc w:val="center"/>
              <w:rPr>
                <w:rFonts w:eastAsia="Times New Roman"/>
                <w:sz w:val="16"/>
                <w:szCs w:val="16"/>
                <w:lang w:val="en-AU" w:eastAsia="en-AU"/>
              </w:rPr>
            </w:pPr>
          </w:p>
        </w:tc>
        <w:tc>
          <w:tcPr>
            <w:tcW w:w="1315" w:type="dxa"/>
            <w:shd w:val="clear" w:color="auto" w:fill="auto"/>
            <w:noWrap/>
            <w:vAlign w:val="center"/>
            <w:hideMark/>
          </w:tcPr>
          <w:p w14:paraId="33721260" w14:textId="77777777" w:rsidR="00FD0E5E" w:rsidRPr="00FB767D" w:rsidRDefault="00FD0E5E" w:rsidP="00FD0E5E">
            <w:pPr>
              <w:widowControl/>
              <w:autoSpaceDE/>
              <w:autoSpaceDN/>
              <w:jc w:val="center"/>
              <w:rPr>
                <w:rFonts w:eastAsia="Times New Roman"/>
                <w:sz w:val="16"/>
                <w:szCs w:val="16"/>
                <w:lang w:val="en-AU" w:eastAsia="en-AU"/>
              </w:rPr>
            </w:pPr>
          </w:p>
        </w:tc>
      </w:tr>
      <w:tr w:rsidR="00FD0E5E" w:rsidRPr="00FB767D" w14:paraId="2A758CA8" w14:textId="77777777" w:rsidTr="00954CB2">
        <w:trPr>
          <w:trHeight w:val="288"/>
          <w:tblHeader/>
        </w:trPr>
        <w:tc>
          <w:tcPr>
            <w:tcW w:w="4280" w:type="dxa"/>
            <w:shd w:val="clear" w:color="auto" w:fill="auto"/>
            <w:noWrap/>
            <w:vAlign w:val="bottom"/>
            <w:hideMark/>
          </w:tcPr>
          <w:p w14:paraId="09BAE18D" w14:textId="77777777" w:rsidR="00FD0E5E" w:rsidRPr="00FB767D" w:rsidRDefault="00FD0E5E" w:rsidP="00FD0E5E">
            <w:pPr>
              <w:widowControl/>
              <w:autoSpaceDE/>
              <w:autoSpaceDN/>
              <w:rPr>
                <w:rFonts w:eastAsia="Times New Roman"/>
                <w:b/>
                <w:color w:val="000000"/>
                <w:sz w:val="16"/>
                <w:szCs w:val="16"/>
                <w:lang w:val="en-AU" w:eastAsia="en-AU"/>
              </w:rPr>
            </w:pPr>
            <w:r w:rsidRPr="00FB767D">
              <w:rPr>
                <w:rFonts w:eastAsia="Times New Roman"/>
                <w:b/>
                <w:color w:val="000000"/>
                <w:sz w:val="16"/>
                <w:szCs w:val="16"/>
                <w:lang w:val="en-AU" w:eastAsia="en-AU"/>
              </w:rPr>
              <w:t>History</w:t>
            </w:r>
            <w:r>
              <w:rPr>
                <w:rFonts w:eastAsia="Times New Roman"/>
                <w:b/>
                <w:color w:val="000000"/>
                <w:sz w:val="16"/>
                <w:szCs w:val="16"/>
                <w:lang w:val="en-AU" w:eastAsia="en-AU"/>
              </w:rPr>
              <w:t xml:space="preserve"> (average points)</w:t>
            </w:r>
          </w:p>
        </w:tc>
        <w:tc>
          <w:tcPr>
            <w:tcW w:w="1260" w:type="dxa"/>
            <w:shd w:val="clear" w:color="auto" w:fill="auto"/>
            <w:noWrap/>
            <w:vAlign w:val="center"/>
            <w:hideMark/>
          </w:tcPr>
          <w:p w14:paraId="616B9897" w14:textId="77777777" w:rsidR="00FD0E5E" w:rsidRPr="00FB767D" w:rsidRDefault="00FD0E5E" w:rsidP="00FD0E5E">
            <w:pPr>
              <w:widowControl/>
              <w:autoSpaceDE/>
              <w:autoSpaceDN/>
              <w:jc w:val="center"/>
              <w:rPr>
                <w:rFonts w:eastAsia="Times New Roman"/>
                <w:color w:val="000000"/>
                <w:sz w:val="16"/>
                <w:szCs w:val="16"/>
                <w:lang w:val="en-AU" w:eastAsia="en-AU"/>
              </w:rPr>
            </w:pPr>
          </w:p>
        </w:tc>
        <w:tc>
          <w:tcPr>
            <w:tcW w:w="1581" w:type="dxa"/>
            <w:shd w:val="clear" w:color="auto" w:fill="auto"/>
            <w:noWrap/>
            <w:vAlign w:val="center"/>
            <w:hideMark/>
          </w:tcPr>
          <w:p w14:paraId="77C9C5CC" w14:textId="77777777" w:rsidR="00FD0E5E" w:rsidRPr="00FB767D" w:rsidRDefault="00FD0E5E" w:rsidP="00FD0E5E">
            <w:pPr>
              <w:widowControl/>
              <w:autoSpaceDE/>
              <w:autoSpaceDN/>
              <w:jc w:val="center"/>
              <w:rPr>
                <w:rFonts w:eastAsia="Times New Roman"/>
                <w:sz w:val="16"/>
                <w:szCs w:val="16"/>
                <w:lang w:val="en-AU" w:eastAsia="en-AU"/>
              </w:rPr>
            </w:pPr>
          </w:p>
        </w:tc>
        <w:tc>
          <w:tcPr>
            <w:tcW w:w="1150" w:type="dxa"/>
            <w:shd w:val="clear" w:color="auto" w:fill="auto"/>
            <w:noWrap/>
            <w:vAlign w:val="center"/>
            <w:hideMark/>
          </w:tcPr>
          <w:p w14:paraId="12B6275C" w14:textId="77777777" w:rsidR="00FD0E5E" w:rsidRPr="00FB767D" w:rsidRDefault="00FD0E5E" w:rsidP="00FD0E5E">
            <w:pPr>
              <w:widowControl/>
              <w:autoSpaceDE/>
              <w:autoSpaceDN/>
              <w:jc w:val="center"/>
              <w:rPr>
                <w:rFonts w:eastAsia="Times New Roman"/>
                <w:sz w:val="16"/>
                <w:szCs w:val="16"/>
                <w:lang w:val="en-AU" w:eastAsia="en-AU"/>
              </w:rPr>
            </w:pPr>
          </w:p>
        </w:tc>
        <w:tc>
          <w:tcPr>
            <w:tcW w:w="1315" w:type="dxa"/>
            <w:shd w:val="clear" w:color="auto" w:fill="auto"/>
            <w:noWrap/>
            <w:vAlign w:val="center"/>
            <w:hideMark/>
          </w:tcPr>
          <w:p w14:paraId="7110BED3" w14:textId="77777777" w:rsidR="00FD0E5E" w:rsidRPr="00FB767D" w:rsidRDefault="00FD0E5E" w:rsidP="00FD0E5E">
            <w:pPr>
              <w:widowControl/>
              <w:autoSpaceDE/>
              <w:autoSpaceDN/>
              <w:jc w:val="center"/>
              <w:rPr>
                <w:rFonts w:eastAsia="Times New Roman"/>
                <w:sz w:val="16"/>
                <w:szCs w:val="16"/>
                <w:lang w:val="en-AU" w:eastAsia="en-AU"/>
              </w:rPr>
            </w:pPr>
          </w:p>
        </w:tc>
      </w:tr>
      <w:tr w:rsidR="00FD0E5E" w:rsidRPr="00FB767D" w14:paraId="4C734026" w14:textId="77777777" w:rsidTr="00954CB2">
        <w:trPr>
          <w:trHeight w:val="288"/>
          <w:tblHeader/>
        </w:trPr>
        <w:tc>
          <w:tcPr>
            <w:tcW w:w="4280" w:type="dxa"/>
            <w:shd w:val="clear" w:color="auto" w:fill="auto"/>
            <w:noWrap/>
            <w:vAlign w:val="bottom"/>
            <w:hideMark/>
          </w:tcPr>
          <w:p w14:paraId="7AA1C100" w14:textId="77777777" w:rsidR="00FD0E5E" w:rsidRPr="00FB767D" w:rsidRDefault="00FD0E5E" w:rsidP="00FD0E5E">
            <w:pPr>
              <w:widowControl/>
              <w:autoSpaceDE/>
              <w:autoSpaceDN/>
              <w:rPr>
                <w:rFonts w:eastAsia="Times New Roman"/>
                <w:color w:val="000000"/>
                <w:sz w:val="16"/>
                <w:szCs w:val="16"/>
                <w:lang w:val="en-AU" w:eastAsia="en-AU"/>
              </w:rPr>
            </w:pPr>
            <w:r w:rsidRPr="00FB767D">
              <w:rPr>
                <w:rFonts w:eastAsia="Times New Roman"/>
                <w:color w:val="000000"/>
                <w:sz w:val="16"/>
                <w:szCs w:val="16"/>
                <w:lang w:val="en-AU" w:eastAsia="en-AU"/>
              </w:rPr>
              <w:t>D</w:t>
            </w:r>
            <w:r>
              <w:rPr>
                <w:rFonts w:eastAsia="Times New Roman"/>
                <w:color w:val="000000"/>
                <w:sz w:val="16"/>
                <w:szCs w:val="16"/>
                <w:lang w:val="en-AU" w:eastAsia="en-AU"/>
              </w:rPr>
              <w:t xml:space="preserve">uration on income support points </w:t>
            </w:r>
          </w:p>
        </w:tc>
        <w:tc>
          <w:tcPr>
            <w:tcW w:w="1260" w:type="dxa"/>
            <w:shd w:val="clear" w:color="000000" w:fill="F8CBAD"/>
            <w:noWrap/>
            <w:vAlign w:val="center"/>
            <w:hideMark/>
          </w:tcPr>
          <w:p w14:paraId="2A761124"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4.13 (0.3)</w:t>
            </w:r>
          </w:p>
        </w:tc>
        <w:tc>
          <w:tcPr>
            <w:tcW w:w="1581" w:type="dxa"/>
            <w:shd w:val="clear" w:color="000000" w:fill="C65911"/>
            <w:noWrap/>
            <w:vAlign w:val="center"/>
            <w:hideMark/>
          </w:tcPr>
          <w:p w14:paraId="0E7C5A8A"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6.46 (0.27)</w:t>
            </w:r>
          </w:p>
        </w:tc>
        <w:tc>
          <w:tcPr>
            <w:tcW w:w="1150" w:type="dxa"/>
            <w:shd w:val="clear" w:color="000000" w:fill="F4B084"/>
            <w:noWrap/>
            <w:vAlign w:val="center"/>
            <w:hideMark/>
          </w:tcPr>
          <w:p w14:paraId="53AA060C"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4.64 (0.31)</w:t>
            </w:r>
          </w:p>
        </w:tc>
        <w:tc>
          <w:tcPr>
            <w:tcW w:w="1315" w:type="dxa"/>
            <w:shd w:val="clear" w:color="000000" w:fill="FCE4D6"/>
            <w:noWrap/>
            <w:vAlign w:val="center"/>
            <w:hideMark/>
          </w:tcPr>
          <w:p w14:paraId="3CB6D0C1"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3.58 (0.26)</w:t>
            </w:r>
          </w:p>
        </w:tc>
      </w:tr>
      <w:tr w:rsidR="00FD0E5E" w:rsidRPr="00FB767D" w14:paraId="0EB8A047" w14:textId="77777777" w:rsidTr="00954CB2">
        <w:trPr>
          <w:trHeight w:val="288"/>
          <w:tblHeader/>
        </w:trPr>
        <w:tc>
          <w:tcPr>
            <w:tcW w:w="4280" w:type="dxa"/>
            <w:shd w:val="clear" w:color="auto" w:fill="auto"/>
            <w:noWrap/>
            <w:vAlign w:val="bottom"/>
            <w:hideMark/>
          </w:tcPr>
          <w:p w14:paraId="7C70C8F1" w14:textId="77777777" w:rsidR="00FD0E5E" w:rsidRPr="00FB767D" w:rsidRDefault="00FD0E5E" w:rsidP="00FD0E5E">
            <w:pPr>
              <w:widowControl/>
              <w:autoSpaceDE/>
              <w:autoSpaceDN/>
              <w:rPr>
                <w:rFonts w:eastAsia="Times New Roman"/>
                <w:color w:val="000000"/>
                <w:sz w:val="16"/>
                <w:szCs w:val="16"/>
                <w:lang w:val="en-AU" w:eastAsia="en-AU"/>
              </w:rPr>
            </w:pPr>
            <w:r w:rsidRPr="00FB767D">
              <w:rPr>
                <w:rFonts w:eastAsia="Times New Roman"/>
                <w:color w:val="000000"/>
                <w:sz w:val="16"/>
                <w:szCs w:val="16"/>
                <w:lang w:val="en-AU" w:eastAsia="en-AU"/>
              </w:rPr>
              <w:t>E</w:t>
            </w:r>
            <w:r>
              <w:rPr>
                <w:rFonts w:eastAsia="Times New Roman"/>
                <w:color w:val="000000"/>
                <w:sz w:val="16"/>
                <w:szCs w:val="16"/>
                <w:lang w:val="en-AU" w:eastAsia="en-AU"/>
              </w:rPr>
              <w:t xml:space="preserve">ducational attainment points </w:t>
            </w:r>
          </w:p>
        </w:tc>
        <w:tc>
          <w:tcPr>
            <w:tcW w:w="1260" w:type="dxa"/>
            <w:shd w:val="clear" w:color="000000" w:fill="F4B084"/>
            <w:noWrap/>
            <w:vAlign w:val="center"/>
            <w:hideMark/>
          </w:tcPr>
          <w:p w14:paraId="0DD9CF46"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3.73 (0.13)</w:t>
            </w:r>
          </w:p>
        </w:tc>
        <w:tc>
          <w:tcPr>
            <w:tcW w:w="1581" w:type="dxa"/>
            <w:shd w:val="clear" w:color="000000" w:fill="C65911"/>
            <w:noWrap/>
            <w:vAlign w:val="center"/>
            <w:hideMark/>
          </w:tcPr>
          <w:p w14:paraId="77F15E82"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3.89 (0.23)</w:t>
            </w:r>
          </w:p>
        </w:tc>
        <w:tc>
          <w:tcPr>
            <w:tcW w:w="1150" w:type="dxa"/>
            <w:shd w:val="clear" w:color="000000" w:fill="FCE4D6"/>
            <w:noWrap/>
            <w:vAlign w:val="center"/>
            <w:hideMark/>
          </w:tcPr>
          <w:p w14:paraId="01C39645"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2.92 (0.14)</w:t>
            </w:r>
          </w:p>
        </w:tc>
        <w:tc>
          <w:tcPr>
            <w:tcW w:w="1315" w:type="dxa"/>
            <w:shd w:val="clear" w:color="000000" w:fill="F8CBAD"/>
            <w:noWrap/>
            <w:vAlign w:val="center"/>
            <w:hideMark/>
          </w:tcPr>
          <w:p w14:paraId="47687E0D"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3.14 (0.12)</w:t>
            </w:r>
          </w:p>
        </w:tc>
      </w:tr>
      <w:tr w:rsidR="00FD0E5E" w:rsidRPr="00FB767D" w14:paraId="4638D0B9" w14:textId="77777777" w:rsidTr="00954CB2">
        <w:trPr>
          <w:trHeight w:val="288"/>
          <w:tblHeader/>
        </w:trPr>
        <w:tc>
          <w:tcPr>
            <w:tcW w:w="4280" w:type="dxa"/>
            <w:shd w:val="clear" w:color="auto" w:fill="auto"/>
            <w:noWrap/>
            <w:vAlign w:val="bottom"/>
            <w:hideMark/>
          </w:tcPr>
          <w:p w14:paraId="5BE98F52" w14:textId="77777777" w:rsidR="00FD0E5E" w:rsidRPr="00FB767D" w:rsidRDefault="00FD0E5E" w:rsidP="00FD0E5E">
            <w:pPr>
              <w:widowControl/>
              <w:autoSpaceDE/>
              <w:autoSpaceDN/>
              <w:rPr>
                <w:rFonts w:eastAsia="Times New Roman"/>
                <w:color w:val="000000"/>
                <w:sz w:val="16"/>
                <w:szCs w:val="16"/>
                <w:lang w:val="en-AU" w:eastAsia="en-AU"/>
              </w:rPr>
            </w:pPr>
            <w:r>
              <w:rPr>
                <w:rFonts w:eastAsia="Times New Roman"/>
                <w:color w:val="000000"/>
                <w:sz w:val="16"/>
                <w:szCs w:val="16"/>
                <w:lang w:val="en-AU" w:eastAsia="en-AU"/>
              </w:rPr>
              <w:t xml:space="preserve">Job seekers history points </w:t>
            </w:r>
          </w:p>
        </w:tc>
        <w:tc>
          <w:tcPr>
            <w:tcW w:w="1260" w:type="dxa"/>
            <w:shd w:val="clear" w:color="000000" w:fill="F8CBAD"/>
            <w:noWrap/>
            <w:vAlign w:val="center"/>
            <w:hideMark/>
          </w:tcPr>
          <w:p w14:paraId="2A2C1A3A"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0.01 (0.01)</w:t>
            </w:r>
          </w:p>
        </w:tc>
        <w:tc>
          <w:tcPr>
            <w:tcW w:w="1581" w:type="dxa"/>
            <w:shd w:val="clear" w:color="000000" w:fill="FCE4D6"/>
            <w:noWrap/>
            <w:vAlign w:val="center"/>
            <w:hideMark/>
          </w:tcPr>
          <w:p w14:paraId="78F6E9F3"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 (0)</w:t>
            </w:r>
          </w:p>
        </w:tc>
        <w:tc>
          <w:tcPr>
            <w:tcW w:w="1150" w:type="dxa"/>
            <w:shd w:val="clear" w:color="000000" w:fill="C65911"/>
            <w:noWrap/>
            <w:vAlign w:val="center"/>
            <w:hideMark/>
          </w:tcPr>
          <w:p w14:paraId="337A0909"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0.08 (0.03)</w:t>
            </w:r>
          </w:p>
        </w:tc>
        <w:tc>
          <w:tcPr>
            <w:tcW w:w="1315" w:type="dxa"/>
            <w:shd w:val="clear" w:color="000000" w:fill="F4B084"/>
            <w:noWrap/>
            <w:vAlign w:val="center"/>
            <w:hideMark/>
          </w:tcPr>
          <w:p w14:paraId="6BB97E8D"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0.02 (0.01)</w:t>
            </w:r>
          </w:p>
        </w:tc>
      </w:tr>
      <w:tr w:rsidR="00FD0E5E" w:rsidRPr="00FB767D" w14:paraId="2D7BC317" w14:textId="77777777" w:rsidTr="00954CB2">
        <w:trPr>
          <w:trHeight w:val="288"/>
          <w:tblHeader/>
        </w:trPr>
        <w:tc>
          <w:tcPr>
            <w:tcW w:w="4280" w:type="dxa"/>
            <w:shd w:val="clear" w:color="auto" w:fill="auto"/>
            <w:noWrap/>
            <w:vAlign w:val="bottom"/>
            <w:hideMark/>
          </w:tcPr>
          <w:p w14:paraId="0CAC1975" w14:textId="77777777" w:rsidR="00FD0E5E" w:rsidRPr="00FB767D" w:rsidRDefault="00FD0E5E" w:rsidP="00FD0E5E">
            <w:pPr>
              <w:widowControl/>
              <w:autoSpaceDE/>
              <w:autoSpaceDN/>
              <w:rPr>
                <w:rFonts w:eastAsia="Times New Roman"/>
                <w:color w:val="000000"/>
                <w:sz w:val="16"/>
                <w:szCs w:val="16"/>
                <w:lang w:val="en-AU" w:eastAsia="en-AU"/>
              </w:rPr>
            </w:pPr>
            <w:r w:rsidRPr="00FB767D">
              <w:rPr>
                <w:rFonts w:eastAsia="Times New Roman"/>
                <w:color w:val="000000"/>
                <w:sz w:val="16"/>
                <w:szCs w:val="16"/>
                <w:lang w:val="en-AU" w:eastAsia="en-AU"/>
              </w:rPr>
              <w:t>C</w:t>
            </w:r>
            <w:r w:rsidR="00993B70">
              <w:rPr>
                <w:rFonts w:eastAsia="Times New Roman"/>
                <w:color w:val="000000"/>
                <w:sz w:val="16"/>
                <w:szCs w:val="16"/>
                <w:lang w:val="en-AU" w:eastAsia="en-AU"/>
              </w:rPr>
              <w:t xml:space="preserve">riminal conviction points </w:t>
            </w:r>
          </w:p>
        </w:tc>
        <w:tc>
          <w:tcPr>
            <w:tcW w:w="1260" w:type="dxa"/>
            <w:shd w:val="clear" w:color="000000" w:fill="F4B084"/>
            <w:noWrap/>
            <w:vAlign w:val="center"/>
            <w:hideMark/>
          </w:tcPr>
          <w:p w14:paraId="41596596"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0.07 (0.03)</w:t>
            </w:r>
          </w:p>
        </w:tc>
        <w:tc>
          <w:tcPr>
            <w:tcW w:w="1581" w:type="dxa"/>
            <w:shd w:val="clear" w:color="000000" w:fill="F8CBAD"/>
            <w:noWrap/>
            <w:vAlign w:val="center"/>
            <w:hideMark/>
          </w:tcPr>
          <w:p w14:paraId="1D9AFB4B"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0.04 (0.04)</w:t>
            </w:r>
          </w:p>
        </w:tc>
        <w:tc>
          <w:tcPr>
            <w:tcW w:w="1150" w:type="dxa"/>
            <w:shd w:val="clear" w:color="000000" w:fill="F4B084"/>
            <w:noWrap/>
            <w:vAlign w:val="center"/>
            <w:hideMark/>
          </w:tcPr>
          <w:p w14:paraId="5DA730E1"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0.07 (0.05)</w:t>
            </w:r>
          </w:p>
        </w:tc>
        <w:tc>
          <w:tcPr>
            <w:tcW w:w="1315" w:type="dxa"/>
            <w:shd w:val="clear" w:color="000000" w:fill="F8CBAD"/>
            <w:noWrap/>
            <w:vAlign w:val="center"/>
            <w:hideMark/>
          </w:tcPr>
          <w:p w14:paraId="720B1043"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0.04 (0.02)</w:t>
            </w:r>
          </w:p>
        </w:tc>
      </w:tr>
      <w:tr w:rsidR="00FD0E5E" w:rsidRPr="00FB767D" w14:paraId="1602CF75" w14:textId="77777777" w:rsidTr="00954CB2">
        <w:trPr>
          <w:trHeight w:val="288"/>
          <w:tblHeader/>
        </w:trPr>
        <w:tc>
          <w:tcPr>
            <w:tcW w:w="4280" w:type="dxa"/>
            <w:shd w:val="clear" w:color="auto" w:fill="auto"/>
            <w:noWrap/>
            <w:vAlign w:val="bottom"/>
            <w:hideMark/>
          </w:tcPr>
          <w:p w14:paraId="7FF820CB" w14:textId="77777777" w:rsidR="00FD0E5E" w:rsidRPr="00FB767D" w:rsidRDefault="00FD0E5E" w:rsidP="00FD0E5E">
            <w:pPr>
              <w:widowControl/>
              <w:autoSpaceDE/>
              <w:autoSpaceDN/>
              <w:jc w:val="right"/>
              <w:rPr>
                <w:rFonts w:eastAsia="Times New Roman"/>
                <w:color w:val="000000"/>
                <w:sz w:val="16"/>
                <w:szCs w:val="16"/>
                <w:lang w:val="en-AU" w:eastAsia="en-AU"/>
              </w:rPr>
            </w:pPr>
          </w:p>
        </w:tc>
        <w:tc>
          <w:tcPr>
            <w:tcW w:w="1260" w:type="dxa"/>
            <w:shd w:val="clear" w:color="auto" w:fill="auto"/>
            <w:noWrap/>
            <w:vAlign w:val="center"/>
            <w:hideMark/>
          </w:tcPr>
          <w:p w14:paraId="6D0F0AF9" w14:textId="77777777" w:rsidR="00FD0E5E" w:rsidRPr="00FB767D" w:rsidRDefault="00FD0E5E" w:rsidP="00FD0E5E">
            <w:pPr>
              <w:widowControl/>
              <w:autoSpaceDE/>
              <w:autoSpaceDN/>
              <w:jc w:val="center"/>
              <w:rPr>
                <w:rFonts w:eastAsia="Times New Roman"/>
                <w:sz w:val="16"/>
                <w:szCs w:val="16"/>
                <w:lang w:val="en-AU" w:eastAsia="en-AU"/>
              </w:rPr>
            </w:pPr>
          </w:p>
        </w:tc>
        <w:tc>
          <w:tcPr>
            <w:tcW w:w="1581" w:type="dxa"/>
            <w:shd w:val="clear" w:color="auto" w:fill="auto"/>
            <w:noWrap/>
            <w:vAlign w:val="center"/>
            <w:hideMark/>
          </w:tcPr>
          <w:p w14:paraId="7524DCC7" w14:textId="77777777" w:rsidR="00FD0E5E" w:rsidRPr="00FB767D" w:rsidRDefault="00FD0E5E" w:rsidP="00FD0E5E">
            <w:pPr>
              <w:widowControl/>
              <w:autoSpaceDE/>
              <w:autoSpaceDN/>
              <w:jc w:val="center"/>
              <w:rPr>
                <w:rFonts w:eastAsia="Times New Roman"/>
                <w:sz w:val="16"/>
                <w:szCs w:val="16"/>
                <w:lang w:val="en-AU" w:eastAsia="en-AU"/>
              </w:rPr>
            </w:pPr>
          </w:p>
        </w:tc>
        <w:tc>
          <w:tcPr>
            <w:tcW w:w="1150" w:type="dxa"/>
            <w:shd w:val="clear" w:color="auto" w:fill="auto"/>
            <w:noWrap/>
            <w:vAlign w:val="center"/>
            <w:hideMark/>
          </w:tcPr>
          <w:p w14:paraId="2236B4E8" w14:textId="77777777" w:rsidR="00FD0E5E" w:rsidRPr="00FB767D" w:rsidRDefault="00FD0E5E" w:rsidP="00FD0E5E">
            <w:pPr>
              <w:widowControl/>
              <w:autoSpaceDE/>
              <w:autoSpaceDN/>
              <w:jc w:val="center"/>
              <w:rPr>
                <w:rFonts w:eastAsia="Times New Roman"/>
                <w:sz w:val="16"/>
                <w:szCs w:val="16"/>
                <w:lang w:val="en-AU" w:eastAsia="en-AU"/>
              </w:rPr>
            </w:pPr>
          </w:p>
        </w:tc>
        <w:tc>
          <w:tcPr>
            <w:tcW w:w="1315" w:type="dxa"/>
            <w:shd w:val="clear" w:color="auto" w:fill="auto"/>
            <w:noWrap/>
            <w:vAlign w:val="center"/>
            <w:hideMark/>
          </w:tcPr>
          <w:p w14:paraId="27C6F070" w14:textId="77777777" w:rsidR="00FD0E5E" w:rsidRPr="00FB767D" w:rsidRDefault="00FD0E5E" w:rsidP="00FD0E5E">
            <w:pPr>
              <w:widowControl/>
              <w:autoSpaceDE/>
              <w:autoSpaceDN/>
              <w:jc w:val="center"/>
              <w:rPr>
                <w:rFonts w:eastAsia="Times New Roman"/>
                <w:sz w:val="16"/>
                <w:szCs w:val="16"/>
                <w:lang w:val="en-AU" w:eastAsia="en-AU"/>
              </w:rPr>
            </w:pPr>
          </w:p>
        </w:tc>
      </w:tr>
      <w:tr w:rsidR="00FD0E5E" w:rsidRPr="00FB767D" w14:paraId="5AF78118" w14:textId="77777777" w:rsidTr="00954CB2">
        <w:trPr>
          <w:trHeight w:val="288"/>
          <w:tblHeader/>
        </w:trPr>
        <w:tc>
          <w:tcPr>
            <w:tcW w:w="4280" w:type="dxa"/>
            <w:shd w:val="clear" w:color="auto" w:fill="auto"/>
            <w:noWrap/>
            <w:vAlign w:val="bottom"/>
            <w:hideMark/>
          </w:tcPr>
          <w:p w14:paraId="04DD7C05" w14:textId="77777777" w:rsidR="00FD0E5E" w:rsidRPr="00FB767D" w:rsidRDefault="00FD0E5E" w:rsidP="00FD0E5E">
            <w:pPr>
              <w:widowControl/>
              <w:autoSpaceDE/>
              <w:autoSpaceDN/>
              <w:rPr>
                <w:rFonts w:eastAsia="Times New Roman"/>
                <w:b/>
                <w:color w:val="000000"/>
                <w:sz w:val="16"/>
                <w:szCs w:val="16"/>
                <w:lang w:val="en-AU" w:eastAsia="en-AU"/>
              </w:rPr>
            </w:pPr>
            <w:r w:rsidRPr="00FB767D">
              <w:rPr>
                <w:rFonts w:eastAsia="Times New Roman"/>
                <w:b/>
                <w:color w:val="000000"/>
                <w:sz w:val="16"/>
                <w:szCs w:val="16"/>
                <w:lang w:val="en-AU" w:eastAsia="en-AU"/>
              </w:rPr>
              <w:t xml:space="preserve">Economic </w:t>
            </w:r>
            <w:r>
              <w:rPr>
                <w:rFonts w:eastAsia="Times New Roman"/>
                <w:b/>
                <w:color w:val="000000"/>
                <w:sz w:val="16"/>
                <w:szCs w:val="16"/>
                <w:lang w:val="en-AU" w:eastAsia="en-AU"/>
              </w:rPr>
              <w:t>e</w:t>
            </w:r>
            <w:r w:rsidRPr="00FB767D">
              <w:rPr>
                <w:rFonts w:eastAsia="Times New Roman"/>
                <w:b/>
                <w:color w:val="000000"/>
                <w:sz w:val="16"/>
                <w:szCs w:val="16"/>
                <w:lang w:val="en-AU" w:eastAsia="en-AU"/>
              </w:rPr>
              <w:t>nvironment</w:t>
            </w:r>
            <w:r>
              <w:rPr>
                <w:rFonts w:eastAsia="Times New Roman"/>
                <w:b/>
                <w:color w:val="000000"/>
                <w:sz w:val="16"/>
                <w:szCs w:val="16"/>
                <w:lang w:val="en-AU" w:eastAsia="en-AU"/>
              </w:rPr>
              <w:t xml:space="preserve"> (average points)</w:t>
            </w:r>
          </w:p>
        </w:tc>
        <w:tc>
          <w:tcPr>
            <w:tcW w:w="1260" w:type="dxa"/>
            <w:shd w:val="clear" w:color="auto" w:fill="auto"/>
            <w:noWrap/>
            <w:vAlign w:val="center"/>
            <w:hideMark/>
          </w:tcPr>
          <w:p w14:paraId="3FEB8E5A" w14:textId="77777777" w:rsidR="00FD0E5E" w:rsidRPr="00FB767D" w:rsidRDefault="00FD0E5E" w:rsidP="00FD0E5E">
            <w:pPr>
              <w:widowControl/>
              <w:autoSpaceDE/>
              <w:autoSpaceDN/>
              <w:jc w:val="center"/>
              <w:rPr>
                <w:rFonts w:eastAsia="Times New Roman"/>
                <w:color w:val="000000"/>
                <w:sz w:val="16"/>
                <w:szCs w:val="16"/>
                <w:lang w:val="en-AU" w:eastAsia="en-AU"/>
              </w:rPr>
            </w:pPr>
          </w:p>
        </w:tc>
        <w:tc>
          <w:tcPr>
            <w:tcW w:w="1581" w:type="dxa"/>
            <w:shd w:val="clear" w:color="auto" w:fill="auto"/>
            <w:noWrap/>
            <w:vAlign w:val="center"/>
            <w:hideMark/>
          </w:tcPr>
          <w:p w14:paraId="4AC0F7EC" w14:textId="77777777" w:rsidR="00FD0E5E" w:rsidRPr="00FB767D" w:rsidRDefault="00FD0E5E" w:rsidP="00FD0E5E">
            <w:pPr>
              <w:widowControl/>
              <w:autoSpaceDE/>
              <w:autoSpaceDN/>
              <w:jc w:val="center"/>
              <w:rPr>
                <w:rFonts w:eastAsia="Times New Roman"/>
                <w:sz w:val="16"/>
                <w:szCs w:val="16"/>
                <w:lang w:val="en-AU" w:eastAsia="en-AU"/>
              </w:rPr>
            </w:pPr>
          </w:p>
        </w:tc>
        <w:tc>
          <w:tcPr>
            <w:tcW w:w="1150" w:type="dxa"/>
            <w:shd w:val="clear" w:color="auto" w:fill="auto"/>
            <w:noWrap/>
            <w:vAlign w:val="center"/>
            <w:hideMark/>
          </w:tcPr>
          <w:p w14:paraId="67F401C8" w14:textId="77777777" w:rsidR="00FD0E5E" w:rsidRPr="00FB767D" w:rsidRDefault="00FD0E5E" w:rsidP="00FD0E5E">
            <w:pPr>
              <w:widowControl/>
              <w:autoSpaceDE/>
              <w:autoSpaceDN/>
              <w:jc w:val="center"/>
              <w:rPr>
                <w:rFonts w:eastAsia="Times New Roman"/>
                <w:sz w:val="16"/>
                <w:szCs w:val="16"/>
                <w:lang w:val="en-AU" w:eastAsia="en-AU"/>
              </w:rPr>
            </w:pPr>
          </w:p>
        </w:tc>
        <w:tc>
          <w:tcPr>
            <w:tcW w:w="1315" w:type="dxa"/>
            <w:shd w:val="clear" w:color="auto" w:fill="auto"/>
            <w:noWrap/>
            <w:vAlign w:val="center"/>
            <w:hideMark/>
          </w:tcPr>
          <w:p w14:paraId="16F548D3" w14:textId="77777777" w:rsidR="00FD0E5E" w:rsidRPr="00FB767D" w:rsidRDefault="00FD0E5E" w:rsidP="00FD0E5E">
            <w:pPr>
              <w:widowControl/>
              <w:autoSpaceDE/>
              <w:autoSpaceDN/>
              <w:jc w:val="center"/>
              <w:rPr>
                <w:rFonts w:eastAsia="Times New Roman"/>
                <w:sz w:val="16"/>
                <w:szCs w:val="16"/>
                <w:lang w:val="en-AU" w:eastAsia="en-AU"/>
              </w:rPr>
            </w:pPr>
          </w:p>
        </w:tc>
      </w:tr>
      <w:tr w:rsidR="00FD0E5E" w:rsidRPr="00FB767D" w14:paraId="16E793D6" w14:textId="77777777" w:rsidTr="00954CB2">
        <w:trPr>
          <w:trHeight w:val="288"/>
          <w:tblHeader/>
        </w:trPr>
        <w:tc>
          <w:tcPr>
            <w:tcW w:w="4280" w:type="dxa"/>
            <w:shd w:val="clear" w:color="auto" w:fill="auto"/>
            <w:noWrap/>
            <w:vAlign w:val="bottom"/>
            <w:hideMark/>
          </w:tcPr>
          <w:p w14:paraId="642069A2" w14:textId="77777777" w:rsidR="00FD0E5E" w:rsidRPr="00FB767D" w:rsidRDefault="00FD0E5E" w:rsidP="00FD0E5E">
            <w:pPr>
              <w:widowControl/>
              <w:autoSpaceDE/>
              <w:autoSpaceDN/>
              <w:rPr>
                <w:rFonts w:eastAsia="Times New Roman"/>
                <w:color w:val="000000"/>
                <w:sz w:val="16"/>
                <w:szCs w:val="16"/>
                <w:lang w:val="en-AU" w:eastAsia="en-AU"/>
              </w:rPr>
            </w:pPr>
            <w:r w:rsidRPr="00FB767D">
              <w:rPr>
                <w:rFonts w:eastAsia="Times New Roman"/>
                <w:color w:val="000000"/>
                <w:sz w:val="16"/>
                <w:szCs w:val="16"/>
                <w:lang w:val="en-AU" w:eastAsia="en-AU"/>
              </w:rPr>
              <w:t>P</w:t>
            </w:r>
            <w:r w:rsidR="00993B70">
              <w:rPr>
                <w:rFonts w:eastAsia="Times New Roman"/>
                <w:color w:val="000000"/>
                <w:sz w:val="16"/>
                <w:szCs w:val="16"/>
                <w:lang w:val="en-AU" w:eastAsia="en-AU"/>
              </w:rPr>
              <w:t xml:space="preserve">roximity labour market points </w:t>
            </w:r>
          </w:p>
        </w:tc>
        <w:tc>
          <w:tcPr>
            <w:tcW w:w="1260" w:type="dxa"/>
            <w:shd w:val="clear" w:color="000000" w:fill="F8CBAD"/>
            <w:noWrap/>
            <w:vAlign w:val="center"/>
            <w:hideMark/>
          </w:tcPr>
          <w:p w14:paraId="4A81459E"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1 (0)</w:t>
            </w:r>
          </w:p>
        </w:tc>
        <w:tc>
          <w:tcPr>
            <w:tcW w:w="1581" w:type="dxa"/>
            <w:shd w:val="clear" w:color="000000" w:fill="F8CBAD"/>
            <w:noWrap/>
            <w:vAlign w:val="center"/>
            <w:hideMark/>
          </w:tcPr>
          <w:p w14:paraId="5C58891A"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1 (0)</w:t>
            </w:r>
          </w:p>
        </w:tc>
        <w:tc>
          <w:tcPr>
            <w:tcW w:w="1150" w:type="dxa"/>
            <w:shd w:val="clear" w:color="000000" w:fill="C65911"/>
            <w:noWrap/>
            <w:vAlign w:val="center"/>
            <w:hideMark/>
          </w:tcPr>
          <w:p w14:paraId="4B9087F5"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1.07 (0.03)</w:t>
            </w:r>
          </w:p>
        </w:tc>
        <w:tc>
          <w:tcPr>
            <w:tcW w:w="1315" w:type="dxa"/>
            <w:shd w:val="clear" w:color="000000" w:fill="F4B084"/>
            <w:noWrap/>
            <w:vAlign w:val="center"/>
            <w:hideMark/>
          </w:tcPr>
          <w:p w14:paraId="02BC8FDC"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1.01 (0.01)</w:t>
            </w:r>
          </w:p>
        </w:tc>
      </w:tr>
      <w:tr w:rsidR="00FD0E5E" w:rsidRPr="00FB767D" w14:paraId="5496D0B5" w14:textId="77777777" w:rsidTr="00954CB2">
        <w:trPr>
          <w:trHeight w:val="288"/>
          <w:tblHeader/>
        </w:trPr>
        <w:tc>
          <w:tcPr>
            <w:tcW w:w="4280" w:type="dxa"/>
            <w:tcBorders>
              <w:bottom w:val="single" w:sz="4" w:space="0" w:color="auto"/>
            </w:tcBorders>
            <w:shd w:val="clear" w:color="auto" w:fill="auto"/>
            <w:noWrap/>
            <w:vAlign w:val="bottom"/>
            <w:hideMark/>
          </w:tcPr>
          <w:p w14:paraId="4D1F32F7" w14:textId="77777777" w:rsidR="00FD0E5E" w:rsidRPr="00FB767D" w:rsidRDefault="00FD0E5E" w:rsidP="00FD0E5E">
            <w:pPr>
              <w:widowControl/>
              <w:autoSpaceDE/>
              <w:autoSpaceDN/>
              <w:rPr>
                <w:rFonts w:eastAsia="Times New Roman"/>
                <w:color w:val="000000"/>
                <w:sz w:val="16"/>
                <w:szCs w:val="16"/>
                <w:lang w:val="en-AU" w:eastAsia="en-AU"/>
              </w:rPr>
            </w:pPr>
            <w:r w:rsidRPr="00FB767D">
              <w:rPr>
                <w:rFonts w:eastAsia="Times New Roman"/>
                <w:color w:val="000000"/>
                <w:sz w:val="16"/>
                <w:szCs w:val="16"/>
                <w:lang w:val="en-AU" w:eastAsia="en-AU"/>
              </w:rPr>
              <w:t>G</w:t>
            </w:r>
            <w:r w:rsidR="00993B70">
              <w:rPr>
                <w:rFonts w:eastAsia="Times New Roman"/>
                <w:color w:val="000000"/>
                <w:sz w:val="16"/>
                <w:szCs w:val="16"/>
                <w:lang w:val="en-AU" w:eastAsia="en-AU"/>
              </w:rPr>
              <w:t>eographic points</w:t>
            </w:r>
          </w:p>
        </w:tc>
        <w:tc>
          <w:tcPr>
            <w:tcW w:w="1260" w:type="dxa"/>
            <w:tcBorders>
              <w:bottom w:val="single" w:sz="4" w:space="0" w:color="auto"/>
            </w:tcBorders>
            <w:shd w:val="clear" w:color="000000" w:fill="FCE4D6"/>
            <w:noWrap/>
            <w:vAlign w:val="center"/>
            <w:hideMark/>
          </w:tcPr>
          <w:p w14:paraId="40F2FD61"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1.43 (0.26)</w:t>
            </w:r>
          </w:p>
        </w:tc>
        <w:tc>
          <w:tcPr>
            <w:tcW w:w="1581" w:type="dxa"/>
            <w:tcBorders>
              <w:bottom w:val="single" w:sz="4" w:space="0" w:color="auto"/>
            </w:tcBorders>
            <w:shd w:val="clear" w:color="000000" w:fill="F8CBAD"/>
            <w:noWrap/>
            <w:vAlign w:val="center"/>
            <w:hideMark/>
          </w:tcPr>
          <w:p w14:paraId="44EF4F4D"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4.04 (0.55)</w:t>
            </w:r>
          </w:p>
        </w:tc>
        <w:tc>
          <w:tcPr>
            <w:tcW w:w="1150" w:type="dxa"/>
            <w:tcBorders>
              <w:bottom w:val="single" w:sz="4" w:space="0" w:color="auto"/>
            </w:tcBorders>
            <w:shd w:val="clear" w:color="000000" w:fill="C65911"/>
            <w:noWrap/>
            <w:vAlign w:val="center"/>
            <w:hideMark/>
          </w:tcPr>
          <w:p w14:paraId="2BC20761"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5.25 (0.14)</w:t>
            </w:r>
          </w:p>
        </w:tc>
        <w:tc>
          <w:tcPr>
            <w:tcW w:w="1315" w:type="dxa"/>
            <w:tcBorders>
              <w:bottom w:val="single" w:sz="4" w:space="0" w:color="auto"/>
            </w:tcBorders>
            <w:shd w:val="clear" w:color="000000" w:fill="F4B084"/>
            <w:noWrap/>
            <w:vAlign w:val="center"/>
            <w:hideMark/>
          </w:tcPr>
          <w:p w14:paraId="4DA1D5E0"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4.55 (0.23)</w:t>
            </w:r>
          </w:p>
        </w:tc>
      </w:tr>
      <w:tr w:rsidR="00FD0E5E" w:rsidRPr="00FB767D" w14:paraId="39EC92C1" w14:textId="77777777" w:rsidTr="00954CB2">
        <w:trPr>
          <w:trHeight w:val="288"/>
          <w:tblHeader/>
        </w:trPr>
        <w:tc>
          <w:tcPr>
            <w:tcW w:w="4280" w:type="dxa"/>
            <w:tcBorders>
              <w:top w:val="single" w:sz="4" w:space="0" w:color="auto"/>
              <w:bottom w:val="single" w:sz="4" w:space="0" w:color="auto"/>
            </w:tcBorders>
            <w:shd w:val="clear" w:color="auto" w:fill="auto"/>
            <w:noWrap/>
            <w:vAlign w:val="bottom"/>
            <w:hideMark/>
          </w:tcPr>
          <w:p w14:paraId="38D1A3E5" w14:textId="77777777" w:rsidR="00FD0E5E" w:rsidRPr="00FB767D" w:rsidRDefault="00FD0E5E" w:rsidP="00FD0E5E">
            <w:pPr>
              <w:widowControl/>
              <w:autoSpaceDE/>
              <w:autoSpaceDN/>
              <w:rPr>
                <w:rFonts w:eastAsia="Times New Roman"/>
                <w:color w:val="000000"/>
                <w:sz w:val="16"/>
                <w:szCs w:val="16"/>
                <w:lang w:val="en-AU" w:eastAsia="en-AU"/>
              </w:rPr>
            </w:pPr>
            <w:r w:rsidRPr="00FB767D">
              <w:rPr>
                <w:rFonts w:eastAsia="Times New Roman"/>
                <w:color w:val="000000"/>
                <w:sz w:val="16"/>
                <w:szCs w:val="16"/>
                <w:lang w:val="en-AU" w:eastAsia="en-AU"/>
              </w:rPr>
              <w:t>I</w:t>
            </w:r>
            <w:r w:rsidR="00993B70">
              <w:rPr>
                <w:rFonts w:eastAsia="Times New Roman"/>
                <w:color w:val="000000"/>
                <w:sz w:val="16"/>
                <w:szCs w:val="16"/>
                <w:lang w:val="en-AU" w:eastAsia="en-AU"/>
              </w:rPr>
              <w:t xml:space="preserve">ndigenous location labour market points </w:t>
            </w:r>
          </w:p>
        </w:tc>
        <w:tc>
          <w:tcPr>
            <w:tcW w:w="1260" w:type="dxa"/>
            <w:tcBorders>
              <w:top w:val="single" w:sz="4" w:space="0" w:color="auto"/>
              <w:bottom w:val="single" w:sz="4" w:space="0" w:color="auto"/>
            </w:tcBorders>
            <w:shd w:val="clear" w:color="000000" w:fill="C65911"/>
            <w:noWrap/>
            <w:vAlign w:val="center"/>
            <w:hideMark/>
          </w:tcPr>
          <w:p w14:paraId="5D89507F"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4.72 (0.07)</w:t>
            </w:r>
          </w:p>
        </w:tc>
        <w:tc>
          <w:tcPr>
            <w:tcW w:w="1581" w:type="dxa"/>
            <w:tcBorders>
              <w:top w:val="single" w:sz="4" w:space="0" w:color="auto"/>
              <w:bottom w:val="single" w:sz="4" w:space="0" w:color="auto"/>
            </w:tcBorders>
            <w:shd w:val="clear" w:color="000000" w:fill="F4B084"/>
            <w:noWrap/>
            <w:vAlign w:val="center"/>
            <w:hideMark/>
          </w:tcPr>
          <w:p w14:paraId="77E1FCD6"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3.96 (0.26)</w:t>
            </w:r>
          </w:p>
        </w:tc>
        <w:tc>
          <w:tcPr>
            <w:tcW w:w="1150" w:type="dxa"/>
            <w:tcBorders>
              <w:top w:val="single" w:sz="4" w:space="0" w:color="auto"/>
              <w:bottom w:val="single" w:sz="4" w:space="0" w:color="auto"/>
            </w:tcBorders>
            <w:shd w:val="clear" w:color="000000" w:fill="FCE4D6"/>
            <w:noWrap/>
            <w:vAlign w:val="center"/>
            <w:hideMark/>
          </w:tcPr>
          <w:p w14:paraId="33ADA2BE"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3.25 (0.13)</w:t>
            </w:r>
          </w:p>
        </w:tc>
        <w:tc>
          <w:tcPr>
            <w:tcW w:w="1315" w:type="dxa"/>
            <w:tcBorders>
              <w:top w:val="single" w:sz="4" w:space="0" w:color="auto"/>
              <w:bottom w:val="single" w:sz="4" w:space="0" w:color="auto"/>
            </w:tcBorders>
            <w:shd w:val="clear" w:color="000000" w:fill="F8CBAD"/>
            <w:noWrap/>
            <w:vAlign w:val="center"/>
            <w:hideMark/>
          </w:tcPr>
          <w:p w14:paraId="27491663" w14:textId="77777777" w:rsidR="00FD0E5E" w:rsidRPr="00FB767D" w:rsidRDefault="00FD0E5E" w:rsidP="00FD0E5E">
            <w:pPr>
              <w:widowControl/>
              <w:autoSpaceDE/>
              <w:autoSpaceDN/>
              <w:jc w:val="center"/>
              <w:rPr>
                <w:rFonts w:eastAsia="Times New Roman"/>
                <w:color w:val="000000"/>
                <w:sz w:val="16"/>
                <w:szCs w:val="16"/>
                <w:lang w:val="en-AU" w:eastAsia="en-AU"/>
              </w:rPr>
            </w:pPr>
            <w:r>
              <w:rPr>
                <w:color w:val="000000"/>
                <w:sz w:val="16"/>
                <w:szCs w:val="16"/>
              </w:rPr>
              <w:t>3.91 (0.11)</w:t>
            </w:r>
          </w:p>
        </w:tc>
      </w:tr>
    </w:tbl>
    <w:p w14:paraId="43C6D832" w14:textId="77777777" w:rsidR="00FD0E5E" w:rsidRPr="00FB767D" w:rsidRDefault="00FD0E5E" w:rsidP="00FD0E5E">
      <w:pPr>
        <w:pStyle w:val="BodyText"/>
        <w:ind w:left="0" w:right="3"/>
        <w:rPr>
          <w:lang w:val="en-AU"/>
        </w:rPr>
      </w:pPr>
    </w:p>
    <w:p w14:paraId="3E60C716" w14:textId="77777777" w:rsidR="00A202F7" w:rsidRPr="00FB767D" w:rsidRDefault="00A202F7" w:rsidP="00403252">
      <w:pPr>
        <w:pStyle w:val="Level-2"/>
        <w:ind w:left="426" w:hanging="397"/>
        <w:outlineLvl w:val="3"/>
      </w:pPr>
      <w:bookmarkStart w:id="59" w:name="_Toc507512391"/>
      <w:r w:rsidRPr="00FB767D">
        <w:t>What they need in their CDP journey</w:t>
      </w:r>
      <w:bookmarkEnd w:id="59"/>
    </w:p>
    <w:p w14:paraId="21C2776D" w14:textId="77777777" w:rsidR="00A202F7" w:rsidRPr="00FB767D" w:rsidRDefault="00A202F7" w:rsidP="00F27325">
      <w:pPr>
        <w:pStyle w:val="CDPBodyText"/>
      </w:pPr>
      <w:r w:rsidRPr="00FB767D">
        <w:t xml:space="preserve">The job seekers were asked what they needed to move along in their CDP journey from </w:t>
      </w:r>
      <w:r w:rsidR="00512FE2">
        <w:t>w</w:t>
      </w:r>
      <w:r w:rsidRPr="00FB767D">
        <w:t xml:space="preserve">elfare to </w:t>
      </w:r>
      <w:r w:rsidR="00512FE2">
        <w:t>w</w:t>
      </w:r>
      <w:r w:rsidRPr="00FB767D">
        <w:t xml:space="preserve">ork. </w:t>
      </w:r>
      <w:r w:rsidR="00512FE2">
        <w:t>T</w:t>
      </w:r>
      <w:r w:rsidRPr="00FB767D">
        <w:t xml:space="preserve">he most </w:t>
      </w:r>
      <w:r w:rsidR="00512FE2">
        <w:t>consistent</w:t>
      </w:r>
      <w:r w:rsidRPr="00FB767D">
        <w:t xml:space="preserve"> response </w:t>
      </w:r>
      <w:r w:rsidR="00512FE2">
        <w:t>from all groups was</w:t>
      </w:r>
      <w:r w:rsidRPr="00FB767D">
        <w:t xml:space="preserve"> training and qualifications</w:t>
      </w:r>
      <w:r w:rsidR="00512FE2">
        <w:t>:</w:t>
      </w:r>
      <w:r w:rsidRPr="00FB767D">
        <w:t xml:space="preserve"> </w:t>
      </w:r>
      <w:r w:rsidR="004A6B94" w:rsidRPr="00FB767D">
        <w:t>Group C</w:t>
      </w:r>
      <w:r w:rsidRPr="00FB767D">
        <w:t xml:space="preserve"> (34%), </w:t>
      </w:r>
      <w:r w:rsidR="004A6B94" w:rsidRPr="00FB767D">
        <w:t>Group D</w:t>
      </w:r>
      <w:r w:rsidRPr="00FB767D">
        <w:t xml:space="preserve"> (33%), </w:t>
      </w:r>
      <w:r w:rsidR="004A6B94" w:rsidRPr="00FB767D">
        <w:t>Group B</w:t>
      </w:r>
      <w:r w:rsidRPr="00FB767D">
        <w:t xml:space="preserve"> (30%) and </w:t>
      </w:r>
      <w:r w:rsidR="004A6B94" w:rsidRPr="00FB767D">
        <w:t>Group A</w:t>
      </w:r>
      <w:r w:rsidRPr="00FB767D">
        <w:t xml:space="preserve"> (28%).</w:t>
      </w:r>
      <w:r w:rsidR="006D2C0E" w:rsidRPr="00FB767D">
        <w:t xml:space="preserve"> </w:t>
      </w:r>
    </w:p>
    <w:p w14:paraId="3C6C61AC" w14:textId="77777777" w:rsidR="00AD3E18" w:rsidRPr="00FB767D" w:rsidRDefault="00512FE2" w:rsidP="00763A07">
      <w:pPr>
        <w:pStyle w:val="BodyText"/>
        <w:numPr>
          <w:ilvl w:val="0"/>
          <w:numId w:val="30"/>
        </w:numPr>
        <w:spacing w:after="120"/>
        <w:ind w:left="714" w:right="6" w:hanging="357"/>
        <w:rPr>
          <w:lang w:val="en-AU"/>
        </w:rPr>
      </w:pPr>
      <w:r>
        <w:rPr>
          <w:b/>
          <w:lang w:val="en-AU"/>
        </w:rPr>
        <w:t xml:space="preserve">Group A – </w:t>
      </w:r>
      <w:r w:rsidR="008C1818" w:rsidRPr="00FB767D">
        <w:rPr>
          <w:b/>
          <w:lang w:val="en-AU"/>
        </w:rPr>
        <w:t xml:space="preserve">Seeking </w:t>
      </w:r>
      <w:r>
        <w:rPr>
          <w:b/>
          <w:lang w:val="en-AU"/>
        </w:rPr>
        <w:t>s</w:t>
      </w:r>
      <w:r w:rsidR="008C1818" w:rsidRPr="00FB767D">
        <w:rPr>
          <w:b/>
          <w:lang w:val="en-AU"/>
        </w:rPr>
        <w:t xml:space="preserve">ocial </w:t>
      </w:r>
      <w:r>
        <w:rPr>
          <w:b/>
          <w:lang w:val="en-AU"/>
        </w:rPr>
        <w:t>e</w:t>
      </w:r>
      <w:r w:rsidR="008C1818" w:rsidRPr="00FB767D">
        <w:rPr>
          <w:b/>
          <w:lang w:val="en-AU"/>
        </w:rPr>
        <w:t>ngagement</w:t>
      </w:r>
      <w:r w:rsidR="004E33FA" w:rsidRPr="00FB767D">
        <w:rPr>
          <w:b/>
          <w:lang w:val="en-AU"/>
        </w:rPr>
        <w:t>: motivated by interests</w:t>
      </w:r>
      <w:r w:rsidR="00AD3E18" w:rsidRPr="00FB767D">
        <w:rPr>
          <w:lang w:val="en-AU"/>
        </w:rPr>
        <w:t xml:space="preserve"> said they wanted better work plans and a</w:t>
      </w:r>
      <w:r w:rsidR="00ED0755">
        <w:rPr>
          <w:lang w:val="en-AU"/>
        </w:rPr>
        <w:t xml:space="preserve"> driver’s</w:t>
      </w:r>
      <w:r w:rsidR="00AD3E18" w:rsidRPr="00FB767D">
        <w:rPr>
          <w:lang w:val="en-AU"/>
        </w:rPr>
        <w:t xml:space="preserve"> licen</w:t>
      </w:r>
      <w:r>
        <w:rPr>
          <w:lang w:val="en-AU"/>
        </w:rPr>
        <w:t>c</w:t>
      </w:r>
      <w:r w:rsidR="00AD3E18" w:rsidRPr="00FB767D">
        <w:rPr>
          <w:lang w:val="en-AU"/>
        </w:rPr>
        <w:t xml:space="preserve">e or white cards to get them along in their CDP </w:t>
      </w:r>
      <w:r>
        <w:rPr>
          <w:lang w:val="en-AU"/>
        </w:rPr>
        <w:t>j</w:t>
      </w:r>
      <w:r w:rsidR="00AD3E18" w:rsidRPr="00FB767D">
        <w:rPr>
          <w:lang w:val="en-AU"/>
        </w:rPr>
        <w:t xml:space="preserve">ourney. They also wanted to gain skills and find a job that suits them. </w:t>
      </w:r>
    </w:p>
    <w:p w14:paraId="24EBCB7E" w14:textId="77777777" w:rsidR="00A202F7" w:rsidRPr="00FB767D" w:rsidRDefault="00512FE2" w:rsidP="00763A07">
      <w:pPr>
        <w:pStyle w:val="BodyText"/>
        <w:numPr>
          <w:ilvl w:val="0"/>
          <w:numId w:val="30"/>
        </w:numPr>
        <w:spacing w:after="120"/>
        <w:ind w:left="714" w:right="6" w:hanging="357"/>
        <w:rPr>
          <w:lang w:val="en-AU"/>
        </w:rPr>
      </w:pPr>
      <w:r>
        <w:rPr>
          <w:b/>
          <w:lang w:val="en-AU"/>
        </w:rPr>
        <w:t xml:space="preserve">Group B – </w:t>
      </w:r>
      <w:r w:rsidR="008C1818" w:rsidRPr="00FB767D">
        <w:rPr>
          <w:b/>
          <w:lang w:val="en-AU"/>
        </w:rPr>
        <w:t>Benefiting from community inclusion</w:t>
      </w:r>
      <w:r w:rsidR="004E33FA" w:rsidRPr="00FB767D">
        <w:rPr>
          <w:b/>
          <w:lang w:val="en-AU"/>
        </w:rPr>
        <w:t>: motivated by inclusion</w:t>
      </w:r>
      <w:r w:rsidR="00A202F7" w:rsidRPr="00FB767D">
        <w:rPr>
          <w:lang w:val="en-AU"/>
        </w:rPr>
        <w:t xml:space="preserve"> also wanted to gain new skills</w:t>
      </w:r>
      <w:r>
        <w:rPr>
          <w:lang w:val="en-AU"/>
        </w:rPr>
        <w:t>,</w:t>
      </w:r>
      <w:r w:rsidR="00A202F7" w:rsidRPr="00FB767D">
        <w:rPr>
          <w:lang w:val="en-AU"/>
        </w:rPr>
        <w:t xml:space="preserve"> get a job that suits their needs and get access to a car or transport to help them on their journey. They also want a better work plan (</w:t>
      </w:r>
      <w:r w:rsidR="00CA7D0B">
        <w:rPr>
          <w:lang w:val="en-AU"/>
        </w:rPr>
        <w:t>j</w:t>
      </w:r>
      <w:r w:rsidR="00A202F7" w:rsidRPr="00FB767D">
        <w:rPr>
          <w:lang w:val="en-AU"/>
        </w:rPr>
        <w:t xml:space="preserve">ob </w:t>
      </w:r>
      <w:r w:rsidR="00CA7D0B">
        <w:rPr>
          <w:lang w:val="en-AU"/>
        </w:rPr>
        <w:t>p</w:t>
      </w:r>
      <w:r w:rsidR="00A202F7" w:rsidRPr="00FB767D">
        <w:rPr>
          <w:lang w:val="en-AU"/>
        </w:rPr>
        <w:t xml:space="preserve">lan prepared by </w:t>
      </w:r>
      <w:r w:rsidR="0026381B" w:rsidRPr="00FB767D">
        <w:rPr>
          <w:lang w:val="en-AU"/>
        </w:rPr>
        <w:t>CDP Provider</w:t>
      </w:r>
      <w:r w:rsidR="00A202F7" w:rsidRPr="00FB767D">
        <w:rPr>
          <w:lang w:val="en-AU"/>
        </w:rPr>
        <w:t>) that looks at what supports the</w:t>
      </w:r>
      <w:r w:rsidR="004E33FA" w:rsidRPr="00FB767D">
        <w:rPr>
          <w:lang w:val="en-AU"/>
        </w:rPr>
        <w:t>ir</w:t>
      </w:r>
      <w:r w:rsidR="00A202F7" w:rsidRPr="00FB767D">
        <w:rPr>
          <w:lang w:val="en-AU"/>
        </w:rPr>
        <w:t xml:space="preserve"> need</w:t>
      </w:r>
      <w:r w:rsidR="004E33FA" w:rsidRPr="00FB767D">
        <w:rPr>
          <w:lang w:val="en-AU"/>
        </w:rPr>
        <w:t>s</w:t>
      </w:r>
      <w:r w:rsidR="00A202F7" w:rsidRPr="00FB767D">
        <w:rPr>
          <w:lang w:val="en-AU"/>
        </w:rPr>
        <w:t xml:space="preserve">. </w:t>
      </w:r>
    </w:p>
    <w:p w14:paraId="04EA699C" w14:textId="77777777" w:rsidR="00AD3E18" w:rsidRPr="00FB767D" w:rsidRDefault="00512FE2" w:rsidP="00763A07">
      <w:pPr>
        <w:pStyle w:val="BodyText"/>
        <w:numPr>
          <w:ilvl w:val="0"/>
          <w:numId w:val="30"/>
        </w:numPr>
        <w:spacing w:after="120"/>
        <w:ind w:left="714" w:right="6" w:hanging="357"/>
        <w:rPr>
          <w:lang w:val="en-AU"/>
        </w:rPr>
      </w:pPr>
      <w:r>
        <w:rPr>
          <w:b/>
          <w:lang w:val="en-AU"/>
        </w:rPr>
        <w:lastRenderedPageBreak/>
        <w:t xml:space="preserve">Group C – </w:t>
      </w:r>
      <w:r w:rsidR="008C1818" w:rsidRPr="00FB767D">
        <w:rPr>
          <w:b/>
          <w:lang w:val="en-AU"/>
        </w:rPr>
        <w:t>Supporting family</w:t>
      </w:r>
      <w:r w:rsidR="004E33FA" w:rsidRPr="00FB767D">
        <w:rPr>
          <w:b/>
          <w:lang w:val="en-AU"/>
        </w:rPr>
        <w:t>: motivated by involvement</w:t>
      </w:r>
      <w:r w:rsidR="00AD3E18" w:rsidRPr="00FB767D">
        <w:rPr>
          <w:b/>
          <w:lang w:val="en-AU"/>
        </w:rPr>
        <w:t xml:space="preserve"> </w:t>
      </w:r>
      <w:r w:rsidR="00AD3E18" w:rsidRPr="00FB767D">
        <w:rPr>
          <w:lang w:val="en-AU"/>
        </w:rPr>
        <w:t>were focused on mor</w:t>
      </w:r>
      <w:r w:rsidR="00C77747" w:rsidRPr="00FB767D">
        <w:rPr>
          <w:lang w:val="en-AU"/>
        </w:rPr>
        <w:t>e</w:t>
      </w:r>
      <w:r w:rsidR="00AD3E18" w:rsidRPr="00FB767D">
        <w:rPr>
          <w:lang w:val="en-AU"/>
        </w:rPr>
        <w:t xml:space="preserve"> training </w:t>
      </w:r>
      <w:r w:rsidR="00C77747" w:rsidRPr="00FB767D">
        <w:rPr>
          <w:lang w:val="en-AU"/>
        </w:rPr>
        <w:t xml:space="preserve">and said they needed better prospects, more opportunities to work and more jobs </w:t>
      </w:r>
      <w:r w:rsidR="004E33FA" w:rsidRPr="00FB767D">
        <w:rPr>
          <w:lang w:val="en-AU"/>
        </w:rPr>
        <w:t>in community.</w:t>
      </w:r>
      <w:r w:rsidR="00C77747" w:rsidRPr="00FB767D">
        <w:rPr>
          <w:lang w:val="en-AU"/>
        </w:rPr>
        <w:t xml:space="preserve"> They were also looking for better guidance on what jobs they could do </w:t>
      </w:r>
      <w:r w:rsidR="004E33FA" w:rsidRPr="00FB767D">
        <w:rPr>
          <w:lang w:val="en-AU"/>
        </w:rPr>
        <w:t>in their community</w:t>
      </w:r>
      <w:r w:rsidR="00C77747" w:rsidRPr="00FB767D">
        <w:rPr>
          <w:lang w:val="en-AU"/>
        </w:rPr>
        <w:t>.</w:t>
      </w:r>
    </w:p>
    <w:p w14:paraId="2FE22811" w14:textId="77777777" w:rsidR="00A202F7" w:rsidRPr="00FB767D" w:rsidRDefault="006F5704" w:rsidP="00763A07">
      <w:pPr>
        <w:pStyle w:val="BodyText"/>
        <w:numPr>
          <w:ilvl w:val="0"/>
          <w:numId w:val="30"/>
        </w:numPr>
        <w:spacing w:after="120"/>
        <w:ind w:left="714" w:right="6" w:hanging="357"/>
        <w:rPr>
          <w:lang w:val="en-AU"/>
        </w:rPr>
      </w:pPr>
      <w:r>
        <w:rPr>
          <w:b/>
          <w:lang w:val="en-AU"/>
        </w:rPr>
        <w:t xml:space="preserve">Group D – </w:t>
      </w:r>
      <w:r w:rsidR="008C1818" w:rsidRPr="00FB767D">
        <w:rPr>
          <w:b/>
          <w:lang w:val="en-AU"/>
        </w:rPr>
        <w:t>Strengthening skills and labour market ties</w:t>
      </w:r>
      <w:r w:rsidR="004E33FA" w:rsidRPr="00FB767D">
        <w:rPr>
          <w:b/>
          <w:lang w:val="en-AU"/>
        </w:rPr>
        <w:t>: motivated by independence</w:t>
      </w:r>
      <w:r w:rsidR="008C1818" w:rsidRPr="00FB767D">
        <w:rPr>
          <w:b/>
          <w:lang w:val="en-AU"/>
        </w:rPr>
        <w:t xml:space="preserve"> </w:t>
      </w:r>
      <w:r w:rsidR="00A202F7" w:rsidRPr="00FB767D">
        <w:rPr>
          <w:lang w:val="en-AU"/>
        </w:rPr>
        <w:t>said they needed better prospects, more oppor</w:t>
      </w:r>
      <w:r w:rsidR="00C77747" w:rsidRPr="00FB767D">
        <w:rPr>
          <w:lang w:val="en-AU"/>
        </w:rPr>
        <w:t xml:space="preserve">tunities to work and more jobs and </w:t>
      </w:r>
      <w:r w:rsidR="00A202F7" w:rsidRPr="00FB767D">
        <w:rPr>
          <w:lang w:val="en-AU"/>
        </w:rPr>
        <w:t>better guidance on what jobs they could do</w:t>
      </w:r>
      <w:r w:rsidR="004E33FA" w:rsidRPr="00FB767D">
        <w:rPr>
          <w:lang w:val="en-AU"/>
        </w:rPr>
        <w:t>.</w:t>
      </w:r>
      <w:r w:rsidR="00A202F7" w:rsidRPr="00FB767D">
        <w:rPr>
          <w:lang w:val="en-AU"/>
        </w:rPr>
        <w:t xml:space="preserve"> </w:t>
      </w:r>
      <w:r w:rsidR="004A6B94" w:rsidRPr="00FB767D">
        <w:rPr>
          <w:lang w:val="en-AU"/>
        </w:rPr>
        <w:t>Group D</w:t>
      </w:r>
      <w:r w:rsidR="003F2320" w:rsidRPr="00FB767D">
        <w:rPr>
          <w:lang w:val="en-AU"/>
        </w:rPr>
        <w:t xml:space="preserve"> </w:t>
      </w:r>
      <w:r w:rsidR="00A202F7" w:rsidRPr="00FB767D">
        <w:rPr>
          <w:lang w:val="en-AU"/>
        </w:rPr>
        <w:t>want better work plans</w:t>
      </w:r>
      <w:r w:rsidR="004E33FA" w:rsidRPr="00FB767D">
        <w:rPr>
          <w:lang w:val="en-AU"/>
        </w:rPr>
        <w:t xml:space="preserve"> to improve their skills and qualifications</w:t>
      </w:r>
      <w:r>
        <w:rPr>
          <w:lang w:val="en-AU"/>
        </w:rPr>
        <w:t>,</w:t>
      </w:r>
      <w:r w:rsidR="004E33FA" w:rsidRPr="00FB767D">
        <w:rPr>
          <w:lang w:val="en-AU"/>
        </w:rPr>
        <w:t xml:space="preserve"> with </w:t>
      </w:r>
      <w:r w:rsidR="00A202F7" w:rsidRPr="00FB767D">
        <w:rPr>
          <w:lang w:val="en-AU"/>
        </w:rPr>
        <w:t>career counselling</w:t>
      </w:r>
      <w:r w:rsidR="006D2C0E" w:rsidRPr="00FB767D">
        <w:rPr>
          <w:lang w:val="en-AU"/>
        </w:rPr>
        <w:t xml:space="preserve"> </w:t>
      </w:r>
      <w:r w:rsidR="004E33FA" w:rsidRPr="00FB767D">
        <w:rPr>
          <w:lang w:val="en-AU"/>
        </w:rPr>
        <w:t xml:space="preserve">to help </w:t>
      </w:r>
      <w:r>
        <w:rPr>
          <w:lang w:val="en-AU"/>
        </w:rPr>
        <w:t>them</w:t>
      </w:r>
      <w:r w:rsidR="004E33FA" w:rsidRPr="00FB767D">
        <w:rPr>
          <w:lang w:val="en-AU"/>
        </w:rPr>
        <w:t xml:space="preserve"> move into a skilled labo</w:t>
      </w:r>
      <w:r>
        <w:rPr>
          <w:lang w:val="en-AU"/>
        </w:rPr>
        <w:t>u</w:t>
      </w:r>
      <w:r w:rsidR="004E33FA" w:rsidRPr="00FB767D">
        <w:rPr>
          <w:lang w:val="en-AU"/>
        </w:rPr>
        <w:t>r market</w:t>
      </w:r>
      <w:r w:rsidR="00A202F7" w:rsidRPr="00FB767D">
        <w:rPr>
          <w:lang w:val="en-AU"/>
        </w:rPr>
        <w:t>.</w:t>
      </w:r>
    </w:p>
    <w:p w14:paraId="1227D5F7" w14:textId="77777777" w:rsidR="00A202F7" w:rsidRPr="00FB767D" w:rsidRDefault="00A202F7" w:rsidP="00403252">
      <w:pPr>
        <w:pStyle w:val="Level-2"/>
        <w:ind w:left="426" w:hanging="397"/>
        <w:outlineLvl w:val="3"/>
      </w:pPr>
      <w:bookmarkStart w:id="60" w:name="_Toc507512392"/>
      <w:r w:rsidRPr="00FB767D">
        <w:t xml:space="preserve">What they think </w:t>
      </w:r>
      <w:r w:rsidR="00BB2394">
        <w:t>a</w:t>
      </w:r>
      <w:r w:rsidRPr="00FB767D">
        <w:t>dults need to do to get into work</w:t>
      </w:r>
      <w:bookmarkEnd w:id="60"/>
      <w:r w:rsidRPr="00FB767D">
        <w:t xml:space="preserve"> </w:t>
      </w:r>
    </w:p>
    <w:p w14:paraId="1D482AA4" w14:textId="77777777" w:rsidR="00A202F7" w:rsidRPr="00FB767D" w:rsidRDefault="00A202F7" w:rsidP="00F27325">
      <w:pPr>
        <w:pStyle w:val="CDPBodyText"/>
      </w:pPr>
      <w:r w:rsidRPr="00FB767D">
        <w:t>Job seekers were asked what they thought needed to be done in the next three years to get adults into training or working in their community</w:t>
      </w:r>
      <w:r w:rsidR="00BB2394">
        <w:t>, and whose responsibility this was</w:t>
      </w:r>
      <w:r w:rsidRPr="00FB767D">
        <w:t xml:space="preserve">. </w:t>
      </w:r>
      <w:r w:rsidR="00BB2394">
        <w:t>The responses were recorded</w:t>
      </w:r>
      <w:r w:rsidRPr="00FB767D">
        <w:t xml:space="preserve"> verbatim </w:t>
      </w:r>
      <w:r w:rsidR="00BB2394">
        <w:t>and</w:t>
      </w:r>
      <w:r w:rsidRPr="00FB767D">
        <w:t xml:space="preserve"> then coded into themes. </w:t>
      </w:r>
      <w:r w:rsidR="00BB2394">
        <w:t>T</w:t>
      </w:r>
      <w:r w:rsidRPr="00FB767D">
        <w:t xml:space="preserve">he groups had similar themes </w:t>
      </w:r>
      <w:r w:rsidR="00BB2394">
        <w:t xml:space="preserve">overall </w:t>
      </w:r>
      <w:r w:rsidRPr="00FB767D">
        <w:t xml:space="preserve">about what was needed, </w:t>
      </w:r>
      <w:r w:rsidR="00BB2394">
        <w:t>but there were</w:t>
      </w:r>
      <w:r w:rsidRPr="00FB767D">
        <w:t xml:space="preserve"> significant difference</w:t>
      </w:r>
      <w:r w:rsidR="00BB2394">
        <w:t>s</w:t>
      </w:r>
      <w:r w:rsidRPr="00FB767D">
        <w:t xml:space="preserve"> between the attitudes for each group.</w:t>
      </w:r>
      <w:r w:rsidR="006D2C0E" w:rsidRPr="00FB767D">
        <w:t xml:space="preserve"> </w:t>
      </w:r>
    </w:p>
    <w:p w14:paraId="74989B1C" w14:textId="77777777" w:rsidR="00A202F7" w:rsidRPr="00FB767D" w:rsidRDefault="00BB2394" w:rsidP="00763A07">
      <w:pPr>
        <w:pStyle w:val="BodyText"/>
        <w:numPr>
          <w:ilvl w:val="0"/>
          <w:numId w:val="28"/>
        </w:numPr>
        <w:spacing w:after="120"/>
        <w:ind w:left="714" w:right="6" w:hanging="357"/>
        <w:rPr>
          <w:lang w:val="en-AU"/>
        </w:rPr>
      </w:pPr>
      <w:r>
        <w:rPr>
          <w:b/>
          <w:lang w:val="en-AU"/>
        </w:rPr>
        <w:t xml:space="preserve">Group A – </w:t>
      </w:r>
      <w:r w:rsidR="00C550EA" w:rsidRPr="00FB767D">
        <w:rPr>
          <w:b/>
          <w:lang w:val="en-AU"/>
        </w:rPr>
        <w:t xml:space="preserve">Seeking </w:t>
      </w:r>
      <w:r>
        <w:rPr>
          <w:b/>
          <w:lang w:val="en-AU"/>
        </w:rPr>
        <w:t>s</w:t>
      </w:r>
      <w:r w:rsidR="00C550EA" w:rsidRPr="00FB767D">
        <w:rPr>
          <w:b/>
          <w:lang w:val="en-AU"/>
        </w:rPr>
        <w:t xml:space="preserve">ocial </w:t>
      </w:r>
      <w:r>
        <w:rPr>
          <w:b/>
          <w:lang w:val="en-AU"/>
        </w:rPr>
        <w:t>e</w:t>
      </w:r>
      <w:r w:rsidR="00C550EA" w:rsidRPr="00FB767D">
        <w:rPr>
          <w:b/>
          <w:lang w:val="en-AU"/>
        </w:rPr>
        <w:t>ngagement</w:t>
      </w:r>
      <w:r w:rsidR="004E33FA" w:rsidRPr="00FB767D">
        <w:rPr>
          <w:b/>
          <w:lang w:val="en-AU"/>
        </w:rPr>
        <w:t>: motivated by interests</w:t>
      </w:r>
      <w:r w:rsidR="00C550EA" w:rsidRPr="00FB767D">
        <w:rPr>
          <w:b/>
          <w:lang w:val="en-AU"/>
        </w:rPr>
        <w:t xml:space="preserve"> </w:t>
      </w:r>
      <w:r w:rsidR="00A202F7" w:rsidRPr="00FB767D">
        <w:rPr>
          <w:lang w:val="en-AU"/>
        </w:rPr>
        <w:t xml:space="preserve">were </w:t>
      </w:r>
      <w:r>
        <w:rPr>
          <w:lang w:val="en-AU"/>
        </w:rPr>
        <w:t>the most</w:t>
      </w:r>
      <w:r w:rsidR="00A202F7" w:rsidRPr="00FB767D">
        <w:rPr>
          <w:lang w:val="en-AU"/>
        </w:rPr>
        <w:t xml:space="preserve"> likely to </w:t>
      </w:r>
      <w:r>
        <w:rPr>
          <w:lang w:val="en-AU"/>
        </w:rPr>
        <w:t>decline to answer this question</w:t>
      </w:r>
      <w:r w:rsidR="00A202F7" w:rsidRPr="00FB767D">
        <w:rPr>
          <w:lang w:val="en-AU"/>
        </w:rPr>
        <w:t xml:space="preserve"> (</w:t>
      </w:r>
      <w:r w:rsidR="00ED0755">
        <w:rPr>
          <w:lang w:val="en-AU"/>
        </w:rPr>
        <w:t>20%</w:t>
      </w:r>
      <w:r w:rsidR="00A202F7" w:rsidRPr="00FB767D">
        <w:rPr>
          <w:lang w:val="en-AU"/>
        </w:rPr>
        <w:t xml:space="preserve"> </w:t>
      </w:r>
      <w:r w:rsidR="00AD6A27">
        <w:rPr>
          <w:lang w:val="en-AU"/>
        </w:rPr>
        <w:t xml:space="preserve">more </w:t>
      </w:r>
      <w:r w:rsidR="00A202F7" w:rsidRPr="00FB767D">
        <w:rPr>
          <w:lang w:val="en-AU"/>
        </w:rPr>
        <w:t>than other groups</w:t>
      </w:r>
      <w:r w:rsidR="00AD6A27">
        <w:rPr>
          <w:lang w:val="en-AU"/>
        </w:rPr>
        <w:t>)</w:t>
      </w:r>
      <w:r>
        <w:rPr>
          <w:lang w:val="en-AU"/>
        </w:rPr>
        <w:t>,</w:t>
      </w:r>
      <w:r w:rsidR="00A202F7" w:rsidRPr="00FB767D">
        <w:rPr>
          <w:lang w:val="en-AU"/>
        </w:rPr>
        <w:t xml:space="preserve"> and overall their comments were significantly lower than other groups across the different types of responses. </w:t>
      </w:r>
      <w:r w:rsidR="00932926">
        <w:rPr>
          <w:lang w:val="en-AU"/>
        </w:rPr>
        <w:t>Throughout the survey t</w:t>
      </w:r>
      <w:r w:rsidR="00D44909">
        <w:rPr>
          <w:lang w:val="en-AU"/>
        </w:rPr>
        <w:t xml:space="preserve">his group focused on what </w:t>
      </w:r>
      <w:r w:rsidR="00993B70">
        <w:rPr>
          <w:lang w:val="en-AU"/>
        </w:rPr>
        <w:t xml:space="preserve">they were interested in, </w:t>
      </w:r>
      <w:r w:rsidR="00932926">
        <w:rPr>
          <w:lang w:val="en-AU"/>
        </w:rPr>
        <w:t xml:space="preserve">and there was less response about </w:t>
      </w:r>
      <w:r w:rsidR="00D44909">
        <w:rPr>
          <w:lang w:val="en-AU"/>
        </w:rPr>
        <w:t xml:space="preserve">what would help </w:t>
      </w:r>
      <w:r w:rsidR="00D44909" w:rsidRPr="00FB767D">
        <w:t>to get adults into training or working in their community</w:t>
      </w:r>
      <w:r w:rsidR="00D44909">
        <w:t>, and whose responsibility this was</w:t>
      </w:r>
      <w:r w:rsidR="00D44909" w:rsidRPr="00FB767D">
        <w:t xml:space="preserve">. </w:t>
      </w:r>
      <w:r w:rsidR="00932926">
        <w:rPr>
          <w:lang w:val="en-AU"/>
        </w:rPr>
        <w:t xml:space="preserve">Those that did respond in </w:t>
      </w:r>
      <w:r w:rsidR="004A6B94" w:rsidRPr="00FB767D">
        <w:rPr>
          <w:lang w:val="en-AU"/>
        </w:rPr>
        <w:t>Group A</w:t>
      </w:r>
      <w:r w:rsidR="00A202F7" w:rsidRPr="00FB767D">
        <w:rPr>
          <w:lang w:val="en-AU"/>
        </w:rPr>
        <w:t xml:space="preserve"> believe that Elders need to get community support and job seekers need to </w:t>
      </w:r>
      <w:r>
        <w:rPr>
          <w:lang w:val="en-AU"/>
        </w:rPr>
        <w:t xml:space="preserve">be </w:t>
      </w:r>
      <w:r w:rsidR="00A202F7" w:rsidRPr="00FB767D">
        <w:rPr>
          <w:lang w:val="en-AU"/>
        </w:rPr>
        <w:t xml:space="preserve">strong </w:t>
      </w:r>
      <w:r>
        <w:rPr>
          <w:lang w:val="en-AU"/>
        </w:rPr>
        <w:t>and</w:t>
      </w:r>
      <w:r w:rsidR="00A202F7" w:rsidRPr="00FB767D">
        <w:rPr>
          <w:lang w:val="en-AU"/>
        </w:rPr>
        <w:t xml:space="preserve"> believ</w:t>
      </w:r>
      <w:r>
        <w:rPr>
          <w:lang w:val="en-AU"/>
        </w:rPr>
        <w:t>e</w:t>
      </w:r>
      <w:r w:rsidR="00A202F7" w:rsidRPr="00FB767D">
        <w:rPr>
          <w:lang w:val="en-AU"/>
        </w:rPr>
        <w:t xml:space="preserve"> they can do it. They also said that the </w:t>
      </w:r>
      <w:r>
        <w:rPr>
          <w:lang w:val="en-AU"/>
        </w:rPr>
        <w:t>g</w:t>
      </w:r>
      <w:r w:rsidR="00A202F7" w:rsidRPr="00FB767D">
        <w:rPr>
          <w:lang w:val="en-AU"/>
        </w:rPr>
        <w:t>overnment need</w:t>
      </w:r>
      <w:r>
        <w:rPr>
          <w:lang w:val="en-AU"/>
        </w:rPr>
        <w:t>s</w:t>
      </w:r>
      <w:r w:rsidR="00A202F7" w:rsidRPr="00FB767D">
        <w:rPr>
          <w:lang w:val="en-AU"/>
        </w:rPr>
        <w:t xml:space="preserve"> to change policy and create jobs.</w:t>
      </w:r>
    </w:p>
    <w:p w14:paraId="1D837098" w14:textId="77777777" w:rsidR="00A202F7" w:rsidRPr="00FB767D" w:rsidRDefault="00BB2394" w:rsidP="00763A07">
      <w:pPr>
        <w:pStyle w:val="BodyText"/>
        <w:numPr>
          <w:ilvl w:val="0"/>
          <w:numId w:val="28"/>
        </w:numPr>
        <w:spacing w:after="120"/>
        <w:ind w:left="714" w:right="6" w:hanging="357"/>
        <w:rPr>
          <w:lang w:val="en-AU"/>
        </w:rPr>
      </w:pPr>
      <w:r>
        <w:rPr>
          <w:b/>
          <w:lang w:val="en-AU"/>
        </w:rPr>
        <w:t xml:space="preserve">Group B – </w:t>
      </w:r>
      <w:r w:rsidR="00C550EA" w:rsidRPr="00FB767D">
        <w:rPr>
          <w:b/>
          <w:lang w:val="en-AU"/>
        </w:rPr>
        <w:t>Benefiting from community inclusion</w:t>
      </w:r>
      <w:r w:rsidR="004E33FA" w:rsidRPr="00FB767D">
        <w:rPr>
          <w:b/>
          <w:lang w:val="en-AU"/>
        </w:rPr>
        <w:t>: motivated by inclusion</w:t>
      </w:r>
      <w:r w:rsidR="00A202F7" w:rsidRPr="00FB767D">
        <w:rPr>
          <w:lang w:val="en-AU"/>
        </w:rPr>
        <w:t xml:space="preserve"> believe that adults will get into work if there is more training, pathways with step</w:t>
      </w:r>
      <w:r>
        <w:rPr>
          <w:lang w:val="en-AU"/>
        </w:rPr>
        <w:t>-</w:t>
      </w:r>
      <w:r w:rsidR="00A202F7" w:rsidRPr="00FB767D">
        <w:rPr>
          <w:lang w:val="en-AU"/>
        </w:rPr>
        <w:t>by</w:t>
      </w:r>
      <w:r>
        <w:rPr>
          <w:lang w:val="en-AU"/>
        </w:rPr>
        <w:t>-</w:t>
      </w:r>
      <w:r w:rsidR="00A202F7" w:rsidRPr="00FB767D">
        <w:rPr>
          <w:lang w:val="en-AU"/>
        </w:rPr>
        <w:t xml:space="preserve">step learning and real wages on offer. The majority of </w:t>
      </w:r>
      <w:r w:rsidR="004A6B94" w:rsidRPr="00FB767D">
        <w:rPr>
          <w:lang w:val="en-AU"/>
        </w:rPr>
        <w:t>Group B</w:t>
      </w:r>
      <w:r w:rsidR="00A202F7" w:rsidRPr="00FB767D">
        <w:rPr>
          <w:lang w:val="en-AU"/>
        </w:rPr>
        <w:t xml:space="preserve"> believe the </w:t>
      </w:r>
      <w:r>
        <w:rPr>
          <w:lang w:val="en-AU"/>
        </w:rPr>
        <w:t>g</w:t>
      </w:r>
      <w:r w:rsidR="00A202F7" w:rsidRPr="00FB767D">
        <w:rPr>
          <w:lang w:val="en-AU"/>
        </w:rPr>
        <w:t>overnment need</w:t>
      </w:r>
      <w:r>
        <w:rPr>
          <w:lang w:val="en-AU"/>
        </w:rPr>
        <w:t>s</w:t>
      </w:r>
      <w:r w:rsidR="00A202F7" w:rsidRPr="00FB767D">
        <w:rPr>
          <w:lang w:val="en-AU"/>
        </w:rPr>
        <w:t xml:space="preserve"> to provid</w:t>
      </w:r>
      <w:r>
        <w:rPr>
          <w:lang w:val="en-AU"/>
        </w:rPr>
        <w:t>e</w:t>
      </w:r>
      <w:r w:rsidR="00A202F7" w:rsidRPr="00FB767D">
        <w:rPr>
          <w:lang w:val="en-AU"/>
        </w:rPr>
        <w:t xml:space="preserve"> more training opportunities and improv</w:t>
      </w:r>
      <w:r>
        <w:rPr>
          <w:lang w:val="en-AU"/>
        </w:rPr>
        <w:t>e</w:t>
      </w:r>
      <w:r w:rsidR="00A202F7" w:rsidRPr="00FB767D">
        <w:rPr>
          <w:lang w:val="en-AU"/>
        </w:rPr>
        <w:t xml:space="preserve"> activities by </w:t>
      </w:r>
      <w:r w:rsidR="00AD6A27">
        <w:rPr>
          <w:lang w:val="en-AU"/>
        </w:rPr>
        <w:t xml:space="preserve">better </w:t>
      </w:r>
      <w:r w:rsidR="00A202F7" w:rsidRPr="00FB767D">
        <w:rPr>
          <w:lang w:val="en-AU"/>
        </w:rPr>
        <w:t>working with the community.</w:t>
      </w:r>
    </w:p>
    <w:p w14:paraId="56832E97" w14:textId="77777777" w:rsidR="00A202F7" w:rsidRPr="00FB767D" w:rsidRDefault="00BB2394" w:rsidP="00763A07">
      <w:pPr>
        <w:pStyle w:val="BodyText"/>
        <w:numPr>
          <w:ilvl w:val="0"/>
          <w:numId w:val="28"/>
        </w:numPr>
        <w:spacing w:after="120"/>
        <w:ind w:left="714" w:right="6" w:hanging="357"/>
        <w:rPr>
          <w:lang w:val="en-AU"/>
        </w:rPr>
      </w:pPr>
      <w:r>
        <w:rPr>
          <w:b/>
          <w:lang w:val="en-AU"/>
        </w:rPr>
        <w:t xml:space="preserve">Group C – </w:t>
      </w:r>
      <w:r w:rsidR="00C550EA" w:rsidRPr="00FB767D">
        <w:rPr>
          <w:b/>
          <w:lang w:val="en-AU"/>
        </w:rPr>
        <w:t>Supporting family</w:t>
      </w:r>
      <w:r w:rsidR="004E33FA" w:rsidRPr="00FB767D">
        <w:rPr>
          <w:b/>
          <w:lang w:val="en-AU"/>
        </w:rPr>
        <w:t>: motivated by involvement</w:t>
      </w:r>
      <w:r w:rsidR="00A202F7" w:rsidRPr="00FB767D">
        <w:rPr>
          <w:b/>
          <w:lang w:val="en-AU"/>
        </w:rPr>
        <w:t xml:space="preserve"> </w:t>
      </w:r>
      <w:r w:rsidR="00A202F7" w:rsidRPr="00FB767D">
        <w:rPr>
          <w:lang w:val="en-AU"/>
        </w:rPr>
        <w:t xml:space="preserve">are very different </w:t>
      </w:r>
      <w:r>
        <w:rPr>
          <w:lang w:val="en-AU"/>
        </w:rPr>
        <w:t>from</w:t>
      </w:r>
      <w:r w:rsidR="00A202F7" w:rsidRPr="00FB767D">
        <w:rPr>
          <w:lang w:val="en-AU"/>
        </w:rPr>
        <w:t xml:space="preserve"> </w:t>
      </w:r>
      <w:r w:rsidR="004A6B94" w:rsidRPr="00FB767D">
        <w:rPr>
          <w:lang w:val="en-AU"/>
        </w:rPr>
        <w:t>Group A</w:t>
      </w:r>
      <w:r w:rsidR="00A202F7" w:rsidRPr="00FB767D">
        <w:rPr>
          <w:lang w:val="en-AU"/>
        </w:rPr>
        <w:t>. They believe that there is a need for more training</w:t>
      </w:r>
      <w:r>
        <w:rPr>
          <w:lang w:val="en-AU"/>
        </w:rPr>
        <w:t xml:space="preserve"> and for</w:t>
      </w:r>
      <w:r w:rsidR="00A202F7" w:rsidRPr="00FB767D">
        <w:rPr>
          <w:lang w:val="en-AU"/>
        </w:rPr>
        <w:t xml:space="preserve"> more</w:t>
      </w:r>
      <w:r>
        <w:rPr>
          <w:lang w:val="en-AU"/>
        </w:rPr>
        <w:t xml:space="preserve"> and</w:t>
      </w:r>
      <w:r w:rsidR="00A202F7" w:rsidRPr="00FB767D">
        <w:rPr>
          <w:lang w:val="en-AU"/>
        </w:rPr>
        <w:t xml:space="preserve"> better jobs, and they want to see more Aboriginal and Torres Strait Islander people</w:t>
      </w:r>
      <w:r w:rsidR="00333BBA">
        <w:rPr>
          <w:lang w:val="en-AU"/>
        </w:rPr>
        <w:t>s</w:t>
      </w:r>
      <w:r w:rsidR="00A202F7" w:rsidRPr="00FB767D">
        <w:rPr>
          <w:lang w:val="en-AU"/>
        </w:rPr>
        <w:t xml:space="preserve"> working in their community. They want to see more local people running the community in the jobs that are presently </w:t>
      </w:r>
      <w:r>
        <w:rPr>
          <w:lang w:val="en-AU"/>
        </w:rPr>
        <w:t xml:space="preserve">held by </w:t>
      </w:r>
      <w:r w:rsidR="00A202F7" w:rsidRPr="00FB767D">
        <w:rPr>
          <w:lang w:val="en-AU"/>
        </w:rPr>
        <w:t xml:space="preserve">non-Indigenous people. They want more Indigenous businesses and role models showing the way. There is a great sense of pride and self-determination about independently running their own communities. </w:t>
      </w:r>
      <w:r w:rsidR="004A6B94" w:rsidRPr="00FB767D">
        <w:rPr>
          <w:lang w:val="en-AU"/>
        </w:rPr>
        <w:t>Group C</w:t>
      </w:r>
      <w:r w:rsidR="00A202F7" w:rsidRPr="00FB767D">
        <w:rPr>
          <w:lang w:val="en-AU"/>
        </w:rPr>
        <w:t xml:space="preserve"> think the responsibility for change is with </w:t>
      </w:r>
      <w:r>
        <w:rPr>
          <w:lang w:val="en-AU"/>
        </w:rPr>
        <w:t>g</w:t>
      </w:r>
      <w:r w:rsidR="00A202F7" w:rsidRPr="00FB767D">
        <w:rPr>
          <w:lang w:val="en-AU"/>
        </w:rPr>
        <w:t xml:space="preserve">overnment to make better policies that support their self-determination in running their community. They said that the </w:t>
      </w:r>
      <w:r>
        <w:rPr>
          <w:lang w:val="en-AU"/>
        </w:rPr>
        <w:t>c</w:t>
      </w:r>
      <w:r w:rsidR="00A202F7" w:rsidRPr="00FB767D">
        <w:rPr>
          <w:lang w:val="en-AU"/>
        </w:rPr>
        <w:t xml:space="preserve">ommunity needs to think of the future and make plans now about how to get there. They appreciate </w:t>
      </w:r>
      <w:r>
        <w:rPr>
          <w:lang w:val="en-AU"/>
        </w:rPr>
        <w:t xml:space="preserve">that </w:t>
      </w:r>
      <w:r w:rsidR="00A202F7" w:rsidRPr="00FB767D">
        <w:rPr>
          <w:lang w:val="en-AU"/>
        </w:rPr>
        <w:t>more training and skills are needed for this to happen and see this as the CDP Provider’s role to prepare them for independence.</w:t>
      </w:r>
    </w:p>
    <w:p w14:paraId="019F399D" w14:textId="77777777" w:rsidR="00A202F7" w:rsidRPr="00FB767D" w:rsidRDefault="00491BBD" w:rsidP="00763A07">
      <w:pPr>
        <w:pStyle w:val="BodyText"/>
        <w:numPr>
          <w:ilvl w:val="0"/>
          <w:numId w:val="28"/>
        </w:numPr>
        <w:spacing w:after="120"/>
        <w:ind w:left="714" w:right="6" w:hanging="357"/>
        <w:rPr>
          <w:lang w:val="en-AU"/>
        </w:rPr>
      </w:pPr>
      <w:r>
        <w:rPr>
          <w:b/>
          <w:lang w:val="en-AU"/>
        </w:rPr>
        <w:t xml:space="preserve">Group D – </w:t>
      </w:r>
      <w:r w:rsidR="00C550EA" w:rsidRPr="00FB767D">
        <w:rPr>
          <w:b/>
          <w:lang w:val="en-AU"/>
        </w:rPr>
        <w:t xml:space="preserve">Strengthening skills </w:t>
      </w:r>
      <w:r w:rsidR="008C1818" w:rsidRPr="00FB767D">
        <w:rPr>
          <w:b/>
          <w:lang w:val="en-AU"/>
        </w:rPr>
        <w:t>and labour market ties</w:t>
      </w:r>
      <w:r w:rsidR="004E33FA" w:rsidRPr="00FB767D">
        <w:rPr>
          <w:b/>
          <w:lang w:val="en-AU"/>
        </w:rPr>
        <w:t>: motivated by independence</w:t>
      </w:r>
      <w:r w:rsidR="008C1818" w:rsidRPr="00FB767D">
        <w:rPr>
          <w:b/>
          <w:lang w:val="en-AU"/>
        </w:rPr>
        <w:t xml:space="preserve"> </w:t>
      </w:r>
      <w:r w:rsidR="00A202F7" w:rsidRPr="00FB767D">
        <w:rPr>
          <w:lang w:val="en-AU"/>
        </w:rPr>
        <w:t>said that more training</w:t>
      </w:r>
      <w:r w:rsidR="006204C6">
        <w:rPr>
          <w:lang w:val="en-AU"/>
        </w:rPr>
        <w:t>,</w:t>
      </w:r>
      <w:r w:rsidR="00A202F7" w:rsidRPr="00FB767D">
        <w:rPr>
          <w:lang w:val="en-AU"/>
        </w:rPr>
        <w:t xml:space="preserve"> specifically training with real qualifications</w:t>
      </w:r>
      <w:r w:rsidR="006204C6">
        <w:rPr>
          <w:lang w:val="en-AU"/>
        </w:rPr>
        <w:t>,</w:t>
      </w:r>
      <w:r w:rsidR="00A202F7" w:rsidRPr="00FB767D">
        <w:rPr>
          <w:lang w:val="en-AU"/>
        </w:rPr>
        <w:t xml:space="preserve"> is needed. They also aspire to </w:t>
      </w:r>
      <w:r w:rsidR="00A202F7" w:rsidRPr="00FB767D">
        <w:rPr>
          <w:lang w:val="en-AU"/>
        </w:rPr>
        <w:lastRenderedPageBreak/>
        <w:t>more Indigenous businesses</w:t>
      </w:r>
      <w:r w:rsidR="006204C6">
        <w:rPr>
          <w:lang w:val="en-AU"/>
        </w:rPr>
        <w:t>,</w:t>
      </w:r>
      <w:r w:rsidR="00A202F7" w:rsidRPr="00FB767D">
        <w:rPr>
          <w:lang w:val="en-AU"/>
        </w:rPr>
        <w:t xml:space="preserve"> as they see these organisations as good or fair bosses to work for. </w:t>
      </w:r>
      <w:r w:rsidR="004A6B94" w:rsidRPr="00FB767D">
        <w:rPr>
          <w:lang w:val="en-AU"/>
        </w:rPr>
        <w:t>Group D</w:t>
      </w:r>
      <w:r w:rsidR="00A202F7" w:rsidRPr="00FB767D">
        <w:rPr>
          <w:lang w:val="en-AU"/>
        </w:rPr>
        <w:t xml:space="preserve"> believe that </w:t>
      </w:r>
      <w:r w:rsidR="00561042">
        <w:rPr>
          <w:lang w:val="en-AU"/>
        </w:rPr>
        <w:t>g</w:t>
      </w:r>
      <w:r w:rsidR="00A202F7" w:rsidRPr="00FB767D">
        <w:rPr>
          <w:lang w:val="en-AU"/>
        </w:rPr>
        <w:t xml:space="preserve">overnment and </w:t>
      </w:r>
      <w:r w:rsidR="00561042">
        <w:rPr>
          <w:lang w:val="en-AU"/>
        </w:rPr>
        <w:t>c</w:t>
      </w:r>
      <w:r w:rsidR="00A202F7" w:rsidRPr="00FB767D">
        <w:rPr>
          <w:lang w:val="en-AU"/>
        </w:rPr>
        <w:t>ommunity need to work together to create jobs and increase job seekers</w:t>
      </w:r>
      <w:r w:rsidR="00561042">
        <w:rPr>
          <w:lang w:val="en-AU"/>
        </w:rPr>
        <w:t>’</w:t>
      </w:r>
      <w:r w:rsidR="00A202F7" w:rsidRPr="00FB767D">
        <w:rPr>
          <w:lang w:val="en-AU"/>
        </w:rPr>
        <w:t xml:space="preserve"> skills. They also know how good it feels to work and would like </w:t>
      </w:r>
      <w:r w:rsidR="00561042">
        <w:rPr>
          <w:lang w:val="en-AU"/>
        </w:rPr>
        <w:t>j</w:t>
      </w:r>
      <w:r w:rsidR="00A202F7" w:rsidRPr="00FB767D">
        <w:rPr>
          <w:lang w:val="en-AU"/>
        </w:rPr>
        <w:t xml:space="preserve">ob </w:t>
      </w:r>
      <w:r w:rsidR="00561042">
        <w:rPr>
          <w:lang w:val="en-AU"/>
        </w:rPr>
        <w:t>s</w:t>
      </w:r>
      <w:r w:rsidR="00A202F7" w:rsidRPr="00FB767D">
        <w:rPr>
          <w:lang w:val="en-AU"/>
        </w:rPr>
        <w:t xml:space="preserve">eekers to be strong and believe in themselves. </w:t>
      </w:r>
    </w:p>
    <w:p w14:paraId="5471FEF2" w14:textId="77777777" w:rsidR="00C77747" w:rsidRPr="00FB767D" w:rsidRDefault="00C77747">
      <w:pPr>
        <w:widowControl/>
        <w:autoSpaceDE/>
        <w:autoSpaceDN/>
        <w:rPr>
          <w:rFonts w:eastAsiaTheme="minorEastAsia"/>
          <w:b/>
          <w:bCs/>
          <w:sz w:val="20"/>
          <w:szCs w:val="20"/>
          <w:lang w:val="en-AU"/>
        </w:rPr>
      </w:pPr>
      <w:r w:rsidRPr="00FB767D">
        <w:rPr>
          <w:sz w:val="20"/>
          <w:szCs w:val="20"/>
          <w:lang w:val="en-AU"/>
        </w:rPr>
        <w:br w:type="page"/>
      </w:r>
    </w:p>
    <w:p w14:paraId="344E6B9F" w14:textId="77777777" w:rsidR="00A202F7" w:rsidRPr="00FB767D" w:rsidRDefault="00A202F7" w:rsidP="00B25075">
      <w:pPr>
        <w:pStyle w:val="Level-1"/>
        <w:outlineLvl w:val="2"/>
      </w:pPr>
      <w:bookmarkStart w:id="61" w:name="_Toc520121360"/>
      <w:r w:rsidRPr="00FB767D">
        <w:lastRenderedPageBreak/>
        <w:t>What activities work</w:t>
      </w:r>
      <w:bookmarkEnd w:id="61"/>
    </w:p>
    <w:p w14:paraId="3F8392AC" w14:textId="77777777" w:rsidR="00A202F7" w:rsidRPr="00FB767D" w:rsidRDefault="00A202F7" w:rsidP="00F27325">
      <w:pPr>
        <w:pStyle w:val="CDPBodyText"/>
      </w:pPr>
      <w:r w:rsidRPr="00FB767D">
        <w:t xml:space="preserve">Job seekers need activities that will help them along their journey. Job seekers were asked what they thought was a good activity. </w:t>
      </w:r>
      <w:r w:rsidR="007D5EEB">
        <w:t xml:space="preserve">Their responses were recorded </w:t>
      </w:r>
      <w:r w:rsidRPr="00FB767D">
        <w:t xml:space="preserve">verbatim </w:t>
      </w:r>
      <w:r w:rsidR="007D5EEB">
        <w:t xml:space="preserve">and </w:t>
      </w:r>
      <w:r w:rsidRPr="00FB767D">
        <w:t xml:space="preserve">then coded into themes. </w:t>
      </w:r>
      <w:r w:rsidR="007D5EEB">
        <w:t>T</w:t>
      </w:r>
      <w:r w:rsidRPr="00FB767D">
        <w:t xml:space="preserve">he groups had similar themes </w:t>
      </w:r>
      <w:r w:rsidR="007D5EEB">
        <w:t xml:space="preserve">overall </w:t>
      </w:r>
      <w:r w:rsidRPr="00FB767D">
        <w:t xml:space="preserve">about what was needed, </w:t>
      </w:r>
      <w:r w:rsidR="007D5EEB">
        <w:t>but there were</w:t>
      </w:r>
      <w:r w:rsidRPr="00FB767D">
        <w:t xml:space="preserve"> significant difference</w:t>
      </w:r>
      <w:r w:rsidR="007D5EEB">
        <w:t>s</w:t>
      </w:r>
      <w:r w:rsidR="00C9209D">
        <w:t xml:space="preserve"> in the order</w:t>
      </w:r>
      <w:r w:rsidRPr="00FB767D">
        <w:t xml:space="preserve"> between the attitudes for each group.</w:t>
      </w:r>
      <w:r w:rsidR="006D2C0E" w:rsidRPr="00FB767D">
        <w:t xml:space="preserve"> </w:t>
      </w:r>
    </w:p>
    <w:p w14:paraId="359E9725" w14:textId="77777777" w:rsidR="00A202F7" w:rsidRPr="00FB767D" w:rsidRDefault="00A202F7" w:rsidP="00F27325">
      <w:pPr>
        <w:pStyle w:val="CDPBodyText"/>
      </w:pPr>
      <w:r w:rsidRPr="00FB767D">
        <w:t xml:space="preserve">Activities where job seekers could learn on the job were considered to be good activities. This was important particularly for </w:t>
      </w:r>
      <w:r w:rsidR="004A6B94" w:rsidRPr="00FB767D">
        <w:t>Group B</w:t>
      </w:r>
      <w:r w:rsidRPr="00FB767D">
        <w:t xml:space="preserve">, </w:t>
      </w:r>
      <w:r w:rsidR="007D5EEB">
        <w:t xml:space="preserve">perhaps </w:t>
      </w:r>
      <w:r w:rsidRPr="00FB767D">
        <w:t>because this type of environment may better support their</w:t>
      </w:r>
      <w:r w:rsidR="00C202E7" w:rsidRPr="00FB767D">
        <w:t xml:space="preserve"> learning or support needs. </w:t>
      </w:r>
    </w:p>
    <w:p w14:paraId="201924EF" w14:textId="77777777" w:rsidR="00C202E7" w:rsidRPr="00FB767D" w:rsidRDefault="006B3F42" w:rsidP="00763A07">
      <w:pPr>
        <w:pStyle w:val="BodyText"/>
        <w:numPr>
          <w:ilvl w:val="0"/>
          <w:numId w:val="29"/>
        </w:numPr>
        <w:spacing w:after="120"/>
        <w:ind w:left="714" w:right="6" w:hanging="357"/>
        <w:rPr>
          <w:lang w:val="en-AU"/>
        </w:rPr>
      </w:pPr>
      <w:r>
        <w:rPr>
          <w:b/>
          <w:lang w:val="en-AU"/>
        </w:rPr>
        <w:t xml:space="preserve">Group A – </w:t>
      </w:r>
      <w:r w:rsidR="008C1818" w:rsidRPr="00FB767D">
        <w:rPr>
          <w:b/>
          <w:lang w:val="en-AU"/>
        </w:rPr>
        <w:t xml:space="preserve">Seeking </w:t>
      </w:r>
      <w:r>
        <w:rPr>
          <w:b/>
          <w:lang w:val="en-AU"/>
        </w:rPr>
        <w:t>s</w:t>
      </w:r>
      <w:r w:rsidR="008C1818" w:rsidRPr="00FB767D">
        <w:rPr>
          <w:b/>
          <w:lang w:val="en-AU"/>
        </w:rPr>
        <w:t xml:space="preserve">ocial </w:t>
      </w:r>
      <w:r>
        <w:rPr>
          <w:b/>
          <w:lang w:val="en-AU"/>
        </w:rPr>
        <w:t>e</w:t>
      </w:r>
      <w:r w:rsidR="008C1818" w:rsidRPr="00FB767D">
        <w:rPr>
          <w:b/>
          <w:lang w:val="en-AU"/>
        </w:rPr>
        <w:t>ngagement</w:t>
      </w:r>
      <w:r w:rsidR="004E33FA" w:rsidRPr="00FB767D">
        <w:rPr>
          <w:b/>
          <w:lang w:val="en-AU"/>
        </w:rPr>
        <w:t>: motivated by interests</w:t>
      </w:r>
      <w:r w:rsidR="00C202E7" w:rsidRPr="00FB767D">
        <w:rPr>
          <w:lang w:val="en-AU"/>
        </w:rPr>
        <w:t xml:space="preserve"> want to see the results of their labour, something they can show off to others, talk about and be proud of doing with a group of people. Generally</w:t>
      </w:r>
      <w:r w:rsidR="003D3CDC" w:rsidRPr="00FB767D">
        <w:rPr>
          <w:lang w:val="en-AU"/>
        </w:rPr>
        <w:t>,</w:t>
      </w:r>
      <w:r w:rsidR="00C202E7" w:rsidRPr="00FB767D">
        <w:rPr>
          <w:lang w:val="en-AU"/>
        </w:rPr>
        <w:t xml:space="preserve"> they want something to talk about and someone to talk to, as part of their activity. They like </w:t>
      </w:r>
      <w:r>
        <w:rPr>
          <w:lang w:val="en-AU"/>
        </w:rPr>
        <w:t xml:space="preserve">doing something when </w:t>
      </w:r>
      <w:r w:rsidR="00C202E7" w:rsidRPr="00FB767D">
        <w:rPr>
          <w:lang w:val="en-AU"/>
        </w:rPr>
        <w:t xml:space="preserve">everyone </w:t>
      </w:r>
      <w:r>
        <w:rPr>
          <w:lang w:val="en-AU"/>
        </w:rPr>
        <w:t>is doing it,</w:t>
      </w:r>
      <w:r w:rsidR="00C202E7" w:rsidRPr="00FB767D">
        <w:rPr>
          <w:lang w:val="en-AU"/>
        </w:rPr>
        <w:t xml:space="preserve"> because this meets their social needs. They like big groups and are comfortable in group activities, </w:t>
      </w:r>
      <w:r>
        <w:rPr>
          <w:lang w:val="en-AU"/>
        </w:rPr>
        <w:t xml:space="preserve">but </w:t>
      </w:r>
      <w:r w:rsidR="00C202E7" w:rsidRPr="00FB767D">
        <w:rPr>
          <w:lang w:val="en-AU"/>
        </w:rPr>
        <w:t xml:space="preserve">the activity </w:t>
      </w:r>
      <w:r>
        <w:rPr>
          <w:lang w:val="en-AU"/>
        </w:rPr>
        <w:t>is primarily meeting</w:t>
      </w:r>
      <w:r w:rsidR="00C202E7" w:rsidRPr="00FB767D">
        <w:rPr>
          <w:lang w:val="en-AU"/>
        </w:rPr>
        <w:t xml:space="preserve"> their self-interests.</w:t>
      </w:r>
    </w:p>
    <w:p w14:paraId="7FAAAB07" w14:textId="77777777" w:rsidR="00A202F7" w:rsidRPr="00FB767D" w:rsidRDefault="00BD4724" w:rsidP="00763A07">
      <w:pPr>
        <w:pStyle w:val="BodyText"/>
        <w:numPr>
          <w:ilvl w:val="0"/>
          <w:numId w:val="29"/>
        </w:numPr>
        <w:spacing w:after="120"/>
        <w:ind w:left="714" w:right="6" w:hanging="357"/>
        <w:rPr>
          <w:lang w:val="en-AU"/>
        </w:rPr>
      </w:pPr>
      <w:r>
        <w:rPr>
          <w:b/>
          <w:lang w:val="en-AU"/>
        </w:rPr>
        <w:t xml:space="preserve">Group B – </w:t>
      </w:r>
      <w:r w:rsidR="008C1818" w:rsidRPr="00FB767D">
        <w:rPr>
          <w:b/>
          <w:lang w:val="en-AU"/>
        </w:rPr>
        <w:t>Benefiting from community inclusion</w:t>
      </w:r>
      <w:r w:rsidR="004E33FA" w:rsidRPr="00FB767D">
        <w:rPr>
          <w:b/>
          <w:lang w:val="en-AU"/>
        </w:rPr>
        <w:t>: motivated by inclusion</w:t>
      </w:r>
      <w:r w:rsidR="008C1818" w:rsidRPr="00FB767D">
        <w:rPr>
          <w:b/>
          <w:lang w:val="en-AU"/>
        </w:rPr>
        <w:t xml:space="preserve"> </w:t>
      </w:r>
      <w:r w:rsidR="00A202F7" w:rsidRPr="00FB767D">
        <w:rPr>
          <w:lang w:val="en-AU"/>
        </w:rPr>
        <w:t xml:space="preserve">like jobs that help others, </w:t>
      </w:r>
      <w:r>
        <w:rPr>
          <w:lang w:val="en-AU"/>
        </w:rPr>
        <w:t xml:space="preserve">which </w:t>
      </w:r>
      <w:r w:rsidR="00A202F7" w:rsidRPr="00FB767D">
        <w:rPr>
          <w:lang w:val="en-AU"/>
        </w:rPr>
        <w:t xml:space="preserve">makes them feel good about themselves and perhaps less </w:t>
      </w:r>
      <w:r>
        <w:rPr>
          <w:lang w:val="en-AU"/>
        </w:rPr>
        <w:t xml:space="preserve">reliant </w:t>
      </w:r>
      <w:r w:rsidR="00A202F7" w:rsidRPr="00FB767D">
        <w:rPr>
          <w:lang w:val="en-AU"/>
        </w:rPr>
        <w:t>on others. They like to work in small, safe, supportive groups that care about each other and can work well together. They want activities to keep them active and involved</w:t>
      </w:r>
      <w:r>
        <w:rPr>
          <w:lang w:val="en-AU"/>
        </w:rPr>
        <w:t>;</w:t>
      </w:r>
      <w:r w:rsidR="00A202F7" w:rsidRPr="00FB767D">
        <w:rPr>
          <w:lang w:val="en-AU"/>
        </w:rPr>
        <w:t xml:space="preserve"> a good activity keeps them socially included. </w:t>
      </w:r>
    </w:p>
    <w:p w14:paraId="51703350" w14:textId="77777777" w:rsidR="00C202E7" w:rsidRPr="00FB767D" w:rsidRDefault="00BD4724" w:rsidP="00763A07">
      <w:pPr>
        <w:pStyle w:val="BodyText"/>
        <w:numPr>
          <w:ilvl w:val="0"/>
          <w:numId w:val="29"/>
        </w:numPr>
        <w:spacing w:after="120"/>
        <w:ind w:left="714" w:right="6" w:hanging="357"/>
        <w:rPr>
          <w:lang w:val="en-AU"/>
        </w:rPr>
      </w:pPr>
      <w:r>
        <w:rPr>
          <w:b/>
          <w:lang w:val="en-AU"/>
        </w:rPr>
        <w:t xml:space="preserve">Group C – </w:t>
      </w:r>
      <w:r w:rsidR="008C1818" w:rsidRPr="00FB767D">
        <w:rPr>
          <w:b/>
          <w:lang w:val="en-AU"/>
        </w:rPr>
        <w:t>Supporting family</w:t>
      </w:r>
      <w:r w:rsidR="004E33FA" w:rsidRPr="00FB767D">
        <w:rPr>
          <w:b/>
          <w:lang w:val="en-AU"/>
        </w:rPr>
        <w:t>: motivated by involvement</w:t>
      </w:r>
      <w:r w:rsidR="00A202F7" w:rsidRPr="00FB767D">
        <w:rPr>
          <w:lang w:val="en-AU"/>
        </w:rPr>
        <w:t xml:space="preserve"> have the same thoughts as </w:t>
      </w:r>
      <w:r>
        <w:rPr>
          <w:lang w:val="en-AU"/>
        </w:rPr>
        <w:t xml:space="preserve">people in </w:t>
      </w:r>
      <w:r w:rsidR="004A6B94" w:rsidRPr="00FB767D">
        <w:rPr>
          <w:lang w:val="en-AU"/>
        </w:rPr>
        <w:t>Group D</w:t>
      </w:r>
      <w:r w:rsidR="00A202F7" w:rsidRPr="00FB767D">
        <w:rPr>
          <w:lang w:val="en-AU"/>
        </w:rPr>
        <w:t xml:space="preserve">, </w:t>
      </w:r>
      <w:r>
        <w:rPr>
          <w:lang w:val="en-AU"/>
        </w:rPr>
        <w:t xml:space="preserve">but </w:t>
      </w:r>
      <w:r w:rsidR="00A202F7" w:rsidRPr="00FB767D">
        <w:rPr>
          <w:lang w:val="en-AU"/>
        </w:rPr>
        <w:t xml:space="preserve">they </w:t>
      </w:r>
      <w:r>
        <w:rPr>
          <w:lang w:val="en-AU"/>
        </w:rPr>
        <w:t xml:space="preserve">also </w:t>
      </w:r>
      <w:r w:rsidR="00A202F7" w:rsidRPr="00FB767D">
        <w:rPr>
          <w:lang w:val="en-AU"/>
        </w:rPr>
        <w:t>appreciate activities that find their hidden talents or skills or things they did</w:t>
      </w:r>
      <w:r>
        <w:rPr>
          <w:lang w:val="en-AU"/>
        </w:rPr>
        <w:t xml:space="preserve"> </w:t>
      </w:r>
      <w:r w:rsidR="00A202F7" w:rsidRPr="00FB767D">
        <w:rPr>
          <w:lang w:val="en-AU"/>
        </w:rPr>
        <w:t>n</w:t>
      </w:r>
      <w:r>
        <w:rPr>
          <w:lang w:val="en-AU"/>
        </w:rPr>
        <w:t>o</w:t>
      </w:r>
      <w:r w:rsidR="00A202F7" w:rsidRPr="00FB767D">
        <w:rPr>
          <w:lang w:val="en-AU"/>
        </w:rPr>
        <w:t xml:space="preserve">t realise they would be good at. This opens up their job prospects and opportunities to look for </w:t>
      </w:r>
      <w:r>
        <w:rPr>
          <w:lang w:val="en-AU"/>
        </w:rPr>
        <w:t xml:space="preserve">more </w:t>
      </w:r>
      <w:r w:rsidR="00A202F7" w:rsidRPr="00FB767D">
        <w:rPr>
          <w:lang w:val="en-AU"/>
        </w:rPr>
        <w:t xml:space="preserve">job opportunities or pursue particular training. </w:t>
      </w:r>
      <w:r w:rsidR="004A6B94" w:rsidRPr="00FB767D">
        <w:rPr>
          <w:lang w:val="en-AU"/>
        </w:rPr>
        <w:t>Group C</w:t>
      </w:r>
      <w:r w:rsidR="00A202F7" w:rsidRPr="00FB767D">
        <w:rPr>
          <w:lang w:val="en-AU"/>
        </w:rPr>
        <w:t xml:space="preserve"> like activities that show others how to look after the community or could lead to a job in the community.</w:t>
      </w:r>
      <w:r w:rsidR="00C202E7" w:rsidRPr="00FB767D">
        <w:rPr>
          <w:lang w:val="en-AU"/>
        </w:rPr>
        <w:t xml:space="preserve"> </w:t>
      </w:r>
    </w:p>
    <w:p w14:paraId="586D62FF" w14:textId="77777777" w:rsidR="00A202F7" w:rsidRPr="00FB767D" w:rsidRDefault="00BD4724" w:rsidP="00763A07">
      <w:pPr>
        <w:pStyle w:val="BodyText"/>
        <w:numPr>
          <w:ilvl w:val="0"/>
          <w:numId w:val="29"/>
        </w:numPr>
        <w:spacing w:after="120"/>
        <w:ind w:left="714" w:right="6" w:hanging="357"/>
        <w:rPr>
          <w:lang w:val="en-AU"/>
        </w:rPr>
      </w:pPr>
      <w:r>
        <w:rPr>
          <w:b/>
          <w:lang w:val="en-AU"/>
        </w:rPr>
        <w:t xml:space="preserve">Group D – </w:t>
      </w:r>
      <w:r w:rsidR="008C1818" w:rsidRPr="00FB767D">
        <w:rPr>
          <w:b/>
          <w:lang w:val="en-AU"/>
        </w:rPr>
        <w:t>Strengthening skills and labour market ties</w:t>
      </w:r>
      <w:r w:rsidR="004E33FA" w:rsidRPr="00FB767D">
        <w:rPr>
          <w:b/>
          <w:lang w:val="en-AU"/>
        </w:rPr>
        <w:t>: motivated by independence</w:t>
      </w:r>
      <w:r w:rsidR="008C1818" w:rsidRPr="00FB767D">
        <w:rPr>
          <w:b/>
          <w:lang w:val="en-AU"/>
        </w:rPr>
        <w:t xml:space="preserve"> </w:t>
      </w:r>
      <w:r w:rsidR="00C202E7" w:rsidRPr="00FB767D">
        <w:rPr>
          <w:lang w:val="en-AU"/>
        </w:rPr>
        <w:t>wanted to learn on the job but also see the importance of having activities that teach them skills to get into the workforce.</w:t>
      </w:r>
    </w:p>
    <w:p w14:paraId="777BAFCB" w14:textId="7F7E756B" w:rsidR="00A202F7" w:rsidRPr="00FB767D" w:rsidRDefault="00100A27" w:rsidP="005B45C0">
      <w:pPr>
        <w:pStyle w:val="CDPCapT"/>
      </w:pPr>
      <w:bookmarkStart w:id="62" w:name="_Toc518015925"/>
      <w:r>
        <w:lastRenderedPageBreak/>
        <w:t>Table</w:t>
      </w:r>
      <w:r w:rsidR="00A202F7" w:rsidRPr="00FB767D">
        <w:t xml:space="preserve"> </w:t>
      </w:r>
      <w:r>
        <w:fldChar w:fldCharType="begin"/>
      </w:r>
      <w:r>
        <w:instrText xml:space="preserve"> SEQ Table \* ARABIC </w:instrText>
      </w:r>
      <w:r>
        <w:fldChar w:fldCharType="separate"/>
      </w:r>
      <w:r w:rsidR="003D7C80">
        <w:rPr>
          <w:noProof/>
        </w:rPr>
        <w:t>9</w:t>
      </w:r>
      <w:r>
        <w:fldChar w:fldCharType="end"/>
      </w:r>
      <w:r w:rsidR="00A202F7" w:rsidRPr="00FB767D">
        <w:t xml:space="preserve"> What is a good activity by job seeker segment</w:t>
      </w:r>
      <w:bookmarkEnd w:id="62"/>
    </w:p>
    <w:tbl>
      <w:tblPr>
        <w:tblStyle w:val="GridTable1Light-Accent2"/>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What is a good activity by job seeker segment"/>
        <w:tblDescription w:val="Profiling the four groups: A, B, C and D by what a good quality CDP activity means. More information on this table can be found in paragraphs on either side."/>
      </w:tblPr>
      <w:tblGrid>
        <w:gridCol w:w="2547"/>
        <w:gridCol w:w="2126"/>
        <w:gridCol w:w="2126"/>
        <w:gridCol w:w="2410"/>
      </w:tblGrid>
      <w:tr w:rsidR="002731ED" w:rsidRPr="00A14EF4" w14:paraId="3C9F3E96" w14:textId="77777777" w:rsidTr="00954CB2">
        <w:trPr>
          <w:cnfStyle w:val="100000000000" w:firstRow="1" w:lastRow="0" w:firstColumn="0" w:lastColumn="0" w:oddVBand="0" w:evenVBand="0" w:oddHBand="0" w:evenHBand="0" w:firstRowFirstColumn="0" w:firstRowLastColumn="0" w:lastRowFirstColumn="0" w:lastRowLastColumn="0"/>
          <w:trHeight w:val="408"/>
          <w:tblHeader/>
        </w:trPr>
        <w:tc>
          <w:tcPr>
            <w:cnfStyle w:val="001000000000" w:firstRow="0" w:lastRow="0" w:firstColumn="1" w:lastColumn="0" w:oddVBand="0" w:evenVBand="0" w:oddHBand="0" w:evenHBand="0" w:firstRowFirstColumn="0" w:firstRowLastColumn="0" w:lastRowFirstColumn="0" w:lastRowLastColumn="0"/>
            <w:tcW w:w="2547" w:type="dxa"/>
            <w:tcBorders>
              <w:bottom w:val="none" w:sz="0" w:space="0" w:color="auto"/>
            </w:tcBorders>
            <w:shd w:val="clear" w:color="auto" w:fill="FFC000"/>
            <w:hideMark/>
          </w:tcPr>
          <w:p w14:paraId="5F13F2CF" w14:textId="77777777" w:rsidR="002731ED" w:rsidRPr="00954CB2" w:rsidRDefault="002731ED" w:rsidP="00954CB2">
            <w:pPr>
              <w:pStyle w:val="BodyText"/>
              <w:spacing w:after="0"/>
              <w:ind w:left="0" w:right="0"/>
              <w:jc w:val="center"/>
              <w:rPr>
                <w:bCs w:val="0"/>
                <w:sz w:val="18"/>
                <w:szCs w:val="18"/>
                <w:lang w:val="en-AU"/>
              </w:rPr>
            </w:pPr>
            <w:r w:rsidRPr="00954CB2">
              <w:rPr>
                <w:bCs w:val="0"/>
                <w:sz w:val="18"/>
                <w:szCs w:val="18"/>
                <w:lang w:val="en-AU"/>
              </w:rPr>
              <w:t>Group A</w:t>
            </w:r>
            <w:r w:rsidR="00A14EF4" w:rsidRPr="00954CB2">
              <w:rPr>
                <w:bCs w:val="0"/>
                <w:sz w:val="18"/>
                <w:szCs w:val="18"/>
                <w:lang w:val="en-AU"/>
              </w:rPr>
              <w:br/>
            </w:r>
            <w:r w:rsidRPr="00954CB2">
              <w:rPr>
                <w:bCs w:val="0"/>
                <w:sz w:val="18"/>
                <w:szCs w:val="18"/>
                <w:lang w:val="en-AU"/>
              </w:rPr>
              <w:t>Interests</w:t>
            </w:r>
          </w:p>
        </w:tc>
        <w:tc>
          <w:tcPr>
            <w:tcW w:w="2126" w:type="dxa"/>
            <w:tcBorders>
              <w:bottom w:val="none" w:sz="0" w:space="0" w:color="auto"/>
            </w:tcBorders>
            <w:shd w:val="clear" w:color="auto" w:fill="FFC000"/>
            <w:hideMark/>
          </w:tcPr>
          <w:p w14:paraId="1B56D6FA" w14:textId="77777777" w:rsidR="002731ED" w:rsidRPr="00954CB2" w:rsidRDefault="002731ED" w:rsidP="00954CB2">
            <w:pPr>
              <w:pStyle w:val="BodyText"/>
              <w:spacing w:after="0"/>
              <w:ind w:left="0" w:right="0"/>
              <w:jc w:val="center"/>
              <w:cnfStyle w:val="100000000000" w:firstRow="1" w:lastRow="0" w:firstColumn="0" w:lastColumn="0" w:oddVBand="0" w:evenVBand="0" w:oddHBand="0" w:evenHBand="0" w:firstRowFirstColumn="0" w:firstRowLastColumn="0" w:lastRowFirstColumn="0" w:lastRowLastColumn="0"/>
              <w:rPr>
                <w:bCs w:val="0"/>
                <w:sz w:val="18"/>
                <w:szCs w:val="18"/>
                <w:lang w:val="en-AU"/>
              </w:rPr>
            </w:pPr>
            <w:r w:rsidRPr="00954CB2">
              <w:rPr>
                <w:bCs w:val="0"/>
                <w:sz w:val="18"/>
                <w:szCs w:val="18"/>
                <w:lang w:val="en-AU"/>
              </w:rPr>
              <w:t>Group B</w:t>
            </w:r>
            <w:r w:rsidR="00A14EF4" w:rsidRPr="00954CB2">
              <w:rPr>
                <w:bCs w:val="0"/>
                <w:sz w:val="18"/>
                <w:szCs w:val="18"/>
                <w:lang w:val="en-AU"/>
              </w:rPr>
              <w:br/>
            </w:r>
            <w:r w:rsidRPr="00954CB2">
              <w:rPr>
                <w:bCs w:val="0"/>
                <w:sz w:val="18"/>
                <w:szCs w:val="18"/>
                <w:lang w:val="en-AU"/>
              </w:rPr>
              <w:t>Inclusion</w:t>
            </w:r>
          </w:p>
        </w:tc>
        <w:tc>
          <w:tcPr>
            <w:tcW w:w="2126" w:type="dxa"/>
            <w:tcBorders>
              <w:bottom w:val="none" w:sz="0" w:space="0" w:color="auto"/>
            </w:tcBorders>
            <w:shd w:val="clear" w:color="auto" w:fill="FFC000"/>
            <w:hideMark/>
          </w:tcPr>
          <w:p w14:paraId="6D81FE3F" w14:textId="77777777" w:rsidR="002731ED" w:rsidRPr="00954CB2" w:rsidRDefault="002731ED" w:rsidP="00954CB2">
            <w:pPr>
              <w:pStyle w:val="BodyText"/>
              <w:spacing w:after="0"/>
              <w:ind w:left="0" w:right="0"/>
              <w:jc w:val="center"/>
              <w:cnfStyle w:val="100000000000" w:firstRow="1" w:lastRow="0" w:firstColumn="0" w:lastColumn="0" w:oddVBand="0" w:evenVBand="0" w:oddHBand="0" w:evenHBand="0" w:firstRowFirstColumn="0" w:firstRowLastColumn="0" w:lastRowFirstColumn="0" w:lastRowLastColumn="0"/>
              <w:rPr>
                <w:bCs w:val="0"/>
                <w:sz w:val="18"/>
                <w:szCs w:val="18"/>
                <w:lang w:val="en-AU"/>
              </w:rPr>
            </w:pPr>
            <w:r w:rsidRPr="00954CB2">
              <w:rPr>
                <w:bCs w:val="0"/>
                <w:sz w:val="18"/>
                <w:szCs w:val="18"/>
                <w:lang w:val="en-AU"/>
              </w:rPr>
              <w:t>Group C</w:t>
            </w:r>
            <w:r w:rsidR="00A14EF4" w:rsidRPr="00954CB2">
              <w:rPr>
                <w:bCs w:val="0"/>
                <w:sz w:val="18"/>
                <w:szCs w:val="18"/>
                <w:lang w:val="en-AU"/>
              </w:rPr>
              <w:br/>
            </w:r>
            <w:r w:rsidRPr="00954CB2">
              <w:rPr>
                <w:bCs w:val="0"/>
                <w:sz w:val="18"/>
                <w:szCs w:val="18"/>
                <w:lang w:val="en-AU"/>
              </w:rPr>
              <w:t>Involvement</w:t>
            </w:r>
          </w:p>
        </w:tc>
        <w:tc>
          <w:tcPr>
            <w:tcW w:w="2410" w:type="dxa"/>
            <w:tcBorders>
              <w:bottom w:val="none" w:sz="0" w:space="0" w:color="auto"/>
            </w:tcBorders>
            <w:shd w:val="clear" w:color="auto" w:fill="FFC000"/>
            <w:hideMark/>
          </w:tcPr>
          <w:p w14:paraId="2F03B764" w14:textId="77777777" w:rsidR="002731ED" w:rsidRPr="00954CB2" w:rsidRDefault="002731ED" w:rsidP="00954CB2">
            <w:pPr>
              <w:pStyle w:val="BodyText"/>
              <w:spacing w:after="0"/>
              <w:ind w:left="0" w:right="0"/>
              <w:jc w:val="center"/>
              <w:cnfStyle w:val="100000000000" w:firstRow="1" w:lastRow="0" w:firstColumn="0" w:lastColumn="0" w:oddVBand="0" w:evenVBand="0" w:oddHBand="0" w:evenHBand="0" w:firstRowFirstColumn="0" w:firstRowLastColumn="0" w:lastRowFirstColumn="0" w:lastRowLastColumn="0"/>
              <w:rPr>
                <w:bCs w:val="0"/>
                <w:sz w:val="18"/>
                <w:szCs w:val="18"/>
                <w:lang w:val="en-AU"/>
              </w:rPr>
            </w:pPr>
            <w:r w:rsidRPr="00954CB2">
              <w:rPr>
                <w:bCs w:val="0"/>
                <w:sz w:val="18"/>
                <w:szCs w:val="18"/>
                <w:lang w:val="en-AU"/>
              </w:rPr>
              <w:t>Group D</w:t>
            </w:r>
            <w:r w:rsidR="00A14EF4" w:rsidRPr="00954CB2">
              <w:rPr>
                <w:bCs w:val="0"/>
                <w:sz w:val="18"/>
                <w:szCs w:val="18"/>
                <w:lang w:val="en-AU"/>
              </w:rPr>
              <w:br/>
            </w:r>
            <w:r w:rsidRPr="00954CB2">
              <w:rPr>
                <w:bCs w:val="0"/>
                <w:sz w:val="18"/>
                <w:szCs w:val="18"/>
                <w:lang w:val="en-AU"/>
              </w:rPr>
              <w:t>Independence</w:t>
            </w:r>
          </w:p>
        </w:tc>
      </w:tr>
      <w:tr w:rsidR="002731ED" w:rsidRPr="00A14EF4" w14:paraId="6F9EDD03" w14:textId="77777777" w:rsidTr="00954CB2">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547" w:type="dxa"/>
            <w:tcBorders>
              <w:bottom w:val="none" w:sz="0" w:space="0" w:color="auto"/>
            </w:tcBorders>
            <w:noWrap/>
          </w:tcPr>
          <w:p w14:paraId="4430D05E" w14:textId="2E296E11" w:rsidR="002731ED" w:rsidRPr="00954CB2" w:rsidRDefault="002731ED" w:rsidP="001B47CE">
            <w:pPr>
              <w:pStyle w:val="BodyText"/>
              <w:spacing w:after="81"/>
              <w:ind w:left="0" w:right="0"/>
              <w:rPr>
                <w:b w:val="0"/>
                <w:bCs w:val="0"/>
                <w:sz w:val="18"/>
                <w:szCs w:val="18"/>
                <w:lang w:val="en-AU"/>
              </w:rPr>
            </w:pPr>
            <w:r w:rsidRPr="00954CB2">
              <w:rPr>
                <w:b w:val="0"/>
                <w:bCs w:val="0"/>
                <w:sz w:val="18"/>
                <w:szCs w:val="18"/>
                <w:lang w:val="en-AU"/>
              </w:rPr>
              <w:t>Learning on the job</w:t>
            </w:r>
          </w:p>
        </w:tc>
        <w:tc>
          <w:tcPr>
            <w:tcW w:w="2126" w:type="dxa"/>
            <w:tcBorders>
              <w:bottom w:val="none" w:sz="0" w:space="0" w:color="auto"/>
            </w:tcBorders>
            <w:noWrap/>
          </w:tcPr>
          <w:p w14:paraId="1FB671C1" w14:textId="67993DED" w:rsidR="002731ED" w:rsidRPr="00954CB2" w:rsidRDefault="002731ED" w:rsidP="00954CB2">
            <w:pPr>
              <w:pStyle w:val="BodyText"/>
              <w:spacing w:after="81"/>
              <w:ind w:left="0" w:right="0"/>
              <w:cnfStyle w:val="100000000000" w:firstRow="1" w:lastRow="0" w:firstColumn="0" w:lastColumn="0" w:oddVBand="0" w:evenVBand="0" w:oddHBand="0" w:evenHBand="0" w:firstRowFirstColumn="0" w:firstRowLastColumn="0" w:lastRowFirstColumn="0" w:lastRowLastColumn="0"/>
              <w:rPr>
                <w:b w:val="0"/>
                <w:bCs w:val="0"/>
                <w:sz w:val="18"/>
                <w:szCs w:val="18"/>
                <w:lang w:val="en-AU"/>
              </w:rPr>
            </w:pPr>
            <w:r w:rsidRPr="00954CB2">
              <w:rPr>
                <w:b w:val="0"/>
                <w:bCs w:val="0"/>
                <w:sz w:val="18"/>
                <w:szCs w:val="18"/>
                <w:lang w:val="en-AU"/>
              </w:rPr>
              <w:t>Learning on the job</w:t>
            </w:r>
          </w:p>
        </w:tc>
        <w:tc>
          <w:tcPr>
            <w:tcW w:w="2126" w:type="dxa"/>
            <w:tcBorders>
              <w:bottom w:val="none" w:sz="0" w:space="0" w:color="auto"/>
            </w:tcBorders>
            <w:noWrap/>
          </w:tcPr>
          <w:p w14:paraId="3536B728" w14:textId="7CE998B1" w:rsidR="002731ED" w:rsidRPr="00954CB2" w:rsidRDefault="002731ED" w:rsidP="00954CB2">
            <w:pPr>
              <w:pStyle w:val="BodyText"/>
              <w:spacing w:after="81"/>
              <w:ind w:left="0" w:right="0"/>
              <w:cnfStyle w:val="100000000000" w:firstRow="1" w:lastRow="0" w:firstColumn="0" w:lastColumn="0" w:oddVBand="0" w:evenVBand="0" w:oddHBand="0" w:evenHBand="0" w:firstRowFirstColumn="0" w:firstRowLastColumn="0" w:lastRowFirstColumn="0" w:lastRowLastColumn="0"/>
              <w:rPr>
                <w:b w:val="0"/>
                <w:bCs w:val="0"/>
                <w:sz w:val="18"/>
                <w:szCs w:val="18"/>
                <w:lang w:val="en-AU"/>
              </w:rPr>
            </w:pPr>
            <w:r w:rsidRPr="00954CB2">
              <w:rPr>
                <w:b w:val="0"/>
                <w:bCs w:val="0"/>
                <w:sz w:val="18"/>
                <w:szCs w:val="18"/>
                <w:lang w:val="en-AU"/>
              </w:rPr>
              <w:t>Learning on the job</w:t>
            </w:r>
          </w:p>
        </w:tc>
        <w:tc>
          <w:tcPr>
            <w:tcW w:w="2410" w:type="dxa"/>
            <w:tcBorders>
              <w:bottom w:val="none" w:sz="0" w:space="0" w:color="auto"/>
            </w:tcBorders>
            <w:noWrap/>
          </w:tcPr>
          <w:p w14:paraId="0F1D3C4C" w14:textId="77777777" w:rsidR="002731ED" w:rsidRPr="00954CB2" w:rsidRDefault="002731ED" w:rsidP="005452BE">
            <w:pPr>
              <w:pStyle w:val="BodyText"/>
              <w:spacing w:after="81"/>
              <w:ind w:left="0" w:right="0"/>
              <w:cnfStyle w:val="100000000000" w:firstRow="1" w:lastRow="0" w:firstColumn="0" w:lastColumn="0" w:oddVBand="0" w:evenVBand="0" w:oddHBand="0" w:evenHBand="0" w:firstRowFirstColumn="0" w:firstRowLastColumn="0" w:lastRowFirstColumn="0" w:lastRowLastColumn="0"/>
              <w:rPr>
                <w:b w:val="0"/>
                <w:bCs w:val="0"/>
                <w:sz w:val="18"/>
                <w:szCs w:val="18"/>
                <w:lang w:val="en-AU"/>
              </w:rPr>
            </w:pPr>
            <w:r w:rsidRPr="00954CB2">
              <w:rPr>
                <w:b w:val="0"/>
                <w:bCs w:val="0"/>
                <w:sz w:val="18"/>
                <w:szCs w:val="18"/>
                <w:lang w:val="en-AU"/>
              </w:rPr>
              <w:t>Learning on the job</w:t>
            </w:r>
            <w:r w:rsidR="006D2C0E" w:rsidRPr="00954CB2">
              <w:rPr>
                <w:b w:val="0"/>
                <w:bCs w:val="0"/>
                <w:sz w:val="18"/>
                <w:szCs w:val="18"/>
                <w:lang w:val="en-AU"/>
              </w:rPr>
              <w:t xml:space="preserve"> </w:t>
            </w:r>
          </w:p>
        </w:tc>
      </w:tr>
      <w:tr w:rsidR="002731ED" w:rsidRPr="00A14EF4" w14:paraId="6C1D7D27" w14:textId="77777777" w:rsidTr="00954CB2">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547" w:type="dxa"/>
            <w:tcBorders>
              <w:bottom w:val="none" w:sz="0" w:space="0" w:color="auto"/>
            </w:tcBorders>
            <w:noWrap/>
          </w:tcPr>
          <w:p w14:paraId="3C91BF24" w14:textId="1C1A338C" w:rsidR="002731ED" w:rsidRPr="00954CB2" w:rsidRDefault="002731ED" w:rsidP="001B47CE">
            <w:pPr>
              <w:pStyle w:val="BodyText"/>
              <w:spacing w:after="81"/>
              <w:ind w:left="0" w:right="0"/>
              <w:rPr>
                <w:b w:val="0"/>
                <w:bCs w:val="0"/>
                <w:sz w:val="18"/>
                <w:szCs w:val="18"/>
                <w:lang w:val="en-AU"/>
              </w:rPr>
            </w:pPr>
            <w:r w:rsidRPr="00954CB2">
              <w:rPr>
                <w:b w:val="0"/>
                <w:bCs w:val="0"/>
                <w:sz w:val="18"/>
                <w:szCs w:val="18"/>
                <w:lang w:val="en-AU"/>
              </w:rPr>
              <w:t>Something that suits/</w:t>
            </w:r>
            <w:r w:rsidR="004944ED" w:rsidRPr="00954CB2">
              <w:rPr>
                <w:b w:val="0"/>
                <w:bCs w:val="0"/>
                <w:sz w:val="18"/>
                <w:szCs w:val="18"/>
                <w:lang w:val="en-AU"/>
              </w:rPr>
              <w:t xml:space="preserve"> </w:t>
            </w:r>
            <w:r w:rsidRPr="00954CB2">
              <w:rPr>
                <w:b w:val="0"/>
                <w:bCs w:val="0"/>
                <w:sz w:val="18"/>
                <w:szCs w:val="18"/>
                <w:lang w:val="en-AU"/>
              </w:rPr>
              <w:t>interests me</w:t>
            </w:r>
          </w:p>
        </w:tc>
        <w:tc>
          <w:tcPr>
            <w:tcW w:w="2126" w:type="dxa"/>
            <w:tcBorders>
              <w:bottom w:val="none" w:sz="0" w:space="0" w:color="auto"/>
            </w:tcBorders>
            <w:noWrap/>
          </w:tcPr>
          <w:p w14:paraId="3E5E9614" w14:textId="77777777" w:rsidR="002731ED" w:rsidRPr="00954CB2" w:rsidRDefault="004944ED" w:rsidP="005452BE">
            <w:pPr>
              <w:pStyle w:val="BodyText"/>
              <w:spacing w:after="81"/>
              <w:ind w:left="0" w:right="0"/>
              <w:cnfStyle w:val="100000000000" w:firstRow="1" w:lastRow="0" w:firstColumn="0" w:lastColumn="0" w:oddVBand="0" w:evenVBand="0" w:oddHBand="0" w:evenHBand="0" w:firstRowFirstColumn="0" w:firstRowLastColumn="0" w:lastRowFirstColumn="0" w:lastRowLastColumn="0"/>
              <w:rPr>
                <w:b w:val="0"/>
                <w:bCs w:val="0"/>
                <w:sz w:val="18"/>
                <w:szCs w:val="18"/>
                <w:lang w:val="en-AU"/>
              </w:rPr>
            </w:pPr>
            <w:r w:rsidRPr="00954CB2">
              <w:rPr>
                <w:b w:val="0"/>
                <w:bCs w:val="0"/>
                <w:sz w:val="18"/>
                <w:szCs w:val="18"/>
                <w:lang w:val="en-AU"/>
              </w:rPr>
              <w:t>Pathway to a real job</w:t>
            </w:r>
            <w:r w:rsidR="006D2C0E" w:rsidRPr="00954CB2">
              <w:rPr>
                <w:b w:val="0"/>
                <w:bCs w:val="0"/>
                <w:sz w:val="18"/>
                <w:szCs w:val="18"/>
                <w:lang w:val="en-AU"/>
              </w:rPr>
              <w:t xml:space="preserve"> </w:t>
            </w:r>
          </w:p>
        </w:tc>
        <w:tc>
          <w:tcPr>
            <w:tcW w:w="2126" w:type="dxa"/>
            <w:tcBorders>
              <w:bottom w:val="none" w:sz="0" w:space="0" w:color="auto"/>
            </w:tcBorders>
            <w:noWrap/>
          </w:tcPr>
          <w:p w14:paraId="4DB05A7A" w14:textId="0E4709E5" w:rsidR="002731ED" w:rsidRPr="00954CB2" w:rsidRDefault="002731ED" w:rsidP="001B47CE">
            <w:pPr>
              <w:pStyle w:val="BodyText"/>
              <w:spacing w:after="81"/>
              <w:ind w:left="0" w:right="0"/>
              <w:cnfStyle w:val="100000000000" w:firstRow="1" w:lastRow="0" w:firstColumn="0" w:lastColumn="0" w:oddVBand="0" w:evenVBand="0" w:oddHBand="0" w:evenHBand="0" w:firstRowFirstColumn="0" w:firstRowLastColumn="0" w:lastRowFirstColumn="0" w:lastRowLastColumn="0"/>
              <w:rPr>
                <w:b w:val="0"/>
                <w:bCs w:val="0"/>
                <w:sz w:val="18"/>
                <w:szCs w:val="18"/>
                <w:lang w:val="en-AU"/>
              </w:rPr>
            </w:pPr>
            <w:r w:rsidRPr="00954CB2">
              <w:rPr>
                <w:b w:val="0"/>
                <w:bCs w:val="0"/>
                <w:sz w:val="18"/>
                <w:szCs w:val="18"/>
                <w:lang w:val="en-AU"/>
              </w:rPr>
              <w:t>Something that suits/</w:t>
            </w:r>
            <w:r w:rsidR="004944ED" w:rsidRPr="00954CB2">
              <w:rPr>
                <w:b w:val="0"/>
                <w:bCs w:val="0"/>
                <w:sz w:val="18"/>
                <w:szCs w:val="18"/>
                <w:lang w:val="en-AU"/>
              </w:rPr>
              <w:t xml:space="preserve"> </w:t>
            </w:r>
            <w:r w:rsidRPr="00954CB2">
              <w:rPr>
                <w:b w:val="0"/>
                <w:bCs w:val="0"/>
                <w:sz w:val="18"/>
                <w:szCs w:val="18"/>
                <w:lang w:val="en-AU"/>
              </w:rPr>
              <w:t>interests me</w:t>
            </w:r>
          </w:p>
        </w:tc>
        <w:tc>
          <w:tcPr>
            <w:tcW w:w="2410" w:type="dxa"/>
            <w:tcBorders>
              <w:bottom w:val="none" w:sz="0" w:space="0" w:color="auto"/>
            </w:tcBorders>
            <w:noWrap/>
          </w:tcPr>
          <w:p w14:paraId="018BD2AA" w14:textId="4D619BFE" w:rsidR="002731ED" w:rsidRPr="00954CB2" w:rsidRDefault="002731ED" w:rsidP="001B47CE">
            <w:pPr>
              <w:pStyle w:val="BodyText"/>
              <w:spacing w:after="81"/>
              <w:ind w:left="0" w:right="0"/>
              <w:cnfStyle w:val="100000000000" w:firstRow="1" w:lastRow="0" w:firstColumn="0" w:lastColumn="0" w:oddVBand="0" w:evenVBand="0" w:oddHBand="0" w:evenHBand="0" w:firstRowFirstColumn="0" w:firstRowLastColumn="0" w:lastRowFirstColumn="0" w:lastRowLastColumn="0"/>
              <w:rPr>
                <w:b w:val="0"/>
                <w:bCs w:val="0"/>
                <w:sz w:val="18"/>
                <w:szCs w:val="18"/>
                <w:lang w:val="en-AU"/>
              </w:rPr>
            </w:pPr>
            <w:r w:rsidRPr="00954CB2">
              <w:rPr>
                <w:b w:val="0"/>
                <w:bCs w:val="0"/>
                <w:sz w:val="18"/>
                <w:szCs w:val="18"/>
                <w:lang w:val="en-AU"/>
              </w:rPr>
              <w:t>Something that suits/</w:t>
            </w:r>
            <w:r w:rsidR="004944ED" w:rsidRPr="00954CB2">
              <w:rPr>
                <w:b w:val="0"/>
                <w:bCs w:val="0"/>
                <w:sz w:val="18"/>
                <w:szCs w:val="18"/>
                <w:lang w:val="en-AU"/>
              </w:rPr>
              <w:t xml:space="preserve"> </w:t>
            </w:r>
            <w:r w:rsidRPr="00954CB2">
              <w:rPr>
                <w:b w:val="0"/>
                <w:bCs w:val="0"/>
                <w:sz w:val="18"/>
                <w:szCs w:val="18"/>
                <w:lang w:val="en-AU"/>
              </w:rPr>
              <w:t>interests me</w:t>
            </w:r>
          </w:p>
        </w:tc>
      </w:tr>
      <w:tr w:rsidR="002731ED" w:rsidRPr="00A14EF4" w14:paraId="35BE9C97" w14:textId="77777777" w:rsidTr="00954CB2">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547" w:type="dxa"/>
            <w:tcBorders>
              <w:bottom w:val="none" w:sz="0" w:space="0" w:color="auto"/>
            </w:tcBorders>
            <w:noWrap/>
          </w:tcPr>
          <w:p w14:paraId="42572041" w14:textId="77777777" w:rsidR="002731ED" w:rsidRPr="00954CB2" w:rsidRDefault="002731ED" w:rsidP="005452BE">
            <w:pPr>
              <w:pStyle w:val="BodyText"/>
              <w:spacing w:after="81"/>
              <w:ind w:left="0" w:right="0"/>
              <w:rPr>
                <w:b w:val="0"/>
                <w:bCs w:val="0"/>
                <w:sz w:val="18"/>
                <w:szCs w:val="18"/>
                <w:lang w:val="en-AU"/>
              </w:rPr>
            </w:pPr>
            <w:r w:rsidRPr="00954CB2">
              <w:rPr>
                <w:b w:val="0"/>
                <w:bCs w:val="0"/>
                <w:sz w:val="18"/>
                <w:szCs w:val="18"/>
                <w:lang w:val="en-AU"/>
              </w:rPr>
              <w:t>Pathway</w:t>
            </w:r>
            <w:r w:rsidR="004944ED" w:rsidRPr="00954CB2">
              <w:rPr>
                <w:b w:val="0"/>
                <w:bCs w:val="0"/>
                <w:sz w:val="18"/>
                <w:szCs w:val="18"/>
                <w:lang w:val="en-AU"/>
              </w:rPr>
              <w:t xml:space="preserve"> to a real job </w:t>
            </w:r>
          </w:p>
        </w:tc>
        <w:tc>
          <w:tcPr>
            <w:tcW w:w="2126" w:type="dxa"/>
            <w:tcBorders>
              <w:bottom w:val="none" w:sz="0" w:space="0" w:color="auto"/>
            </w:tcBorders>
            <w:noWrap/>
          </w:tcPr>
          <w:p w14:paraId="237D2FF6" w14:textId="77777777" w:rsidR="002731ED" w:rsidRPr="00954CB2" w:rsidRDefault="002731ED" w:rsidP="005452BE">
            <w:pPr>
              <w:pStyle w:val="BodyText"/>
              <w:spacing w:after="81"/>
              <w:ind w:left="0" w:right="0"/>
              <w:cnfStyle w:val="100000000000" w:firstRow="1" w:lastRow="0" w:firstColumn="0" w:lastColumn="0" w:oddVBand="0" w:evenVBand="0" w:oddHBand="0" w:evenHBand="0" w:firstRowFirstColumn="0" w:firstRowLastColumn="0" w:lastRowFirstColumn="0" w:lastRowLastColumn="0"/>
              <w:rPr>
                <w:b w:val="0"/>
                <w:bCs w:val="0"/>
                <w:sz w:val="18"/>
                <w:szCs w:val="18"/>
                <w:lang w:val="en-AU"/>
              </w:rPr>
            </w:pPr>
            <w:r w:rsidRPr="00954CB2">
              <w:rPr>
                <w:b w:val="0"/>
                <w:bCs w:val="0"/>
                <w:sz w:val="18"/>
                <w:szCs w:val="18"/>
                <w:lang w:val="en-AU"/>
              </w:rPr>
              <w:t xml:space="preserve">Activities should support/teach me / other skills to get into the workforce </w:t>
            </w:r>
          </w:p>
        </w:tc>
        <w:tc>
          <w:tcPr>
            <w:tcW w:w="2126" w:type="dxa"/>
            <w:tcBorders>
              <w:bottom w:val="none" w:sz="0" w:space="0" w:color="auto"/>
            </w:tcBorders>
            <w:noWrap/>
          </w:tcPr>
          <w:p w14:paraId="14A5BBBF" w14:textId="77777777" w:rsidR="002731ED" w:rsidRPr="00954CB2" w:rsidRDefault="004944ED" w:rsidP="005452BE">
            <w:pPr>
              <w:pStyle w:val="BodyText"/>
              <w:spacing w:after="81"/>
              <w:ind w:left="0" w:right="0"/>
              <w:cnfStyle w:val="100000000000" w:firstRow="1" w:lastRow="0" w:firstColumn="0" w:lastColumn="0" w:oddVBand="0" w:evenVBand="0" w:oddHBand="0" w:evenHBand="0" w:firstRowFirstColumn="0" w:firstRowLastColumn="0" w:lastRowFirstColumn="0" w:lastRowLastColumn="0"/>
              <w:rPr>
                <w:b w:val="0"/>
                <w:bCs w:val="0"/>
                <w:sz w:val="18"/>
                <w:szCs w:val="18"/>
                <w:lang w:val="en-AU"/>
              </w:rPr>
            </w:pPr>
            <w:r w:rsidRPr="00954CB2">
              <w:rPr>
                <w:b w:val="0"/>
                <w:bCs w:val="0"/>
                <w:sz w:val="18"/>
                <w:szCs w:val="18"/>
                <w:lang w:val="en-AU"/>
              </w:rPr>
              <w:t>Pathway to a real job</w:t>
            </w:r>
          </w:p>
        </w:tc>
        <w:tc>
          <w:tcPr>
            <w:tcW w:w="2410" w:type="dxa"/>
            <w:tcBorders>
              <w:bottom w:val="none" w:sz="0" w:space="0" w:color="auto"/>
            </w:tcBorders>
            <w:noWrap/>
          </w:tcPr>
          <w:p w14:paraId="35205DE3" w14:textId="77777777" w:rsidR="002731ED" w:rsidRPr="00954CB2" w:rsidRDefault="004944ED" w:rsidP="005452BE">
            <w:pPr>
              <w:pStyle w:val="BodyText"/>
              <w:spacing w:after="81"/>
              <w:ind w:left="0" w:right="0"/>
              <w:cnfStyle w:val="100000000000" w:firstRow="1" w:lastRow="0" w:firstColumn="0" w:lastColumn="0" w:oddVBand="0" w:evenVBand="0" w:oddHBand="0" w:evenHBand="0" w:firstRowFirstColumn="0" w:firstRowLastColumn="0" w:lastRowFirstColumn="0" w:lastRowLastColumn="0"/>
              <w:rPr>
                <w:b w:val="0"/>
                <w:bCs w:val="0"/>
                <w:sz w:val="18"/>
                <w:szCs w:val="18"/>
                <w:lang w:val="en-AU"/>
              </w:rPr>
            </w:pPr>
            <w:r w:rsidRPr="00954CB2">
              <w:rPr>
                <w:b w:val="0"/>
                <w:bCs w:val="0"/>
                <w:sz w:val="18"/>
                <w:szCs w:val="18"/>
                <w:lang w:val="en-AU"/>
              </w:rPr>
              <w:t>Pathway to a real job</w:t>
            </w:r>
          </w:p>
        </w:tc>
      </w:tr>
      <w:tr w:rsidR="002731ED" w:rsidRPr="00A14EF4" w14:paraId="122B9461" w14:textId="77777777" w:rsidTr="00954CB2">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547" w:type="dxa"/>
            <w:tcBorders>
              <w:bottom w:val="none" w:sz="0" w:space="0" w:color="auto"/>
            </w:tcBorders>
            <w:noWrap/>
          </w:tcPr>
          <w:p w14:paraId="6C8A1F80" w14:textId="77777777" w:rsidR="002731ED" w:rsidRPr="00954CB2" w:rsidRDefault="002731ED" w:rsidP="005452BE">
            <w:pPr>
              <w:pStyle w:val="BodyText"/>
              <w:spacing w:after="81"/>
              <w:ind w:left="0" w:right="0"/>
              <w:rPr>
                <w:b w:val="0"/>
                <w:bCs w:val="0"/>
                <w:sz w:val="18"/>
                <w:szCs w:val="18"/>
                <w:lang w:val="en-AU"/>
              </w:rPr>
            </w:pPr>
            <w:r w:rsidRPr="00954CB2">
              <w:rPr>
                <w:b w:val="0"/>
                <w:bCs w:val="0"/>
                <w:sz w:val="18"/>
                <w:szCs w:val="18"/>
                <w:lang w:val="en-AU"/>
              </w:rPr>
              <w:t>Activities should support/teach me / other skills to get into the workforce</w:t>
            </w:r>
          </w:p>
        </w:tc>
        <w:tc>
          <w:tcPr>
            <w:tcW w:w="2126" w:type="dxa"/>
            <w:tcBorders>
              <w:bottom w:val="none" w:sz="0" w:space="0" w:color="auto"/>
            </w:tcBorders>
            <w:noWrap/>
          </w:tcPr>
          <w:p w14:paraId="09E758C1" w14:textId="77777777" w:rsidR="002731ED" w:rsidRPr="00954CB2" w:rsidRDefault="002731ED" w:rsidP="005452BE">
            <w:pPr>
              <w:pStyle w:val="BodyText"/>
              <w:spacing w:after="81"/>
              <w:ind w:left="0" w:right="0"/>
              <w:cnfStyle w:val="100000000000" w:firstRow="1" w:lastRow="0" w:firstColumn="0" w:lastColumn="0" w:oddVBand="0" w:evenVBand="0" w:oddHBand="0" w:evenHBand="0" w:firstRowFirstColumn="0" w:firstRowLastColumn="0" w:lastRowFirstColumn="0" w:lastRowLastColumn="0"/>
              <w:rPr>
                <w:b w:val="0"/>
                <w:bCs w:val="0"/>
                <w:sz w:val="18"/>
                <w:szCs w:val="18"/>
                <w:lang w:val="en-AU"/>
              </w:rPr>
            </w:pPr>
            <w:r w:rsidRPr="00954CB2">
              <w:rPr>
                <w:b w:val="0"/>
                <w:bCs w:val="0"/>
                <w:sz w:val="18"/>
                <w:szCs w:val="18"/>
                <w:lang w:val="en-AU"/>
              </w:rPr>
              <w:t>Something that suits/</w:t>
            </w:r>
            <w:r w:rsidR="004944ED" w:rsidRPr="00954CB2">
              <w:rPr>
                <w:b w:val="0"/>
                <w:bCs w:val="0"/>
                <w:sz w:val="18"/>
                <w:szCs w:val="18"/>
                <w:lang w:val="en-AU"/>
              </w:rPr>
              <w:t xml:space="preserve"> </w:t>
            </w:r>
            <w:r w:rsidRPr="00954CB2">
              <w:rPr>
                <w:b w:val="0"/>
                <w:bCs w:val="0"/>
                <w:sz w:val="18"/>
                <w:szCs w:val="18"/>
                <w:lang w:val="en-AU"/>
              </w:rPr>
              <w:t xml:space="preserve">interests me </w:t>
            </w:r>
          </w:p>
        </w:tc>
        <w:tc>
          <w:tcPr>
            <w:tcW w:w="2126" w:type="dxa"/>
            <w:tcBorders>
              <w:bottom w:val="none" w:sz="0" w:space="0" w:color="auto"/>
            </w:tcBorders>
            <w:noWrap/>
          </w:tcPr>
          <w:p w14:paraId="0B44A348" w14:textId="77777777" w:rsidR="002731ED" w:rsidRPr="00954CB2" w:rsidRDefault="002731ED" w:rsidP="005452BE">
            <w:pPr>
              <w:pStyle w:val="BodyText"/>
              <w:spacing w:after="81"/>
              <w:ind w:left="0" w:right="0"/>
              <w:cnfStyle w:val="100000000000" w:firstRow="1" w:lastRow="0" w:firstColumn="0" w:lastColumn="0" w:oddVBand="0" w:evenVBand="0" w:oddHBand="0" w:evenHBand="0" w:firstRowFirstColumn="0" w:firstRowLastColumn="0" w:lastRowFirstColumn="0" w:lastRowLastColumn="0"/>
              <w:rPr>
                <w:b w:val="0"/>
                <w:bCs w:val="0"/>
                <w:sz w:val="18"/>
                <w:szCs w:val="18"/>
                <w:lang w:val="en-AU"/>
              </w:rPr>
            </w:pPr>
            <w:r w:rsidRPr="00954CB2">
              <w:rPr>
                <w:b w:val="0"/>
                <w:bCs w:val="0"/>
                <w:sz w:val="18"/>
                <w:szCs w:val="18"/>
                <w:lang w:val="en-AU"/>
              </w:rPr>
              <w:t>Activities should support/teach me / other skills to get into the workforce</w:t>
            </w:r>
          </w:p>
        </w:tc>
        <w:tc>
          <w:tcPr>
            <w:tcW w:w="2410" w:type="dxa"/>
            <w:tcBorders>
              <w:bottom w:val="none" w:sz="0" w:space="0" w:color="auto"/>
            </w:tcBorders>
            <w:noWrap/>
          </w:tcPr>
          <w:p w14:paraId="6338B95A" w14:textId="77777777" w:rsidR="002731ED" w:rsidRPr="00954CB2" w:rsidRDefault="002731ED" w:rsidP="005452BE">
            <w:pPr>
              <w:pStyle w:val="BodyText"/>
              <w:spacing w:after="81"/>
              <w:ind w:left="0" w:right="0"/>
              <w:cnfStyle w:val="100000000000" w:firstRow="1" w:lastRow="0" w:firstColumn="0" w:lastColumn="0" w:oddVBand="0" w:evenVBand="0" w:oddHBand="0" w:evenHBand="0" w:firstRowFirstColumn="0" w:firstRowLastColumn="0" w:lastRowFirstColumn="0" w:lastRowLastColumn="0"/>
              <w:rPr>
                <w:b w:val="0"/>
                <w:bCs w:val="0"/>
                <w:sz w:val="18"/>
                <w:szCs w:val="18"/>
                <w:lang w:val="en-AU"/>
              </w:rPr>
            </w:pPr>
            <w:r w:rsidRPr="00954CB2">
              <w:rPr>
                <w:b w:val="0"/>
                <w:bCs w:val="0"/>
                <w:sz w:val="18"/>
                <w:szCs w:val="18"/>
                <w:lang w:val="en-AU"/>
              </w:rPr>
              <w:t>Activities should support/teach me / other skills to get into the workforce</w:t>
            </w:r>
          </w:p>
        </w:tc>
      </w:tr>
    </w:tbl>
    <w:p w14:paraId="2CE8092F" w14:textId="77777777" w:rsidR="00A14EF4" w:rsidRPr="00E073C5" w:rsidRDefault="00A14EF4" w:rsidP="00A14EF4">
      <w:pPr>
        <w:pStyle w:val="NormalWeb"/>
        <w:spacing w:before="0" w:beforeAutospacing="0" w:after="0" w:afterAutospacing="0"/>
        <w:ind w:left="14"/>
        <w:rPr>
          <w:rFonts w:ascii="Arial" w:hAnsi="Arial" w:cs="Arial"/>
          <w:b/>
          <w:bCs/>
          <w:color w:val="525252" w:themeColor="accent3" w:themeShade="80"/>
          <w:sz w:val="16"/>
          <w:szCs w:val="16"/>
        </w:rPr>
      </w:pPr>
      <w:r w:rsidRPr="00E073C5">
        <w:rPr>
          <w:rFonts w:ascii="Arial" w:hAnsi="Arial" w:cs="Arial"/>
          <w:b/>
          <w:bCs/>
          <w:color w:val="525252" w:themeColor="accent3" w:themeShade="80"/>
          <w:sz w:val="16"/>
          <w:szCs w:val="16"/>
        </w:rPr>
        <w:t xml:space="preserve">Source: </w:t>
      </w:r>
      <w:r w:rsidRPr="00E073C5">
        <w:rPr>
          <w:rFonts w:ascii="Arial" w:hAnsi="Arial" w:cs="Arial"/>
          <w:bCs/>
          <w:color w:val="525252" w:themeColor="accent3" w:themeShade="80"/>
          <w:sz w:val="16"/>
          <w:szCs w:val="16"/>
        </w:rPr>
        <w:t>Q4. Can you describe/tell me what a “good quality CDP activity” means?</w:t>
      </w:r>
      <w:r w:rsidRPr="00E073C5">
        <w:rPr>
          <w:rFonts w:ascii="Arial" w:hAnsi="Arial" w:cs="Arial"/>
          <w:b/>
          <w:bCs/>
          <w:color w:val="525252" w:themeColor="accent3" w:themeShade="80"/>
          <w:sz w:val="16"/>
          <w:szCs w:val="16"/>
        </w:rPr>
        <w:t xml:space="preserve"> </w:t>
      </w:r>
    </w:p>
    <w:p w14:paraId="5CB50F89" w14:textId="77777777" w:rsidR="00A14EF4" w:rsidRPr="00E073C5" w:rsidRDefault="00A14EF4" w:rsidP="00A14EF4">
      <w:pPr>
        <w:pStyle w:val="NormalWeb"/>
        <w:spacing w:before="0" w:beforeAutospacing="0" w:after="0" w:afterAutospacing="0"/>
        <w:ind w:left="14"/>
        <w:rPr>
          <w:rFonts w:ascii="Arial" w:hAnsi="Arial" w:cs="Arial"/>
          <w:sz w:val="16"/>
          <w:szCs w:val="16"/>
        </w:rPr>
      </w:pPr>
      <w:r w:rsidRPr="00E073C5">
        <w:rPr>
          <w:rFonts w:ascii="Arial" w:hAnsi="Arial" w:cs="Arial"/>
          <w:b/>
          <w:bCs/>
          <w:color w:val="525252" w:themeColor="accent3" w:themeShade="80"/>
          <w:sz w:val="16"/>
          <w:szCs w:val="16"/>
        </w:rPr>
        <w:t xml:space="preserve">Base: </w:t>
      </w:r>
      <w:r w:rsidRPr="00E073C5">
        <w:rPr>
          <w:rFonts w:ascii="Arial" w:hAnsi="Arial" w:cs="Arial"/>
          <w:bCs/>
          <w:color w:val="525252" w:themeColor="accent3" w:themeShade="80"/>
          <w:sz w:val="16"/>
          <w:szCs w:val="16"/>
        </w:rPr>
        <w:t>Total n=368; A n=100, B n=29, C n=118, D n=121; total responses = 1008</w:t>
      </w:r>
    </w:p>
    <w:p w14:paraId="2921F534" w14:textId="77777777" w:rsidR="00A202F7" w:rsidRPr="00FB767D" w:rsidRDefault="00A202F7" w:rsidP="00A202F7">
      <w:pPr>
        <w:rPr>
          <w:lang w:val="en-AU"/>
        </w:rPr>
      </w:pPr>
    </w:p>
    <w:p w14:paraId="16C89E17" w14:textId="77777777" w:rsidR="00A202F7" w:rsidRPr="00FB767D" w:rsidRDefault="00A202F7" w:rsidP="00F27325">
      <w:pPr>
        <w:pStyle w:val="CDPBodyText"/>
      </w:pPr>
      <w:r w:rsidRPr="00FB767D">
        <w:t xml:space="preserve">The diversity of job seekers means that it was not possible to </w:t>
      </w:r>
      <w:r w:rsidR="00A3656D">
        <w:t xml:space="preserve">clearly </w:t>
      </w:r>
      <w:r w:rsidRPr="00FB767D">
        <w:t>define a “quality activity”. Some people loved s</w:t>
      </w:r>
      <w:r w:rsidR="00A3656D">
        <w:t>e</w:t>
      </w:r>
      <w:r w:rsidRPr="00FB767D">
        <w:t>wing and others hated it. Some people thought mowing was making the community a better place</w:t>
      </w:r>
      <w:r w:rsidR="00A3656D">
        <w:t>,</w:t>
      </w:r>
      <w:r w:rsidRPr="00FB767D">
        <w:t xml:space="preserve"> and others thought it was boring</w:t>
      </w:r>
      <w:r w:rsidR="00A3656D">
        <w:t>, or</w:t>
      </w:r>
      <w:r w:rsidRPr="00FB767D">
        <w:t xml:space="preserve"> not leading to a real job</w:t>
      </w:r>
      <w:r w:rsidR="00A3656D">
        <w:t>,</w:t>
      </w:r>
      <w:r w:rsidRPr="00FB767D">
        <w:t xml:space="preserve"> or doing what was a real job for free labour. Some found </w:t>
      </w:r>
      <w:r w:rsidR="00A3656D">
        <w:t xml:space="preserve">that </w:t>
      </w:r>
      <w:r w:rsidRPr="00FB767D">
        <w:t xml:space="preserve">activities were repetitive and boring, whereas others </w:t>
      </w:r>
      <w:r w:rsidR="00A3656D">
        <w:t>said they provided a</w:t>
      </w:r>
      <w:r w:rsidRPr="00FB767D">
        <w:t xml:space="preserve"> good routine and structure for them.</w:t>
      </w:r>
      <w:r w:rsidR="006D2C0E" w:rsidRPr="00FB767D">
        <w:t xml:space="preserve"> </w:t>
      </w:r>
      <w:r w:rsidRPr="00FB767D">
        <w:t>The simple answer is that not every activity will suit every CDP participant. Across all the responses</w:t>
      </w:r>
      <w:r w:rsidR="00A3656D">
        <w:t>,</w:t>
      </w:r>
      <w:r w:rsidRPr="00FB767D">
        <w:t xml:space="preserve"> however</w:t>
      </w:r>
      <w:r w:rsidR="00A3656D">
        <w:t>,</w:t>
      </w:r>
      <w:r w:rsidRPr="00FB767D">
        <w:t xml:space="preserve"> there </w:t>
      </w:r>
      <w:r w:rsidR="002D4AC2">
        <w:t>were</w:t>
      </w:r>
      <w:r w:rsidRPr="00FB767D">
        <w:t xml:space="preserve"> some core elements that should be present in every activity</w:t>
      </w:r>
      <w:r w:rsidR="00A3656D">
        <w:t>:</w:t>
      </w:r>
    </w:p>
    <w:p w14:paraId="296595CC" w14:textId="77777777" w:rsidR="00A202F7" w:rsidRPr="00FB767D" w:rsidRDefault="00A3656D" w:rsidP="00F27325">
      <w:pPr>
        <w:pStyle w:val="CDPBullet"/>
      </w:pPr>
      <w:r>
        <w:t>l</w:t>
      </w:r>
      <w:r w:rsidR="00A202F7" w:rsidRPr="00FB767D">
        <w:t>earning the task by doing the task with qualified supervisors and decent equipment to learn on</w:t>
      </w:r>
    </w:p>
    <w:p w14:paraId="39308ADA" w14:textId="77777777" w:rsidR="00A202F7" w:rsidRPr="00FB767D" w:rsidRDefault="00FD7DB4" w:rsidP="00F27325">
      <w:pPr>
        <w:pStyle w:val="CDPBullet"/>
      </w:pPr>
      <w:r>
        <w:t>c</w:t>
      </w:r>
      <w:r w:rsidR="00A202F7" w:rsidRPr="00FB767D">
        <w:t>hoice of either the activity, or once in the activity, choice in the elements of that activity that suit the individual</w:t>
      </w:r>
      <w:r w:rsidR="00190E01">
        <w:t>.</w:t>
      </w:r>
      <w:r w:rsidR="00A202F7" w:rsidRPr="00FB767D">
        <w:t xml:space="preserve"> </w:t>
      </w:r>
      <w:r w:rsidR="00190E01">
        <w:t xml:space="preserve">This </w:t>
      </w:r>
      <w:r w:rsidR="00A202F7" w:rsidRPr="00FB767D">
        <w:t>stems from a good job plan so people see the pathway or the steps that are leading them to a real job. Sometimes this is not clear</w:t>
      </w:r>
      <w:r w:rsidR="00190E01">
        <w:t>,</w:t>
      </w:r>
      <w:r w:rsidR="00A202F7" w:rsidRPr="00FB767D">
        <w:t xml:space="preserve"> so some activities might seem futile </w:t>
      </w:r>
      <w:r w:rsidR="00190E01">
        <w:t xml:space="preserve">if job seekers cannot </w:t>
      </w:r>
      <w:r w:rsidR="00190E01" w:rsidRPr="00FB767D">
        <w:t>see how their individual job plan feeds into the big community plan</w:t>
      </w:r>
      <w:r w:rsidR="00A202F7" w:rsidRPr="00FB767D">
        <w:t xml:space="preserve">. This also </w:t>
      </w:r>
      <w:r w:rsidR="00190E01">
        <w:t>requires</w:t>
      </w:r>
      <w:r w:rsidR="00A202F7" w:rsidRPr="00FB767D">
        <w:t xml:space="preserve"> a good community plan</w:t>
      </w:r>
      <w:r w:rsidR="00190E01">
        <w:t>,</w:t>
      </w:r>
      <w:r w:rsidR="00A202F7" w:rsidRPr="00FB767D">
        <w:t xml:space="preserve"> where local</w:t>
      </w:r>
      <w:r w:rsidR="006A4057">
        <w:t>-</w:t>
      </w:r>
      <w:r w:rsidR="00A202F7" w:rsidRPr="00FB767D">
        <w:t>led decision</w:t>
      </w:r>
      <w:r w:rsidR="006A4057">
        <w:t>-</w:t>
      </w:r>
      <w:r w:rsidR="00A202F7" w:rsidRPr="00FB767D">
        <w:t>making creat</w:t>
      </w:r>
      <w:r w:rsidR="00190E01">
        <w:t>es</w:t>
      </w:r>
      <w:r w:rsidR="00A202F7" w:rsidRPr="00FB767D">
        <w:t xml:space="preserve"> a vision to make the community a better place to live </w:t>
      </w:r>
    </w:p>
    <w:p w14:paraId="164B9B93" w14:textId="77777777" w:rsidR="00A202F7" w:rsidRPr="00FB767D" w:rsidRDefault="00FD7DB4" w:rsidP="00F27325">
      <w:pPr>
        <w:pStyle w:val="CDPBullet"/>
      </w:pPr>
      <w:r>
        <w:t>c</w:t>
      </w:r>
      <w:r w:rsidR="00A202F7" w:rsidRPr="00FB767D">
        <w:t xml:space="preserve">areful selection of participants in a group activity to ensure that people are culturally safe </w:t>
      </w:r>
      <w:r>
        <w:t xml:space="preserve">and </w:t>
      </w:r>
      <w:r w:rsidR="00A202F7" w:rsidRPr="00FB767D">
        <w:t xml:space="preserve">that their need for socialisation and support is </w:t>
      </w:r>
      <w:r>
        <w:t>met</w:t>
      </w:r>
      <w:r w:rsidR="00A202F7" w:rsidRPr="00FB767D">
        <w:t xml:space="preserve">. </w:t>
      </w:r>
      <w:r>
        <w:t xml:space="preserve">People who are </w:t>
      </w:r>
      <w:r w:rsidR="00A202F7" w:rsidRPr="00FB767D">
        <w:t xml:space="preserve">social influencers </w:t>
      </w:r>
      <w:r>
        <w:t xml:space="preserve">need to be used </w:t>
      </w:r>
      <w:r w:rsidR="00A202F7" w:rsidRPr="00FB767D">
        <w:t>in positive ways</w:t>
      </w:r>
      <w:r>
        <w:t>,</w:t>
      </w:r>
      <w:r w:rsidR="00A202F7" w:rsidRPr="00FB767D">
        <w:t xml:space="preserve"> and their ability to create negative outcomes</w:t>
      </w:r>
      <w:r>
        <w:t xml:space="preserve"> needs to be mitigated</w:t>
      </w:r>
      <w:r w:rsidR="00A202F7" w:rsidRPr="00FB767D">
        <w:t xml:space="preserve"> </w:t>
      </w:r>
    </w:p>
    <w:p w14:paraId="6D9C09BA" w14:textId="77777777" w:rsidR="00A202F7" w:rsidRPr="00FB767D" w:rsidRDefault="00FD7DB4" w:rsidP="00F27325">
      <w:pPr>
        <w:pStyle w:val="CDPBullet"/>
      </w:pPr>
      <w:r>
        <w:t>r</w:t>
      </w:r>
      <w:r w:rsidR="00A202F7" w:rsidRPr="00FB767D">
        <w:t>espect and reciprocity in each activity. Supervisors should approach each activity thinking</w:t>
      </w:r>
      <w:r>
        <w:t>,</w:t>
      </w:r>
      <w:r w:rsidR="00A202F7" w:rsidRPr="00FB767D">
        <w:t xml:space="preserve"> </w:t>
      </w:r>
      <w:r>
        <w:t>“W</w:t>
      </w:r>
      <w:r w:rsidR="00A202F7" w:rsidRPr="00FB767D">
        <w:t>hat will I teach and what will I be taught today</w:t>
      </w:r>
      <w:r>
        <w:t>?”</w:t>
      </w:r>
      <w:r w:rsidR="006D2C0E" w:rsidRPr="00FB767D">
        <w:t xml:space="preserve"> </w:t>
      </w:r>
    </w:p>
    <w:p w14:paraId="162E0EAC" w14:textId="77777777" w:rsidR="00A202F7" w:rsidRPr="00FB767D" w:rsidRDefault="00FD7DB4" w:rsidP="00F27325">
      <w:pPr>
        <w:pStyle w:val="CDPBullet"/>
      </w:pPr>
      <w:r>
        <w:t>f</w:t>
      </w:r>
      <w:r w:rsidR="00A202F7" w:rsidRPr="00FB767D">
        <w:t>eedback process to listen to participants</w:t>
      </w:r>
      <w:r>
        <w:t>’</w:t>
      </w:r>
      <w:r w:rsidR="00A202F7" w:rsidRPr="00FB767D">
        <w:t xml:space="preserve"> ideas to improve the activities.</w:t>
      </w:r>
    </w:p>
    <w:p w14:paraId="7FF597C0" w14:textId="77777777" w:rsidR="00710DFE" w:rsidRDefault="00710DFE">
      <w:pPr>
        <w:widowControl/>
        <w:autoSpaceDE/>
        <w:autoSpaceDN/>
        <w:rPr>
          <w:rFonts w:eastAsia="Times New Roman"/>
          <w:color w:val="000000"/>
          <w:sz w:val="52"/>
          <w:szCs w:val="52"/>
          <w:lang w:val="en-AU"/>
        </w:rPr>
      </w:pPr>
      <w:r>
        <w:rPr>
          <w:lang w:val="en-AU"/>
        </w:rPr>
        <w:br w:type="page"/>
      </w:r>
    </w:p>
    <w:p w14:paraId="0BCB9498" w14:textId="77777777" w:rsidR="00A202F7" w:rsidRPr="00FB767D" w:rsidRDefault="00A202F7" w:rsidP="00B25075">
      <w:pPr>
        <w:pStyle w:val="Level-1"/>
        <w:outlineLvl w:val="2"/>
      </w:pPr>
      <w:bookmarkStart w:id="63" w:name="_Toc520121361"/>
      <w:r w:rsidRPr="00FB767D">
        <w:lastRenderedPageBreak/>
        <w:t>CDP impacts on job seekers</w:t>
      </w:r>
      <w:bookmarkEnd w:id="63"/>
    </w:p>
    <w:p w14:paraId="1C1037CE" w14:textId="77777777" w:rsidR="00350BA6" w:rsidRDefault="00A202F7" w:rsidP="00287452">
      <w:pPr>
        <w:pStyle w:val="CDPBodyText"/>
      </w:pPr>
      <w:r w:rsidRPr="00FB767D">
        <w:t xml:space="preserve">The CDP has had a range of diverse impacts on individual and community functioning and wellbeing. </w:t>
      </w:r>
      <w:r w:rsidR="00350BA6">
        <w:t xml:space="preserve">Because </w:t>
      </w:r>
      <w:r w:rsidRPr="00FB767D">
        <w:t xml:space="preserve">the CDP system </w:t>
      </w:r>
      <w:r w:rsidR="00350BA6">
        <w:t xml:space="preserve">is complex and </w:t>
      </w:r>
      <w:r w:rsidRPr="00FB767D">
        <w:t xml:space="preserve">intersects with a range of other </w:t>
      </w:r>
      <w:r w:rsidR="00350BA6">
        <w:t>j</w:t>
      </w:r>
      <w:r w:rsidRPr="00FB767D">
        <w:t xml:space="preserve">ustice, </w:t>
      </w:r>
      <w:r w:rsidR="00350BA6">
        <w:t>h</w:t>
      </w:r>
      <w:r w:rsidRPr="00FB767D">
        <w:t xml:space="preserve">ealth and </w:t>
      </w:r>
      <w:r w:rsidR="00350BA6">
        <w:t>e</w:t>
      </w:r>
      <w:r w:rsidRPr="00FB767D">
        <w:t>conomic systems in each community</w:t>
      </w:r>
      <w:r w:rsidR="00350BA6">
        <w:t>,</w:t>
      </w:r>
      <w:r w:rsidRPr="00FB767D">
        <w:t xml:space="preserve"> it is difficult to attribute </w:t>
      </w:r>
      <w:r w:rsidR="00350BA6">
        <w:t xml:space="preserve">impact </w:t>
      </w:r>
      <w:r w:rsidRPr="00FB767D">
        <w:t xml:space="preserve">evidence from </w:t>
      </w:r>
      <w:r w:rsidR="00350BA6">
        <w:t>g</w:t>
      </w:r>
      <w:r w:rsidRPr="00FB767D">
        <w:t xml:space="preserve">overnment or other monitoring data </w:t>
      </w:r>
      <w:r w:rsidR="00350BA6">
        <w:t xml:space="preserve">directly to CDP, </w:t>
      </w:r>
      <w:r w:rsidRPr="00FB767D">
        <w:t xml:space="preserve">even if </w:t>
      </w:r>
      <w:r w:rsidR="00350BA6">
        <w:t xml:space="preserve">this data </w:t>
      </w:r>
      <w:r w:rsidRPr="00FB767D">
        <w:t>were available at community level</w:t>
      </w:r>
      <w:r w:rsidR="00350BA6">
        <w:t>.</w:t>
      </w:r>
      <w:r w:rsidRPr="00FB767D">
        <w:t xml:space="preserve"> </w:t>
      </w:r>
      <w:r w:rsidR="00350BA6">
        <w:t>T</w:t>
      </w:r>
      <w:r w:rsidRPr="00FB767D">
        <w:t xml:space="preserve">his is </w:t>
      </w:r>
      <w:r w:rsidR="00350BA6">
        <w:t xml:space="preserve">also </w:t>
      </w:r>
      <w:r w:rsidRPr="00FB767D">
        <w:t xml:space="preserve">not </w:t>
      </w:r>
      <w:r w:rsidR="00350BA6">
        <w:t>the</w:t>
      </w:r>
      <w:r w:rsidRPr="00FB767D">
        <w:t xml:space="preserve"> scope for this evaluation. </w:t>
      </w:r>
    </w:p>
    <w:p w14:paraId="3539903C" w14:textId="30C07963" w:rsidR="00EA3AB4" w:rsidRPr="00FB767D" w:rsidRDefault="00A202F7" w:rsidP="00287452">
      <w:pPr>
        <w:pStyle w:val="CDPBodyText"/>
      </w:pPr>
      <w:r w:rsidRPr="00FB767D">
        <w:t xml:space="preserve">This section </w:t>
      </w:r>
      <w:r w:rsidR="00350BA6">
        <w:t xml:space="preserve">therefore </w:t>
      </w:r>
      <w:r w:rsidRPr="00FB767D">
        <w:t xml:space="preserve">is a summary of what job seekers have said about how the CDP has impacted on their lives. </w:t>
      </w:r>
      <w:r w:rsidR="00C20B2C">
        <w:t>The v</w:t>
      </w:r>
      <w:r w:rsidR="00F649C3" w:rsidRPr="00FB767D">
        <w:t xml:space="preserve">iews from stakeholders have been included </w:t>
      </w:r>
      <w:r w:rsidR="00350BA6">
        <w:t>as supporting</w:t>
      </w:r>
      <w:r w:rsidR="00F649C3" w:rsidRPr="00FB767D">
        <w:t xml:space="preserve"> the evidence provided by the job seekers.</w:t>
      </w:r>
      <w:r w:rsidR="00EA3AB4" w:rsidRPr="00FB767D">
        <w:t xml:space="preserve"> </w:t>
      </w:r>
      <w:r w:rsidR="00DC2C83" w:rsidRPr="00FB767D">
        <w:t>Respondents</w:t>
      </w:r>
      <w:r w:rsidR="0015632A">
        <w:t>’</w:t>
      </w:r>
      <w:r w:rsidR="00DC2C83" w:rsidRPr="00FB767D">
        <w:t xml:space="preserve"> views are subjective</w:t>
      </w:r>
      <w:r w:rsidR="0015632A">
        <w:t>;</w:t>
      </w:r>
      <w:r w:rsidR="00DC2C83" w:rsidRPr="00FB767D">
        <w:t xml:space="preserve"> how they link their individual and community functioning and wellbeing with CDP cannot be used to suggest causality.</w:t>
      </w:r>
    </w:p>
    <w:p w14:paraId="7C5F22B0" w14:textId="77777777" w:rsidR="00A202F7" w:rsidRPr="00FB767D" w:rsidRDefault="00215148" w:rsidP="00287452">
      <w:pPr>
        <w:pStyle w:val="CDPBodyText"/>
      </w:pPr>
      <w:r w:rsidRPr="00FB767D">
        <w:t xml:space="preserve">In particular, </w:t>
      </w:r>
      <w:r w:rsidR="00DC2C83" w:rsidRPr="00FB767D">
        <w:t xml:space="preserve">this section </w:t>
      </w:r>
      <w:r w:rsidRPr="00FB767D">
        <w:t>not</w:t>
      </w:r>
      <w:r w:rsidR="00DC2C83" w:rsidRPr="00FB767D">
        <w:t>es</w:t>
      </w:r>
      <w:r w:rsidRPr="00FB767D">
        <w:t xml:space="preserve"> the differences between the four groups of job seekers.</w:t>
      </w:r>
    </w:p>
    <w:p w14:paraId="68C2B26C" w14:textId="77777777" w:rsidR="00215148" w:rsidRPr="00FB767D" w:rsidRDefault="00215148" w:rsidP="00403252">
      <w:pPr>
        <w:pStyle w:val="Level-2"/>
        <w:ind w:left="426" w:hanging="397"/>
        <w:outlineLvl w:val="3"/>
      </w:pPr>
      <w:r w:rsidRPr="00FB767D">
        <w:t>Impact of penalt</w:t>
      </w:r>
      <w:r w:rsidR="000E0000">
        <w:t>i</w:t>
      </w:r>
      <w:r w:rsidRPr="00FB767D">
        <w:t>es</w:t>
      </w:r>
    </w:p>
    <w:p w14:paraId="1043B613" w14:textId="77777777" w:rsidR="00215148" w:rsidRPr="00EC63FF" w:rsidRDefault="00215148" w:rsidP="00287452">
      <w:pPr>
        <w:pStyle w:val="CDPBodyText"/>
      </w:pPr>
      <w:r w:rsidRPr="00FB767D">
        <w:t>Overall</w:t>
      </w:r>
      <w:r w:rsidR="000E0000">
        <w:t>,</w:t>
      </w:r>
      <w:r w:rsidRPr="00FB767D">
        <w:t xml:space="preserve"> job seekers </w:t>
      </w:r>
      <w:r w:rsidR="000E0000">
        <w:t>said</w:t>
      </w:r>
      <w:r w:rsidRPr="00FB767D">
        <w:t xml:space="preserve"> there were negative impacts as a result of being penalised for non-compliance. </w:t>
      </w:r>
      <w:r w:rsidR="000E0000">
        <w:t>T</w:t>
      </w:r>
      <w:r w:rsidRPr="00FB767D">
        <w:t xml:space="preserve">he reduction in the income support payments </w:t>
      </w:r>
      <w:r w:rsidR="00DC359F" w:rsidRPr="00FB767D">
        <w:t xml:space="preserve">had </w:t>
      </w:r>
      <w:r w:rsidR="000E0000">
        <w:t xml:space="preserve">the main </w:t>
      </w:r>
      <w:r w:rsidR="00DC359F" w:rsidRPr="00FB767D">
        <w:t xml:space="preserve">financial impact, and dealing with the administrative processes of Centrelink and </w:t>
      </w:r>
      <w:r w:rsidR="000E0000">
        <w:t xml:space="preserve">the </w:t>
      </w:r>
      <w:r w:rsidR="00DC359F" w:rsidRPr="00FB767D">
        <w:t xml:space="preserve">CDP Provider and </w:t>
      </w:r>
      <w:r w:rsidR="000E0000">
        <w:t xml:space="preserve">people </w:t>
      </w:r>
      <w:r w:rsidR="00DC359F" w:rsidRPr="00FB767D">
        <w:t>not being able to support themselves or family had psychological impacts</w:t>
      </w:r>
      <w:r w:rsidR="00DC359F" w:rsidRPr="00EC63FF">
        <w:t xml:space="preserve">. </w:t>
      </w:r>
      <w:r w:rsidR="00993B70" w:rsidRPr="00EC63FF">
        <w:t xml:space="preserve">All groups said being penalised </w:t>
      </w:r>
      <w:r w:rsidR="00433E2E" w:rsidRPr="00EC63FF">
        <w:t xml:space="preserve">could </w:t>
      </w:r>
      <w:r w:rsidR="00A970E7" w:rsidRPr="00EC63FF">
        <w:t>have a range of impact including</w:t>
      </w:r>
      <w:r w:rsidR="00993B70" w:rsidRPr="00EC63FF">
        <w:t xml:space="preserve"> financial hardship (no money for food, clothes, housing)</w:t>
      </w:r>
      <w:r w:rsidR="00433E2E" w:rsidRPr="00EC63FF">
        <w:t xml:space="preserve"> and</w:t>
      </w:r>
      <w:r w:rsidR="00993B70" w:rsidRPr="00EC63FF">
        <w:t xml:space="preserve"> family wellbeing suffered</w:t>
      </w:r>
      <w:r w:rsidR="00433E2E" w:rsidRPr="00EC63FF">
        <w:t>;</w:t>
      </w:r>
      <w:r w:rsidR="00993B70" w:rsidRPr="00EC63FF">
        <w:t xml:space="preserve"> </w:t>
      </w:r>
      <w:r w:rsidR="00050D51" w:rsidRPr="00EC63FF">
        <w:t>a few</w:t>
      </w:r>
      <w:r w:rsidR="00433E2E" w:rsidRPr="00EC63FF">
        <w:t xml:space="preserve"> job seekers </w:t>
      </w:r>
      <w:r w:rsidR="00A970E7" w:rsidRPr="00EC63FF">
        <w:t xml:space="preserve">also </w:t>
      </w:r>
      <w:r w:rsidR="00433E2E" w:rsidRPr="00EC63FF">
        <w:t>viewed that penalties</w:t>
      </w:r>
      <w:r w:rsidR="00993B70" w:rsidRPr="00EC63FF">
        <w:t xml:space="preserve"> </w:t>
      </w:r>
      <w:r w:rsidR="00A970E7" w:rsidRPr="00EC63FF">
        <w:t xml:space="preserve">could contribute to </w:t>
      </w:r>
      <w:r w:rsidR="00993B70" w:rsidRPr="00EC63FF">
        <w:t>family problems, shame, mental health problems (depression, anxiety, sadness), physical health problems or trouble with police.</w:t>
      </w:r>
    </w:p>
    <w:p w14:paraId="10ACAC68" w14:textId="77777777" w:rsidR="00EF160A" w:rsidRPr="00EC63FF" w:rsidRDefault="0031732D" w:rsidP="00287452">
      <w:pPr>
        <w:pStyle w:val="CDPBullet"/>
      </w:pPr>
      <w:r w:rsidRPr="00EC63FF">
        <w:rPr>
          <w:b/>
        </w:rPr>
        <w:t xml:space="preserve">Group A – </w:t>
      </w:r>
      <w:r w:rsidR="008C1818" w:rsidRPr="00EC63FF">
        <w:rPr>
          <w:b/>
        </w:rPr>
        <w:t xml:space="preserve">Seeking </w:t>
      </w:r>
      <w:r w:rsidRPr="00EC63FF">
        <w:rPr>
          <w:b/>
        </w:rPr>
        <w:t>s</w:t>
      </w:r>
      <w:r w:rsidR="008C1818" w:rsidRPr="00EC63FF">
        <w:rPr>
          <w:b/>
        </w:rPr>
        <w:t xml:space="preserve">ocial </w:t>
      </w:r>
      <w:r w:rsidRPr="00EC63FF">
        <w:rPr>
          <w:b/>
        </w:rPr>
        <w:t>e</w:t>
      </w:r>
      <w:r w:rsidR="008C1818" w:rsidRPr="00EC63FF">
        <w:rPr>
          <w:b/>
        </w:rPr>
        <w:t>ngagement</w:t>
      </w:r>
      <w:r w:rsidR="002731ED" w:rsidRPr="00EC63FF">
        <w:rPr>
          <w:b/>
        </w:rPr>
        <w:t>: motivated by interests</w:t>
      </w:r>
      <w:r w:rsidR="008C1818" w:rsidRPr="00EC63FF">
        <w:rPr>
          <w:b/>
        </w:rPr>
        <w:t xml:space="preserve"> </w:t>
      </w:r>
      <w:r w:rsidR="00215148" w:rsidRPr="00EC63FF">
        <w:t xml:space="preserve">were penalised </w:t>
      </w:r>
      <w:r w:rsidR="00F1446E" w:rsidRPr="00EC63FF">
        <w:t>frequently</w:t>
      </w:r>
      <w:r w:rsidR="00993B70" w:rsidRPr="00EC63FF">
        <w:t>. This group also had the most valid non-attendance</w:t>
      </w:r>
      <w:r w:rsidR="008E153B" w:rsidRPr="00EC63FF">
        <w:t>.</w:t>
      </w:r>
      <w:r w:rsidR="005D56BE">
        <w:t xml:space="preserve"> Therefore, this group attended CDP the least whether they had a valid reason or no valid reason resulting in a penalty.</w:t>
      </w:r>
      <w:r w:rsidR="00EF160A" w:rsidRPr="00EC63FF">
        <w:t xml:space="preserve"> </w:t>
      </w:r>
    </w:p>
    <w:p w14:paraId="4B5EB96B" w14:textId="77777777" w:rsidR="00EF160A" w:rsidRPr="00EC63FF" w:rsidRDefault="0031732D" w:rsidP="00287452">
      <w:pPr>
        <w:pStyle w:val="CDPBullet"/>
      </w:pPr>
      <w:r w:rsidRPr="00EC63FF">
        <w:rPr>
          <w:b/>
        </w:rPr>
        <w:t xml:space="preserve">Group B – </w:t>
      </w:r>
      <w:r w:rsidR="008C1818" w:rsidRPr="00EC63FF">
        <w:rPr>
          <w:b/>
        </w:rPr>
        <w:t>Benefiting from community inclusion</w:t>
      </w:r>
      <w:r w:rsidR="002731ED" w:rsidRPr="00EC63FF">
        <w:rPr>
          <w:b/>
        </w:rPr>
        <w:t>: motivated by inclusion</w:t>
      </w:r>
      <w:r w:rsidR="00EF160A" w:rsidRPr="00EC63FF">
        <w:rPr>
          <w:b/>
        </w:rPr>
        <w:t xml:space="preserve"> </w:t>
      </w:r>
      <w:r w:rsidR="00993B70" w:rsidRPr="00EC63FF">
        <w:t xml:space="preserve">a lot of job seekers in this group </w:t>
      </w:r>
      <w:r w:rsidR="00E665E5" w:rsidRPr="00EC63FF">
        <w:t>often get</w:t>
      </w:r>
      <w:r w:rsidR="00993B70" w:rsidRPr="00EC63FF">
        <w:t xml:space="preserve"> at least one penalty. This group also </w:t>
      </w:r>
      <w:r w:rsidR="00E665E5" w:rsidRPr="00EC63FF">
        <w:t xml:space="preserve">could </w:t>
      </w:r>
      <w:r w:rsidR="00B63997" w:rsidRPr="00EC63FF">
        <w:t xml:space="preserve">have temporary exemptions for attendance whilst pending further assessments. </w:t>
      </w:r>
      <w:r w:rsidR="00E665E5" w:rsidRPr="00EC63FF">
        <w:t>Job seekers in this group often reported s</w:t>
      </w:r>
      <w:r w:rsidR="00B63997" w:rsidRPr="00EC63FF">
        <w:t>hame and mental health problems when penalised.</w:t>
      </w:r>
      <w:r w:rsidR="00DC359F" w:rsidRPr="00EC63FF" w:rsidDel="00993B70">
        <w:t xml:space="preserve"> </w:t>
      </w:r>
    </w:p>
    <w:p w14:paraId="0BFC1B16" w14:textId="77777777" w:rsidR="00EF160A" w:rsidRPr="00EC63FF" w:rsidRDefault="0031732D" w:rsidP="00287452">
      <w:pPr>
        <w:pStyle w:val="CDPBullet"/>
      </w:pPr>
      <w:r w:rsidRPr="00EC63FF">
        <w:rPr>
          <w:b/>
        </w:rPr>
        <w:t xml:space="preserve">Group C – </w:t>
      </w:r>
      <w:r w:rsidR="008C1818" w:rsidRPr="00EC63FF">
        <w:rPr>
          <w:b/>
        </w:rPr>
        <w:t>Supporting family</w:t>
      </w:r>
      <w:r w:rsidR="002731ED" w:rsidRPr="00EC63FF">
        <w:rPr>
          <w:b/>
        </w:rPr>
        <w:t>: motivated by involvement</w:t>
      </w:r>
      <w:r w:rsidR="00EF160A" w:rsidRPr="00EC63FF">
        <w:t xml:space="preserve"> </w:t>
      </w:r>
      <w:r w:rsidR="00DC359F" w:rsidRPr="00EC63FF">
        <w:t xml:space="preserve">were least likely to be </w:t>
      </w:r>
      <w:r w:rsidR="00EF160A" w:rsidRPr="00EC63FF">
        <w:t xml:space="preserve">penalised </w:t>
      </w:r>
      <w:r w:rsidR="00B63997" w:rsidRPr="00EC63FF">
        <w:t xml:space="preserve">but when they were it </w:t>
      </w:r>
      <w:r w:rsidR="00E34904" w:rsidRPr="00EC63FF">
        <w:t>was viewed by job seekers to contribute to</w:t>
      </w:r>
      <w:r w:rsidR="00B63997" w:rsidRPr="00EC63FF">
        <w:t xml:space="preserve"> family problems and family wellbeing suffered. </w:t>
      </w:r>
    </w:p>
    <w:p w14:paraId="61A7CCF8" w14:textId="77777777" w:rsidR="00EF160A" w:rsidRPr="00EC63FF" w:rsidRDefault="0031732D" w:rsidP="00287452">
      <w:pPr>
        <w:pStyle w:val="CDPBullet"/>
      </w:pPr>
      <w:r w:rsidRPr="00EC63FF">
        <w:rPr>
          <w:b/>
        </w:rPr>
        <w:t xml:space="preserve">Group D – </w:t>
      </w:r>
      <w:r w:rsidR="008C1818" w:rsidRPr="00EC63FF">
        <w:rPr>
          <w:b/>
        </w:rPr>
        <w:t>Strengthening skills and labour market ties</w:t>
      </w:r>
      <w:r w:rsidR="002731ED" w:rsidRPr="00EC63FF">
        <w:rPr>
          <w:b/>
        </w:rPr>
        <w:t>: motivated by independence</w:t>
      </w:r>
      <w:r w:rsidR="008C1818" w:rsidRPr="00EC63FF">
        <w:rPr>
          <w:b/>
        </w:rPr>
        <w:t xml:space="preserve"> </w:t>
      </w:r>
      <w:r w:rsidR="00050D51" w:rsidRPr="00EC63FF">
        <w:t xml:space="preserve">those </w:t>
      </w:r>
      <w:r w:rsidR="00257118" w:rsidRPr="00EC63FF">
        <w:t>who were penalised</w:t>
      </w:r>
      <w:r w:rsidR="00257118" w:rsidRPr="00EC63FF">
        <w:rPr>
          <w:b/>
        </w:rPr>
        <w:t xml:space="preserve"> </w:t>
      </w:r>
      <w:r w:rsidR="00DC359F" w:rsidRPr="00EC63FF">
        <w:t>said being penalised</w:t>
      </w:r>
      <w:r w:rsidR="00DC359F" w:rsidRPr="00EC63FF">
        <w:rPr>
          <w:b/>
        </w:rPr>
        <w:t xml:space="preserve"> </w:t>
      </w:r>
      <w:r w:rsidR="00EF160A" w:rsidRPr="00EC63FF">
        <w:t>cause</w:t>
      </w:r>
      <w:r w:rsidR="00DC359F" w:rsidRPr="00EC63FF">
        <w:t>d</w:t>
      </w:r>
      <w:r w:rsidR="00EF160A" w:rsidRPr="00EC63FF">
        <w:t xml:space="preserve"> financial hardship (no money for food, clothes, housing)</w:t>
      </w:r>
      <w:r w:rsidR="00B63997" w:rsidRPr="00EC63FF">
        <w:t xml:space="preserve">. </w:t>
      </w:r>
    </w:p>
    <w:p w14:paraId="7D6F25D9" w14:textId="77777777" w:rsidR="00A202F7" w:rsidRPr="000D24A2" w:rsidRDefault="00A202F7" w:rsidP="00403252">
      <w:pPr>
        <w:pStyle w:val="Level-2"/>
        <w:ind w:left="426" w:hanging="397"/>
        <w:outlineLvl w:val="3"/>
      </w:pPr>
      <w:r w:rsidRPr="000D24A2">
        <w:lastRenderedPageBreak/>
        <w:t xml:space="preserve"> </w:t>
      </w:r>
      <w:bookmarkStart w:id="64" w:name="_Toc507512395"/>
      <w:r w:rsidRPr="000D24A2">
        <w:t>Individual functioning</w:t>
      </w:r>
      <w:bookmarkEnd w:id="64"/>
      <w:r w:rsidR="006D2C0E" w:rsidRPr="000D24A2">
        <w:t xml:space="preserve"> </w:t>
      </w:r>
    </w:p>
    <w:p w14:paraId="2C0BFB48" w14:textId="77777777" w:rsidR="00A202F7" w:rsidRPr="00FB767D" w:rsidRDefault="00226775" w:rsidP="00287452">
      <w:pPr>
        <w:pStyle w:val="CDPBodyText"/>
      </w:pPr>
      <w:r w:rsidRPr="000D24A2">
        <w:t>Some j</w:t>
      </w:r>
      <w:r w:rsidR="00A202F7" w:rsidRPr="000D24A2">
        <w:t>ob seekers</w:t>
      </w:r>
      <w:r w:rsidR="006D2C0E" w:rsidRPr="000D24A2">
        <w:t xml:space="preserve"> </w:t>
      </w:r>
      <w:r w:rsidR="00A202F7" w:rsidRPr="000D24A2">
        <w:t xml:space="preserve">said </w:t>
      </w:r>
      <w:r w:rsidR="00A633CF" w:rsidRPr="000D24A2">
        <w:t>attending activities</w:t>
      </w:r>
      <w:r w:rsidR="00AE72C8" w:rsidRPr="000D24A2">
        <w:t xml:space="preserve"> </w:t>
      </w:r>
      <w:r w:rsidR="00A633CF" w:rsidRPr="000D24A2">
        <w:t>built</w:t>
      </w:r>
      <w:r w:rsidR="00A202F7" w:rsidRPr="000D24A2">
        <w:t xml:space="preserve"> their self-confidence</w:t>
      </w:r>
      <w:r w:rsidRPr="000D24A2">
        <w:t>, which further</w:t>
      </w:r>
      <w:r w:rsidR="00A202F7" w:rsidRPr="000D24A2">
        <w:t xml:space="preserve"> motivated t</w:t>
      </w:r>
      <w:r w:rsidR="00A633CF" w:rsidRPr="000D24A2">
        <w:t>hem</w:t>
      </w:r>
      <w:r w:rsidR="00AE72C8" w:rsidRPr="000D24A2">
        <w:t xml:space="preserve"> to </w:t>
      </w:r>
      <w:r w:rsidR="00A202F7" w:rsidRPr="000D24A2">
        <w:t xml:space="preserve">attend, while </w:t>
      </w:r>
      <w:r w:rsidR="001B1EB0" w:rsidRPr="000D24A2">
        <w:t>a few</w:t>
      </w:r>
      <w:r w:rsidR="00306617" w:rsidRPr="000D24A2">
        <w:t xml:space="preserve"> </w:t>
      </w:r>
      <w:r w:rsidR="00A202F7" w:rsidRPr="000D24A2">
        <w:t>others said the CDP shamed them and broke their self-esteem so they were demotivated to attend.</w:t>
      </w:r>
      <w:r w:rsidR="00A202F7" w:rsidRPr="00FB767D">
        <w:t xml:space="preserve"> </w:t>
      </w:r>
      <w:r w:rsidR="00013645" w:rsidRPr="00EC63FF">
        <w:t>The next few statements from job seekers and stakeholders are subjective; how they link individual and community functioning and wellbeing with CDP cannot be used to suggest causality.</w:t>
      </w:r>
    </w:p>
    <w:p w14:paraId="62B3BFF6" w14:textId="77777777" w:rsidR="00A202F7" w:rsidRPr="00FB767D" w:rsidRDefault="00A202F7" w:rsidP="00287452">
      <w:pPr>
        <w:pStyle w:val="CDPBodyText"/>
      </w:pPr>
      <w:r w:rsidRPr="00FB767D">
        <w:t xml:space="preserve">Some job seekers who participate in the CDP </w:t>
      </w:r>
      <w:r w:rsidR="00226775">
        <w:t xml:space="preserve">said they </w:t>
      </w:r>
      <w:r w:rsidR="00A633CF" w:rsidRPr="00FB767D">
        <w:t>found</w:t>
      </w:r>
      <w:r w:rsidRPr="00FB767D">
        <w:t xml:space="preserve"> their hidden talents, improve</w:t>
      </w:r>
      <w:r w:rsidR="00226775">
        <w:t>d</w:t>
      </w:r>
      <w:r w:rsidRPr="00FB767D">
        <w:t xml:space="preserve"> their skills and their confidence</w:t>
      </w:r>
      <w:r w:rsidR="00226775">
        <w:t xml:space="preserve"> grew</w:t>
      </w:r>
      <w:r w:rsidRPr="00FB767D">
        <w:t>.</w:t>
      </w:r>
      <w:r w:rsidR="003D3CDC" w:rsidRPr="00FB767D">
        <w:t xml:space="preserve"> This fills job seekers with pride and the CDP Provider staff with job satisfaction.</w:t>
      </w:r>
      <w:r w:rsidRPr="00FB767D">
        <w:t xml:space="preserve"> </w:t>
      </w:r>
    </w:p>
    <w:p w14:paraId="24D83329" w14:textId="77777777" w:rsidR="00A202F7" w:rsidRPr="003E71F9" w:rsidRDefault="00A202F7">
      <w:pPr>
        <w:pStyle w:val="CDPquote"/>
        <w:jc w:val="center"/>
      </w:pPr>
      <w:r w:rsidRPr="003E71F9">
        <w:t xml:space="preserve">“I love seeing their eyes when they realise that they can do something. Just seeing them beam with confidence makes me keep doing this job.” </w:t>
      </w:r>
      <w:r w:rsidRPr="003E71F9">
        <w:rPr>
          <w:vertAlign w:val="subscript"/>
        </w:rPr>
        <w:t xml:space="preserve">CDP </w:t>
      </w:r>
      <w:r w:rsidR="00A633CF" w:rsidRPr="003E71F9">
        <w:rPr>
          <w:vertAlign w:val="subscript"/>
        </w:rPr>
        <w:t>Provider</w:t>
      </w:r>
    </w:p>
    <w:p w14:paraId="152F69DD" w14:textId="77777777" w:rsidR="00A202F7" w:rsidRPr="00FB767D" w:rsidRDefault="00A202F7" w:rsidP="00287452">
      <w:pPr>
        <w:pStyle w:val="CDPBodyText"/>
      </w:pPr>
      <w:r w:rsidRPr="00FB767D">
        <w:t>The increased confidence and pride motivate</w:t>
      </w:r>
      <w:r w:rsidR="00A633CF" w:rsidRPr="00FB767D">
        <w:t>d</w:t>
      </w:r>
      <w:r w:rsidRPr="00FB767D">
        <w:t xml:space="preserve"> these job seekers to put in effort and keep training to get a good job. These job seekers are likely </w:t>
      </w:r>
      <w:r w:rsidR="00226775">
        <w:t>to be in</w:t>
      </w:r>
      <w:r w:rsidRPr="00FB767D">
        <w:t xml:space="preserve"> </w:t>
      </w:r>
      <w:r w:rsidR="004A6B94" w:rsidRPr="00FB767D">
        <w:t>Group C</w:t>
      </w:r>
      <w:r w:rsidRPr="00FB767D">
        <w:t xml:space="preserve"> and </w:t>
      </w:r>
      <w:r w:rsidR="004A6B94" w:rsidRPr="00FB767D">
        <w:t>Group D</w:t>
      </w:r>
      <w:r w:rsidRPr="00FB767D">
        <w:t xml:space="preserve">. </w:t>
      </w:r>
    </w:p>
    <w:p w14:paraId="56FCFF14" w14:textId="2EC3A90F" w:rsidR="003D3CDC" w:rsidRPr="00FB767D" w:rsidRDefault="003D3CDC" w:rsidP="00287452">
      <w:pPr>
        <w:pStyle w:val="CDPBodyText"/>
      </w:pPr>
      <w:r w:rsidRPr="00FB767D">
        <w:t>Some job seekers</w:t>
      </w:r>
      <w:r w:rsidR="00A633CF" w:rsidRPr="00FB767D">
        <w:t xml:space="preserve"> said they</w:t>
      </w:r>
      <w:r w:rsidRPr="00FB767D">
        <w:t xml:space="preserve"> fel</w:t>
      </w:r>
      <w:r w:rsidR="00A633CF" w:rsidRPr="00FB767D">
        <w:t>t</w:t>
      </w:r>
      <w:r w:rsidRPr="00FB767D">
        <w:t xml:space="preserve"> very degraded by the changes from CDEP to RJCP to CDP</w:t>
      </w:r>
      <w:r w:rsidR="00226775">
        <w:t>,</w:t>
      </w:r>
      <w:r w:rsidRPr="00FB767D">
        <w:t xml:space="preserve"> particularly </w:t>
      </w:r>
      <w:r w:rsidR="00226775">
        <w:t xml:space="preserve">how </w:t>
      </w:r>
      <w:r w:rsidRPr="00FB767D">
        <w:t xml:space="preserve">the </w:t>
      </w:r>
      <w:r w:rsidR="008F6BAF" w:rsidRPr="00FB767D">
        <w:t xml:space="preserve">increased use of the </w:t>
      </w:r>
      <w:r w:rsidRPr="00FB767D">
        <w:t xml:space="preserve">compliance system </w:t>
      </w:r>
      <w:r w:rsidR="00226775">
        <w:t xml:space="preserve">has made </w:t>
      </w:r>
      <w:r w:rsidRPr="00FB767D">
        <w:t>this employment program</w:t>
      </w:r>
      <w:r w:rsidR="007E61AD">
        <w:t>me</w:t>
      </w:r>
      <w:r w:rsidRPr="00FB767D">
        <w:t xml:space="preserve"> feel less like a job or a work-like activity. They want a pathway to a real job</w:t>
      </w:r>
      <w:r w:rsidR="00226775">
        <w:t>,</w:t>
      </w:r>
      <w:r w:rsidRPr="00FB767D">
        <w:t xml:space="preserve"> but that involves a proper plan</w:t>
      </w:r>
      <w:r w:rsidR="008E102E">
        <w:t xml:space="preserve"> with ongoing support from their CDP supervisors</w:t>
      </w:r>
      <w:r w:rsidRPr="00FB767D">
        <w:t>. If they are only doing ongoing CDP activities because there are no jobs, then they would still like it to feel like CDP is a job with employment benefits like leave, tax</w:t>
      </w:r>
      <w:r w:rsidR="00C9209D">
        <w:t xml:space="preserve"> returns</w:t>
      </w:r>
      <w:r w:rsidRPr="00FB767D">
        <w:t xml:space="preserve"> and superannuation.</w:t>
      </w:r>
      <w:r w:rsidR="006D2C0E" w:rsidRPr="00FB767D">
        <w:t xml:space="preserve"> </w:t>
      </w:r>
    </w:p>
    <w:p w14:paraId="42D27A28" w14:textId="77777777" w:rsidR="003D3CDC" w:rsidRPr="003E71F9" w:rsidRDefault="003D3CDC" w:rsidP="003D00CE">
      <w:pPr>
        <w:pStyle w:val="CDPquote"/>
        <w:jc w:val="center"/>
      </w:pPr>
      <w:r w:rsidRPr="003E71F9">
        <w:t xml:space="preserve">“Pathways plan for each participant through supervisors and also support for supervisors on the ground.” </w:t>
      </w:r>
      <w:r w:rsidRPr="003E71F9">
        <w:rPr>
          <w:vertAlign w:val="subscript"/>
        </w:rPr>
        <w:t xml:space="preserve">Group C </w:t>
      </w:r>
      <w:r w:rsidR="00137493">
        <w:rPr>
          <w:vertAlign w:val="subscript"/>
        </w:rPr>
        <w:t>j</w:t>
      </w:r>
      <w:r w:rsidRPr="003E71F9">
        <w:rPr>
          <w:vertAlign w:val="subscript"/>
        </w:rPr>
        <w:t xml:space="preserve">ob </w:t>
      </w:r>
      <w:r w:rsidR="00137493">
        <w:rPr>
          <w:vertAlign w:val="subscript"/>
        </w:rPr>
        <w:t>s</w:t>
      </w:r>
      <w:r w:rsidRPr="003E71F9">
        <w:rPr>
          <w:vertAlign w:val="subscript"/>
        </w:rPr>
        <w:t>eeker</w:t>
      </w:r>
    </w:p>
    <w:p w14:paraId="1FA52CD8" w14:textId="77777777" w:rsidR="00707CBF" w:rsidRPr="00FB767D" w:rsidRDefault="00226775" w:rsidP="00287452">
      <w:pPr>
        <w:pStyle w:val="CDPBodyText"/>
      </w:pPr>
      <w:bookmarkStart w:id="65" w:name="_Hlk517426740"/>
      <w:r>
        <w:t>O</w:t>
      </w:r>
      <w:r w:rsidR="00A202F7" w:rsidRPr="00FB767D">
        <w:t>ther job seekers who participate in the CDP feel like they have no control over their lives</w:t>
      </w:r>
      <w:r>
        <w:t xml:space="preserve"> and</w:t>
      </w:r>
      <w:r w:rsidR="003D3CDC" w:rsidRPr="00FB767D">
        <w:t xml:space="preserve"> no choice</w:t>
      </w:r>
      <w:r>
        <w:t>, which</w:t>
      </w:r>
      <w:r w:rsidR="00EB1D08" w:rsidRPr="00FB767D">
        <w:t xml:space="preserve"> they said</w:t>
      </w:r>
      <w:r w:rsidR="003D3CDC" w:rsidRPr="00FB767D">
        <w:t xml:space="preserve"> can impact on </w:t>
      </w:r>
      <w:r w:rsidR="00EB1D08" w:rsidRPr="00FB767D">
        <w:t>j</w:t>
      </w:r>
      <w:r w:rsidR="003D3CDC" w:rsidRPr="00FB767D">
        <w:t>ob seekers’ mental health</w:t>
      </w:r>
      <w:r w:rsidR="00DC2C83" w:rsidRPr="00FB767D">
        <w:t xml:space="preserve">. Of those who said the community was worse off since CDP started and felt this was because of mental health issues: </w:t>
      </w:r>
    </w:p>
    <w:p w14:paraId="1EB62BEB" w14:textId="2BBF5E0F" w:rsidR="00707CBF" w:rsidRPr="00FB767D" w:rsidRDefault="00DC2C83" w:rsidP="00287452">
      <w:pPr>
        <w:pStyle w:val="CDPBullet"/>
      </w:pPr>
      <w:r w:rsidRPr="00FB767D">
        <w:t>18%</w:t>
      </w:r>
      <w:r w:rsidR="00AA03D3">
        <w:t xml:space="preserve"> of</w:t>
      </w:r>
      <w:r w:rsidRPr="00FB767D">
        <w:t xml:space="preserve"> community members (page </w:t>
      </w:r>
      <w:r w:rsidRPr="00FB767D">
        <w:fldChar w:fldCharType="begin"/>
      </w:r>
      <w:r w:rsidRPr="00FB767D">
        <w:instrText xml:space="preserve"> PAGEREF _Ref514319207 \h </w:instrText>
      </w:r>
      <w:r w:rsidRPr="00FB767D">
        <w:fldChar w:fldCharType="separate"/>
      </w:r>
      <w:r w:rsidR="003D7C80">
        <w:rPr>
          <w:noProof/>
        </w:rPr>
        <w:t>83</w:t>
      </w:r>
      <w:r w:rsidRPr="00FB767D">
        <w:fldChar w:fldCharType="end"/>
      </w:r>
      <w:r w:rsidR="005A5486">
        <w:t xml:space="preserve"> n=</w:t>
      </w:r>
      <w:r w:rsidR="007077BE">
        <w:t>67</w:t>
      </w:r>
      <w:r w:rsidR="00707CBF" w:rsidRPr="00FB767D">
        <w:t>)</w:t>
      </w:r>
    </w:p>
    <w:p w14:paraId="4DBF9ADB" w14:textId="77777777" w:rsidR="00A202F7" w:rsidRPr="00FB767D" w:rsidRDefault="00DC2C83" w:rsidP="00287452">
      <w:pPr>
        <w:pStyle w:val="CDPBullet"/>
      </w:pPr>
      <w:r w:rsidRPr="00FB767D">
        <w:t>12%</w:t>
      </w:r>
      <w:r w:rsidR="00AA03D3">
        <w:t xml:space="preserve"> of</w:t>
      </w:r>
      <w:r w:rsidRPr="00FB767D">
        <w:t xml:space="preserve"> job seekers (</w:t>
      </w:r>
      <w:r w:rsidR="005A5486">
        <w:t>n</w:t>
      </w:r>
      <w:r w:rsidR="00D61957">
        <w:t>=</w:t>
      </w:r>
      <w:r w:rsidR="005139BA">
        <w:t>16</w:t>
      </w:r>
      <w:r w:rsidRPr="00FB767D">
        <w:t>)</w:t>
      </w:r>
      <w:r w:rsidR="00707CBF" w:rsidRPr="00FB767D">
        <w:t>.</w:t>
      </w:r>
    </w:p>
    <w:p w14:paraId="4AA49E26" w14:textId="77777777" w:rsidR="008758A0" w:rsidRPr="003D00CE" w:rsidRDefault="00D61957" w:rsidP="00287452">
      <w:pPr>
        <w:pStyle w:val="CDPBodyText"/>
      </w:pPr>
      <w:bookmarkStart w:id="66" w:name="_Hlk517426920"/>
      <w:r w:rsidRPr="003D00CE">
        <w:t>A</w:t>
      </w:r>
      <w:r w:rsidR="005F25D5">
        <w:t xml:space="preserve"> </w:t>
      </w:r>
      <w:r w:rsidR="00A202F7" w:rsidRPr="003D00CE">
        <w:t xml:space="preserve">proportion of </w:t>
      </w:r>
      <w:r w:rsidR="00CD2CC1" w:rsidRPr="003D00CE">
        <w:t>job seekers</w:t>
      </w:r>
      <w:r w:rsidR="00A202F7" w:rsidRPr="003D00CE">
        <w:t xml:space="preserve"> </w:t>
      </w:r>
      <w:r w:rsidR="00C9209D" w:rsidRPr="003D00CE">
        <w:t xml:space="preserve">volunteered information about the </w:t>
      </w:r>
      <w:r w:rsidR="00C20B2C" w:rsidRPr="003D00CE">
        <w:t xml:space="preserve">perceived </w:t>
      </w:r>
      <w:r w:rsidR="00A202F7" w:rsidRPr="003D00CE">
        <w:t xml:space="preserve">impact </w:t>
      </w:r>
      <w:r w:rsidR="00C9209D" w:rsidRPr="003D00CE">
        <w:t xml:space="preserve">of CDP </w:t>
      </w:r>
      <w:r w:rsidR="00A202F7" w:rsidRPr="003D00CE">
        <w:t>on their mental health</w:t>
      </w:r>
      <w:r w:rsidR="006C1DC8" w:rsidRPr="005F25D5">
        <w:t xml:space="preserve">. </w:t>
      </w:r>
      <w:r w:rsidR="00E3594C" w:rsidRPr="003D00CE">
        <w:t>As a participatory research project</w:t>
      </w:r>
      <w:r w:rsidR="00710DFE">
        <w:t>,</w:t>
      </w:r>
      <w:r w:rsidR="00E3594C" w:rsidRPr="003D00CE">
        <w:t xml:space="preserve"> the local researchers who worked in their communities said they were surprised by this response because people do not often openly discuss mental health.</w:t>
      </w:r>
      <w:r w:rsidR="008E153B" w:rsidRPr="003D00CE">
        <w:t xml:space="preserve"> </w:t>
      </w:r>
    </w:p>
    <w:p w14:paraId="2853E26F" w14:textId="77777777" w:rsidR="00C34B36" w:rsidRDefault="001C0AB7" w:rsidP="00C34B36">
      <w:pPr>
        <w:pStyle w:val="CDPBodyText"/>
        <w:rPr>
          <w:rFonts w:eastAsia="PMingLiU"/>
        </w:rPr>
      </w:pPr>
      <w:r w:rsidRPr="003D00CE">
        <w:t xml:space="preserve">Some </w:t>
      </w:r>
      <w:r w:rsidR="00BD3D09" w:rsidRPr="003D00CE">
        <w:t xml:space="preserve">CDP </w:t>
      </w:r>
      <w:r w:rsidRPr="003D00CE">
        <w:t>s</w:t>
      </w:r>
      <w:r w:rsidR="00D325D9" w:rsidRPr="003D00CE">
        <w:t xml:space="preserve">ervice providers and stakeholder interviews stated </w:t>
      </w:r>
      <w:r w:rsidR="00D31BA3" w:rsidRPr="003D00CE">
        <w:t>they</w:t>
      </w:r>
      <w:r w:rsidR="00D325D9" w:rsidRPr="003D00CE">
        <w:t xml:space="preserve"> had </w:t>
      </w:r>
      <w:r w:rsidRPr="003D00CE">
        <w:t xml:space="preserve">seen </w:t>
      </w:r>
      <w:r w:rsidR="00DC359F" w:rsidRPr="003D00CE">
        <w:t xml:space="preserve">some </w:t>
      </w:r>
      <w:r w:rsidR="00D325D9" w:rsidRPr="003D00CE">
        <w:t xml:space="preserve">adverse effects </w:t>
      </w:r>
      <w:r w:rsidR="00287CF0" w:rsidRPr="003D00CE">
        <w:t>on job seekers</w:t>
      </w:r>
      <w:r w:rsidR="00D31BA3" w:rsidRPr="003D00CE">
        <w:t>’</w:t>
      </w:r>
      <w:r w:rsidR="00287CF0" w:rsidRPr="003D00CE">
        <w:t xml:space="preserve"> wellbeing. A few said that the extent to which it had </w:t>
      </w:r>
      <w:r w:rsidR="007B5B51" w:rsidRPr="003D00CE">
        <w:t>affected</w:t>
      </w:r>
      <w:r w:rsidR="00287CF0" w:rsidRPr="003D00CE">
        <w:t xml:space="preserve"> a few </w:t>
      </w:r>
      <w:r w:rsidR="00A202F7" w:rsidRPr="003D00CE">
        <w:t xml:space="preserve">young people </w:t>
      </w:r>
      <w:r w:rsidR="00287CF0" w:rsidRPr="003D00CE">
        <w:t xml:space="preserve">was </w:t>
      </w:r>
      <w:r w:rsidR="00287CF0" w:rsidRPr="003D00CE">
        <w:lastRenderedPageBreak/>
        <w:t xml:space="preserve">so extreme that some were said to </w:t>
      </w:r>
      <w:r w:rsidR="00FD792E" w:rsidRPr="003D00CE">
        <w:t>prefer going to jail or to have</w:t>
      </w:r>
      <w:r w:rsidR="002C178A" w:rsidRPr="003D00CE">
        <w:t xml:space="preserve"> attem</w:t>
      </w:r>
      <w:r w:rsidR="00DE61B1" w:rsidRPr="003D00CE">
        <w:t>p</w:t>
      </w:r>
      <w:r w:rsidR="002C178A" w:rsidRPr="003D00CE">
        <w:t xml:space="preserve">ted </w:t>
      </w:r>
      <w:r w:rsidR="00513900" w:rsidRPr="003D00CE">
        <w:t>to end their lives</w:t>
      </w:r>
      <w:r w:rsidR="006C1DC8" w:rsidRPr="005F25D5">
        <w:t xml:space="preserve"> </w:t>
      </w:r>
      <w:r w:rsidR="00DE61B1" w:rsidRPr="003D00CE">
        <w:t>or suicided</w:t>
      </w:r>
      <w:r w:rsidR="00914452" w:rsidRPr="003D00CE">
        <w:t>.</w:t>
      </w:r>
      <w:r w:rsidR="003C763F" w:rsidRPr="003D00CE">
        <w:rPr>
          <w:rStyle w:val="FootnoteReference"/>
        </w:rPr>
        <w:footnoteReference w:id="9"/>
      </w:r>
      <w:r w:rsidR="00C34B36" w:rsidRPr="003D00CE">
        <w:t xml:space="preserve"> </w:t>
      </w:r>
      <w:r w:rsidR="00C34B36" w:rsidRPr="00EC63FF">
        <w:t xml:space="preserve">It is important to note that these are subjective views, verification with substantive evidence was outside the scope of this research. The reasons why people may want to </w:t>
      </w:r>
      <w:r w:rsidR="005139BA" w:rsidRPr="00EC63FF">
        <w:t>take</w:t>
      </w:r>
      <w:r w:rsidR="00C34B36" w:rsidRPr="00EC63FF">
        <w:t xml:space="preserve"> their own life is a complex issue with multiple contributors including social determinants and clinical factors.</w:t>
      </w:r>
      <w:r w:rsidR="005D56BE">
        <w:rPr>
          <w:rStyle w:val="FootnoteReference"/>
        </w:rPr>
        <w:footnoteReference w:id="10"/>
      </w:r>
      <w:r w:rsidR="00C34B36" w:rsidRPr="00EC63FF">
        <w:t xml:space="preserve"> </w:t>
      </w:r>
    </w:p>
    <w:p w14:paraId="352292DE" w14:textId="77777777" w:rsidR="008758A0" w:rsidRPr="003E71F9" w:rsidRDefault="008758A0" w:rsidP="003D00CE">
      <w:pPr>
        <w:pStyle w:val="CDPquote"/>
        <w:jc w:val="center"/>
      </w:pPr>
      <w:r w:rsidRPr="003E71F9">
        <w:t xml:space="preserve">“It’s </w:t>
      </w:r>
      <w:r w:rsidR="00914452" w:rsidRPr="003E71F9">
        <w:t xml:space="preserve">really </w:t>
      </w:r>
      <w:r w:rsidRPr="003E71F9">
        <w:t xml:space="preserve">complex </w:t>
      </w:r>
      <w:r w:rsidRPr="00DD7D21">
        <w:rPr>
          <w:i w:val="0"/>
        </w:rPr>
        <w:t>[mental health problems]</w:t>
      </w:r>
      <w:r w:rsidR="00914452" w:rsidRPr="00DD7D21">
        <w:rPr>
          <w:i w:val="0"/>
        </w:rPr>
        <w:t>.</w:t>
      </w:r>
      <w:r w:rsidR="00914452" w:rsidRPr="003E71F9">
        <w:t xml:space="preserve"> The </w:t>
      </w:r>
      <w:r w:rsidRPr="003E71F9">
        <w:t xml:space="preserve">penalties </w:t>
      </w:r>
      <w:r w:rsidR="00914452" w:rsidRPr="003E71F9">
        <w:t xml:space="preserve">and pointless activities </w:t>
      </w:r>
      <w:r w:rsidRPr="003E71F9">
        <w:t xml:space="preserve">have added another nail in the coffin to </w:t>
      </w:r>
      <w:r w:rsidR="00914452" w:rsidRPr="003E71F9">
        <w:t xml:space="preserve">young people. It’s just another layer of government crap in their lives that they have to deal with.” </w:t>
      </w:r>
      <w:r w:rsidR="00914452" w:rsidRPr="003E71F9">
        <w:rPr>
          <w:vertAlign w:val="subscript"/>
        </w:rPr>
        <w:t>Stakeholder</w:t>
      </w:r>
    </w:p>
    <w:p w14:paraId="0A6920A0" w14:textId="44D9EAE0" w:rsidR="00041B9E" w:rsidRPr="003D00CE" w:rsidRDefault="009D703F" w:rsidP="00287452">
      <w:pPr>
        <w:pStyle w:val="CDPBodyText"/>
      </w:pPr>
      <w:r>
        <w:t>A few people said s</w:t>
      </w:r>
      <w:r w:rsidR="00A202F7" w:rsidRPr="003D00CE">
        <w:t xml:space="preserve">ome young men </w:t>
      </w:r>
      <w:r w:rsidR="008758A0" w:rsidRPr="003D00CE">
        <w:t xml:space="preserve">were </w:t>
      </w:r>
      <w:r w:rsidR="00A202F7" w:rsidRPr="003D00CE">
        <w:t xml:space="preserve">disengaging from all income support rather than </w:t>
      </w:r>
      <w:r w:rsidR="00FD792E" w:rsidRPr="003D00CE">
        <w:t>bar</w:t>
      </w:r>
      <w:r w:rsidR="008E102E">
        <w:t>e</w:t>
      </w:r>
      <w:r w:rsidR="00FD792E" w:rsidRPr="003D00CE">
        <w:t xml:space="preserve"> </w:t>
      </w:r>
      <w:r w:rsidR="00A202F7" w:rsidRPr="003D00CE">
        <w:t>the shame and embarrassment they felt having to navigate the CDP and Centrelink administration paperwork and requirements.</w:t>
      </w:r>
      <w:r w:rsidR="006D2C0E" w:rsidRPr="003D00CE">
        <w:t xml:space="preserve"> </w:t>
      </w:r>
    </w:p>
    <w:p w14:paraId="7E1542A8" w14:textId="77777777" w:rsidR="0065366B" w:rsidRPr="00FB767D" w:rsidRDefault="00C9209D" w:rsidP="003D00CE">
      <w:pPr>
        <w:pStyle w:val="CDPquote"/>
        <w:jc w:val="center"/>
      </w:pPr>
      <w:r w:rsidRPr="003D00CE">
        <w:t>“</w:t>
      </w:r>
      <w:r w:rsidR="0065366B" w:rsidRPr="003D00CE">
        <w:t>Too shame. So just ask family for money.”</w:t>
      </w:r>
      <w:r w:rsidR="006D2C0E" w:rsidRPr="003D00CE">
        <w:t xml:space="preserve"> </w:t>
      </w:r>
      <w:r w:rsidR="00263D92" w:rsidRPr="003D00CE">
        <w:rPr>
          <w:vertAlign w:val="subscript"/>
        </w:rPr>
        <w:t>C</w:t>
      </w:r>
      <w:r w:rsidR="0065366B" w:rsidRPr="003D00CE">
        <w:rPr>
          <w:vertAlign w:val="subscript"/>
        </w:rPr>
        <w:t>ommunity member</w:t>
      </w:r>
    </w:p>
    <w:p w14:paraId="10AB3180" w14:textId="77777777" w:rsidR="00263D92" w:rsidRPr="002F35B3" w:rsidRDefault="00263D92" w:rsidP="002F35B3">
      <w:pPr>
        <w:pStyle w:val="CDPBodyText"/>
      </w:pPr>
      <w:r w:rsidRPr="002F35B3">
        <w:t xml:space="preserve">A few young men said they </w:t>
      </w:r>
      <w:r w:rsidR="004C2FB3" w:rsidRPr="002F35B3">
        <w:t xml:space="preserve">had </w:t>
      </w:r>
      <w:r w:rsidRPr="002F35B3">
        <w:t xml:space="preserve">complex social issues (i.e. </w:t>
      </w:r>
      <w:r w:rsidR="00FD792E">
        <w:t>d</w:t>
      </w:r>
      <w:r w:rsidRPr="002F35B3">
        <w:t>rug addiction and homelessness)</w:t>
      </w:r>
      <w:r w:rsidR="004C2FB3" w:rsidRPr="002F35B3">
        <w:t xml:space="preserve"> and felt the activities they were given to do were meaningless for them</w:t>
      </w:r>
      <w:r w:rsidRPr="002F35B3">
        <w:t>.</w:t>
      </w:r>
      <w:r w:rsidR="006D2C0E" w:rsidRPr="002F35B3">
        <w:t xml:space="preserve"> </w:t>
      </w:r>
    </w:p>
    <w:p w14:paraId="1296C8C1" w14:textId="77777777" w:rsidR="008758A0" w:rsidRPr="003E71F9" w:rsidRDefault="00FD792E" w:rsidP="003D00CE">
      <w:pPr>
        <w:pStyle w:val="CDPquote"/>
        <w:jc w:val="center"/>
        <w:rPr>
          <w:vertAlign w:val="subscript"/>
        </w:rPr>
      </w:pPr>
      <w:r w:rsidRPr="003E71F9">
        <w:t>“</w:t>
      </w:r>
      <w:r w:rsidR="008758A0" w:rsidRPr="003E71F9">
        <w:t xml:space="preserve">I didn't like the activity </w:t>
      </w:r>
      <w:r w:rsidRPr="003E71F9">
        <w:t>–</w:t>
      </w:r>
      <w:r w:rsidR="008758A0" w:rsidRPr="003E71F9">
        <w:t xml:space="preserve"> sewing, colouring books</w:t>
      </w:r>
      <w:r w:rsidR="00263D92" w:rsidRPr="003E71F9">
        <w:t>.</w:t>
      </w:r>
      <w:r w:rsidR="006D2C0E" w:rsidRPr="003E71F9">
        <w:t xml:space="preserve"> </w:t>
      </w:r>
      <w:r w:rsidR="008758A0" w:rsidRPr="003E71F9">
        <w:t xml:space="preserve">I complained about it to </w:t>
      </w:r>
      <w:r w:rsidR="008758A0" w:rsidRPr="00DD7D21">
        <w:rPr>
          <w:i w:val="0"/>
        </w:rPr>
        <w:t>[CDP Provider]</w:t>
      </w:r>
      <w:r w:rsidR="008758A0" w:rsidRPr="003E71F9">
        <w:t xml:space="preserve"> but they just said I had to go to get paid, I was glad to go to jail </w:t>
      </w:r>
      <w:r w:rsidRPr="003E71F9">
        <w:t xml:space="preserve">because </w:t>
      </w:r>
      <w:r w:rsidR="008758A0" w:rsidRPr="003E71F9">
        <w:t xml:space="preserve">then I didn't have to deal with </w:t>
      </w:r>
      <w:r w:rsidR="004C2FB3" w:rsidRPr="003E71F9">
        <w:t xml:space="preserve">… </w:t>
      </w:r>
      <w:r w:rsidR="008758A0" w:rsidRPr="003E71F9">
        <w:t>like that, being cut off and getting in trouble with Centrelink.</w:t>
      </w:r>
      <w:r w:rsidRPr="003E71F9">
        <w:t>”</w:t>
      </w:r>
      <w:r w:rsidR="008758A0" w:rsidRPr="003E71F9">
        <w:t xml:space="preserve"> </w:t>
      </w:r>
      <w:r w:rsidR="008758A0" w:rsidRPr="003E71F9">
        <w:rPr>
          <w:vertAlign w:val="subscript"/>
        </w:rPr>
        <w:t xml:space="preserve">Group B </w:t>
      </w:r>
      <w:r w:rsidR="00137493">
        <w:rPr>
          <w:vertAlign w:val="subscript"/>
        </w:rPr>
        <w:t>j</w:t>
      </w:r>
      <w:r w:rsidR="008758A0" w:rsidRPr="003E71F9">
        <w:rPr>
          <w:vertAlign w:val="subscript"/>
        </w:rPr>
        <w:t xml:space="preserve">ob </w:t>
      </w:r>
      <w:r w:rsidR="00137493">
        <w:rPr>
          <w:vertAlign w:val="subscript"/>
        </w:rPr>
        <w:t>s</w:t>
      </w:r>
      <w:r w:rsidR="008758A0" w:rsidRPr="003E71F9">
        <w:rPr>
          <w:vertAlign w:val="subscript"/>
        </w:rPr>
        <w:t>eeker</w:t>
      </w:r>
    </w:p>
    <w:p w14:paraId="3DA05201" w14:textId="77777777" w:rsidR="00E16828" w:rsidRDefault="00333D32" w:rsidP="00287452">
      <w:pPr>
        <w:pStyle w:val="CDPBodyText"/>
      </w:pPr>
      <w:r w:rsidRPr="00AE3297">
        <w:t>The increased use of penalties has created financial tensions</w:t>
      </w:r>
      <w:r w:rsidR="006448DF" w:rsidRPr="00AE3297">
        <w:t>. S</w:t>
      </w:r>
      <w:r w:rsidRPr="00AE3297">
        <w:t xml:space="preserve">ome </w:t>
      </w:r>
      <w:r w:rsidR="00C10B5E" w:rsidRPr="00AE3297">
        <w:t>jobseekers</w:t>
      </w:r>
      <w:r w:rsidR="006448DF" w:rsidRPr="00AE3297">
        <w:t xml:space="preserve"> </w:t>
      </w:r>
      <w:r w:rsidR="00C10B5E" w:rsidRPr="00AE3297">
        <w:t xml:space="preserve">(n=32) </w:t>
      </w:r>
      <w:r w:rsidR="006448DF" w:rsidRPr="00AE3297">
        <w:t>who were penalised</w:t>
      </w:r>
      <w:r w:rsidRPr="00AE3297">
        <w:t xml:space="preserve"> </w:t>
      </w:r>
      <w:r w:rsidR="00C10B5E" w:rsidRPr="00AE3297">
        <w:t xml:space="preserve">(n=132) </w:t>
      </w:r>
      <w:r w:rsidRPr="00AE3297">
        <w:t xml:space="preserve">said </w:t>
      </w:r>
      <w:r w:rsidR="006448DF" w:rsidRPr="00AE3297">
        <w:t xml:space="preserve">the last time they were penalised it lead </w:t>
      </w:r>
      <w:r w:rsidR="005E24B1" w:rsidRPr="00AE3297">
        <w:t xml:space="preserve">to family problems– which </w:t>
      </w:r>
      <w:r w:rsidR="005F25D5" w:rsidRPr="00AE3297">
        <w:t xml:space="preserve">can </w:t>
      </w:r>
      <w:r w:rsidR="005E24B1" w:rsidRPr="00AE3297">
        <w:t>include family fighting, family and domestic violence</w:t>
      </w:r>
      <w:r w:rsidRPr="00AE3297">
        <w:t xml:space="preserve">. A few stakeholders including Police, Clinic Staff and Socials Workers also felt that the increased use of penalties and financial hardship were </w:t>
      </w:r>
      <w:r w:rsidR="00142B28">
        <w:t>contributing</w:t>
      </w:r>
      <w:r w:rsidR="00142B28" w:rsidRPr="00EC63FF">
        <w:t xml:space="preserve"> </w:t>
      </w:r>
      <w:r w:rsidRPr="00AE3297">
        <w:t xml:space="preserve">to more </w:t>
      </w:r>
      <w:r w:rsidR="005E24B1" w:rsidRPr="00AE3297">
        <w:t>family and domestic</w:t>
      </w:r>
      <w:r w:rsidRPr="00AE3297">
        <w:t xml:space="preserve"> violence. These are subjective views of study participants. </w:t>
      </w:r>
      <w:r w:rsidR="002B6876">
        <w:t xml:space="preserve">Multiple, complex and interacting factors can contribute to </w:t>
      </w:r>
      <w:r w:rsidR="002B6876" w:rsidRPr="00EC63FF">
        <w:t>family and domestic violence</w:t>
      </w:r>
      <w:r w:rsidR="002B6876">
        <w:t>.</w:t>
      </w:r>
      <w:r w:rsidR="002B6876" w:rsidRPr="00054469">
        <w:t xml:space="preserve"> </w:t>
      </w:r>
      <w:r w:rsidRPr="00AE3297">
        <w:t>The investigation of this perception</w:t>
      </w:r>
      <w:r w:rsidR="002B6876">
        <w:t xml:space="preserve"> of </w:t>
      </w:r>
      <w:r w:rsidR="00DC5F5A">
        <w:t>respondents</w:t>
      </w:r>
      <w:r w:rsidRPr="00AE3297">
        <w:t xml:space="preserve"> with other data sources was outside the scope of the research</w:t>
      </w:r>
      <w:r w:rsidRPr="00054469">
        <w:t xml:space="preserve">. </w:t>
      </w:r>
    </w:p>
    <w:p w14:paraId="4A76CB8D" w14:textId="71302CCA" w:rsidR="00D325D9" w:rsidRPr="006448DF" w:rsidRDefault="004C2FB3" w:rsidP="00287452">
      <w:pPr>
        <w:pStyle w:val="CDPBodyText"/>
      </w:pPr>
      <w:r w:rsidRPr="006448DF">
        <w:t>In some communities</w:t>
      </w:r>
      <w:r w:rsidR="00FD792E" w:rsidRPr="006448DF">
        <w:t>,</w:t>
      </w:r>
      <w:r w:rsidRPr="00BC7745">
        <w:t xml:space="preserve"> </w:t>
      </w:r>
      <w:r w:rsidR="00CE752C" w:rsidRPr="00054469">
        <w:t>there is a view that a</w:t>
      </w:r>
      <w:r w:rsidR="005F25D5">
        <w:t xml:space="preserve"> </w:t>
      </w:r>
      <w:r w:rsidRPr="006448DF">
        <w:t xml:space="preserve">few </w:t>
      </w:r>
      <w:r w:rsidRPr="00BC7745">
        <w:t>y</w:t>
      </w:r>
      <w:r w:rsidR="00D325D9" w:rsidRPr="00BC7745">
        <w:t xml:space="preserve">oung women were having their first babies earlier to avoid </w:t>
      </w:r>
      <w:r w:rsidR="00BA1B6F" w:rsidRPr="00BC7745">
        <w:t>mutual obligation</w:t>
      </w:r>
      <w:r w:rsidR="00D325D9" w:rsidRPr="00BC7745">
        <w:t xml:space="preserve"> requirements</w:t>
      </w:r>
      <w:r w:rsidR="00BA1B6F" w:rsidRPr="00BC7745">
        <w:t xml:space="preserve">. There were also </w:t>
      </w:r>
      <w:r w:rsidR="00CE752C" w:rsidRPr="00054469">
        <w:t xml:space="preserve">perceptions of </w:t>
      </w:r>
      <w:r w:rsidR="00BA1B6F" w:rsidRPr="00C10B5E">
        <w:t xml:space="preserve">family conflict </w:t>
      </w:r>
      <w:r w:rsidR="00D325D9" w:rsidRPr="00C10B5E">
        <w:t>over</w:t>
      </w:r>
      <w:r w:rsidR="00BA1B6F" w:rsidRPr="00C10B5E">
        <w:t xml:space="preserve"> who is listed as primary carer with Centrelink which would remove their mutual obligation requirements.</w:t>
      </w:r>
      <w:r w:rsidR="00FB48B8" w:rsidRPr="006448DF">
        <w:rPr>
          <w:rStyle w:val="FootnoteReference"/>
        </w:rPr>
        <w:footnoteReference w:id="11"/>
      </w:r>
      <w:r w:rsidR="00D325D9" w:rsidRPr="006448DF">
        <w:t xml:space="preserve"> </w:t>
      </w:r>
    </w:p>
    <w:p w14:paraId="4A6BBC3C" w14:textId="6AAF9F73" w:rsidR="00A202F7" w:rsidRPr="00FB767D" w:rsidRDefault="00A202F7" w:rsidP="00287452">
      <w:pPr>
        <w:pStyle w:val="CDPBodyText"/>
      </w:pPr>
      <w:r w:rsidRPr="00C10B5E">
        <w:t xml:space="preserve">Some </w:t>
      </w:r>
      <w:r w:rsidR="00BD3D09" w:rsidRPr="00C10B5E">
        <w:t xml:space="preserve">community members </w:t>
      </w:r>
      <w:r w:rsidRPr="00C10B5E">
        <w:t xml:space="preserve">and </w:t>
      </w:r>
      <w:r w:rsidR="00BD3D09" w:rsidRPr="00C10B5E">
        <w:t>stakeholders</w:t>
      </w:r>
      <w:r w:rsidRPr="00C10B5E">
        <w:t xml:space="preserve"> </w:t>
      </w:r>
      <w:r w:rsidR="00FB48B8" w:rsidRPr="00C10B5E">
        <w:t>in some communities</w:t>
      </w:r>
      <w:r w:rsidRPr="00C10B5E">
        <w:t xml:space="preserve"> said that young women </w:t>
      </w:r>
      <w:r w:rsidR="00FB48B8" w:rsidRPr="00C10B5E">
        <w:t>were intimidated</w:t>
      </w:r>
      <w:r w:rsidRPr="00C10B5E">
        <w:t xml:space="preserve"> </w:t>
      </w:r>
      <w:r w:rsidR="00FB48B8" w:rsidRPr="00C10B5E">
        <w:t>by</w:t>
      </w:r>
      <w:r w:rsidRPr="00C10B5E">
        <w:t xml:space="preserve"> </w:t>
      </w:r>
      <w:r w:rsidR="008E102E">
        <w:t xml:space="preserve">a </w:t>
      </w:r>
      <w:r w:rsidRPr="00C10B5E">
        <w:t xml:space="preserve">gender </w:t>
      </w:r>
      <w:r w:rsidR="00BA1B6F" w:rsidRPr="00C10B5E">
        <w:t>imbalance</w:t>
      </w:r>
      <w:r w:rsidR="008E102E">
        <w:t xml:space="preserve"> in the activity</w:t>
      </w:r>
      <w:r w:rsidRPr="00C10B5E">
        <w:t xml:space="preserve"> or “unsafe” </w:t>
      </w:r>
      <w:r w:rsidR="00A6500F" w:rsidRPr="00054469">
        <w:t xml:space="preserve">or “culturally inappropriate” </w:t>
      </w:r>
      <w:r w:rsidRPr="006448DF">
        <w:t xml:space="preserve">workspaces for women at the CDP. </w:t>
      </w:r>
      <w:r w:rsidR="00BA1B6F" w:rsidRPr="006448DF">
        <w:t>Some</w:t>
      </w:r>
      <w:r w:rsidR="00FB48B8" w:rsidRPr="00BC7745">
        <w:t xml:space="preserve"> f</w:t>
      </w:r>
      <w:r w:rsidRPr="00BC7745">
        <w:t xml:space="preserve">amilies were said to encourage young women to </w:t>
      </w:r>
      <w:r w:rsidR="00A6500F" w:rsidRPr="00054469">
        <w:t xml:space="preserve">stay home or </w:t>
      </w:r>
      <w:r w:rsidRPr="006448DF">
        <w:t>“settle down with one man and have a baby” rather than be seen hanging arou</w:t>
      </w:r>
      <w:r w:rsidRPr="00C10B5E">
        <w:t>nd the CDP shed where there were many men.</w:t>
      </w:r>
      <w:r w:rsidR="006D2C0E" w:rsidRPr="00FB767D">
        <w:t xml:space="preserve"> </w:t>
      </w:r>
    </w:p>
    <w:bookmarkEnd w:id="65"/>
    <w:bookmarkEnd w:id="66"/>
    <w:p w14:paraId="6CB17243" w14:textId="459F875F" w:rsidR="00A202F7" w:rsidRPr="00FB767D" w:rsidRDefault="00A202F7" w:rsidP="00287452">
      <w:pPr>
        <w:pStyle w:val="CDPBodyText"/>
      </w:pPr>
      <w:r w:rsidRPr="00FB767D">
        <w:lastRenderedPageBreak/>
        <w:t xml:space="preserve">The research findings identified </w:t>
      </w:r>
      <w:r w:rsidR="001103EE">
        <w:t xml:space="preserve">barriers and things that </w:t>
      </w:r>
      <w:r w:rsidRPr="00FB767D">
        <w:t>influence</w:t>
      </w:r>
      <w:r w:rsidR="001103EE">
        <w:t>d</w:t>
      </w:r>
      <w:r w:rsidRPr="00FB767D">
        <w:t xml:space="preserve"> job seekers </w:t>
      </w:r>
      <w:r w:rsidR="001103EE">
        <w:t xml:space="preserve">to </w:t>
      </w:r>
      <w:r w:rsidRPr="00FB767D">
        <w:t>participat</w:t>
      </w:r>
      <w:r w:rsidR="001103EE">
        <w:t>e</w:t>
      </w:r>
      <w:r w:rsidRPr="00FB767D">
        <w:t xml:space="preserve"> in the CDP, engag</w:t>
      </w:r>
      <w:r w:rsidR="001103EE">
        <w:t>e</w:t>
      </w:r>
      <w:r w:rsidRPr="00FB767D">
        <w:t xml:space="preserve"> in activities and continu</w:t>
      </w:r>
      <w:r w:rsidR="001103EE">
        <w:t>e</w:t>
      </w:r>
      <w:r w:rsidRPr="00FB767D">
        <w:t xml:space="preserve"> on to a real job.</w:t>
      </w:r>
      <w:r w:rsidR="006D2C0E" w:rsidRPr="00FB767D">
        <w:t xml:space="preserve"> </w:t>
      </w:r>
      <w:r w:rsidR="00FB48B8" w:rsidRPr="00FB767D">
        <w:t xml:space="preserve">Respondents </w:t>
      </w:r>
      <w:r w:rsidRPr="00FB767D">
        <w:t xml:space="preserve">described the things that would help them step up or fall back down. During </w:t>
      </w:r>
      <w:r w:rsidR="001103EE">
        <w:t>one</w:t>
      </w:r>
      <w:r w:rsidRPr="00FB767D">
        <w:t xml:space="preserve"> interview</w:t>
      </w:r>
      <w:r w:rsidR="001103EE">
        <w:t>,</w:t>
      </w:r>
      <w:r w:rsidRPr="00FB767D">
        <w:t xml:space="preserve"> a job seeker described the process of getting a job </w:t>
      </w:r>
      <w:r w:rsidR="001103EE">
        <w:t xml:space="preserve">as being </w:t>
      </w:r>
      <w:r w:rsidRPr="00FB767D">
        <w:t>like having a big rubber band around your waist.</w:t>
      </w:r>
      <w:r w:rsidR="006D2C0E" w:rsidRPr="00FB767D">
        <w:t xml:space="preserve"> </w:t>
      </w:r>
      <w:r w:rsidRPr="00FB767D">
        <w:t>A soon as you try to move forward</w:t>
      </w:r>
      <w:r w:rsidR="001103EE">
        <w:t>,</w:t>
      </w:r>
      <w:r w:rsidRPr="00FB767D">
        <w:t xml:space="preserve"> a number of barriers tighten and pull you back.</w:t>
      </w:r>
      <w:r w:rsidR="006D2C0E" w:rsidRPr="00FB767D">
        <w:t xml:space="preserve"> </w:t>
      </w:r>
      <w:r w:rsidRPr="00FB767D">
        <w:t xml:space="preserve">When the rubber band is small and </w:t>
      </w:r>
      <w:r w:rsidR="00E4170C" w:rsidRPr="00FB767D">
        <w:t>stretchy</w:t>
      </w:r>
      <w:r w:rsidR="001103EE">
        <w:t>,</w:t>
      </w:r>
      <w:r w:rsidR="00E4170C" w:rsidRPr="00FB767D">
        <w:t xml:space="preserve"> you can move forward. When the rubber band is thick and hard you can’t move.</w:t>
      </w:r>
    </w:p>
    <w:p w14:paraId="6E7973CA" w14:textId="4AB769E2" w:rsidR="00A202F7" w:rsidRDefault="001103EE" w:rsidP="00287452">
      <w:pPr>
        <w:pStyle w:val="CDPBodyText"/>
      </w:pPr>
      <w:r>
        <w:t xml:space="preserve">Using this description and combining it with </w:t>
      </w:r>
      <w:r w:rsidR="00A202F7" w:rsidRPr="00FB767D">
        <w:t>the qualitative and survey data</w:t>
      </w:r>
      <w:r>
        <w:t>,</w:t>
      </w:r>
      <w:r w:rsidR="00A202F7" w:rsidRPr="00FB767D">
        <w:t xml:space="preserve"> </w:t>
      </w:r>
      <w:r w:rsidR="008E102E">
        <w:t>a</w:t>
      </w:r>
      <w:r w:rsidR="00A202F7" w:rsidRPr="00FB767D">
        <w:t xml:space="preserve"> diagram was developed to describe the barriers and influencers for behaviour (</w:t>
      </w:r>
      <w:r w:rsidRPr="00EC63FF">
        <w:fldChar w:fldCharType="begin"/>
      </w:r>
      <w:r w:rsidRPr="00EC63FF">
        <w:instrText xml:space="preserve"> REF _Ref515019206 \h </w:instrText>
      </w:r>
      <w:r w:rsidR="00EC63FF">
        <w:instrText xml:space="preserve"> \* MERGEFORMAT </w:instrText>
      </w:r>
      <w:r w:rsidRPr="00EC63FF">
        <w:fldChar w:fldCharType="separate"/>
      </w:r>
      <w:r w:rsidR="003D7C80">
        <w:t xml:space="preserve">Figure </w:t>
      </w:r>
      <w:r w:rsidR="003D7C80">
        <w:rPr>
          <w:noProof/>
        </w:rPr>
        <w:t>9</w:t>
      </w:r>
      <w:r w:rsidRPr="00EC63FF">
        <w:fldChar w:fldCharType="end"/>
      </w:r>
      <w:r w:rsidR="00A202F7" w:rsidRPr="00EC63FF">
        <w:t>).</w:t>
      </w:r>
      <w:r w:rsidR="00A202F7" w:rsidRPr="00FB767D">
        <w:t xml:space="preserve"> </w:t>
      </w:r>
      <w:r>
        <w:t>The diagram can be used to help u</w:t>
      </w:r>
      <w:r w:rsidR="00A202F7" w:rsidRPr="00FB767D">
        <w:t xml:space="preserve">nderstand the segments of job seekers who feel different ways at different stages and </w:t>
      </w:r>
      <w:r>
        <w:t xml:space="preserve">to </w:t>
      </w:r>
      <w:r w:rsidR="00A202F7" w:rsidRPr="00FB767D">
        <w:t>understand what will change their pathway.</w:t>
      </w:r>
    </w:p>
    <w:p w14:paraId="2313F95D" w14:textId="77777777" w:rsidR="008E102E" w:rsidRPr="00FB767D" w:rsidRDefault="008E102E" w:rsidP="008E102E">
      <w:pPr>
        <w:pStyle w:val="CDPBullet"/>
      </w:pPr>
      <w:r>
        <w:rPr>
          <w:b/>
        </w:rPr>
        <w:t xml:space="preserve">Group A – </w:t>
      </w:r>
      <w:r w:rsidRPr="00FB767D">
        <w:rPr>
          <w:b/>
        </w:rPr>
        <w:t xml:space="preserve">Seeking </w:t>
      </w:r>
      <w:r>
        <w:rPr>
          <w:b/>
        </w:rPr>
        <w:t>s</w:t>
      </w:r>
      <w:r w:rsidRPr="00FB767D">
        <w:rPr>
          <w:b/>
        </w:rPr>
        <w:t xml:space="preserve">ocial </w:t>
      </w:r>
      <w:r>
        <w:rPr>
          <w:b/>
        </w:rPr>
        <w:t>e</w:t>
      </w:r>
      <w:r w:rsidRPr="00FB767D">
        <w:rPr>
          <w:b/>
        </w:rPr>
        <w:t xml:space="preserve">ngagement: motivated by interests </w:t>
      </w:r>
      <w:r w:rsidRPr="00FB767D">
        <w:t>are starting on the bottom row of the diagram</w:t>
      </w:r>
      <w:r>
        <w:t xml:space="preserve">. They </w:t>
      </w:r>
      <w:r w:rsidRPr="00FB767D">
        <w:t xml:space="preserve">are disengaged </w:t>
      </w:r>
      <w:r>
        <w:t>from the</w:t>
      </w:r>
      <w:r w:rsidRPr="00FB767D">
        <w:t xml:space="preserve"> pathway to a job because they </w:t>
      </w:r>
      <w:r>
        <w:t>cannot</w:t>
      </w:r>
      <w:r w:rsidRPr="00FB767D">
        <w:t xml:space="preserve"> see what’s in it for them or any recognition for them, or it won’t meet their social needs. They feel very disempowered and disillusioned.</w:t>
      </w:r>
    </w:p>
    <w:p w14:paraId="5052375B" w14:textId="77777777" w:rsidR="008E102E" w:rsidRPr="00FB767D" w:rsidRDefault="008E102E" w:rsidP="008E102E">
      <w:pPr>
        <w:pStyle w:val="CDPBullet"/>
      </w:pPr>
      <w:r>
        <w:rPr>
          <w:b/>
        </w:rPr>
        <w:t xml:space="preserve">Group B – </w:t>
      </w:r>
      <w:r w:rsidRPr="00FB767D">
        <w:rPr>
          <w:b/>
        </w:rPr>
        <w:t xml:space="preserve">Benefiting from community inclusion: motivated by inclusion </w:t>
      </w:r>
      <w:r w:rsidRPr="00FB767D">
        <w:t>are disadvantaged and lost in a system that does</w:t>
      </w:r>
      <w:r>
        <w:t xml:space="preserve"> </w:t>
      </w:r>
      <w:r w:rsidRPr="00FB767D">
        <w:t>n</w:t>
      </w:r>
      <w:r>
        <w:t>o</w:t>
      </w:r>
      <w:r w:rsidRPr="00FB767D">
        <w:t xml:space="preserve">t understand or support their needs well enough. This group feel very disillusioned by </w:t>
      </w:r>
      <w:r>
        <w:t>the</w:t>
      </w:r>
      <w:r w:rsidRPr="00FB767D">
        <w:t xml:space="preserve"> system they thought they could trust</w:t>
      </w:r>
      <w:r>
        <w:t>.</w:t>
      </w:r>
      <w:r w:rsidRPr="00FB767D">
        <w:t xml:space="preserve"> </w:t>
      </w:r>
      <w:r>
        <w:t xml:space="preserve">They </w:t>
      </w:r>
      <w:r w:rsidRPr="00FB767D">
        <w:t xml:space="preserve">feel denigrated when they are punished for non-compliance when they have limited ability to be compliant. </w:t>
      </w:r>
    </w:p>
    <w:p w14:paraId="7D227E57" w14:textId="77777777" w:rsidR="008E102E" w:rsidRPr="00FB767D" w:rsidRDefault="008E102E" w:rsidP="008E102E">
      <w:pPr>
        <w:pStyle w:val="CDPBullet"/>
      </w:pPr>
      <w:r>
        <w:rPr>
          <w:b/>
        </w:rPr>
        <w:t xml:space="preserve">Group C – </w:t>
      </w:r>
      <w:r w:rsidRPr="00FB767D">
        <w:rPr>
          <w:b/>
        </w:rPr>
        <w:t>Supporting family: motivated by involvement</w:t>
      </w:r>
      <w:r w:rsidRPr="00FB767D">
        <w:t xml:space="preserve"> are one group that are willing and able to move along the top pathway</w:t>
      </w:r>
      <w:r>
        <w:t>,</w:t>
      </w:r>
      <w:r w:rsidRPr="00FB767D">
        <w:t xml:space="preserve"> but when the CDP system lets them down with activities that do</w:t>
      </w:r>
      <w:r>
        <w:t xml:space="preserve"> </w:t>
      </w:r>
      <w:r w:rsidRPr="00FB767D">
        <w:t>n</w:t>
      </w:r>
      <w:r>
        <w:t>o</w:t>
      </w:r>
      <w:r w:rsidRPr="00FB767D">
        <w:t xml:space="preserve">t lead to real jobs, </w:t>
      </w:r>
      <w:r>
        <w:t xml:space="preserve">no </w:t>
      </w:r>
      <w:r w:rsidRPr="00FB767D">
        <w:t xml:space="preserve">training on the job or no job creation they can slip down into the second row and become disempowered and demotivated. </w:t>
      </w:r>
    </w:p>
    <w:p w14:paraId="2F55B91B" w14:textId="77777777" w:rsidR="008E102E" w:rsidRPr="00FB767D" w:rsidRDefault="008E102E" w:rsidP="008E102E">
      <w:pPr>
        <w:pStyle w:val="CDPBullet"/>
      </w:pPr>
      <w:r>
        <w:rPr>
          <w:b/>
        </w:rPr>
        <w:t xml:space="preserve">Group D – </w:t>
      </w:r>
      <w:r w:rsidRPr="00FB767D">
        <w:rPr>
          <w:b/>
        </w:rPr>
        <w:t>Strengthening skills and market ties: motivated by independence</w:t>
      </w:r>
      <w:r w:rsidRPr="00FB767D">
        <w:t xml:space="preserve"> are the one group who have progressed from being engaged to employed across the top row of the diagram. They said they were proud, confident, in control of their lives and could contribute to their community. They support their family and feel valued.</w:t>
      </w:r>
    </w:p>
    <w:p w14:paraId="5294A99B" w14:textId="77777777" w:rsidR="008E102E" w:rsidRPr="00FB767D" w:rsidRDefault="008E102E" w:rsidP="00287452">
      <w:pPr>
        <w:pStyle w:val="CDPBodyText"/>
      </w:pPr>
    </w:p>
    <w:p w14:paraId="445C0B89" w14:textId="77777777" w:rsidR="008D57C9" w:rsidRPr="00FB767D" w:rsidRDefault="008D57C9" w:rsidP="00710DFE">
      <w:pPr>
        <w:widowControl/>
        <w:autoSpaceDE/>
        <w:autoSpaceDN/>
        <w:ind w:hanging="567"/>
        <w:rPr>
          <w:lang w:val="en-AU"/>
        </w:rPr>
      </w:pPr>
      <w:r w:rsidRPr="00FB767D">
        <w:rPr>
          <w:noProof/>
          <w:lang w:val="en-AU" w:eastAsia="en-AU"/>
        </w:rPr>
        <w:lastRenderedPageBreak/>
        <w:drawing>
          <wp:inline distT="0" distB="0" distL="0" distR="0" wp14:anchorId="756C6581" wp14:editId="4270E299">
            <wp:extent cx="6703036" cy="4011295"/>
            <wp:effectExtent l="0" t="0" r="0" b="0"/>
            <wp:docPr id="554" name="Picture 554" descr="The different stages on the job seeker pathway and their characteristics." title="Impact on job seeker pathw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08313" cy="4014453"/>
                    </a:xfrm>
                    <a:prstGeom prst="rect">
                      <a:avLst/>
                    </a:prstGeom>
                    <a:noFill/>
                  </pic:spPr>
                </pic:pic>
              </a:graphicData>
            </a:graphic>
          </wp:inline>
        </w:drawing>
      </w:r>
    </w:p>
    <w:p w14:paraId="1A336A0D" w14:textId="2D51BBC7" w:rsidR="001103EE" w:rsidRPr="001103EE" w:rsidRDefault="001103EE" w:rsidP="001103EE">
      <w:pPr>
        <w:pStyle w:val="CDPCapF"/>
      </w:pPr>
      <w:bookmarkStart w:id="68" w:name="_Ref515019206"/>
      <w:bookmarkStart w:id="69" w:name="_Toc518021576"/>
      <w:r>
        <w:t xml:space="preserve">Figure </w:t>
      </w:r>
      <w:r>
        <w:fldChar w:fldCharType="begin"/>
      </w:r>
      <w:r>
        <w:instrText xml:space="preserve"> SEQ Figure \* ARABIC </w:instrText>
      </w:r>
      <w:r>
        <w:fldChar w:fldCharType="separate"/>
      </w:r>
      <w:r w:rsidR="003D7C80">
        <w:rPr>
          <w:noProof/>
        </w:rPr>
        <w:t>9</w:t>
      </w:r>
      <w:r>
        <w:fldChar w:fldCharType="end"/>
      </w:r>
      <w:bookmarkEnd w:id="68"/>
      <w:r>
        <w:t xml:space="preserve"> </w:t>
      </w:r>
      <w:r w:rsidRPr="00D97711">
        <w:t>Impact on job seeker pathways</w:t>
      </w:r>
      <w:bookmarkEnd w:id="69"/>
    </w:p>
    <w:p w14:paraId="0E98CAF2" w14:textId="77777777" w:rsidR="00A202F7" w:rsidRPr="00FB767D" w:rsidRDefault="00A202F7" w:rsidP="00403252">
      <w:pPr>
        <w:pStyle w:val="Level-2"/>
        <w:ind w:left="426" w:hanging="397"/>
        <w:outlineLvl w:val="3"/>
      </w:pPr>
      <w:bookmarkStart w:id="70" w:name="_Toc507512396"/>
      <w:r w:rsidRPr="00FB767D">
        <w:t>Family wellbeing and functioning</w:t>
      </w:r>
      <w:bookmarkEnd w:id="70"/>
    </w:p>
    <w:p w14:paraId="16AE5A84" w14:textId="77777777" w:rsidR="00A202F7" w:rsidRPr="00FB767D" w:rsidRDefault="00A202F7" w:rsidP="00ED22AB">
      <w:pPr>
        <w:pStyle w:val="CDPBodyText"/>
      </w:pPr>
      <w:r w:rsidRPr="00EC63FF">
        <w:t xml:space="preserve">All of the four groups talked about the </w:t>
      </w:r>
      <w:r w:rsidR="00676386" w:rsidRPr="00EC63FF">
        <w:t xml:space="preserve">impact of financial hardship from the use </w:t>
      </w:r>
      <w:r w:rsidRPr="00EC63FF">
        <w:t xml:space="preserve">of </w:t>
      </w:r>
      <w:r w:rsidR="0014625C" w:rsidRPr="00EC63FF">
        <w:t>penalties</w:t>
      </w:r>
      <w:r w:rsidRPr="00EC63FF">
        <w:t xml:space="preserve"> </w:t>
      </w:r>
      <w:r w:rsidR="00676386" w:rsidRPr="00EC63FF">
        <w:t xml:space="preserve">and their views on </w:t>
      </w:r>
      <w:r w:rsidRPr="00EC63FF">
        <w:t xml:space="preserve">family wellbeing and family functioning. </w:t>
      </w:r>
      <w:r w:rsidR="0014625C" w:rsidRPr="00EC63FF">
        <w:t>S</w:t>
      </w:r>
      <w:r w:rsidR="00A24D40" w:rsidRPr="00EC63FF">
        <w:t>ome job seekers</w:t>
      </w:r>
      <w:r w:rsidR="00C10B5E" w:rsidRPr="00EC63FF">
        <w:t xml:space="preserve"> (n=32)</w:t>
      </w:r>
      <w:r w:rsidR="00A24D40" w:rsidRPr="00EC63FF">
        <w:t xml:space="preserve"> </w:t>
      </w:r>
      <w:r w:rsidR="00C10B5E" w:rsidRPr="00EC63FF">
        <w:t>of those who were</w:t>
      </w:r>
      <w:r w:rsidR="00676386" w:rsidRPr="00EC63FF">
        <w:t xml:space="preserve"> </w:t>
      </w:r>
      <w:r w:rsidR="00C10B5E" w:rsidRPr="00EC63FF">
        <w:t xml:space="preserve">penalised (n=132) said the last time they were penalised it resulted in </w:t>
      </w:r>
      <w:r w:rsidR="00676386" w:rsidRPr="00EC63FF">
        <w:t xml:space="preserve">financial tension </w:t>
      </w:r>
      <w:r w:rsidR="00C10B5E" w:rsidRPr="00EC63FF">
        <w:t xml:space="preserve">which </w:t>
      </w:r>
      <w:r w:rsidR="00676386" w:rsidRPr="00EC63FF">
        <w:t xml:space="preserve">contributed to </w:t>
      </w:r>
      <w:r w:rsidRPr="00EC63FF">
        <w:t>family problems</w:t>
      </w:r>
      <w:r w:rsidR="0014625C" w:rsidRPr="00EC63FF">
        <w:t xml:space="preserve"> –</w:t>
      </w:r>
      <w:r w:rsidRPr="00EC63FF">
        <w:t xml:space="preserve"> which </w:t>
      </w:r>
      <w:r w:rsidR="00450BB3" w:rsidRPr="00EC63FF">
        <w:t xml:space="preserve">can </w:t>
      </w:r>
      <w:r w:rsidRPr="00EC63FF">
        <w:t>include family fighting, family and domestic violence.</w:t>
      </w:r>
      <w:r w:rsidR="00A24D40" w:rsidRPr="00EC63FF">
        <w:rPr>
          <w:rStyle w:val="FootnoteReference"/>
        </w:rPr>
        <w:footnoteReference w:id="12"/>
      </w:r>
      <w:r w:rsidRPr="00EC63FF">
        <w:t xml:space="preserve"> Job seekers </w:t>
      </w:r>
      <w:r w:rsidR="00C10B5E" w:rsidRPr="00EC63FF">
        <w:t xml:space="preserve">(n=88) </w:t>
      </w:r>
      <w:r w:rsidRPr="00EC63FF">
        <w:t xml:space="preserve">also talked about the </w:t>
      </w:r>
      <w:r w:rsidR="00676386" w:rsidRPr="00EC63FF">
        <w:t xml:space="preserve">financial </w:t>
      </w:r>
      <w:r w:rsidRPr="00EC63FF">
        <w:t xml:space="preserve">impact on family wellbeing in terms of the supply of basic food and medical needs being difficult when financial hardship </w:t>
      </w:r>
      <w:r w:rsidR="00C10B5E" w:rsidRPr="00EC63FF">
        <w:t>occurred the last time they were penalised</w:t>
      </w:r>
      <w:r w:rsidRPr="00EC63FF">
        <w:t xml:space="preserve">. This </w:t>
      </w:r>
      <w:r w:rsidR="003C3A5C" w:rsidRPr="00EC63FF">
        <w:t>may</w:t>
      </w:r>
      <w:r w:rsidRPr="00EC63FF">
        <w:t xml:space="preserve"> impact harder on </w:t>
      </w:r>
      <w:r w:rsidR="004A6B94" w:rsidRPr="00EC63FF">
        <w:t>Group B</w:t>
      </w:r>
      <w:r w:rsidRPr="00EC63FF">
        <w:t xml:space="preserve"> than </w:t>
      </w:r>
      <w:r w:rsidR="0014625C" w:rsidRPr="00EC63FF">
        <w:t xml:space="preserve">on </w:t>
      </w:r>
      <w:r w:rsidRPr="00EC63FF">
        <w:t>other groups</w:t>
      </w:r>
      <w:r w:rsidR="003C3A5C" w:rsidRPr="00EC63FF">
        <w:t xml:space="preserve"> because they are penalised</w:t>
      </w:r>
      <w:r w:rsidR="007453D6" w:rsidRPr="00EC63FF">
        <w:t xml:space="preserve"> mor</w:t>
      </w:r>
      <w:r w:rsidR="00A06194">
        <w:t>e</w:t>
      </w:r>
      <w:r w:rsidR="003C3A5C" w:rsidRPr="00EC63FF">
        <w:t>, have more medical needs, and have family or carer obligations</w:t>
      </w:r>
      <w:r w:rsidRPr="00EC63FF">
        <w:t>.</w:t>
      </w:r>
    </w:p>
    <w:p w14:paraId="39D34110" w14:textId="77777777" w:rsidR="00A202F7" w:rsidRPr="00FB767D" w:rsidRDefault="004A6B94" w:rsidP="00ED22AB">
      <w:pPr>
        <w:pStyle w:val="CDPBodyText"/>
      </w:pPr>
      <w:r w:rsidRPr="00FB767D">
        <w:t>Group C</w:t>
      </w:r>
      <w:r w:rsidR="00A202F7" w:rsidRPr="00FB767D">
        <w:t xml:space="preserve"> and </w:t>
      </w:r>
      <w:r w:rsidRPr="00FB767D">
        <w:t>Group D</w:t>
      </w:r>
      <w:r w:rsidR="00A202F7" w:rsidRPr="00FB767D">
        <w:t xml:space="preserve"> are driven to support and provide for their families and are motivated to participate. </w:t>
      </w:r>
      <w:r w:rsidR="00E4170C" w:rsidRPr="00FB767D">
        <w:t xml:space="preserve">Group C find it hard to supplement their food supply </w:t>
      </w:r>
      <w:r w:rsidR="0014625C">
        <w:t>by</w:t>
      </w:r>
      <w:r w:rsidR="00E4170C" w:rsidRPr="00FB767D">
        <w:t xml:space="preserve"> gathering bush tucker, hunting and fishing when they are compelled to go to the CDP Provider for 25 hours a week. </w:t>
      </w:r>
    </w:p>
    <w:p w14:paraId="7873C4BF" w14:textId="4B217EED" w:rsidR="00E4170C" w:rsidRPr="00FB767D" w:rsidRDefault="00E4170C" w:rsidP="00ED22AB">
      <w:pPr>
        <w:pStyle w:val="CDPBodyText"/>
      </w:pPr>
      <w:r w:rsidRPr="00FB767D">
        <w:t xml:space="preserve">Group A often </w:t>
      </w:r>
      <w:r w:rsidR="008E153B" w:rsidRPr="00FB767D">
        <w:t xml:space="preserve">spoke of their responsibility </w:t>
      </w:r>
      <w:r w:rsidRPr="00FB767D">
        <w:t xml:space="preserve">for cultural obligations. They may be important people for funerals and other ceremonies. They are often penalised for non-attendance and </w:t>
      </w:r>
      <w:r w:rsidR="008E102E">
        <w:t xml:space="preserve">also </w:t>
      </w:r>
      <w:r w:rsidRPr="00FB767D">
        <w:t xml:space="preserve">have high valid non-attendance. </w:t>
      </w:r>
    </w:p>
    <w:p w14:paraId="0C4FCD99" w14:textId="77777777" w:rsidR="00A202F7" w:rsidRPr="00FB767D" w:rsidRDefault="00A202F7" w:rsidP="00403252">
      <w:pPr>
        <w:pStyle w:val="Level-2"/>
        <w:ind w:left="426" w:hanging="397"/>
        <w:outlineLvl w:val="3"/>
      </w:pPr>
      <w:bookmarkStart w:id="71" w:name="_Toc507512397"/>
      <w:r w:rsidRPr="00FB767D">
        <w:lastRenderedPageBreak/>
        <w:t>Community functioning</w:t>
      </w:r>
      <w:bookmarkEnd w:id="71"/>
    </w:p>
    <w:p w14:paraId="6C8F23F2" w14:textId="77777777" w:rsidR="00A202F7" w:rsidRPr="00FB767D" w:rsidRDefault="00A202F7" w:rsidP="00ED22AB">
      <w:pPr>
        <w:pStyle w:val="CDPBodyText"/>
      </w:pPr>
      <w:r w:rsidRPr="00FB767D">
        <w:t xml:space="preserve">The CDP is a central part of the community functioning. If CDP is working well, then people are active, participating and feeling good. Support service providers and other community stakeholders </w:t>
      </w:r>
      <w:r w:rsidR="008E153B" w:rsidRPr="00FB767D">
        <w:t xml:space="preserve">said they feel </w:t>
      </w:r>
      <w:r w:rsidRPr="00FB767D">
        <w:t xml:space="preserve">ripple effects </w:t>
      </w:r>
      <w:r w:rsidR="008E153B" w:rsidRPr="00FB767D">
        <w:t xml:space="preserve">of social problems and discourse </w:t>
      </w:r>
      <w:r w:rsidRPr="00FB767D">
        <w:t xml:space="preserve">across community when it is not working well. </w:t>
      </w:r>
    </w:p>
    <w:p w14:paraId="4A62F20D" w14:textId="77777777" w:rsidR="008D57C9" w:rsidRPr="00FB767D" w:rsidRDefault="008D57C9" w:rsidP="003D00CE">
      <w:pPr>
        <w:pStyle w:val="CDPquote"/>
        <w:jc w:val="center"/>
        <w:rPr>
          <w:rFonts w:eastAsiaTheme="minorHAnsi"/>
          <w:iCs w:val="0"/>
        </w:rPr>
      </w:pPr>
      <w:r w:rsidRPr="00FB767D">
        <w:rPr>
          <w:rFonts w:eastAsiaTheme="minorHAnsi"/>
          <w:iCs w:val="0"/>
        </w:rPr>
        <w:t xml:space="preserve">“I can tell if </w:t>
      </w:r>
      <w:r w:rsidR="0026381B" w:rsidRPr="00FB767D">
        <w:rPr>
          <w:rFonts w:eastAsiaTheme="minorHAnsi"/>
          <w:iCs w:val="0"/>
        </w:rPr>
        <w:t>CDP Provider</w:t>
      </w:r>
      <w:r w:rsidRPr="00FB767D">
        <w:rPr>
          <w:rFonts w:eastAsiaTheme="minorHAnsi"/>
          <w:iCs w:val="0"/>
        </w:rPr>
        <w:t xml:space="preserve"> is any good, or if it is working in a community in </w:t>
      </w:r>
      <w:r w:rsidR="00B45C8E">
        <w:rPr>
          <w:rFonts w:eastAsiaTheme="minorHAnsi"/>
          <w:iCs w:val="0"/>
        </w:rPr>
        <w:t>five</w:t>
      </w:r>
      <w:r w:rsidRPr="00FB767D">
        <w:rPr>
          <w:rFonts w:eastAsiaTheme="minorHAnsi"/>
          <w:iCs w:val="0"/>
        </w:rPr>
        <w:t xml:space="preserve"> minutes of arriving. It’s the look and feel of the place, and the length of my que</w:t>
      </w:r>
      <w:r w:rsidR="001A078C" w:rsidRPr="00FB767D">
        <w:rPr>
          <w:rFonts w:eastAsiaTheme="minorHAnsi"/>
          <w:iCs w:val="0"/>
        </w:rPr>
        <w:t>ue</w:t>
      </w:r>
      <w:r w:rsidRPr="00FB767D">
        <w:rPr>
          <w:rFonts w:eastAsiaTheme="minorHAnsi"/>
          <w:iCs w:val="0"/>
        </w:rPr>
        <w:t xml:space="preserve"> and how grumpy the clients are. When it’s all good, people walk around chest out and heads up, but when it’s not they drag themselves around the community.” </w:t>
      </w:r>
      <w:r w:rsidR="00D54F9C" w:rsidRPr="003E71F9">
        <w:rPr>
          <w:rFonts w:eastAsiaTheme="minorHAnsi"/>
          <w:iCs w:val="0"/>
          <w:vertAlign w:val="subscript"/>
        </w:rPr>
        <w:t>S</w:t>
      </w:r>
      <w:r w:rsidR="004B78CF" w:rsidRPr="003E71F9">
        <w:rPr>
          <w:rFonts w:eastAsiaTheme="minorHAnsi"/>
          <w:iCs w:val="0"/>
          <w:vertAlign w:val="subscript"/>
        </w:rPr>
        <w:t>takeholder</w:t>
      </w:r>
    </w:p>
    <w:p w14:paraId="50ECAF5E" w14:textId="77777777" w:rsidR="00AE0EE0" w:rsidRPr="00FB767D" w:rsidRDefault="004B78CF" w:rsidP="00ED22AB">
      <w:pPr>
        <w:pStyle w:val="CDPBodyText"/>
      </w:pPr>
      <w:r w:rsidRPr="00FB767D">
        <w:t xml:space="preserve">Most </w:t>
      </w:r>
      <w:r w:rsidR="00AE0EE0" w:rsidRPr="00FB767D">
        <w:t>CDP Providers say that community engagement and community</w:t>
      </w:r>
      <w:r w:rsidR="00B45C8E">
        <w:t>-</w:t>
      </w:r>
      <w:r w:rsidR="00AE0EE0" w:rsidRPr="00FB767D">
        <w:t xml:space="preserve">led activities through good community plans help to support community functioning. However, they also reported that the additional administration and reporting requirements </w:t>
      </w:r>
      <w:r w:rsidR="00735E19" w:rsidRPr="00FB767D">
        <w:t>for attendance</w:t>
      </w:r>
      <w:r w:rsidR="00AE0EE0" w:rsidRPr="00FB767D">
        <w:t xml:space="preserve"> </w:t>
      </w:r>
      <w:r w:rsidR="003E4F9E">
        <w:t xml:space="preserve">have created resource issues that are a barrier to working </w:t>
      </w:r>
      <w:r w:rsidR="00AE0EE0" w:rsidRPr="00FB767D">
        <w:t xml:space="preserve">better with community. </w:t>
      </w:r>
    </w:p>
    <w:p w14:paraId="23109067" w14:textId="77777777" w:rsidR="00A202F7" w:rsidRPr="00FB767D" w:rsidRDefault="00A202F7" w:rsidP="00ED22AB">
      <w:pPr>
        <w:pStyle w:val="CDPBodyText"/>
      </w:pPr>
      <w:r w:rsidRPr="00FB767D">
        <w:t xml:space="preserve">All four groups of job seekers are motivated to attend when activities are making the community a better place and have been driven by </w:t>
      </w:r>
      <w:r w:rsidR="008D57C9" w:rsidRPr="00FB767D">
        <w:t>good local decision</w:t>
      </w:r>
      <w:r w:rsidR="006A4057">
        <w:t>-</w:t>
      </w:r>
      <w:r w:rsidR="008D57C9" w:rsidRPr="00FB767D">
        <w:t xml:space="preserve">making. </w:t>
      </w:r>
      <w:r w:rsidR="004A6B94" w:rsidRPr="00FB767D">
        <w:t>Group C</w:t>
      </w:r>
      <w:r w:rsidR="00E20BE6">
        <w:t>,</w:t>
      </w:r>
      <w:r w:rsidRPr="00FB767D">
        <w:t xml:space="preserve"> in particular</w:t>
      </w:r>
      <w:r w:rsidR="00E20BE6">
        <w:t>,</w:t>
      </w:r>
      <w:r w:rsidRPr="00FB767D">
        <w:t xml:space="preserve"> feel this need</w:t>
      </w:r>
      <w:r w:rsidR="008D57C9" w:rsidRPr="00FB767D">
        <w:t>s</w:t>
      </w:r>
      <w:r w:rsidRPr="00FB767D">
        <w:t xml:space="preserve"> to happen more in their communities. They feel their community is disempowered. They </w:t>
      </w:r>
      <w:r w:rsidR="008D57C9" w:rsidRPr="00FB767D">
        <w:t xml:space="preserve">may have </w:t>
      </w:r>
      <w:r w:rsidRPr="00FB767D">
        <w:t xml:space="preserve">issues with the </w:t>
      </w:r>
      <w:r w:rsidR="00D23B9E" w:rsidRPr="00FB767D">
        <w:t xml:space="preserve">CDP </w:t>
      </w:r>
      <w:r w:rsidRPr="00FB767D">
        <w:t>service provider, whether that be an Indigenous</w:t>
      </w:r>
      <w:r w:rsidR="00E20BE6">
        <w:t>-</w:t>
      </w:r>
      <w:r w:rsidRPr="00FB767D">
        <w:t xml:space="preserve">owned and </w:t>
      </w:r>
      <w:r w:rsidR="00E20BE6">
        <w:t>-</w:t>
      </w:r>
      <w:r w:rsidRPr="00FB767D">
        <w:t xml:space="preserve">controlled organisation or a </w:t>
      </w:r>
      <w:r w:rsidR="00E20BE6">
        <w:t>n</w:t>
      </w:r>
      <w:r w:rsidRPr="00FB767D">
        <w:t xml:space="preserve">on-Indigenous organisation. When </w:t>
      </w:r>
      <w:r w:rsidR="004A6B94" w:rsidRPr="00FB767D">
        <w:t>Group C</w:t>
      </w:r>
      <w:r w:rsidRPr="00FB767D">
        <w:t xml:space="preserve"> fe</w:t>
      </w:r>
      <w:r w:rsidR="00E20BE6">
        <w:t>el</w:t>
      </w:r>
      <w:r w:rsidRPr="00FB767D">
        <w:t xml:space="preserve"> there is favouritism and bias in the decisions made by the </w:t>
      </w:r>
      <w:r w:rsidR="0026381B" w:rsidRPr="00FB767D">
        <w:t>CDP Provider</w:t>
      </w:r>
      <w:r w:rsidR="00E20BE6">
        <w:t>,</w:t>
      </w:r>
      <w:r w:rsidRPr="00FB767D">
        <w:t xml:space="preserve"> they can feel very demotivated. </w:t>
      </w:r>
    </w:p>
    <w:p w14:paraId="4D807E6F" w14:textId="77777777" w:rsidR="00A202F7" w:rsidRPr="00FB767D" w:rsidRDefault="004A6B94" w:rsidP="00ED22AB">
      <w:pPr>
        <w:pStyle w:val="CDPBodyText"/>
      </w:pPr>
      <w:r w:rsidRPr="00FB767D">
        <w:t>Group D</w:t>
      </w:r>
      <w:r w:rsidR="00A202F7" w:rsidRPr="00FB767D">
        <w:t xml:space="preserve"> are frustrated with the lack of good resources to get them moving along their CDP pathway. They feel that there is not enough equipment, skilled staff or job creation to meet their needs. </w:t>
      </w:r>
      <w:r w:rsidRPr="00FB767D">
        <w:t>Group D</w:t>
      </w:r>
      <w:r w:rsidR="00A202F7" w:rsidRPr="00FB767D">
        <w:t xml:space="preserve"> </w:t>
      </w:r>
      <w:r w:rsidR="00381D73">
        <w:t>want</w:t>
      </w:r>
      <w:r w:rsidR="00A202F7" w:rsidRPr="00FB767D">
        <w:t xml:space="preserve"> to work in roles that will help their community</w:t>
      </w:r>
      <w:r w:rsidR="00381D73">
        <w:t>,</w:t>
      </w:r>
      <w:r w:rsidR="00A202F7" w:rsidRPr="00FB767D">
        <w:t xml:space="preserve"> but they just need more training and proper qualification to get these “better” jobs. </w:t>
      </w:r>
    </w:p>
    <w:p w14:paraId="557F38F2" w14:textId="77777777" w:rsidR="00A202F7" w:rsidRPr="00FB767D" w:rsidRDefault="004A6B94" w:rsidP="00ED22AB">
      <w:pPr>
        <w:pStyle w:val="CDPBodyText"/>
      </w:pPr>
      <w:r w:rsidRPr="00FB767D">
        <w:t>Group A</w:t>
      </w:r>
      <w:r w:rsidR="00A202F7" w:rsidRPr="00FB767D">
        <w:t xml:space="preserve"> and </w:t>
      </w:r>
      <w:r w:rsidRPr="00FB767D">
        <w:t>Group C</w:t>
      </w:r>
      <w:r w:rsidR="00A202F7" w:rsidRPr="00FB767D">
        <w:t xml:space="preserve"> are vocal and angry about the current CDP and feel nostalgic </w:t>
      </w:r>
      <w:r w:rsidR="00381D73">
        <w:t>for</w:t>
      </w:r>
      <w:r w:rsidR="00A202F7" w:rsidRPr="00FB767D">
        <w:t xml:space="preserve"> CDEP days. They feel that the economic development </w:t>
      </w:r>
      <w:r w:rsidR="00381D73">
        <w:t xml:space="preserve">aspect </w:t>
      </w:r>
      <w:r w:rsidR="00A202F7" w:rsidRPr="00FB767D">
        <w:t>has been lost from this new program</w:t>
      </w:r>
      <w:r w:rsidR="008F28D1">
        <w:t>me</w:t>
      </w:r>
      <w:r w:rsidR="00A202F7" w:rsidRPr="00FB767D">
        <w:t xml:space="preserve">. </w:t>
      </w:r>
      <w:r w:rsidR="00381D73">
        <w:t>T</w:t>
      </w:r>
      <w:r w:rsidR="00A202F7" w:rsidRPr="00FB767D">
        <w:t>he demand-drive approach does</w:t>
      </w:r>
      <w:r w:rsidR="00381D73">
        <w:t xml:space="preserve"> </w:t>
      </w:r>
      <w:r w:rsidR="00A202F7" w:rsidRPr="00FB767D">
        <w:t>n</w:t>
      </w:r>
      <w:r w:rsidR="00381D73">
        <w:t>o</w:t>
      </w:r>
      <w:r w:rsidR="00A202F7" w:rsidRPr="00FB767D">
        <w:t xml:space="preserve">t work </w:t>
      </w:r>
      <w:r w:rsidR="00381D73">
        <w:t xml:space="preserve">for Group C </w:t>
      </w:r>
      <w:r w:rsidR="00A202F7" w:rsidRPr="00FB767D">
        <w:t xml:space="preserve">when there is no labour market demand. </w:t>
      </w:r>
      <w:r w:rsidR="00710DFE">
        <w:t>T</w:t>
      </w:r>
      <w:r w:rsidR="00A202F7" w:rsidRPr="00FB767D">
        <w:t>herefore, the demand must come from community development initiatives that are ground</w:t>
      </w:r>
      <w:r w:rsidR="00381D73">
        <w:t>-</w:t>
      </w:r>
      <w:r w:rsidR="00A202F7" w:rsidRPr="00FB767D">
        <w:t xml:space="preserve">up and locally driven. </w:t>
      </w:r>
    </w:p>
    <w:p w14:paraId="0CB886D7" w14:textId="77777777" w:rsidR="008D57C9" w:rsidRPr="00FB767D" w:rsidRDefault="008D57C9" w:rsidP="00403252">
      <w:pPr>
        <w:pStyle w:val="Level-2"/>
        <w:ind w:left="426" w:hanging="397"/>
        <w:outlineLvl w:val="3"/>
      </w:pPr>
      <w:bookmarkStart w:id="72" w:name="_Toc507512398"/>
      <w:bookmarkStart w:id="73" w:name="_Hlk517438775"/>
      <w:r w:rsidRPr="00FB767D">
        <w:t>School attendance</w:t>
      </w:r>
      <w:bookmarkEnd w:id="72"/>
    </w:p>
    <w:p w14:paraId="1E19A14D" w14:textId="77777777" w:rsidR="008D57C9" w:rsidRPr="00FB767D" w:rsidRDefault="008D57C9" w:rsidP="00ED22AB">
      <w:pPr>
        <w:pStyle w:val="CDPBodyText"/>
      </w:pPr>
      <w:r w:rsidRPr="00FB767D">
        <w:t>School attendance increases when a range of factors are present for a family</w:t>
      </w:r>
      <w:r w:rsidR="00513918">
        <w:t>:</w:t>
      </w:r>
      <w:r w:rsidRPr="00FB767D">
        <w:t xml:space="preserve"> community functioning </w:t>
      </w:r>
      <w:r w:rsidR="00513918">
        <w:t xml:space="preserve">well </w:t>
      </w:r>
      <w:r w:rsidRPr="00FB767D">
        <w:t xml:space="preserve">and safe, parental habitually going to work or CDP, </w:t>
      </w:r>
      <w:r w:rsidR="00513918">
        <w:t xml:space="preserve">positive </w:t>
      </w:r>
      <w:r w:rsidRPr="00FB767D">
        <w:t>parental attitudes to work and education.</w:t>
      </w:r>
      <w:r w:rsidR="008E153B" w:rsidRPr="00FB767D">
        <w:rPr>
          <w:rStyle w:val="FootnoteReference"/>
          <w:szCs w:val="52"/>
        </w:rPr>
        <w:footnoteReference w:id="13"/>
      </w:r>
      <w:r w:rsidR="006D2C0E" w:rsidRPr="00FB767D">
        <w:t xml:space="preserve"> </w:t>
      </w:r>
      <w:r w:rsidRPr="00FB767D">
        <w:t>The scope of this research was not to look at school attendance rates and CDP attendance rates</w:t>
      </w:r>
      <w:r w:rsidR="00513918">
        <w:t>;</w:t>
      </w:r>
      <w:r w:rsidRPr="00FB767D">
        <w:t xml:space="preserve"> however</w:t>
      </w:r>
      <w:r w:rsidR="00513918">
        <w:t>,</w:t>
      </w:r>
      <w:r w:rsidRPr="00FB767D">
        <w:t xml:space="preserve"> based on the qualitative data </w:t>
      </w:r>
      <w:r w:rsidR="004B78CF" w:rsidRPr="00FB767D">
        <w:t>the findings indicate that</w:t>
      </w:r>
      <w:r w:rsidR="006D2C0E" w:rsidRPr="00FB767D">
        <w:t xml:space="preserve"> </w:t>
      </w:r>
      <w:r w:rsidRPr="00FB767D">
        <w:t xml:space="preserve">the two </w:t>
      </w:r>
      <w:r w:rsidR="004B78CF" w:rsidRPr="00FB767D">
        <w:t>are likely to be</w:t>
      </w:r>
      <w:r w:rsidRPr="00FB767D">
        <w:t xml:space="preserve"> moving </w:t>
      </w:r>
      <w:r w:rsidRPr="00FB767D">
        <w:lastRenderedPageBreak/>
        <w:t>in the same direction. Certainly</w:t>
      </w:r>
      <w:r w:rsidR="00D54F9C" w:rsidRPr="00FB767D">
        <w:t>,</w:t>
      </w:r>
      <w:r w:rsidRPr="00FB767D">
        <w:t xml:space="preserve"> Group C and Group D had strong values about education and training and were looking for their children to have the “better” jobs which need a good education. </w:t>
      </w:r>
    </w:p>
    <w:p w14:paraId="584DCD7B" w14:textId="657E9183" w:rsidR="008D57C9" w:rsidRPr="003D00CE" w:rsidRDefault="008D57C9" w:rsidP="00ED22AB">
      <w:pPr>
        <w:pStyle w:val="CDPBodyText"/>
      </w:pPr>
      <w:r w:rsidRPr="003D00CE">
        <w:t>However,</w:t>
      </w:r>
      <w:r w:rsidR="008E153B" w:rsidRPr="003D00CE">
        <w:t xml:space="preserve"> a few</w:t>
      </w:r>
      <w:r w:rsidRPr="003D00CE">
        <w:t xml:space="preserve"> job seekers told us that when they were penalised, they were shamed and did not want to go about their normal routines, including getting the </w:t>
      </w:r>
      <w:r w:rsidR="00EC75B5" w:rsidRPr="003D00CE">
        <w:t>children</w:t>
      </w:r>
      <w:r w:rsidRPr="003D00CE">
        <w:t xml:space="preserve"> to school</w:t>
      </w:r>
      <w:r w:rsidR="008E153B" w:rsidRPr="003D00CE">
        <w:t xml:space="preserve"> if they had to walk past the CDP facilities</w:t>
      </w:r>
      <w:r w:rsidRPr="003D00CE">
        <w:t>. Group A</w:t>
      </w:r>
      <w:r w:rsidR="00513918" w:rsidRPr="003D00CE">
        <w:t>,</w:t>
      </w:r>
      <w:r w:rsidRPr="003D00CE">
        <w:t xml:space="preserve"> in particular</w:t>
      </w:r>
      <w:r w:rsidR="00513918" w:rsidRPr="003D00CE">
        <w:t>,</w:t>
      </w:r>
      <w:r w:rsidRPr="003D00CE">
        <w:t xml:space="preserve"> felt very disgruntled at </w:t>
      </w:r>
      <w:r w:rsidR="00513918" w:rsidRPr="003D00CE">
        <w:t>g</w:t>
      </w:r>
      <w:r w:rsidRPr="003D00CE">
        <w:t>overnment and could disengage entirely</w:t>
      </w:r>
      <w:r w:rsidR="00513918" w:rsidRPr="003D00CE">
        <w:t xml:space="preserve">, </w:t>
      </w:r>
      <w:r w:rsidRPr="003D00CE">
        <w:t>go</w:t>
      </w:r>
      <w:r w:rsidR="00513918" w:rsidRPr="003D00CE">
        <w:t>ing</w:t>
      </w:r>
      <w:r w:rsidRPr="003D00CE">
        <w:t xml:space="preserve"> bush </w:t>
      </w:r>
      <w:r w:rsidR="00513918" w:rsidRPr="003D00CE">
        <w:t xml:space="preserve">and </w:t>
      </w:r>
      <w:r w:rsidRPr="003D00CE">
        <w:t xml:space="preserve">taking the kids with them. This escape </w:t>
      </w:r>
      <w:r w:rsidR="00513918" w:rsidRPr="003D00CE">
        <w:t>to</w:t>
      </w:r>
      <w:r w:rsidRPr="003D00CE">
        <w:t xml:space="preserve"> a cultural and social gatherin</w:t>
      </w:r>
      <w:r w:rsidR="002629D6">
        <w:t xml:space="preserve">g fulfilled their need </w:t>
      </w:r>
      <w:r w:rsidRPr="003D00CE">
        <w:t>to socialise. For Group B</w:t>
      </w:r>
      <w:r w:rsidR="00EC75B5" w:rsidRPr="003D00CE">
        <w:t>,</w:t>
      </w:r>
      <w:r w:rsidRPr="003D00CE">
        <w:t xml:space="preserve"> when one thing goes wrong in their lives,</w:t>
      </w:r>
      <w:r w:rsidR="00E30037" w:rsidRPr="003D00CE">
        <w:t xml:space="preserve"> this may lead to being penalised for non-attendance,</w:t>
      </w:r>
      <w:r w:rsidRPr="003D00CE">
        <w:t xml:space="preserve"> it can </w:t>
      </w:r>
      <w:r w:rsidR="00EC75B5" w:rsidRPr="003D00CE">
        <w:t xml:space="preserve">affect other aspects of their lives such as </w:t>
      </w:r>
      <w:r w:rsidR="00E30037" w:rsidRPr="003D00CE">
        <w:t xml:space="preserve">the routine task of </w:t>
      </w:r>
      <w:r w:rsidRPr="003D00CE">
        <w:t xml:space="preserve">getting the </w:t>
      </w:r>
      <w:r w:rsidR="00EC75B5" w:rsidRPr="003D00CE">
        <w:t>children</w:t>
      </w:r>
      <w:r w:rsidRPr="003D00CE">
        <w:t xml:space="preserve"> to school.</w:t>
      </w:r>
      <w:r w:rsidR="006D2C0E" w:rsidRPr="003D00CE">
        <w:t xml:space="preserve"> </w:t>
      </w:r>
    </w:p>
    <w:p w14:paraId="3BD0BE9A" w14:textId="77777777" w:rsidR="005679B8" w:rsidRPr="00EC63FF" w:rsidRDefault="00BD3933" w:rsidP="00ED22AB">
      <w:pPr>
        <w:pStyle w:val="CDPBodyText"/>
      </w:pPr>
      <w:r w:rsidRPr="00EC63FF">
        <w:t>In some communities</w:t>
      </w:r>
      <w:r w:rsidR="005679B8" w:rsidRPr="00EC63FF">
        <w:t>,</w:t>
      </w:r>
      <w:r w:rsidRPr="00EC63FF">
        <w:t xml:space="preserve"> school lunch and breakfast programs have automatic payments from the primary carer’s income support payments. In these communities some </w:t>
      </w:r>
      <w:r w:rsidR="00EC75B5" w:rsidRPr="00EC63FF">
        <w:t xml:space="preserve">parents </w:t>
      </w:r>
      <w:r w:rsidRPr="00EC63FF">
        <w:t xml:space="preserve">who </w:t>
      </w:r>
      <w:r w:rsidR="00EC75B5" w:rsidRPr="00EC63FF">
        <w:t xml:space="preserve">said </w:t>
      </w:r>
      <w:r w:rsidRPr="00EC63FF">
        <w:t>they w</w:t>
      </w:r>
      <w:r w:rsidR="003770A5" w:rsidRPr="00EC63FF">
        <w:t>ere suspended</w:t>
      </w:r>
      <w:r w:rsidRPr="00EC63FF">
        <w:t xml:space="preserve">, were feeling shamed </w:t>
      </w:r>
      <w:r w:rsidR="00EC75B5" w:rsidRPr="00EC63FF">
        <w:t xml:space="preserve">when their children could not line up with the others for the </w:t>
      </w:r>
      <w:r w:rsidR="00BB7662" w:rsidRPr="00EC63FF">
        <w:t xml:space="preserve">school meal </w:t>
      </w:r>
      <w:r w:rsidR="00EC75B5" w:rsidRPr="00EC63FF">
        <w:t>programme</w:t>
      </w:r>
      <w:r w:rsidR="00BB7662" w:rsidRPr="00EC63FF">
        <w:t>,</w:t>
      </w:r>
      <w:r w:rsidR="00EC75B5" w:rsidRPr="00EC63FF">
        <w:t xml:space="preserve"> so they would not send them to school. </w:t>
      </w:r>
      <w:r w:rsidRPr="00EC63FF">
        <w:t>In these schools s</w:t>
      </w:r>
      <w:r w:rsidR="008D57C9" w:rsidRPr="00EC63FF">
        <w:t xml:space="preserve">ome workers who made </w:t>
      </w:r>
      <w:r w:rsidR="00BB7662" w:rsidRPr="00EC63FF">
        <w:t xml:space="preserve">the </w:t>
      </w:r>
      <w:r w:rsidR="008D57C9" w:rsidRPr="00EC63FF">
        <w:t>school breakfasts and lunches said that when job seekers are cut off, the automatic payment to the school stops</w:t>
      </w:r>
      <w:r w:rsidR="00BB7662" w:rsidRPr="00EC63FF">
        <w:t xml:space="preserve"> which can</w:t>
      </w:r>
      <w:r w:rsidR="00EC75B5" w:rsidRPr="00EC63FF">
        <w:t xml:space="preserve"> affect the</w:t>
      </w:r>
      <w:r w:rsidR="003770A5" w:rsidRPr="00EC63FF">
        <w:t xml:space="preserve"> financial viability of the school</w:t>
      </w:r>
      <w:r w:rsidR="008D57C9" w:rsidRPr="00EC63FF">
        <w:t xml:space="preserve"> meal program</w:t>
      </w:r>
      <w:r w:rsidR="00EC75B5" w:rsidRPr="00EC63FF">
        <w:t>me</w:t>
      </w:r>
      <w:r w:rsidR="00BB7662" w:rsidRPr="00EC63FF">
        <w:t>.</w:t>
      </w:r>
      <w:r w:rsidR="00EC75B5" w:rsidRPr="00EC63FF">
        <w:t xml:space="preserve"> </w:t>
      </w:r>
      <w:r w:rsidR="00BB7662" w:rsidRPr="00EC63FF">
        <w:t>O</w:t>
      </w:r>
      <w:r w:rsidR="00EC75B5" w:rsidRPr="00EC63FF">
        <w:t xml:space="preserve">ne person interviewed was a school </w:t>
      </w:r>
      <w:r w:rsidR="008D57C9" w:rsidRPr="00EC63FF">
        <w:t xml:space="preserve">worker </w:t>
      </w:r>
      <w:r w:rsidR="00EC75B5" w:rsidRPr="00EC63FF">
        <w:t xml:space="preserve">who </w:t>
      </w:r>
      <w:r w:rsidR="008D57C9" w:rsidRPr="00EC63FF">
        <w:t xml:space="preserve">was laid off and had to go to CDP because </w:t>
      </w:r>
      <w:r w:rsidR="00EC75B5" w:rsidRPr="00EC63FF">
        <w:t>so</w:t>
      </w:r>
      <w:r w:rsidR="008D57C9" w:rsidRPr="00EC63FF">
        <w:t xml:space="preserve"> many people were cut off and not fund</w:t>
      </w:r>
      <w:r w:rsidR="00EC75B5" w:rsidRPr="00EC63FF">
        <w:t>ing</w:t>
      </w:r>
      <w:r w:rsidR="008D57C9" w:rsidRPr="00EC63FF">
        <w:t xml:space="preserve"> the program</w:t>
      </w:r>
      <w:r w:rsidR="008F28D1" w:rsidRPr="00EC63FF">
        <w:t>me</w:t>
      </w:r>
      <w:r w:rsidR="008D57C9" w:rsidRPr="00EC63FF">
        <w:t xml:space="preserve">. </w:t>
      </w:r>
    </w:p>
    <w:p w14:paraId="522CE865" w14:textId="77777777" w:rsidR="008D57C9" w:rsidRPr="00FB767D" w:rsidRDefault="005679B8" w:rsidP="00ED22AB">
      <w:pPr>
        <w:pStyle w:val="CDPBodyText"/>
      </w:pPr>
      <w:r w:rsidRPr="00EC63FF">
        <w:t>The effects of shame and the financial hardship on school attendance was further discussed in the qualitative research as contributing to other problems in the community. When youth do not attend school</w:t>
      </w:r>
      <w:r w:rsidR="00710DFE">
        <w:t>,</w:t>
      </w:r>
      <w:r w:rsidRPr="00EC63FF">
        <w:t xml:space="preserve"> and are missing out on the breakfast and lunch program</w:t>
      </w:r>
      <w:r w:rsidR="00B4737A" w:rsidRPr="00EC63FF">
        <w:t>me</w:t>
      </w:r>
      <w:r w:rsidRPr="00EC63FF">
        <w:t>, a</w:t>
      </w:r>
      <w:r w:rsidR="003770A5" w:rsidRPr="00EC63FF">
        <w:t xml:space="preserve"> few stakeholders </w:t>
      </w:r>
      <w:r w:rsidRPr="00EC63FF">
        <w:t xml:space="preserve">felt that there were </w:t>
      </w:r>
      <w:r w:rsidR="003770A5" w:rsidRPr="00EC63FF">
        <w:t xml:space="preserve">increases in </w:t>
      </w:r>
      <w:r w:rsidRPr="00EC63FF">
        <w:t>youth crime</w:t>
      </w:r>
      <w:r w:rsidR="003770A5" w:rsidRPr="00EC63FF">
        <w:t xml:space="preserve">, </w:t>
      </w:r>
      <w:r w:rsidRPr="00EC63FF">
        <w:t xml:space="preserve">such as </w:t>
      </w:r>
      <w:r w:rsidR="003770A5" w:rsidRPr="00EC63FF">
        <w:t>stealing food.</w:t>
      </w:r>
      <w:r w:rsidR="003770A5" w:rsidRPr="00EC63FF">
        <w:rPr>
          <w:rStyle w:val="FootnoteReference"/>
          <w:szCs w:val="52"/>
        </w:rPr>
        <w:footnoteReference w:id="14"/>
      </w:r>
    </w:p>
    <w:bookmarkEnd w:id="73"/>
    <w:p w14:paraId="1FDC4B5A" w14:textId="77777777" w:rsidR="008D57C9" w:rsidRPr="00FB767D" w:rsidRDefault="008D57C9">
      <w:pPr>
        <w:widowControl/>
        <w:autoSpaceDE/>
        <w:autoSpaceDN/>
        <w:rPr>
          <w:rFonts w:eastAsia="Times New Roman"/>
          <w:color w:val="000000"/>
          <w:sz w:val="52"/>
          <w:szCs w:val="52"/>
          <w:lang w:val="en-AU"/>
        </w:rPr>
      </w:pPr>
      <w:r w:rsidRPr="00FB767D">
        <w:rPr>
          <w:lang w:val="en-AU"/>
        </w:rPr>
        <w:br w:type="page"/>
      </w:r>
    </w:p>
    <w:p w14:paraId="2E068CD8" w14:textId="5D75E5FE" w:rsidR="004A60A5" w:rsidRPr="00FB767D" w:rsidRDefault="00787235" w:rsidP="001B47CE">
      <w:pPr>
        <w:pStyle w:val="LetterfromMayortoc"/>
        <w:ind w:left="0"/>
        <w:outlineLvl w:val="1"/>
        <w:rPr>
          <w:lang w:val="en-AU"/>
        </w:rPr>
      </w:pPr>
      <w:bookmarkStart w:id="74" w:name="_Toc520121362"/>
      <w:r w:rsidRPr="00FB767D">
        <w:rPr>
          <w:lang w:val="en-AU"/>
        </w:rPr>
        <w:lastRenderedPageBreak/>
        <w:t xml:space="preserve">PART </w:t>
      </w:r>
      <w:r w:rsidR="003A4EEB" w:rsidRPr="00FB767D">
        <w:rPr>
          <w:lang w:val="en-AU"/>
        </w:rPr>
        <w:t>3</w:t>
      </w:r>
      <w:r w:rsidRPr="00FB767D">
        <w:rPr>
          <w:lang w:val="en-AU"/>
        </w:rPr>
        <w:t xml:space="preserve"> –</w:t>
      </w:r>
      <w:r w:rsidR="00AC278B" w:rsidRPr="00FB767D">
        <w:rPr>
          <w:lang w:val="en-AU"/>
        </w:rPr>
        <w:t xml:space="preserve"> COMMUNITY </w:t>
      </w:r>
      <w:r w:rsidR="00D8394F" w:rsidRPr="00FB767D">
        <w:rPr>
          <w:lang w:val="en-AU"/>
        </w:rPr>
        <w:t xml:space="preserve">AND STAKEHOLDER </w:t>
      </w:r>
      <w:r w:rsidR="00AC278B" w:rsidRPr="00FB767D">
        <w:rPr>
          <w:lang w:val="en-AU"/>
        </w:rPr>
        <w:t>FINDINGS</w:t>
      </w:r>
      <w:bookmarkEnd w:id="74"/>
    </w:p>
    <w:p w14:paraId="4C5604CC" w14:textId="77777777" w:rsidR="00AC278B" w:rsidRPr="00FB767D" w:rsidRDefault="00AC278B">
      <w:pPr>
        <w:widowControl/>
        <w:autoSpaceDE/>
        <w:autoSpaceDN/>
        <w:rPr>
          <w:rFonts w:eastAsia="Times New Roman"/>
          <w:color w:val="000000"/>
          <w:sz w:val="52"/>
          <w:szCs w:val="52"/>
          <w:lang w:val="en-AU"/>
        </w:rPr>
      </w:pPr>
      <w:r w:rsidRPr="00FB767D">
        <w:rPr>
          <w:lang w:val="en-AU"/>
        </w:rPr>
        <w:br w:type="page"/>
      </w:r>
    </w:p>
    <w:p w14:paraId="1B02E725" w14:textId="77777777" w:rsidR="002F2EA8" w:rsidRPr="00FB767D" w:rsidRDefault="004B6198" w:rsidP="00D313D7">
      <w:pPr>
        <w:pStyle w:val="Level-1"/>
        <w:outlineLvl w:val="2"/>
      </w:pPr>
      <w:bookmarkStart w:id="75" w:name="_Toc520121363"/>
      <w:r w:rsidRPr="00FB767D">
        <w:lastRenderedPageBreak/>
        <w:t xml:space="preserve">Extent to which </w:t>
      </w:r>
      <w:r w:rsidR="002F641A" w:rsidRPr="00FB767D">
        <w:t xml:space="preserve">people think </w:t>
      </w:r>
      <w:r w:rsidRPr="00FB767D">
        <w:t>CDP works</w:t>
      </w:r>
      <w:bookmarkEnd w:id="75"/>
    </w:p>
    <w:p w14:paraId="596A3288" w14:textId="4D87BD31" w:rsidR="001B6C92" w:rsidRPr="00FB767D" w:rsidRDefault="001B6C92" w:rsidP="00ED22AB">
      <w:pPr>
        <w:pStyle w:val="CDPBodyText"/>
      </w:pPr>
      <w:r w:rsidRPr="00FB767D">
        <w:t>This chapter presents the findi</w:t>
      </w:r>
      <w:r w:rsidR="00113C64" w:rsidRPr="00FB767D">
        <w:t xml:space="preserve">ngs </w:t>
      </w:r>
      <w:r w:rsidR="007A60B1">
        <w:t>to do with</w:t>
      </w:r>
      <w:r w:rsidR="00113C64" w:rsidRPr="00FB767D">
        <w:t xml:space="preserve"> the </w:t>
      </w:r>
      <w:r w:rsidR="002832A3" w:rsidRPr="00FB767D">
        <w:t>evaluation goal ‘</w:t>
      </w:r>
      <w:r w:rsidR="0025507D" w:rsidRPr="00FB767D">
        <w:t>To a</w:t>
      </w:r>
      <w:r w:rsidR="002832A3" w:rsidRPr="00FB767D">
        <w:t>ssess if the program</w:t>
      </w:r>
      <w:r w:rsidR="007E61AD">
        <w:t>me</w:t>
      </w:r>
      <w:r w:rsidR="002832A3" w:rsidRPr="00FB767D">
        <w:t xml:space="preserve"> is effective in achieving its key objectives of increasing participation and improving job opportunities, sustainable work transitions, and employability in remote communities’.</w:t>
      </w:r>
      <w:r w:rsidR="006D2C0E" w:rsidRPr="00FB767D">
        <w:t xml:space="preserve"> </w:t>
      </w:r>
      <w:r w:rsidR="00736450" w:rsidRPr="00FB767D">
        <w:t>Essentially</w:t>
      </w:r>
      <w:r w:rsidR="009E387E">
        <w:t>, this chapter</w:t>
      </w:r>
      <w:r w:rsidR="00736450" w:rsidRPr="00FB767D">
        <w:t xml:space="preserve"> </w:t>
      </w:r>
      <w:r w:rsidR="0047189F" w:rsidRPr="00FB767D">
        <w:t>answer</w:t>
      </w:r>
      <w:r w:rsidR="009E387E">
        <w:t>s</w:t>
      </w:r>
      <w:r w:rsidR="0047189F" w:rsidRPr="00FB767D">
        <w:t xml:space="preserve"> the question “</w:t>
      </w:r>
      <w:r w:rsidR="00736450" w:rsidRPr="00FB767D">
        <w:t>Does it work as expected?</w:t>
      </w:r>
      <w:r w:rsidR="0047189F" w:rsidRPr="00FB767D">
        <w:t>”</w:t>
      </w:r>
      <w:r w:rsidR="00736450" w:rsidRPr="00FB767D">
        <w:t xml:space="preserve"> </w:t>
      </w:r>
      <w:r w:rsidR="002832A3" w:rsidRPr="00FB767D">
        <w:t xml:space="preserve">The findings are based </w:t>
      </w:r>
      <w:r w:rsidR="0025507D" w:rsidRPr="00FB767D">
        <w:t>around</w:t>
      </w:r>
      <w:r w:rsidR="00736450" w:rsidRPr="00FB767D">
        <w:t xml:space="preserve"> the transition from welfare to work</w:t>
      </w:r>
      <w:r w:rsidR="003D7C80">
        <w:t xml:space="preserve"> a</w:t>
      </w:r>
      <w:r w:rsidR="00736450" w:rsidRPr="00FB767D">
        <w:t>nd cover the four stages:</w:t>
      </w:r>
    </w:p>
    <w:p w14:paraId="5A217F2B" w14:textId="77777777" w:rsidR="002832A3" w:rsidRPr="00FB767D" w:rsidRDefault="00736450" w:rsidP="00ED22AB">
      <w:pPr>
        <w:pStyle w:val="CDPBullet"/>
      </w:pPr>
      <w:r w:rsidRPr="00FB767D">
        <w:t xml:space="preserve">Assessment and planning: </w:t>
      </w:r>
      <w:r w:rsidRPr="002F35B3">
        <w:t>getting the plan right</w:t>
      </w:r>
      <w:r w:rsidR="0025507D" w:rsidRPr="00FB767D">
        <w:t xml:space="preserve"> (Section </w:t>
      </w:r>
      <w:r w:rsidR="009555AE" w:rsidRPr="00FB767D">
        <w:t>8</w:t>
      </w:r>
      <w:r w:rsidR="002832A3" w:rsidRPr="00FB767D">
        <w:t>.1)</w:t>
      </w:r>
    </w:p>
    <w:p w14:paraId="521886D0" w14:textId="77777777" w:rsidR="002832A3" w:rsidRPr="00FB767D" w:rsidRDefault="00736450" w:rsidP="00ED22AB">
      <w:pPr>
        <w:pStyle w:val="CDPBullet"/>
      </w:pPr>
      <w:r w:rsidRPr="00FB767D">
        <w:t>Engaging in W</w:t>
      </w:r>
      <w:r w:rsidR="00F229D2">
        <w:t>fD</w:t>
      </w:r>
      <w:r w:rsidRPr="00FB767D">
        <w:t xml:space="preserve"> activities: </w:t>
      </w:r>
      <w:r w:rsidRPr="002F35B3">
        <w:t>d</w:t>
      </w:r>
      <w:r w:rsidR="0025507D" w:rsidRPr="002F35B3">
        <w:t>epth of engagement</w:t>
      </w:r>
      <w:r w:rsidR="0025507D" w:rsidRPr="00FB767D">
        <w:t xml:space="preserve"> </w:t>
      </w:r>
      <w:r w:rsidR="009555AE" w:rsidRPr="00FB767D">
        <w:t>(Section 8</w:t>
      </w:r>
      <w:r w:rsidR="0047189F" w:rsidRPr="00FB767D">
        <w:t>.2</w:t>
      </w:r>
      <w:r w:rsidR="0025507D" w:rsidRPr="00FB767D">
        <w:t>)</w:t>
      </w:r>
    </w:p>
    <w:p w14:paraId="11F8AC83" w14:textId="77777777" w:rsidR="00AB6DC9" w:rsidRPr="00FB767D" w:rsidRDefault="00AB6DC9" w:rsidP="00ED22AB">
      <w:pPr>
        <w:pStyle w:val="CDPBullet"/>
      </w:pPr>
      <w:r w:rsidRPr="00FB767D">
        <w:t xml:space="preserve">CDP </w:t>
      </w:r>
      <w:r w:rsidR="009E387E">
        <w:t>p</w:t>
      </w:r>
      <w:r w:rsidRPr="00FB767D">
        <w:t xml:space="preserve">rojects and hosted placements: </w:t>
      </w:r>
      <w:r w:rsidRPr="002F35B3">
        <w:t>the chance to learn on the job</w:t>
      </w:r>
      <w:r w:rsidRPr="00FB767D">
        <w:t xml:space="preserve"> (Section 8.3)</w:t>
      </w:r>
    </w:p>
    <w:p w14:paraId="0BFED3FE" w14:textId="77777777" w:rsidR="0025507D" w:rsidRPr="00FB767D" w:rsidRDefault="00736450" w:rsidP="00ED22AB">
      <w:pPr>
        <w:pStyle w:val="CDPBullet"/>
      </w:pPr>
      <w:r w:rsidRPr="00FB767D">
        <w:t>Employment</w:t>
      </w:r>
      <w:r w:rsidR="0047189F" w:rsidRPr="00FB767D">
        <w:t xml:space="preserve"> placement</w:t>
      </w:r>
      <w:r w:rsidRPr="00FB767D">
        <w:t xml:space="preserve">: </w:t>
      </w:r>
      <w:r w:rsidRPr="002F35B3">
        <w:t>ready for a real j</w:t>
      </w:r>
      <w:r w:rsidR="0025507D" w:rsidRPr="002F35B3">
        <w:t>ob</w:t>
      </w:r>
      <w:r w:rsidR="0025507D" w:rsidRPr="00FB767D">
        <w:t xml:space="preserve"> (Section </w:t>
      </w:r>
      <w:r w:rsidR="009555AE" w:rsidRPr="00FB767D">
        <w:t>8</w:t>
      </w:r>
      <w:r w:rsidR="00AC278B" w:rsidRPr="00FB767D">
        <w:t>.</w:t>
      </w:r>
      <w:r w:rsidR="00AB6DC9" w:rsidRPr="00FB767D">
        <w:t>4</w:t>
      </w:r>
      <w:r w:rsidR="0025507D" w:rsidRPr="00FB767D">
        <w:t>)</w:t>
      </w:r>
    </w:p>
    <w:p w14:paraId="4A1765CE" w14:textId="77777777" w:rsidR="00FE2201" w:rsidRPr="00FB767D" w:rsidRDefault="00B621D9" w:rsidP="00ED22AB">
      <w:pPr>
        <w:pStyle w:val="CDPBodyText"/>
      </w:pPr>
      <w:r w:rsidRPr="00FB767D">
        <w:t>The CDP is expected to support and resource a job</w:t>
      </w:r>
      <w:r w:rsidR="002920BA">
        <w:t xml:space="preserve"> </w:t>
      </w:r>
      <w:r w:rsidRPr="00FB767D">
        <w:t>seeker to transition along this pathway from welfare to work and contribute to making their community a better place to live</w:t>
      </w:r>
      <w:r w:rsidR="004B78CF" w:rsidRPr="00FB767D">
        <w:t xml:space="preserve"> (</w:t>
      </w:r>
      <w:r w:rsidR="009E387E">
        <w:t xml:space="preserve">see the </w:t>
      </w:r>
      <w:r w:rsidR="004B78CF" w:rsidRPr="00FB767D">
        <w:t>CDP Logic Diagram</w:t>
      </w:r>
      <w:r w:rsidR="009E387E">
        <w:t xml:space="preserve"> in Appendix A</w:t>
      </w:r>
      <w:r w:rsidR="004B78CF" w:rsidRPr="00FB767D">
        <w:t>)</w:t>
      </w:r>
      <w:r w:rsidRPr="00FB767D">
        <w:t>. The following four sections discuss when the CDP works, to what extent it works</w:t>
      </w:r>
      <w:r w:rsidR="000B34B4" w:rsidRPr="00FB767D">
        <w:t xml:space="preserve"> and why,</w:t>
      </w:r>
      <w:r w:rsidRPr="00FB767D">
        <w:t xml:space="preserve"> and what the challenges </w:t>
      </w:r>
      <w:r w:rsidR="00C530E0">
        <w:t xml:space="preserve">are that need </w:t>
      </w:r>
      <w:r w:rsidRPr="00FB767D">
        <w:t xml:space="preserve">to </w:t>
      </w:r>
      <w:r w:rsidR="00C530E0">
        <w:t xml:space="preserve">be </w:t>
      </w:r>
      <w:r w:rsidR="000B34B4" w:rsidRPr="00FB767D">
        <w:t xml:space="preserve">overcome to </w:t>
      </w:r>
      <w:r w:rsidRPr="00FB767D">
        <w:t xml:space="preserve">make it work better. At the end of each section </w:t>
      </w:r>
      <w:r w:rsidR="00DC359F" w:rsidRPr="00FB767D">
        <w:t xml:space="preserve">are suggestions </w:t>
      </w:r>
      <w:r w:rsidRPr="00FB767D">
        <w:t>for improvement.</w:t>
      </w:r>
    </w:p>
    <w:p w14:paraId="7EA961F4" w14:textId="77777777" w:rsidR="00F03727" w:rsidRPr="00FB767D" w:rsidRDefault="00736450" w:rsidP="00403252">
      <w:pPr>
        <w:pStyle w:val="Level-2"/>
        <w:ind w:left="426" w:hanging="397"/>
        <w:outlineLvl w:val="3"/>
      </w:pPr>
      <w:bookmarkStart w:id="76" w:name="_Toc507512401"/>
      <w:r w:rsidRPr="00FB767D">
        <w:t xml:space="preserve">Assessment </w:t>
      </w:r>
      <w:r w:rsidR="00DA1A39" w:rsidRPr="00FB767D">
        <w:t>of job seekers</w:t>
      </w:r>
      <w:r w:rsidR="00C503E4" w:rsidRPr="00FB767D">
        <w:t xml:space="preserve"> and creating a </w:t>
      </w:r>
      <w:r w:rsidR="00CA7D0B">
        <w:t>j</w:t>
      </w:r>
      <w:r w:rsidR="00C503E4" w:rsidRPr="00FB767D">
        <w:t>ob</w:t>
      </w:r>
      <w:r w:rsidR="00807F8C">
        <w:t xml:space="preserve"> </w:t>
      </w:r>
      <w:r w:rsidR="00CA7D0B">
        <w:t>p</w:t>
      </w:r>
      <w:r w:rsidR="00C503E4" w:rsidRPr="00FB767D">
        <w:t>lan</w:t>
      </w:r>
      <w:bookmarkEnd w:id="76"/>
    </w:p>
    <w:p w14:paraId="431FD0D7" w14:textId="77777777" w:rsidR="00CB1541" w:rsidRPr="00FB767D" w:rsidRDefault="005F4E99" w:rsidP="00ED22AB">
      <w:pPr>
        <w:pStyle w:val="CDPBodyText"/>
      </w:pPr>
      <w:r w:rsidRPr="00FB767D">
        <w:t>Getting on CDP involves an a</w:t>
      </w:r>
      <w:r w:rsidR="004866DD" w:rsidRPr="00FB767D">
        <w:t>ssessment</w:t>
      </w:r>
      <w:r w:rsidR="0090348B" w:rsidRPr="00FB767D">
        <w:t xml:space="preserve"> by Centrelink to determine whether the job seeker is </w:t>
      </w:r>
      <w:r w:rsidR="00761B62" w:rsidRPr="00FB767D">
        <w:t>required to participate in CDP to fulfil mutual obligation requirements. I</w:t>
      </w:r>
      <w:r w:rsidR="0090348B" w:rsidRPr="00FB767D">
        <w:t xml:space="preserve">f </w:t>
      </w:r>
      <w:r w:rsidR="002F641A" w:rsidRPr="00FB767D">
        <w:t xml:space="preserve">they are </w:t>
      </w:r>
      <w:r w:rsidR="00B30D56">
        <w:t xml:space="preserve">not </w:t>
      </w:r>
      <w:r w:rsidR="00761B62" w:rsidRPr="00FB767D">
        <w:t>required to participate</w:t>
      </w:r>
      <w:r w:rsidR="006D2C0E" w:rsidRPr="00FB767D">
        <w:t xml:space="preserve"> </w:t>
      </w:r>
      <w:r w:rsidR="0090348B" w:rsidRPr="00FB767D">
        <w:t>they may volunteer.</w:t>
      </w:r>
      <w:r w:rsidR="006D2C0E" w:rsidRPr="00FB767D">
        <w:t xml:space="preserve"> </w:t>
      </w:r>
      <w:r w:rsidR="0090348B" w:rsidRPr="00FB767D">
        <w:t xml:space="preserve">If </w:t>
      </w:r>
      <w:r w:rsidR="00F82C89" w:rsidRPr="00FB767D">
        <w:t xml:space="preserve">required </w:t>
      </w:r>
      <w:r w:rsidR="0090348B" w:rsidRPr="00FB767D">
        <w:t xml:space="preserve">or if the job seeker wishes to volunteer an appointment must be made </w:t>
      </w:r>
      <w:r w:rsidR="00F82C89" w:rsidRPr="00FB767D">
        <w:t xml:space="preserve">for the job seeker with the CDP Provider </w:t>
      </w:r>
      <w:r w:rsidR="0090348B" w:rsidRPr="00FB767D">
        <w:t>by Centrelink</w:t>
      </w:r>
      <w:r w:rsidR="00F82C89" w:rsidRPr="00FB767D">
        <w:t xml:space="preserve"> in the employment system</w:t>
      </w:r>
      <w:r w:rsidR="0090348B" w:rsidRPr="00FB767D">
        <w:t xml:space="preserve">. If the job seeker is </w:t>
      </w:r>
      <w:r w:rsidR="00F82C89" w:rsidRPr="00FB767D">
        <w:t>required</w:t>
      </w:r>
      <w:r w:rsidR="0090348B" w:rsidRPr="00FB767D">
        <w:t xml:space="preserve">, they must attend this appointment with the </w:t>
      </w:r>
      <w:r w:rsidR="0026381B" w:rsidRPr="00FB767D">
        <w:t>CDP Provider</w:t>
      </w:r>
      <w:r w:rsidR="0090348B" w:rsidRPr="00FB767D">
        <w:t xml:space="preserve"> or they will be non-compliant, </w:t>
      </w:r>
      <w:r w:rsidR="00F82C89" w:rsidRPr="00FB767D">
        <w:t xml:space="preserve">and if they don’t </w:t>
      </w:r>
      <w:r w:rsidR="0090348B" w:rsidRPr="00FB767D">
        <w:t>attend they risk financial penalties</w:t>
      </w:r>
      <w:r w:rsidR="009D70DA" w:rsidRPr="00FB767D">
        <w:t xml:space="preserve"> to their income support payments</w:t>
      </w:r>
      <w:r w:rsidR="0090348B" w:rsidRPr="00FB767D">
        <w:t xml:space="preserve">. When the job seeker attends the appointment with the </w:t>
      </w:r>
      <w:r w:rsidR="0026381B" w:rsidRPr="00FB767D">
        <w:t>CDP Provider</w:t>
      </w:r>
      <w:r w:rsidR="0090348B" w:rsidRPr="00FB767D">
        <w:t xml:space="preserve"> a </w:t>
      </w:r>
      <w:r w:rsidR="00CA7D0B">
        <w:t>j</w:t>
      </w:r>
      <w:r w:rsidR="0090348B" w:rsidRPr="00FB767D">
        <w:t xml:space="preserve">ob </w:t>
      </w:r>
      <w:r w:rsidR="00CA7D0B">
        <w:t>p</w:t>
      </w:r>
      <w:r w:rsidR="0090348B" w:rsidRPr="00FB767D">
        <w:t>lan is drafted and discussed</w:t>
      </w:r>
      <w:r w:rsidR="00866909" w:rsidRPr="00FB767D">
        <w:t>.</w:t>
      </w:r>
      <w:r w:rsidR="001B4B06" w:rsidRPr="00FB767D">
        <w:t xml:space="preserve"> </w:t>
      </w:r>
      <w:r w:rsidR="009D70DA" w:rsidRPr="00FB767D">
        <w:t>Ideally, t</w:t>
      </w:r>
      <w:r w:rsidR="0090348B" w:rsidRPr="00FB767D">
        <w:t>he job seeker agrees and commits to th</w:t>
      </w:r>
      <w:r w:rsidR="00866909" w:rsidRPr="00FB767D">
        <w:t xml:space="preserve">e </w:t>
      </w:r>
      <w:r w:rsidR="00CA7D0B">
        <w:t>j</w:t>
      </w:r>
      <w:r w:rsidR="00866909" w:rsidRPr="00FB767D">
        <w:t xml:space="preserve">ob </w:t>
      </w:r>
      <w:r w:rsidR="00CA7D0B">
        <w:t>p</w:t>
      </w:r>
      <w:r w:rsidR="00866909" w:rsidRPr="00FB767D">
        <w:t>lan and the CDP P</w:t>
      </w:r>
      <w:r w:rsidR="0090348B" w:rsidRPr="00FB767D">
        <w:t xml:space="preserve">rovider records the details </w:t>
      </w:r>
      <w:r w:rsidR="00C638BA" w:rsidRPr="00FB767D">
        <w:t xml:space="preserve">in the IT </w:t>
      </w:r>
      <w:r w:rsidR="0090348B" w:rsidRPr="00FB767D">
        <w:t>system</w:t>
      </w:r>
      <w:r w:rsidR="001B4B06" w:rsidRPr="00FB767D">
        <w:t>.</w:t>
      </w:r>
      <w:r w:rsidR="0090348B" w:rsidRPr="00FB767D">
        <w:t xml:space="preserve"> </w:t>
      </w:r>
      <w:r w:rsidR="00CB1541" w:rsidRPr="00FB767D">
        <w:t xml:space="preserve">The CDP Provider is remunerated when the job seeker attends. </w:t>
      </w:r>
    </w:p>
    <w:p w14:paraId="369BA40B" w14:textId="77777777" w:rsidR="000B34B4" w:rsidRPr="00FB767D" w:rsidRDefault="000B34B4" w:rsidP="00ED22AB">
      <w:pPr>
        <w:pStyle w:val="CDPBodyText"/>
      </w:pPr>
      <w:r w:rsidRPr="00FB767D">
        <w:rPr>
          <w:b/>
        </w:rPr>
        <w:t>When it works</w:t>
      </w:r>
      <w:r w:rsidR="00555E59">
        <w:rPr>
          <w:b/>
        </w:rPr>
        <w:t>:</w:t>
      </w:r>
      <w:r w:rsidRPr="00FB767D">
        <w:t xml:space="preserve"> </w:t>
      </w:r>
      <w:r w:rsidR="00E34C1B" w:rsidRPr="00FB767D">
        <w:t xml:space="preserve">The </w:t>
      </w:r>
      <w:r w:rsidR="00DC359F" w:rsidRPr="00FB767D">
        <w:t xml:space="preserve">community and stakeholder views were </w:t>
      </w:r>
      <w:r w:rsidR="00E34C1B" w:rsidRPr="00FB767D">
        <w:t xml:space="preserve">that CDP works when there is a good assessment of the job seeker and </w:t>
      </w:r>
      <w:r w:rsidR="00A07A43" w:rsidRPr="00FB767D">
        <w:t>the</w:t>
      </w:r>
      <w:r w:rsidR="00E34C1B" w:rsidRPr="00FB767D">
        <w:t xml:space="preserve"> job plan </w:t>
      </w:r>
      <w:r w:rsidR="00555E59">
        <w:t xml:space="preserve">that </w:t>
      </w:r>
      <w:r w:rsidR="00A07A43" w:rsidRPr="00FB767D">
        <w:t xml:space="preserve">is developed </w:t>
      </w:r>
      <w:r w:rsidR="00E34C1B" w:rsidRPr="00FB767D">
        <w:t>suit</w:t>
      </w:r>
      <w:r w:rsidR="00555E59">
        <w:t>s</w:t>
      </w:r>
      <w:r w:rsidR="00E34C1B" w:rsidRPr="00FB767D">
        <w:t xml:space="preserve"> their needs with incremental goals that are achievable</w:t>
      </w:r>
      <w:r w:rsidR="00555E59">
        <w:t>.</w:t>
      </w:r>
      <w:r w:rsidR="00A07A43" w:rsidRPr="00FB767D">
        <w:t xml:space="preserve"> </w:t>
      </w:r>
      <w:r w:rsidR="00555E59">
        <w:t xml:space="preserve">In that case, </w:t>
      </w:r>
      <w:r w:rsidR="00E34C1B" w:rsidRPr="00FB767D">
        <w:t xml:space="preserve">the job seeker is more likely to attend and engage in the activities developed </w:t>
      </w:r>
      <w:r w:rsidR="00BC44CA" w:rsidRPr="00FB767D">
        <w:t>with</w:t>
      </w:r>
      <w:r w:rsidR="00E34C1B" w:rsidRPr="00FB767D">
        <w:t xml:space="preserve"> them. </w:t>
      </w:r>
      <w:r w:rsidRPr="00FB767D">
        <w:t xml:space="preserve">CDP </w:t>
      </w:r>
      <w:r w:rsidR="002450D6">
        <w:t>P</w:t>
      </w:r>
      <w:r w:rsidRPr="00FB767D">
        <w:t>roviders felt the initial stage of assessing the job seekers was vital for understanding their potential and deeper engagement in the CDP.</w:t>
      </w:r>
      <w:r w:rsidRPr="00FB767D">
        <w:rPr>
          <w:bCs/>
        </w:rPr>
        <w:t xml:space="preserve"> Aboriginal and/or Torres Strait Islander CDP staff were considered essential to getting more detailed information, better communication </w:t>
      </w:r>
      <w:r w:rsidRPr="00FB767D">
        <w:rPr>
          <w:bCs/>
        </w:rPr>
        <w:lastRenderedPageBreak/>
        <w:t>and understanding the job seeker’s circumstances.</w:t>
      </w:r>
      <w:r w:rsidR="00BC44CA" w:rsidRPr="00FB767D">
        <w:rPr>
          <w:bCs/>
        </w:rPr>
        <w:t xml:space="preserve"> CDP w</w:t>
      </w:r>
      <w:r w:rsidR="0085591D" w:rsidRPr="00FB767D">
        <w:rPr>
          <w:bCs/>
        </w:rPr>
        <w:t>orks</w:t>
      </w:r>
      <w:r w:rsidR="00BC44CA" w:rsidRPr="00FB767D">
        <w:rPr>
          <w:bCs/>
        </w:rPr>
        <w:t xml:space="preserve"> better</w:t>
      </w:r>
      <w:r w:rsidR="0085591D" w:rsidRPr="00FB767D">
        <w:rPr>
          <w:bCs/>
        </w:rPr>
        <w:t xml:space="preserve"> when using </w:t>
      </w:r>
      <w:r w:rsidR="00555E59">
        <w:rPr>
          <w:bCs/>
        </w:rPr>
        <w:t xml:space="preserve">a </w:t>
      </w:r>
      <w:r w:rsidR="00361CE0" w:rsidRPr="00FB767D">
        <w:rPr>
          <w:bCs/>
        </w:rPr>
        <w:t>strengths</w:t>
      </w:r>
      <w:r w:rsidR="00555E59">
        <w:rPr>
          <w:bCs/>
        </w:rPr>
        <w:t>-</w:t>
      </w:r>
      <w:r w:rsidR="00361CE0" w:rsidRPr="00FB767D">
        <w:rPr>
          <w:bCs/>
        </w:rPr>
        <w:t>based approach, empathetically exploring barriers rather than shaming through lots of questions</w:t>
      </w:r>
      <w:r w:rsidR="0085591D" w:rsidRPr="00FB767D">
        <w:rPr>
          <w:bCs/>
        </w:rPr>
        <w:t xml:space="preserve"> and when choice is provided to </w:t>
      </w:r>
      <w:r w:rsidR="00555E59">
        <w:rPr>
          <w:bCs/>
        </w:rPr>
        <w:t xml:space="preserve">the </w:t>
      </w:r>
      <w:r w:rsidR="0085591D" w:rsidRPr="00FB767D">
        <w:rPr>
          <w:bCs/>
        </w:rPr>
        <w:t>job seeker in the job plan.</w:t>
      </w:r>
    </w:p>
    <w:p w14:paraId="0BF10EF8" w14:textId="0DDA8B10" w:rsidR="00DC17D4" w:rsidRPr="00FB767D" w:rsidRDefault="000B34B4" w:rsidP="00ED22AB">
      <w:pPr>
        <w:pStyle w:val="CDPBodyText"/>
        <w:rPr>
          <w:bCs/>
        </w:rPr>
      </w:pPr>
      <w:r w:rsidRPr="00FB767D">
        <w:rPr>
          <w:b/>
        </w:rPr>
        <w:t>Extent to which it works</w:t>
      </w:r>
      <w:r w:rsidR="00543F60">
        <w:rPr>
          <w:b/>
        </w:rPr>
        <w:t>:</w:t>
      </w:r>
      <w:r w:rsidRPr="00FB767D">
        <w:t xml:space="preserve"> </w:t>
      </w:r>
      <w:r w:rsidR="0051005F">
        <w:t>Participants viewed that g</w:t>
      </w:r>
      <w:r w:rsidRPr="00FB767D">
        <w:t xml:space="preserve">ood assessment </w:t>
      </w:r>
      <w:r w:rsidR="00A07A43" w:rsidRPr="00FB767D">
        <w:t>of job</w:t>
      </w:r>
      <w:r w:rsidR="00DC359F" w:rsidRPr="00FB767D">
        <w:t xml:space="preserve"> </w:t>
      </w:r>
      <w:r w:rsidR="00A07A43" w:rsidRPr="00FB767D">
        <w:t xml:space="preserve">seekers </w:t>
      </w:r>
      <w:r w:rsidR="00E34C1B" w:rsidRPr="00FB767D">
        <w:t>did not happen all the time</w:t>
      </w:r>
      <w:r w:rsidR="0089451E">
        <w:t>,</w:t>
      </w:r>
      <w:r w:rsidR="00E34C1B" w:rsidRPr="00FB767D">
        <w:t xml:space="preserve"> and there were many challenges for </w:t>
      </w:r>
      <w:r w:rsidR="00543F60">
        <w:t xml:space="preserve">both </w:t>
      </w:r>
      <w:r w:rsidR="00E34C1B" w:rsidRPr="00FB767D">
        <w:t xml:space="preserve">the CDP Provider and </w:t>
      </w:r>
      <w:r w:rsidR="00543F60">
        <w:t xml:space="preserve">the </w:t>
      </w:r>
      <w:r w:rsidR="00E34C1B" w:rsidRPr="00FB767D">
        <w:t xml:space="preserve">job seeker </w:t>
      </w:r>
      <w:r w:rsidR="00543F60">
        <w:t>in</w:t>
      </w:r>
      <w:r w:rsidR="00E34C1B" w:rsidRPr="00FB767D">
        <w:t xml:space="preserve"> creat</w:t>
      </w:r>
      <w:r w:rsidR="00543F60">
        <w:t>ing</w:t>
      </w:r>
      <w:r w:rsidR="00E34C1B" w:rsidRPr="00FB767D">
        <w:t xml:space="preserve"> a good job plan.</w:t>
      </w:r>
      <w:r w:rsidR="00B621D9" w:rsidRPr="00FB767D">
        <w:t xml:space="preserve"> </w:t>
      </w:r>
      <w:r w:rsidR="00B30D56">
        <w:rPr>
          <w:bCs/>
        </w:rPr>
        <w:t xml:space="preserve">Some </w:t>
      </w:r>
      <w:r w:rsidR="00B621D9" w:rsidRPr="00FB767D">
        <w:rPr>
          <w:bCs/>
        </w:rPr>
        <w:t xml:space="preserve">survey </w:t>
      </w:r>
      <w:r w:rsidR="00DC17D4" w:rsidRPr="00FB767D">
        <w:rPr>
          <w:bCs/>
        </w:rPr>
        <w:t xml:space="preserve">respondents felt neutral at the initial meeting </w:t>
      </w:r>
      <w:r w:rsidR="00B621D9" w:rsidRPr="00FB767D">
        <w:rPr>
          <w:bCs/>
        </w:rPr>
        <w:t>with</w:t>
      </w:r>
      <w:r w:rsidR="00DC17D4" w:rsidRPr="00FB767D">
        <w:rPr>
          <w:bCs/>
        </w:rPr>
        <w:t xml:space="preserve"> the </w:t>
      </w:r>
      <w:r w:rsidR="0026381B" w:rsidRPr="00FB767D">
        <w:rPr>
          <w:bCs/>
        </w:rPr>
        <w:t>CDP Provider</w:t>
      </w:r>
      <w:r w:rsidR="00DC17D4" w:rsidRPr="00FB767D">
        <w:rPr>
          <w:bCs/>
        </w:rPr>
        <w:t xml:space="preserve"> (</w:t>
      </w:r>
      <w:r w:rsidR="00B30D56">
        <w:rPr>
          <w:bCs/>
        </w:rPr>
        <w:t>30</w:t>
      </w:r>
      <w:r w:rsidR="00DC17D4" w:rsidRPr="00FB767D">
        <w:rPr>
          <w:bCs/>
        </w:rPr>
        <w:t>%)</w:t>
      </w:r>
      <w:r w:rsidR="00B2386B">
        <w:rPr>
          <w:bCs/>
        </w:rPr>
        <w:t>;</w:t>
      </w:r>
      <w:r w:rsidR="00DC17D4" w:rsidRPr="00FB767D">
        <w:rPr>
          <w:bCs/>
        </w:rPr>
        <w:t xml:space="preserve"> however</w:t>
      </w:r>
      <w:r w:rsidR="00B2386B">
        <w:rPr>
          <w:bCs/>
        </w:rPr>
        <w:t>,</w:t>
      </w:r>
      <w:r w:rsidR="00DC17D4" w:rsidRPr="00FB767D">
        <w:rPr>
          <w:bCs/>
        </w:rPr>
        <w:t xml:space="preserve"> a </w:t>
      </w:r>
      <w:r w:rsidR="00B30D56">
        <w:rPr>
          <w:bCs/>
        </w:rPr>
        <w:t>fifth (20</w:t>
      </w:r>
      <w:r w:rsidR="00DC17D4" w:rsidRPr="00FB767D">
        <w:rPr>
          <w:bCs/>
        </w:rPr>
        <w:t>%) f</w:t>
      </w:r>
      <w:r w:rsidR="00B30D56">
        <w:rPr>
          <w:bCs/>
        </w:rPr>
        <w:t>elt good and a few felt bad (9</w:t>
      </w:r>
      <w:r w:rsidR="00DC17D4" w:rsidRPr="00FB767D">
        <w:rPr>
          <w:bCs/>
        </w:rPr>
        <w:t>%)</w:t>
      </w:r>
      <w:r w:rsidR="00866909" w:rsidRPr="00FB767D">
        <w:rPr>
          <w:bCs/>
        </w:rPr>
        <w:t xml:space="preserve"> (</w:t>
      </w:r>
      <w:r w:rsidR="003722B3">
        <w:rPr>
          <w:bCs/>
        </w:rPr>
        <w:t>s</w:t>
      </w:r>
      <w:r w:rsidR="00866909" w:rsidRPr="00FB767D">
        <w:rPr>
          <w:bCs/>
        </w:rPr>
        <w:t xml:space="preserve">ee </w:t>
      </w:r>
      <w:r w:rsidR="000D3A42" w:rsidRPr="00EC63FF">
        <w:rPr>
          <w:bCs/>
        </w:rPr>
        <w:fldChar w:fldCharType="begin"/>
      </w:r>
      <w:r w:rsidR="000D3A42" w:rsidRPr="00EC63FF">
        <w:rPr>
          <w:bCs/>
        </w:rPr>
        <w:instrText xml:space="preserve"> REF _Ref515389027 \h </w:instrText>
      </w:r>
      <w:r w:rsidR="00EC63FF">
        <w:rPr>
          <w:bCs/>
        </w:rPr>
        <w:instrText xml:space="preserve"> \* MERGEFORMAT </w:instrText>
      </w:r>
      <w:r w:rsidR="000D3A42" w:rsidRPr="00EC63FF">
        <w:rPr>
          <w:bCs/>
        </w:rPr>
      </w:r>
      <w:r w:rsidR="000D3A42" w:rsidRPr="00EC63FF">
        <w:rPr>
          <w:bCs/>
        </w:rPr>
        <w:fldChar w:fldCharType="separate"/>
      </w:r>
      <w:r w:rsidR="003D7C80">
        <w:t xml:space="preserve">Figure App </w:t>
      </w:r>
      <w:r w:rsidR="003D7C80">
        <w:rPr>
          <w:noProof/>
        </w:rPr>
        <w:t>10</w:t>
      </w:r>
      <w:r w:rsidR="000D3A42" w:rsidRPr="00EC63FF">
        <w:rPr>
          <w:bCs/>
        </w:rPr>
        <w:fldChar w:fldCharType="end"/>
      </w:r>
      <w:r w:rsidR="000D3A42" w:rsidRPr="00EC63FF">
        <w:rPr>
          <w:bCs/>
        </w:rPr>
        <w:t xml:space="preserve"> in </w:t>
      </w:r>
      <w:r w:rsidR="00866909" w:rsidRPr="00EC63FF">
        <w:rPr>
          <w:bCs/>
        </w:rPr>
        <w:t>Appendix J</w:t>
      </w:r>
      <w:r w:rsidR="003722B3" w:rsidRPr="00EC63FF">
        <w:rPr>
          <w:bCs/>
        </w:rPr>
        <w:t>,</w:t>
      </w:r>
      <w:r w:rsidR="00866909" w:rsidRPr="00EC63FF">
        <w:rPr>
          <w:bCs/>
        </w:rPr>
        <w:t xml:space="preserve"> Q5b)</w:t>
      </w:r>
      <w:r w:rsidR="00DC17D4" w:rsidRPr="00EC63FF">
        <w:rPr>
          <w:bCs/>
        </w:rPr>
        <w:t>.</w:t>
      </w:r>
      <w:r w:rsidR="00DC17D4" w:rsidRPr="00FB767D">
        <w:rPr>
          <w:bCs/>
        </w:rPr>
        <w:t xml:space="preserve"> Qualitative information suggests that </w:t>
      </w:r>
      <w:r w:rsidR="00B621D9" w:rsidRPr="00FB767D">
        <w:rPr>
          <w:bCs/>
        </w:rPr>
        <w:t>job seekers</w:t>
      </w:r>
      <w:r w:rsidR="00DC17D4" w:rsidRPr="00FB767D">
        <w:rPr>
          <w:bCs/>
        </w:rPr>
        <w:t xml:space="preserve"> are</w:t>
      </w:r>
      <w:r w:rsidRPr="00FB767D">
        <w:rPr>
          <w:bCs/>
        </w:rPr>
        <w:t xml:space="preserve"> neutral when they are</w:t>
      </w:r>
      <w:r w:rsidR="00DC17D4" w:rsidRPr="00FB767D">
        <w:rPr>
          <w:bCs/>
        </w:rPr>
        <w:t xml:space="preserve"> feeling very unsure of the processes </w:t>
      </w:r>
      <w:r w:rsidRPr="00FB767D">
        <w:rPr>
          <w:bCs/>
        </w:rPr>
        <w:t xml:space="preserve">and feel bad when they are </w:t>
      </w:r>
      <w:r w:rsidR="00DC17D4" w:rsidRPr="00FB767D">
        <w:rPr>
          <w:bCs/>
        </w:rPr>
        <w:t xml:space="preserve">confused and overwhelmed </w:t>
      </w:r>
      <w:r w:rsidR="00A07A43" w:rsidRPr="00FB767D">
        <w:rPr>
          <w:bCs/>
        </w:rPr>
        <w:t xml:space="preserve">by </w:t>
      </w:r>
      <w:r w:rsidR="00DC17D4" w:rsidRPr="00FB767D">
        <w:rPr>
          <w:bCs/>
        </w:rPr>
        <w:t xml:space="preserve">the complexity of all the paperwork between the </w:t>
      </w:r>
      <w:r w:rsidR="0026381B" w:rsidRPr="00FB767D">
        <w:rPr>
          <w:bCs/>
        </w:rPr>
        <w:t>CDP Provider</w:t>
      </w:r>
      <w:r w:rsidR="00DC17D4" w:rsidRPr="00FB767D">
        <w:rPr>
          <w:bCs/>
        </w:rPr>
        <w:t xml:space="preserve"> and Centrelink customer service. Those </w:t>
      </w:r>
      <w:r w:rsidR="00CA7D0B">
        <w:rPr>
          <w:bCs/>
        </w:rPr>
        <w:t>who</w:t>
      </w:r>
      <w:r w:rsidR="00DC17D4" w:rsidRPr="00FB767D">
        <w:rPr>
          <w:bCs/>
        </w:rPr>
        <w:t xml:space="preserve"> felt good said that the </w:t>
      </w:r>
      <w:r w:rsidR="0026381B" w:rsidRPr="00FB767D">
        <w:rPr>
          <w:bCs/>
        </w:rPr>
        <w:t>CDP Provider</w:t>
      </w:r>
      <w:r w:rsidR="00DC17D4" w:rsidRPr="00FB767D">
        <w:rPr>
          <w:bCs/>
        </w:rPr>
        <w:t xml:space="preserve"> made them feel cared for and that the plan was tailored to their individual support needs, skills and aspirations for work.</w:t>
      </w:r>
      <w:r w:rsidR="00B621D9" w:rsidRPr="00FB767D">
        <w:rPr>
          <w:bCs/>
        </w:rPr>
        <w:t xml:space="preserve"> </w:t>
      </w:r>
    </w:p>
    <w:p w14:paraId="39D7F2D2" w14:textId="77777777" w:rsidR="000B34B4" w:rsidRPr="00FB767D" w:rsidRDefault="000B34B4" w:rsidP="00ED22AB">
      <w:pPr>
        <w:pStyle w:val="CDPBodyText"/>
      </w:pPr>
      <w:r w:rsidRPr="00FB767D">
        <w:t>Some survey respondents did</w:t>
      </w:r>
      <w:r w:rsidR="00CA7D0B">
        <w:t xml:space="preserve"> </w:t>
      </w:r>
      <w:r w:rsidRPr="00FB767D">
        <w:t>n</w:t>
      </w:r>
      <w:r w:rsidR="00CA7D0B">
        <w:t>o</w:t>
      </w:r>
      <w:r w:rsidRPr="00FB767D">
        <w:t xml:space="preserve">t know they </w:t>
      </w:r>
      <w:r w:rsidR="00CA7D0B">
        <w:t xml:space="preserve">had </w:t>
      </w:r>
      <w:r w:rsidRPr="00FB767D">
        <w:t xml:space="preserve">a job plan, even though they are required to sign off on </w:t>
      </w:r>
      <w:r w:rsidR="00CA7D0B">
        <w:t>it</w:t>
      </w:r>
      <w:r w:rsidRPr="00FB767D">
        <w:t xml:space="preserve">. There were 42% who felt neutral about </w:t>
      </w:r>
      <w:r w:rsidR="0022135E">
        <w:t xml:space="preserve">the </w:t>
      </w:r>
      <w:r w:rsidRPr="00FB767D">
        <w:t xml:space="preserve">process </w:t>
      </w:r>
      <w:r w:rsidR="0022135E">
        <w:t xml:space="preserve">of creating the plan, </w:t>
      </w:r>
      <w:r w:rsidRPr="00FB767D">
        <w:t xml:space="preserve">but this was mainly because they were not familiar with </w:t>
      </w:r>
      <w:r w:rsidR="0022135E">
        <w:t>it</w:t>
      </w:r>
      <w:r w:rsidRPr="00FB767D">
        <w:t xml:space="preserve">. Some felt good (45%) about their job plans because they had a clear goal or vision for what they wanted to achieve out of the CDP or they felt the CDP Provider was showing they were there to help and support them. </w:t>
      </w:r>
      <w:r w:rsidR="00504E6E">
        <w:t>A</w:t>
      </w:r>
      <w:r w:rsidRPr="00FB767D">
        <w:t xml:space="preserve"> good job plan </w:t>
      </w:r>
      <w:r w:rsidR="00504E6E" w:rsidRPr="00FB767D">
        <w:t>ma</w:t>
      </w:r>
      <w:r w:rsidR="00504E6E">
        <w:t>kes</w:t>
      </w:r>
      <w:r w:rsidR="00504E6E" w:rsidRPr="00FB767D">
        <w:t xml:space="preserve"> </w:t>
      </w:r>
      <w:r w:rsidRPr="00FB767D">
        <w:t xml:space="preserve">job seekers feel valued and respected. Some </w:t>
      </w:r>
      <w:r w:rsidR="0022135E" w:rsidRPr="00FB767D">
        <w:t>(13%)</w:t>
      </w:r>
      <w:r w:rsidR="0022135E">
        <w:t xml:space="preserve"> </w:t>
      </w:r>
      <w:r w:rsidRPr="00FB767D">
        <w:t>said they did not like the process because it was shaming or embarrassing answering lots of questions</w:t>
      </w:r>
      <w:r w:rsidRPr="00FB767D">
        <w:rPr>
          <w:bCs/>
        </w:rPr>
        <w:t>.</w:t>
      </w:r>
    </w:p>
    <w:p w14:paraId="2C8B3B01" w14:textId="205148AE" w:rsidR="00E12EEC" w:rsidRPr="00FB767D" w:rsidRDefault="009F71C8" w:rsidP="00ED22AB">
      <w:pPr>
        <w:pStyle w:val="CDPBodyText"/>
      </w:pPr>
      <w:r>
        <w:t>Some s</w:t>
      </w:r>
      <w:r w:rsidR="00E12EEC" w:rsidRPr="00FB767D">
        <w:t xml:space="preserve">takeholders felt that </w:t>
      </w:r>
      <w:r w:rsidR="00627CB7" w:rsidRPr="00FB767D">
        <w:t xml:space="preserve">many job seekers were not often properly assessed and </w:t>
      </w:r>
      <w:r w:rsidR="00E12EEC" w:rsidRPr="00FB767D">
        <w:t>felt that some activities w</w:t>
      </w:r>
      <w:r w:rsidR="00627CB7" w:rsidRPr="00FB767D">
        <w:t>ere</w:t>
      </w:r>
      <w:r w:rsidR="00E12EEC" w:rsidRPr="00FB767D">
        <w:t xml:space="preserve"> highly inappropriate</w:t>
      </w:r>
      <w:r w:rsidR="00B1713A" w:rsidRPr="00FB767D">
        <w:t xml:space="preserve"> for their abilities, temperament and/or </w:t>
      </w:r>
      <w:r w:rsidR="0032781D" w:rsidRPr="00FB767D">
        <w:t xml:space="preserve">mental or physical health </w:t>
      </w:r>
      <w:r w:rsidR="00B1713A" w:rsidRPr="00FB767D">
        <w:t>conditions</w:t>
      </w:r>
      <w:r w:rsidR="00974055" w:rsidRPr="00974055">
        <w:t xml:space="preserve"> </w:t>
      </w:r>
      <w:r w:rsidR="00974055">
        <w:t xml:space="preserve">when considering </w:t>
      </w:r>
      <w:r w:rsidR="002629D6">
        <w:t xml:space="preserve">workplace </w:t>
      </w:r>
      <w:r w:rsidR="00974055">
        <w:t>health and safety</w:t>
      </w:r>
      <w:r w:rsidR="0020792C">
        <w:rPr>
          <w:rStyle w:val="FootnoteReference"/>
        </w:rPr>
        <w:footnoteReference w:id="15"/>
      </w:r>
      <w:r w:rsidR="00974055">
        <w:t>.</w:t>
      </w:r>
      <w:r w:rsidR="00E12EEC" w:rsidRPr="00FB767D">
        <w:t xml:space="preserve"> </w:t>
      </w:r>
    </w:p>
    <w:p w14:paraId="74637199" w14:textId="77777777" w:rsidR="00E12EEC" w:rsidRPr="00FB767D" w:rsidRDefault="008E153B" w:rsidP="00ED22AB">
      <w:pPr>
        <w:pStyle w:val="CDPBodyText"/>
      </w:pPr>
      <w:r w:rsidRPr="00FB767D">
        <w:t xml:space="preserve">Some </w:t>
      </w:r>
      <w:r w:rsidR="004B78CF" w:rsidRPr="00FB767D">
        <w:t>stakeholders</w:t>
      </w:r>
      <w:r w:rsidR="006D2C0E" w:rsidRPr="00FB767D">
        <w:t xml:space="preserve"> </w:t>
      </w:r>
      <w:r w:rsidR="00E12EEC" w:rsidRPr="00FB767D">
        <w:t xml:space="preserve">also suggested that </w:t>
      </w:r>
      <w:r w:rsidR="00BA1B6F">
        <w:t>disadvantaged</w:t>
      </w:r>
      <w:r w:rsidR="00E12EEC" w:rsidRPr="00FB767D">
        <w:t xml:space="preserve"> job seekers were </w:t>
      </w:r>
      <w:r w:rsidR="002F641A" w:rsidRPr="00FB767D">
        <w:t>bound</w:t>
      </w:r>
      <w:r w:rsidR="00E12EEC" w:rsidRPr="00FB767D">
        <w:t xml:space="preserve"> to get cut off because their specific conditions were barriers to attendance</w:t>
      </w:r>
      <w:r w:rsidR="001929A8">
        <w:t>,</w:t>
      </w:r>
      <w:r w:rsidR="00E12EEC" w:rsidRPr="00FB767D">
        <w:t xml:space="preserve"> which would lead to suspensions and cancellations. These job seekers also had minimal self-agency</w:t>
      </w:r>
      <w:r w:rsidR="001929A8">
        <w:t>,</w:t>
      </w:r>
      <w:r w:rsidR="00E12EEC" w:rsidRPr="00FB767D">
        <w:t xml:space="preserve"> </w:t>
      </w:r>
      <w:r w:rsidR="001929A8">
        <w:t xml:space="preserve">which </w:t>
      </w:r>
      <w:r w:rsidR="00E12EEC" w:rsidRPr="00FB767D">
        <w:t>limited their ability to re-engage with Centrelink or CDP Providers.</w:t>
      </w:r>
      <w:r w:rsidR="006D2C0E" w:rsidRPr="00FB767D">
        <w:t xml:space="preserve"> </w:t>
      </w:r>
    </w:p>
    <w:p w14:paraId="2609EB6D" w14:textId="77777777" w:rsidR="00E12EEC" w:rsidRPr="00FB767D" w:rsidRDefault="00E12EEC" w:rsidP="00ED22AB">
      <w:pPr>
        <w:pStyle w:val="CDPquote"/>
      </w:pPr>
      <w:r w:rsidRPr="00FB767D">
        <w:t xml:space="preserve">“The reason some of these young people are not working is because they just don’t have the capacity to do so, so why does the government think they have capacity to turn up to Work for the Dole every day – then punish them when they don’t?” </w:t>
      </w:r>
      <w:r w:rsidR="00BD3D09" w:rsidRPr="00FB767D">
        <w:rPr>
          <w:vertAlign w:val="subscript"/>
        </w:rPr>
        <w:t>S</w:t>
      </w:r>
      <w:r w:rsidR="004B78CF" w:rsidRPr="00FB767D">
        <w:rPr>
          <w:vertAlign w:val="subscript"/>
        </w:rPr>
        <w:t>takeholder</w:t>
      </w:r>
      <w:r w:rsidRPr="00FB767D">
        <w:t xml:space="preserve"> </w:t>
      </w:r>
    </w:p>
    <w:p w14:paraId="65997D5A" w14:textId="77777777" w:rsidR="00E12EEC" w:rsidRPr="00FB767D" w:rsidRDefault="000B34B4" w:rsidP="00ED22AB">
      <w:pPr>
        <w:pStyle w:val="CDPBodyText"/>
      </w:pPr>
      <w:r w:rsidRPr="00FB767D">
        <w:rPr>
          <w:b/>
        </w:rPr>
        <w:t>Challenges</w:t>
      </w:r>
      <w:r w:rsidR="00AC06C3" w:rsidRPr="00FB767D">
        <w:rPr>
          <w:b/>
        </w:rPr>
        <w:t xml:space="preserve"> for assessment</w:t>
      </w:r>
      <w:r w:rsidR="00DC4182">
        <w:rPr>
          <w:b/>
        </w:rPr>
        <w:t>:</w:t>
      </w:r>
      <w:r w:rsidRPr="00FB767D">
        <w:rPr>
          <w:b/>
        </w:rPr>
        <w:t xml:space="preserve"> </w:t>
      </w:r>
      <w:r w:rsidR="00E12EEC" w:rsidRPr="00FB767D">
        <w:t xml:space="preserve">The main challenges were limited access to good physical, psychological or occupational assessments in remote communities and job seekers not attending their appointments. </w:t>
      </w:r>
    </w:p>
    <w:p w14:paraId="4C6ACDD8" w14:textId="77777777" w:rsidR="00A23F7A" w:rsidRPr="00FB767D" w:rsidRDefault="00FB7705" w:rsidP="00ED22AB">
      <w:pPr>
        <w:pStyle w:val="CDPBodyText"/>
      </w:pPr>
      <w:r w:rsidRPr="00FB767D">
        <w:t xml:space="preserve">Many </w:t>
      </w:r>
      <w:r w:rsidR="00996D27" w:rsidRPr="00FB767D">
        <w:t>CDP Providers</w:t>
      </w:r>
      <w:r w:rsidR="00A23F7A" w:rsidRPr="00FB767D">
        <w:t xml:space="preserve"> feel that the process of assessing job seekers by Centrelink could be better resourced to improve the detection of special needs, health and other required support</w:t>
      </w:r>
      <w:r w:rsidR="00DC4182">
        <w:t>;</w:t>
      </w:r>
      <w:r w:rsidR="00A23F7A" w:rsidRPr="00FB767D">
        <w:t xml:space="preserve"> conditions to be </w:t>
      </w:r>
      <w:r w:rsidR="00A23F7A" w:rsidRPr="00FB767D">
        <w:lastRenderedPageBreak/>
        <w:t xml:space="preserve">able to </w:t>
      </w:r>
      <w:r w:rsidR="00D37ED1" w:rsidRPr="00FB767D">
        <w:t xml:space="preserve">determine </w:t>
      </w:r>
      <w:r w:rsidR="00A23F7A" w:rsidRPr="00FB767D">
        <w:t>work</w:t>
      </w:r>
      <w:r w:rsidR="00DC4182">
        <w:t>;</w:t>
      </w:r>
      <w:r w:rsidR="00A23F7A" w:rsidRPr="00FB767D">
        <w:t xml:space="preserve"> or exemptions.</w:t>
      </w:r>
      <w:r w:rsidR="00973E74" w:rsidRPr="00FB767D">
        <w:t xml:space="preserve"> In particular,</w:t>
      </w:r>
      <w:r w:rsidR="002372F3" w:rsidRPr="00FB767D">
        <w:t xml:space="preserve"> </w:t>
      </w:r>
      <w:r w:rsidRPr="00FB767D">
        <w:t>they</w:t>
      </w:r>
      <w:r w:rsidR="00973E74" w:rsidRPr="00FB767D">
        <w:t xml:space="preserve"> said that the assessment of non-visible ailments such as </w:t>
      </w:r>
      <w:r w:rsidR="00DC4182">
        <w:t xml:space="preserve">poor </w:t>
      </w:r>
      <w:r w:rsidR="00973E74" w:rsidRPr="00FB767D">
        <w:t xml:space="preserve">mental health, seizures (common for trauma sufferers), epilepsy, behavioural conditions (common </w:t>
      </w:r>
      <w:r w:rsidR="00DC4182">
        <w:t>in people with FASD</w:t>
      </w:r>
      <w:r w:rsidR="002372F3" w:rsidRPr="00FB767D">
        <w:t xml:space="preserve">), </w:t>
      </w:r>
      <w:r w:rsidR="00973E74" w:rsidRPr="00FB767D">
        <w:t xml:space="preserve">chronic fatigue or chronic pain were often undetected. </w:t>
      </w:r>
    </w:p>
    <w:p w14:paraId="3867C3BE" w14:textId="77777777" w:rsidR="00A23F7A" w:rsidRPr="00FB767D" w:rsidRDefault="00627CB7" w:rsidP="00ED22AB">
      <w:pPr>
        <w:pStyle w:val="CDPquote"/>
        <w:rPr>
          <w:vertAlign w:val="subscript"/>
        </w:rPr>
      </w:pPr>
      <w:r w:rsidRPr="00FB767D">
        <w:t>“Improve</w:t>
      </w:r>
      <w:r w:rsidR="00A23F7A" w:rsidRPr="00FB767D">
        <w:t xml:space="preserve"> assessment by DHS </w:t>
      </w:r>
      <w:r w:rsidR="00DC4182">
        <w:t>–</w:t>
      </w:r>
      <w:r w:rsidR="00A23F7A" w:rsidRPr="00FB767D">
        <w:t xml:space="preserve"> a lot of job seekers are considered compellable when </w:t>
      </w:r>
      <w:r w:rsidR="00DC4182" w:rsidRPr="00DD7D21">
        <w:rPr>
          <w:i w:val="0"/>
        </w:rPr>
        <w:t xml:space="preserve">[they] </w:t>
      </w:r>
      <w:r w:rsidR="00A23F7A" w:rsidRPr="00FB767D">
        <w:t>have significant barriers that prevent them from participating. More funding to DHS will allow quality face</w:t>
      </w:r>
      <w:r w:rsidR="00CB7D06">
        <w:t>-</w:t>
      </w:r>
      <w:r w:rsidR="00A23F7A" w:rsidRPr="00FB767D">
        <w:t>to</w:t>
      </w:r>
      <w:r w:rsidR="00CB7D06">
        <w:t>-</w:t>
      </w:r>
      <w:r w:rsidR="00A23F7A" w:rsidRPr="00FB767D">
        <w:t xml:space="preserve">face assessment of barriers and also local knowledge utilised in compliance processing.” </w:t>
      </w:r>
      <w:r w:rsidR="00A23F7A" w:rsidRPr="00FB767D">
        <w:rPr>
          <w:vertAlign w:val="subscript"/>
        </w:rPr>
        <w:t xml:space="preserve">CDP </w:t>
      </w:r>
      <w:r w:rsidR="00C503E4" w:rsidRPr="00FB767D">
        <w:rPr>
          <w:vertAlign w:val="subscript"/>
        </w:rPr>
        <w:t>P</w:t>
      </w:r>
      <w:r w:rsidR="00A23F7A" w:rsidRPr="00FB767D">
        <w:rPr>
          <w:vertAlign w:val="subscript"/>
        </w:rPr>
        <w:t>rovider</w:t>
      </w:r>
    </w:p>
    <w:p w14:paraId="7FCD158E" w14:textId="77777777" w:rsidR="00F43683" w:rsidRPr="00FB767D" w:rsidRDefault="00FB7705" w:rsidP="00ED22AB">
      <w:pPr>
        <w:pStyle w:val="CDPBodyText"/>
      </w:pPr>
      <w:r w:rsidRPr="00EC63FF">
        <w:t>Across all communities</w:t>
      </w:r>
      <w:r w:rsidR="00CB7D06" w:rsidRPr="00EC63FF">
        <w:t>,</w:t>
      </w:r>
      <w:r w:rsidR="00D53CEA" w:rsidRPr="00EC63FF">
        <w:t xml:space="preserve"> </w:t>
      </w:r>
      <w:r w:rsidR="00BA1B6F" w:rsidRPr="00EC63FF">
        <w:t>a few community members and some CDP providers</w:t>
      </w:r>
      <w:r w:rsidR="00CB7D06" w:rsidRPr="00EC63FF">
        <w:t xml:space="preserve"> </w:t>
      </w:r>
      <w:r w:rsidR="00F43683" w:rsidRPr="00EC63FF">
        <w:t xml:space="preserve">felt there was little support or help </w:t>
      </w:r>
      <w:r w:rsidR="00CB7D06" w:rsidRPr="00EC63FF">
        <w:t>in</w:t>
      </w:r>
      <w:r w:rsidR="00F43683" w:rsidRPr="00EC63FF">
        <w:t xml:space="preserve"> dealing with social problems or substance abuse</w:t>
      </w:r>
      <w:r w:rsidR="00C20B2C" w:rsidRPr="00EC63FF">
        <w:t xml:space="preserve"> which is outside the scope of CDP</w:t>
      </w:r>
      <w:r w:rsidR="00F43683" w:rsidRPr="00EC63FF">
        <w:t>.</w:t>
      </w:r>
    </w:p>
    <w:p w14:paraId="79C0D800" w14:textId="77777777" w:rsidR="00A23F7A" w:rsidRPr="00FB767D" w:rsidRDefault="00A23F7A" w:rsidP="00ED22AB">
      <w:pPr>
        <w:pStyle w:val="CDPquote"/>
      </w:pPr>
      <w:r w:rsidRPr="00FB767D">
        <w:t>“</w:t>
      </w:r>
      <w:r w:rsidR="00973E74" w:rsidRPr="00FB767D">
        <w:t>I</w:t>
      </w:r>
      <w:r w:rsidRPr="00FB767D">
        <w:t>t is ver</w:t>
      </w:r>
      <w:r w:rsidR="00F741F4" w:rsidRPr="00FB767D">
        <w:t>y hard to get the hardcore non-</w:t>
      </w:r>
      <w:r w:rsidRPr="00FB767D">
        <w:t>attendees</w:t>
      </w:r>
      <w:r w:rsidR="00CC4DA0">
        <w:t>,</w:t>
      </w:r>
      <w:r w:rsidRPr="00FB767D">
        <w:t xml:space="preserve"> as money is not a motive</w:t>
      </w:r>
      <w:r w:rsidR="00CC4DA0">
        <w:t>.</w:t>
      </w:r>
      <w:r w:rsidRPr="00FB767D">
        <w:t xml:space="preserve"> </w:t>
      </w:r>
      <w:r w:rsidR="00CC4DA0">
        <w:t>A</w:t>
      </w:r>
      <w:r w:rsidRPr="00FB767D">
        <w:t>nd even when we have run courses they said they are interested in</w:t>
      </w:r>
      <w:r w:rsidR="00CC4DA0">
        <w:t>,</w:t>
      </w:r>
      <w:r w:rsidRPr="00FB767D">
        <w:t xml:space="preserve"> they are a no</w:t>
      </w:r>
      <w:r w:rsidR="00CC4DA0">
        <w:t>-</w:t>
      </w:r>
      <w:r w:rsidRPr="00FB767D">
        <w:t>show</w:t>
      </w:r>
      <w:r w:rsidR="00CC4DA0">
        <w:t>.</w:t>
      </w:r>
      <w:r w:rsidRPr="00FB767D">
        <w:t xml:space="preserve"> </w:t>
      </w:r>
      <w:r w:rsidR="00CC4DA0">
        <w:t>W</w:t>
      </w:r>
      <w:r w:rsidRPr="00FB767D">
        <w:t xml:space="preserve">hen we go and talk to them and offer help for </w:t>
      </w:r>
      <w:r w:rsidR="00BA1B6F" w:rsidRPr="00DD7D21">
        <w:rPr>
          <w:i w:val="0"/>
        </w:rPr>
        <w:t>[methadone]</w:t>
      </w:r>
      <w:r w:rsidRPr="00FB767D">
        <w:t xml:space="preserve"> addiction or other drugs they say they do not want help and we are left not really knowing how to move </w:t>
      </w:r>
      <w:r w:rsidR="00973E74" w:rsidRPr="00FB767D">
        <w:t>forward</w:t>
      </w:r>
      <w:r w:rsidR="00CC4DA0">
        <w:t>.</w:t>
      </w:r>
      <w:r w:rsidR="00973E74" w:rsidRPr="00FB767D">
        <w:t xml:space="preserve"> </w:t>
      </w:r>
      <w:r w:rsidR="00CC4DA0">
        <w:t>W</w:t>
      </w:r>
      <w:r w:rsidR="00973E74" w:rsidRPr="00FB767D">
        <w:t>e often refer them to H</w:t>
      </w:r>
      <w:r w:rsidRPr="00FB767D">
        <w:t xml:space="preserve">ealth </w:t>
      </w:r>
      <w:r w:rsidR="00973E74" w:rsidRPr="00FB767D">
        <w:t xml:space="preserve">Department </w:t>
      </w:r>
      <w:r w:rsidRPr="00FB767D">
        <w:t xml:space="preserve">and other </w:t>
      </w:r>
      <w:r w:rsidR="00973E74" w:rsidRPr="00FB767D">
        <w:t>organisations</w:t>
      </w:r>
      <w:r w:rsidRPr="00FB767D">
        <w:t xml:space="preserve"> that may be able to offer some assistance</w:t>
      </w:r>
      <w:r w:rsidR="00CC4DA0">
        <w:t>,</w:t>
      </w:r>
      <w:r w:rsidRPr="00FB767D">
        <w:t xml:space="preserve"> but they also hit a brick wall</w:t>
      </w:r>
      <w:r w:rsidR="00CC4DA0">
        <w:t>.</w:t>
      </w:r>
      <w:r w:rsidRPr="00FB767D">
        <w:t xml:space="preserve"> </w:t>
      </w:r>
      <w:r w:rsidR="00CC4DA0">
        <w:t>S</w:t>
      </w:r>
      <w:r w:rsidRPr="00FB767D">
        <w:t>o we are sometimes just not sure w</w:t>
      </w:r>
      <w:r w:rsidR="00973E74" w:rsidRPr="00FB767D">
        <w:t>h</w:t>
      </w:r>
      <w:r w:rsidRPr="00FB767D">
        <w:t>ere to turn next for help</w:t>
      </w:r>
      <w:r w:rsidR="00973E74" w:rsidRPr="00FB767D">
        <w:t>.</w:t>
      </w:r>
      <w:r w:rsidRPr="00FB767D">
        <w:t>”</w:t>
      </w:r>
      <w:r w:rsidR="00973E74" w:rsidRPr="00FB767D">
        <w:t xml:space="preserve"> </w:t>
      </w:r>
      <w:r w:rsidR="00C503E4" w:rsidRPr="00FB767D">
        <w:rPr>
          <w:vertAlign w:val="subscript"/>
        </w:rPr>
        <w:t>CDP P</w:t>
      </w:r>
      <w:r w:rsidR="00973E74" w:rsidRPr="00FB767D">
        <w:rPr>
          <w:vertAlign w:val="subscript"/>
        </w:rPr>
        <w:t>rovider</w:t>
      </w:r>
    </w:p>
    <w:p w14:paraId="762B7C18" w14:textId="77777777" w:rsidR="00973E74" w:rsidRPr="00FB767D" w:rsidRDefault="00973E74" w:rsidP="00627CB7">
      <w:pPr>
        <w:rPr>
          <w:i/>
          <w:color w:val="833C0B" w:themeColor="accent2" w:themeShade="80"/>
          <w:sz w:val="20"/>
          <w:szCs w:val="52"/>
          <w:lang w:val="en-AU"/>
        </w:rPr>
      </w:pPr>
    </w:p>
    <w:p w14:paraId="7D44ADE9" w14:textId="77777777" w:rsidR="00AE0EE0" w:rsidRPr="00FB767D" w:rsidRDefault="00885DCA" w:rsidP="00ED22AB">
      <w:pPr>
        <w:pStyle w:val="CDPBodyText"/>
        <w:rPr>
          <w:i/>
        </w:rPr>
      </w:pPr>
      <w:r w:rsidRPr="00FB767D">
        <w:t xml:space="preserve">Several </w:t>
      </w:r>
      <w:r w:rsidR="00996D27" w:rsidRPr="00FB767D">
        <w:t>CDP Providers</w:t>
      </w:r>
      <w:r w:rsidRPr="00FB767D">
        <w:t xml:space="preserve"> mentioned the importance of being proactive in their approach</w:t>
      </w:r>
      <w:r w:rsidR="00627CB7" w:rsidRPr="00FB767D">
        <w:t xml:space="preserve"> to job seekers</w:t>
      </w:r>
      <w:r w:rsidR="00CC4DA0">
        <w:t>,</w:t>
      </w:r>
      <w:r w:rsidRPr="00FB767D">
        <w:t xml:space="preserve"> </w:t>
      </w:r>
      <w:r w:rsidR="00627CB7" w:rsidRPr="00FB767D">
        <w:t xml:space="preserve">but </w:t>
      </w:r>
      <w:r w:rsidR="0094228E">
        <w:t>said they are</w:t>
      </w:r>
      <w:r w:rsidR="00627CB7" w:rsidRPr="00FB767D">
        <w:t xml:space="preserve"> </w:t>
      </w:r>
      <w:r w:rsidR="0094228E">
        <w:t xml:space="preserve">more </w:t>
      </w:r>
      <w:r w:rsidR="00627CB7" w:rsidRPr="00FB767D">
        <w:t xml:space="preserve">reduced to being reactive because of the time </w:t>
      </w:r>
      <w:r w:rsidR="0094228E">
        <w:t>they have to spend</w:t>
      </w:r>
      <w:r w:rsidR="00627CB7" w:rsidRPr="00FB767D">
        <w:t xml:space="preserve"> on compliance issues.</w:t>
      </w:r>
      <w:r w:rsidR="006D2C0E" w:rsidRPr="00FB767D">
        <w:t xml:space="preserve"> </w:t>
      </w:r>
      <w:r w:rsidRPr="00FB767D">
        <w:t xml:space="preserve">One </w:t>
      </w:r>
      <w:r w:rsidR="00925318" w:rsidRPr="00FB767D">
        <w:t>CDP Provider suggested</w:t>
      </w:r>
      <w:r w:rsidRPr="00FB767D">
        <w:t xml:space="preserve"> </w:t>
      </w:r>
      <w:r w:rsidR="00AC40E8">
        <w:t xml:space="preserve">that </w:t>
      </w:r>
      <w:r w:rsidR="00925318" w:rsidRPr="00FB767D">
        <w:t xml:space="preserve">if they had time </w:t>
      </w:r>
      <w:r w:rsidRPr="00FB767D">
        <w:t>the</w:t>
      </w:r>
      <w:r w:rsidR="00925318" w:rsidRPr="00FB767D">
        <w:t>y would</w:t>
      </w:r>
      <w:r w:rsidRPr="00FB767D">
        <w:t xml:space="preserve"> use surveys to find out </w:t>
      </w:r>
      <w:r w:rsidR="00925318" w:rsidRPr="00FB767D">
        <w:t xml:space="preserve">why job seekers are </w:t>
      </w:r>
      <w:r w:rsidRPr="00FB767D">
        <w:t xml:space="preserve">struggling to attend </w:t>
      </w:r>
      <w:r w:rsidR="00AC40E8">
        <w:t>and</w:t>
      </w:r>
      <w:r w:rsidR="00F741F4" w:rsidRPr="00FB767D">
        <w:t xml:space="preserve"> what</w:t>
      </w:r>
      <w:r w:rsidR="00925318" w:rsidRPr="00FB767D">
        <w:t xml:space="preserve"> they can do to help to re-engage them.</w:t>
      </w:r>
      <w:r w:rsidR="006D2C0E" w:rsidRPr="00FB767D">
        <w:rPr>
          <w:i/>
        </w:rPr>
        <w:t xml:space="preserve"> </w:t>
      </w:r>
    </w:p>
    <w:p w14:paraId="4ED0B3F6" w14:textId="77777777" w:rsidR="00194A8A" w:rsidRPr="00FB767D" w:rsidRDefault="00AB63DD" w:rsidP="00ED22AB">
      <w:pPr>
        <w:pStyle w:val="CDPBodyText"/>
      </w:pPr>
      <w:r w:rsidRPr="00FB767D">
        <w:t>CDP Providers said s</w:t>
      </w:r>
      <w:r w:rsidR="00F741F4" w:rsidRPr="00FB767D">
        <w:t>ome j</w:t>
      </w:r>
      <w:r w:rsidR="004E08B3" w:rsidRPr="00FB767D">
        <w:t xml:space="preserve">ob seekers were </w:t>
      </w:r>
      <w:r w:rsidR="00194A8A" w:rsidRPr="00FB767D">
        <w:t>not attending appointments</w:t>
      </w:r>
      <w:r w:rsidR="00D53CEA">
        <w:t xml:space="preserve"> they had made for assessment</w:t>
      </w:r>
      <w:r w:rsidR="00D53CEA">
        <w:rPr>
          <w:rStyle w:val="FootnoteReference"/>
        </w:rPr>
        <w:footnoteReference w:id="16"/>
      </w:r>
      <w:r w:rsidR="00194A8A" w:rsidRPr="00FB767D">
        <w:t xml:space="preserve">. </w:t>
      </w:r>
      <w:r w:rsidR="00F43683" w:rsidRPr="00FB767D">
        <w:t xml:space="preserve">A few </w:t>
      </w:r>
      <w:r w:rsidR="00A533F3" w:rsidRPr="00FB767D">
        <w:t>j</w:t>
      </w:r>
      <w:r w:rsidR="00194A8A" w:rsidRPr="00FB767D">
        <w:t xml:space="preserve">ob seekers </w:t>
      </w:r>
      <w:r w:rsidR="00E12EEC" w:rsidRPr="00FB767D">
        <w:t>who did</w:t>
      </w:r>
      <w:r w:rsidR="00AC40E8">
        <w:t xml:space="preserve"> </w:t>
      </w:r>
      <w:r w:rsidR="00E12EEC" w:rsidRPr="00FB767D">
        <w:t>n</w:t>
      </w:r>
      <w:r w:rsidR="00AC40E8">
        <w:t>o</w:t>
      </w:r>
      <w:r w:rsidR="00E12EEC" w:rsidRPr="00FB767D">
        <w:t xml:space="preserve">t attend </w:t>
      </w:r>
      <w:r w:rsidRPr="00FB767D">
        <w:t xml:space="preserve">their assessments </w:t>
      </w:r>
      <w:r w:rsidR="00194A8A" w:rsidRPr="00FB767D">
        <w:t>said that sometimes they are so emotionally</w:t>
      </w:r>
      <w:r w:rsidR="004E08B3" w:rsidRPr="00FB767D">
        <w:t xml:space="preserve"> and mentally</w:t>
      </w:r>
      <w:r w:rsidR="00194A8A" w:rsidRPr="00FB767D">
        <w:t xml:space="preserve"> exhausted from the frustrations of dealing with “government” that they were physically incapable of getting to their appointments made by Centrelink. </w:t>
      </w:r>
      <w:r w:rsidRPr="00FB767D">
        <w:t>In most communities</w:t>
      </w:r>
      <w:r w:rsidR="00AC40E8">
        <w:t>,</w:t>
      </w:r>
      <w:r w:rsidRPr="00FB767D">
        <w:t xml:space="preserve"> </w:t>
      </w:r>
      <w:r w:rsidR="00BD3D09" w:rsidRPr="00FB767D">
        <w:t>stakeholders</w:t>
      </w:r>
      <w:r w:rsidR="00925318" w:rsidRPr="00FB767D">
        <w:t xml:space="preserve"> </w:t>
      </w:r>
      <w:r w:rsidR="00194A8A" w:rsidRPr="00FB767D">
        <w:t xml:space="preserve">said that the specialist </w:t>
      </w:r>
      <w:r w:rsidR="00AC40E8">
        <w:t>who</w:t>
      </w:r>
      <w:r w:rsidR="00194A8A" w:rsidRPr="00FB767D">
        <w:t xml:space="preserve"> undertake</w:t>
      </w:r>
      <w:r w:rsidR="00AC40E8">
        <w:t>s</w:t>
      </w:r>
      <w:r w:rsidR="00194A8A" w:rsidRPr="00FB767D">
        <w:t xml:space="preserve"> assessments only visit</w:t>
      </w:r>
      <w:r w:rsidR="00AC40E8">
        <w:t>s</w:t>
      </w:r>
      <w:r w:rsidR="00194A8A" w:rsidRPr="00FB767D">
        <w:t xml:space="preserve"> communities every few months. This meant that some job seekers would be pending assessment and not compelled to attend CDP until they were assessed. </w:t>
      </w:r>
      <w:r w:rsidR="00AC40E8">
        <w:t xml:space="preserve">When people were </w:t>
      </w:r>
      <w:r w:rsidR="00925318" w:rsidRPr="00FB767D">
        <w:t>told they need to attend</w:t>
      </w:r>
      <w:r w:rsidR="00194A8A" w:rsidRPr="00FB767D">
        <w:t xml:space="preserve"> an appointment </w:t>
      </w:r>
      <w:r w:rsidR="00925318" w:rsidRPr="00FB767D">
        <w:t>for an assessment many</w:t>
      </w:r>
      <w:r w:rsidR="00194A8A" w:rsidRPr="00FB767D">
        <w:t xml:space="preserve"> weeks </w:t>
      </w:r>
      <w:r w:rsidR="00925318" w:rsidRPr="00FB767D">
        <w:t>in advance</w:t>
      </w:r>
      <w:r w:rsidR="00AC40E8">
        <w:t>,</w:t>
      </w:r>
      <w:r w:rsidR="00194A8A" w:rsidRPr="00FB767D">
        <w:t xml:space="preserve"> </w:t>
      </w:r>
      <w:r w:rsidR="00AC40E8">
        <w:t xml:space="preserve">this </w:t>
      </w:r>
      <w:r w:rsidR="00194A8A" w:rsidRPr="00FB767D">
        <w:t xml:space="preserve">was often forgotten and </w:t>
      </w:r>
      <w:r w:rsidR="00AC40E8">
        <w:t xml:space="preserve">the appointment </w:t>
      </w:r>
      <w:r w:rsidR="00194A8A" w:rsidRPr="00FB767D">
        <w:t>not attended</w:t>
      </w:r>
      <w:r w:rsidR="0014771D" w:rsidRPr="00FB767D">
        <w:t xml:space="preserve"> when it finally came due</w:t>
      </w:r>
      <w:r w:rsidR="00194A8A" w:rsidRPr="00FB767D">
        <w:t xml:space="preserve">. </w:t>
      </w:r>
      <w:r w:rsidR="00B1713A" w:rsidRPr="00FB767D">
        <w:t xml:space="preserve">A few CDP Providers felt that when </w:t>
      </w:r>
      <w:r w:rsidR="00194A8A" w:rsidRPr="00FB767D">
        <w:t xml:space="preserve">job seekers became savvy to the process between Centrelink and </w:t>
      </w:r>
      <w:r w:rsidR="00996D27" w:rsidRPr="00FB767D">
        <w:t>CDP Providers</w:t>
      </w:r>
      <w:r w:rsidR="00B1713A" w:rsidRPr="00FB767D">
        <w:t xml:space="preserve"> they would </w:t>
      </w:r>
      <w:r w:rsidR="0014771D" w:rsidRPr="00FB767D">
        <w:t>“</w:t>
      </w:r>
      <w:r w:rsidR="0014771D" w:rsidRPr="00FB767D">
        <w:rPr>
          <w:i/>
          <w:color w:val="833C0B" w:themeColor="accent2" w:themeShade="80"/>
        </w:rPr>
        <w:t>work the system</w:t>
      </w:r>
      <w:r w:rsidR="0014771D" w:rsidRPr="00FB767D">
        <w:t xml:space="preserve">” by </w:t>
      </w:r>
      <w:r w:rsidR="00194A8A" w:rsidRPr="00FB767D">
        <w:t xml:space="preserve">making </w:t>
      </w:r>
      <w:r w:rsidR="001B7513">
        <w:t xml:space="preserve">and rescheduling </w:t>
      </w:r>
      <w:r w:rsidR="00194A8A" w:rsidRPr="00FB767D">
        <w:t>appointments</w:t>
      </w:r>
      <w:r w:rsidR="001B7513">
        <w:t>,</w:t>
      </w:r>
      <w:r w:rsidR="00194A8A" w:rsidRPr="00FB767D">
        <w:t xml:space="preserve"> </w:t>
      </w:r>
      <w:r w:rsidR="00A92ABA" w:rsidRPr="00FB767D">
        <w:t>thus avoiding attendance.</w:t>
      </w:r>
      <w:r w:rsidR="00B1713A" w:rsidRPr="00FB767D">
        <w:t xml:space="preserve"> These </w:t>
      </w:r>
      <w:r w:rsidR="001B7513">
        <w:t xml:space="preserve">job seekers </w:t>
      </w:r>
      <w:r w:rsidR="00B1713A" w:rsidRPr="00FB767D">
        <w:t>were very hard to engage.</w:t>
      </w:r>
    </w:p>
    <w:p w14:paraId="3794C8FF" w14:textId="77777777" w:rsidR="0090348B" w:rsidRPr="00FB767D" w:rsidRDefault="00AC06C3" w:rsidP="00ED22AB">
      <w:pPr>
        <w:pStyle w:val="CDPBodyText"/>
      </w:pPr>
      <w:r w:rsidRPr="00FB767D">
        <w:rPr>
          <w:b/>
        </w:rPr>
        <w:t>Challenges for planning</w:t>
      </w:r>
      <w:r w:rsidR="00B25003">
        <w:rPr>
          <w:b/>
        </w:rPr>
        <w:t>:</w:t>
      </w:r>
      <w:r w:rsidRPr="00FB767D">
        <w:rPr>
          <w:b/>
        </w:rPr>
        <w:t xml:space="preserve"> </w:t>
      </w:r>
      <w:r w:rsidR="00B17587" w:rsidRPr="00FB767D">
        <w:t xml:space="preserve">The job plan is an administrative process </w:t>
      </w:r>
      <w:r w:rsidR="00B25003">
        <w:t xml:space="preserve">undertaken by </w:t>
      </w:r>
      <w:r w:rsidR="00A92ABA" w:rsidRPr="00FB767D">
        <w:t xml:space="preserve">the </w:t>
      </w:r>
      <w:r w:rsidR="0026381B" w:rsidRPr="00FB767D">
        <w:t>CDP Provider</w:t>
      </w:r>
      <w:r w:rsidR="00A92ABA" w:rsidRPr="00FB767D">
        <w:t xml:space="preserve"> and the job seeker. </w:t>
      </w:r>
      <w:r w:rsidR="00FB7705" w:rsidRPr="00FB767D">
        <w:t>Based on the qualitative interviews</w:t>
      </w:r>
      <w:r w:rsidR="00B25003">
        <w:t>,</w:t>
      </w:r>
      <w:r w:rsidR="00FB7705" w:rsidRPr="00FB767D">
        <w:t xml:space="preserve"> there </w:t>
      </w:r>
      <w:r w:rsidR="0090348B" w:rsidRPr="00FB767D">
        <w:t xml:space="preserve">seemed to be two approaches adopted </w:t>
      </w:r>
      <w:r w:rsidR="0090348B" w:rsidRPr="00FB767D">
        <w:lastRenderedPageBreak/>
        <w:t xml:space="preserve">by </w:t>
      </w:r>
      <w:r w:rsidR="00996D27" w:rsidRPr="00FB767D">
        <w:t>CDP Providers</w:t>
      </w:r>
      <w:r w:rsidR="00A92ABA" w:rsidRPr="00FB767D">
        <w:t xml:space="preserve"> to create a job plan</w:t>
      </w:r>
      <w:r w:rsidR="009613E6" w:rsidRPr="00FB767D">
        <w:t>.</w:t>
      </w:r>
      <w:r w:rsidR="00526273" w:rsidRPr="00FB767D">
        <w:t xml:space="preserve"> Using the right approach for the job seeker is a challenge for CDP Providers.</w:t>
      </w:r>
    </w:p>
    <w:p w14:paraId="61EFB64D" w14:textId="77777777" w:rsidR="00316D9E" w:rsidRPr="00FB767D" w:rsidRDefault="0090348B" w:rsidP="00ED22AB">
      <w:pPr>
        <w:pStyle w:val="CDPBodyText"/>
      </w:pPr>
      <w:r w:rsidRPr="00FB767D">
        <w:t xml:space="preserve">1. </w:t>
      </w:r>
      <w:r w:rsidR="00E32258" w:rsidRPr="00FB767D">
        <w:rPr>
          <w:b/>
        </w:rPr>
        <w:t xml:space="preserve">Fast and friendly </w:t>
      </w:r>
      <w:r w:rsidR="00996D27" w:rsidRPr="00FB767D">
        <w:t>CDP Providers</w:t>
      </w:r>
      <w:r w:rsidR="002E230C" w:rsidRPr="00FB767D">
        <w:t xml:space="preserve"> said </w:t>
      </w:r>
      <w:r w:rsidR="00506216">
        <w:t>that</w:t>
      </w:r>
      <w:r w:rsidR="00E32258" w:rsidRPr="00FB767D">
        <w:t xml:space="preserve"> </w:t>
      </w:r>
      <w:r w:rsidR="002E230C" w:rsidRPr="00FB767D">
        <w:t xml:space="preserve">to </w:t>
      </w:r>
      <w:r w:rsidR="00526273" w:rsidRPr="00FB767D">
        <w:t>get job seekers</w:t>
      </w:r>
      <w:r w:rsidR="00E32258" w:rsidRPr="00FB767D">
        <w:t xml:space="preserve"> settled into an activity, </w:t>
      </w:r>
      <w:r w:rsidR="002E230C" w:rsidRPr="00FB767D">
        <w:t xml:space="preserve">they </w:t>
      </w:r>
      <w:r w:rsidR="00506216">
        <w:t xml:space="preserve">preferred to </w:t>
      </w:r>
      <w:r w:rsidR="002E230C" w:rsidRPr="00FB767D">
        <w:t xml:space="preserve">place them </w:t>
      </w:r>
      <w:r w:rsidR="00E32258" w:rsidRPr="00FB767D">
        <w:t>with someone they knew (friends or family). This way the job seeker feels comfortable about coming to CDP</w:t>
      </w:r>
      <w:r w:rsidR="0014771D" w:rsidRPr="00FB767D">
        <w:t xml:space="preserve"> and is active straight away</w:t>
      </w:r>
      <w:r w:rsidR="00E32258" w:rsidRPr="00FB767D">
        <w:t xml:space="preserve">. </w:t>
      </w:r>
      <w:r w:rsidR="0026381B" w:rsidRPr="00FB767D">
        <w:t>CDP Provider</w:t>
      </w:r>
      <w:r w:rsidR="00316D9E" w:rsidRPr="00FB767D">
        <w:t>s</w:t>
      </w:r>
      <w:r w:rsidR="00E32258" w:rsidRPr="00FB767D">
        <w:t xml:space="preserve"> </w:t>
      </w:r>
      <w:r w:rsidR="00316D9E" w:rsidRPr="00FB767D">
        <w:t xml:space="preserve">said this </w:t>
      </w:r>
      <w:r w:rsidR="00E32258" w:rsidRPr="00FB767D">
        <w:t>decreases the “</w:t>
      </w:r>
      <w:r w:rsidR="00E32258" w:rsidRPr="00FB767D">
        <w:rPr>
          <w:i/>
          <w:color w:val="833C0B" w:themeColor="accent2" w:themeShade="80"/>
        </w:rPr>
        <w:t>administrative and impersonal</w:t>
      </w:r>
      <w:r w:rsidR="00E32258" w:rsidRPr="00FB767D">
        <w:t xml:space="preserve">” feeling </w:t>
      </w:r>
      <w:r w:rsidR="00506216">
        <w:t>of</w:t>
      </w:r>
      <w:r w:rsidR="00E32258" w:rsidRPr="00FB767D">
        <w:t xml:space="preserve"> the induction process and “</w:t>
      </w:r>
      <w:r w:rsidR="00E32258" w:rsidRPr="00FB767D">
        <w:rPr>
          <w:i/>
          <w:color w:val="833C0B" w:themeColor="accent2" w:themeShade="80"/>
        </w:rPr>
        <w:t>buddies</w:t>
      </w:r>
      <w:r w:rsidR="00E32258" w:rsidRPr="00FB767D">
        <w:t>” the</w:t>
      </w:r>
      <w:r w:rsidR="00506216">
        <w:t xml:space="preserve"> job seeker</w:t>
      </w:r>
      <w:r w:rsidR="00E32258" w:rsidRPr="00FB767D">
        <w:t xml:space="preserve"> up with </w:t>
      </w:r>
      <w:r w:rsidR="00506216">
        <w:t>someone they feel comfortable with</w:t>
      </w:r>
      <w:r w:rsidR="00E32258" w:rsidRPr="00FB767D">
        <w:t xml:space="preserve">. </w:t>
      </w:r>
      <w:r w:rsidR="00926D76" w:rsidRPr="00FB767D">
        <w:t>The</w:t>
      </w:r>
      <w:r w:rsidR="00316D9E" w:rsidRPr="00FB767D">
        <w:t>y said the</w:t>
      </w:r>
      <w:r w:rsidR="00926D76" w:rsidRPr="00FB767D">
        <w:t xml:space="preserve"> aim of th</w:t>
      </w:r>
      <w:r w:rsidR="00316D9E" w:rsidRPr="00FB767D">
        <w:t>eir</w:t>
      </w:r>
      <w:r w:rsidR="00926D76" w:rsidRPr="00FB767D">
        <w:t xml:space="preserve"> strategy is to build confidence, particularly with young people or women or those </w:t>
      </w:r>
      <w:r w:rsidR="00506216">
        <w:t>who</w:t>
      </w:r>
      <w:r w:rsidR="00926D76" w:rsidRPr="00FB767D">
        <w:t xml:space="preserve"> are shy. </w:t>
      </w:r>
      <w:r w:rsidR="00316D9E" w:rsidRPr="00FB767D">
        <w:t>CDP Providers said a</w:t>
      </w:r>
      <w:r w:rsidR="006D2C0E" w:rsidRPr="00FB767D">
        <w:t xml:space="preserve"> </w:t>
      </w:r>
      <w:r w:rsidR="00926D76" w:rsidRPr="00FB767D">
        <w:t xml:space="preserve">strategy </w:t>
      </w:r>
      <w:r w:rsidR="00316D9E" w:rsidRPr="00FB767D">
        <w:t xml:space="preserve">like this </w:t>
      </w:r>
      <w:r w:rsidR="00926D76" w:rsidRPr="00FB767D">
        <w:t>works when the social or cultural struct</w:t>
      </w:r>
      <w:r w:rsidR="0014771D" w:rsidRPr="00FB767D">
        <w:t xml:space="preserve">ures support the job seeker </w:t>
      </w:r>
      <w:r w:rsidR="00926D76" w:rsidRPr="00FB767D">
        <w:t xml:space="preserve">and make them feel like they belong. </w:t>
      </w:r>
    </w:p>
    <w:p w14:paraId="443195BE" w14:textId="77777777" w:rsidR="006B5486" w:rsidRPr="00FB767D" w:rsidRDefault="00316D9E" w:rsidP="00ED22AB">
      <w:pPr>
        <w:pStyle w:val="CDPBodyText"/>
      </w:pPr>
      <w:r w:rsidRPr="00FB767D">
        <w:t xml:space="preserve">The findings from job seekers </w:t>
      </w:r>
      <w:r w:rsidR="005C15FC">
        <w:t>were</w:t>
      </w:r>
      <w:r w:rsidRPr="00FB767D">
        <w:t xml:space="preserve"> that a</w:t>
      </w:r>
      <w:r w:rsidR="00526273" w:rsidRPr="00FB767D">
        <w:t xml:space="preserve"> sense of belonging is important to </w:t>
      </w:r>
      <w:r w:rsidR="009335A9">
        <w:t xml:space="preserve">people in </w:t>
      </w:r>
      <w:r w:rsidR="00526273" w:rsidRPr="00FB767D">
        <w:t xml:space="preserve">Group B and </w:t>
      </w:r>
      <w:r w:rsidR="009335A9">
        <w:t xml:space="preserve">Group </w:t>
      </w:r>
      <w:r w:rsidR="00526273" w:rsidRPr="00FB767D">
        <w:t>C.</w:t>
      </w:r>
      <w:r w:rsidRPr="00FB767D">
        <w:t xml:space="preserve"> The</w:t>
      </w:r>
      <w:r w:rsidR="009335A9">
        <w:t>y</w:t>
      </w:r>
      <w:r w:rsidRPr="00FB767D">
        <w:t xml:space="preserve"> said that </w:t>
      </w:r>
      <w:r w:rsidR="00B30D56">
        <w:t>when</w:t>
      </w:r>
      <w:r w:rsidR="006B5486" w:rsidRPr="00FB767D">
        <w:t xml:space="preserve"> </w:t>
      </w:r>
      <w:r w:rsidRPr="00FB767D">
        <w:t>they were</w:t>
      </w:r>
      <w:r w:rsidR="006B5486" w:rsidRPr="00FB767D">
        <w:t xml:space="preserve"> assigned</w:t>
      </w:r>
      <w:r w:rsidRPr="00FB767D">
        <w:t xml:space="preserve"> to</w:t>
      </w:r>
      <w:r w:rsidR="00526273" w:rsidRPr="00FB767D">
        <w:t xml:space="preserve"> </w:t>
      </w:r>
      <w:r w:rsidR="00B30D56">
        <w:t xml:space="preserve">an activity it </w:t>
      </w:r>
      <w:r w:rsidR="00526273" w:rsidRPr="00FB767D">
        <w:t xml:space="preserve">has to make them feel welcome </w:t>
      </w:r>
      <w:r w:rsidR="006B5486" w:rsidRPr="00FB767D">
        <w:t>to build their confidence</w:t>
      </w:r>
      <w:r w:rsidR="009335A9">
        <w:t>,</w:t>
      </w:r>
      <w:r w:rsidRPr="00FB767D">
        <w:t xml:space="preserve"> otherwise they may not feel safe</w:t>
      </w:r>
      <w:r w:rsidR="006B5486" w:rsidRPr="00FB767D">
        <w:t xml:space="preserve">. </w:t>
      </w:r>
      <w:r w:rsidR="009335A9">
        <w:t xml:space="preserve">They said they would be </w:t>
      </w:r>
      <w:r w:rsidR="009335A9" w:rsidRPr="00FB767D">
        <w:t xml:space="preserve">influenced by the work ethic </w:t>
      </w:r>
      <w:r w:rsidR="009335A9">
        <w:t>of</w:t>
      </w:r>
      <w:r w:rsidR="006B5486" w:rsidRPr="00FB767D">
        <w:t xml:space="preserve"> a good role model and be actively engaged (</w:t>
      </w:r>
      <w:r w:rsidR="0014771D" w:rsidRPr="00FB767D">
        <w:t xml:space="preserve">often said to be </w:t>
      </w:r>
      <w:r w:rsidR="006B5486" w:rsidRPr="00FB767D">
        <w:t xml:space="preserve">‘effort showing’). </w:t>
      </w:r>
    </w:p>
    <w:p w14:paraId="3D4A77D6" w14:textId="77777777" w:rsidR="00E32258" w:rsidRPr="00FB767D" w:rsidRDefault="00E32258" w:rsidP="00ED22AB">
      <w:pPr>
        <w:pStyle w:val="CDPBodyText"/>
      </w:pPr>
      <w:r w:rsidRPr="00FB767D">
        <w:t xml:space="preserve">Sometimes </w:t>
      </w:r>
      <w:r w:rsidR="009335A9">
        <w:t xml:space="preserve">this approach </w:t>
      </w:r>
      <w:r w:rsidRPr="00FB767D">
        <w:t>was not a considered strategy</w:t>
      </w:r>
      <w:r w:rsidR="009335A9">
        <w:t>,</w:t>
      </w:r>
      <w:r w:rsidRPr="00FB767D">
        <w:t xml:space="preserve"> as some </w:t>
      </w:r>
      <w:r w:rsidR="00996D27" w:rsidRPr="00FB767D">
        <w:t>CDP Providers</w:t>
      </w:r>
      <w:r w:rsidRPr="00FB767D">
        <w:t xml:space="preserve"> said they simply did</w:t>
      </w:r>
      <w:r w:rsidR="009335A9">
        <w:t xml:space="preserve"> </w:t>
      </w:r>
      <w:r w:rsidRPr="00FB767D">
        <w:t>n</w:t>
      </w:r>
      <w:r w:rsidR="009335A9">
        <w:t>o</w:t>
      </w:r>
      <w:r w:rsidRPr="00FB767D">
        <w:t>t have time to do the full administrative process</w:t>
      </w:r>
      <w:r w:rsidR="00926D76" w:rsidRPr="00FB767D">
        <w:t xml:space="preserve"> for every job seeker </w:t>
      </w:r>
      <w:r w:rsidR="0014771D" w:rsidRPr="00FB767D">
        <w:t>when they arrived for an appointment</w:t>
      </w:r>
      <w:r w:rsidRPr="00FB767D">
        <w:t>.</w:t>
      </w:r>
      <w:r w:rsidR="00316D9E" w:rsidRPr="00FB767D">
        <w:t xml:space="preserve"> </w:t>
      </w:r>
      <w:r w:rsidR="009335A9">
        <w:t xml:space="preserve">They </w:t>
      </w:r>
      <w:r w:rsidR="00316D9E" w:rsidRPr="00FB767D">
        <w:t>said it</w:t>
      </w:r>
      <w:r w:rsidR="00926D76" w:rsidRPr="00FB767D">
        <w:t xml:space="preserve"> was more of a “</w:t>
      </w:r>
      <w:r w:rsidR="00926D76" w:rsidRPr="00FB767D">
        <w:rPr>
          <w:i/>
          <w:color w:val="833C0B" w:themeColor="accent2" w:themeShade="80"/>
        </w:rPr>
        <w:t>get them in and get them started</w:t>
      </w:r>
      <w:r w:rsidR="00926D76" w:rsidRPr="00FB767D">
        <w:t>”</w:t>
      </w:r>
      <w:r w:rsidR="0014771D" w:rsidRPr="00FB767D">
        <w:t xml:space="preserve"> approach</w:t>
      </w:r>
      <w:r w:rsidR="009335A9">
        <w:t>, and o</w:t>
      </w:r>
      <w:r w:rsidRPr="00FB767D">
        <w:t>ver time they would assess and work out the individual job seeker’s desired pathway, skills and talents.</w:t>
      </w:r>
    </w:p>
    <w:p w14:paraId="6CE4101A" w14:textId="77777777" w:rsidR="00E32258" w:rsidRPr="00FB767D" w:rsidRDefault="00E32258" w:rsidP="00ED22AB">
      <w:pPr>
        <w:pStyle w:val="CDPquote"/>
        <w:rPr>
          <w:vertAlign w:val="subscript"/>
        </w:rPr>
      </w:pPr>
      <w:r w:rsidRPr="00FB767D">
        <w:t xml:space="preserve">“We just ask them who they want to work with. This way they don’t feel shame or have issues with cultural taboos. It’s not about what they are good at or want to do yet, it’s about just getting them in and involved.” </w:t>
      </w:r>
      <w:r w:rsidR="0026381B" w:rsidRPr="00FB767D">
        <w:rPr>
          <w:vertAlign w:val="subscript"/>
        </w:rPr>
        <w:t>CDP Provider</w:t>
      </w:r>
    </w:p>
    <w:p w14:paraId="044A9A9A" w14:textId="77777777" w:rsidR="00926D76" w:rsidRPr="00FB767D" w:rsidRDefault="00926D76" w:rsidP="00ED22AB">
      <w:pPr>
        <w:pStyle w:val="CDPBodyText"/>
      </w:pPr>
      <w:r w:rsidRPr="00FB767D">
        <w:t xml:space="preserve">This type of approach did not work well when </w:t>
      </w:r>
      <w:r w:rsidR="00526273" w:rsidRPr="00FB767D">
        <w:t>there was</w:t>
      </w:r>
      <w:r w:rsidR="008B7B88">
        <w:t xml:space="preserve"> </w:t>
      </w:r>
      <w:r w:rsidR="00526273" w:rsidRPr="00FB767D">
        <w:t>n</w:t>
      </w:r>
      <w:r w:rsidR="008B7B88">
        <w:t>o</w:t>
      </w:r>
      <w:r w:rsidR="00526273" w:rsidRPr="00FB767D">
        <w:t xml:space="preserve">t a group with </w:t>
      </w:r>
      <w:r w:rsidRPr="00FB767D">
        <w:t>the right fit</w:t>
      </w:r>
      <w:r w:rsidR="0014771D" w:rsidRPr="00FB767D">
        <w:t xml:space="preserve"> </w:t>
      </w:r>
      <w:r w:rsidR="008B7B88">
        <w:t xml:space="preserve">that </w:t>
      </w:r>
      <w:r w:rsidR="0014771D" w:rsidRPr="00FB767D">
        <w:t>resonated with</w:t>
      </w:r>
      <w:r w:rsidR="008B7B88">
        <w:t xml:space="preserve"> the job seeker</w:t>
      </w:r>
      <w:r w:rsidRPr="00FB767D">
        <w:t>. The process could feel impersonal</w:t>
      </w:r>
      <w:r w:rsidR="008B7B88">
        <w:t>,</w:t>
      </w:r>
      <w:r w:rsidRPr="00FB767D">
        <w:t xml:space="preserve"> and the job seeker did not feel valued or worthwhile</w:t>
      </w:r>
      <w:r w:rsidR="008B7B88">
        <w:t>.</w:t>
      </w:r>
      <w:r w:rsidR="00526273" w:rsidRPr="00FB767D">
        <w:t xml:space="preserve"> </w:t>
      </w:r>
      <w:r w:rsidR="008B7B88">
        <w:t xml:space="preserve">This is </w:t>
      </w:r>
      <w:r w:rsidR="00526273" w:rsidRPr="00FB767D">
        <w:t xml:space="preserve">particularly </w:t>
      </w:r>
      <w:r w:rsidR="008B7B88">
        <w:t xml:space="preserve">true of </w:t>
      </w:r>
      <w:r w:rsidR="00526273" w:rsidRPr="00FB767D">
        <w:t xml:space="preserve">Group A and </w:t>
      </w:r>
      <w:r w:rsidR="008B7B88">
        <w:t xml:space="preserve">Group </w:t>
      </w:r>
      <w:r w:rsidR="00526273" w:rsidRPr="00FB767D">
        <w:t>D job</w:t>
      </w:r>
      <w:r w:rsidR="002920BA">
        <w:t xml:space="preserve"> </w:t>
      </w:r>
      <w:r w:rsidR="00526273" w:rsidRPr="00FB767D">
        <w:t>seekers</w:t>
      </w:r>
      <w:r w:rsidR="008B7B88">
        <w:t>,</w:t>
      </w:r>
      <w:r w:rsidR="00526273" w:rsidRPr="00FB767D">
        <w:t xml:space="preserve"> who want to focus on a career plan</w:t>
      </w:r>
      <w:r w:rsidRPr="00FB767D">
        <w:t>.</w:t>
      </w:r>
      <w:r w:rsidR="006B5486" w:rsidRPr="00FB767D">
        <w:t xml:space="preserve"> When job seekers felt like this</w:t>
      </w:r>
      <w:r w:rsidR="008B7B88">
        <w:t>,</w:t>
      </w:r>
      <w:r w:rsidR="006B5486" w:rsidRPr="00FB767D">
        <w:t xml:space="preserve"> it undermined their confidence to become engaged in the activity and demotivated their attendance.</w:t>
      </w:r>
      <w:r w:rsidR="00AA1605" w:rsidRPr="00FB767D">
        <w:t xml:space="preserve"> It also did not work well if the teamwork </w:t>
      </w:r>
      <w:r w:rsidR="008B7B88">
        <w:t xml:space="preserve">dynamic </w:t>
      </w:r>
      <w:r w:rsidR="00AA1605" w:rsidRPr="00FB767D">
        <w:t xml:space="preserve">changed </w:t>
      </w:r>
      <w:r w:rsidR="008B7B88">
        <w:t xml:space="preserve">negatively when a </w:t>
      </w:r>
      <w:r w:rsidR="00AA1605" w:rsidRPr="00FB767D">
        <w:t>new job seeker</w:t>
      </w:r>
      <w:r w:rsidR="008B7B88">
        <w:t xml:space="preserve"> joined</w:t>
      </w:r>
      <w:r w:rsidR="00AA1605" w:rsidRPr="00FB767D">
        <w:t>.</w:t>
      </w:r>
    </w:p>
    <w:p w14:paraId="3D19C1D0" w14:textId="77777777" w:rsidR="009613E6" w:rsidRPr="00FB767D" w:rsidRDefault="00E32258" w:rsidP="00ED22AB">
      <w:pPr>
        <w:pStyle w:val="CDPBodyText"/>
      </w:pPr>
      <w:r w:rsidRPr="00FB767D">
        <w:t xml:space="preserve">2. </w:t>
      </w:r>
      <w:r w:rsidRPr="00FB767D">
        <w:rPr>
          <w:b/>
        </w:rPr>
        <w:t xml:space="preserve">Slow and </w:t>
      </w:r>
      <w:r w:rsidR="009613E6" w:rsidRPr="00FB767D">
        <w:rPr>
          <w:b/>
        </w:rPr>
        <w:t>thorough</w:t>
      </w:r>
      <w:r w:rsidRPr="00FB767D">
        <w:rPr>
          <w:b/>
        </w:rPr>
        <w:t xml:space="preserve"> </w:t>
      </w:r>
      <w:r w:rsidRPr="00FB767D">
        <w:t xml:space="preserve">These </w:t>
      </w:r>
      <w:r w:rsidR="00996D27" w:rsidRPr="00FB767D">
        <w:t>CDP Providers</w:t>
      </w:r>
      <w:r w:rsidRPr="00FB767D">
        <w:t xml:space="preserve"> felt that it was important to have a very detailed and in</w:t>
      </w:r>
      <w:r w:rsidR="009613E6" w:rsidRPr="00FB767D">
        <w:t>-</w:t>
      </w:r>
      <w:r w:rsidRPr="00FB767D">
        <w:t xml:space="preserve">depth understanding of </w:t>
      </w:r>
      <w:r w:rsidR="005065AB">
        <w:t>each</w:t>
      </w:r>
      <w:r w:rsidRPr="00FB767D">
        <w:t xml:space="preserve"> job seeker</w:t>
      </w:r>
      <w:r w:rsidR="009613E6" w:rsidRPr="00FB767D">
        <w:t xml:space="preserve">. They may hold </w:t>
      </w:r>
      <w:r w:rsidR="00B729DC">
        <w:t>assessments with some</w:t>
      </w:r>
      <w:r w:rsidR="009613E6" w:rsidRPr="00FB767D">
        <w:t xml:space="preserve"> job seekers </w:t>
      </w:r>
      <w:r w:rsidR="00B729DC">
        <w:t xml:space="preserve">over </w:t>
      </w:r>
      <w:r w:rsidR="009613E6" w:rsidRPr="00FB767D">
        <w:t xml:space="preserve">several days until they can determine a pathway, level of skill and talents. Where </w:t>
      </w:r>
      <w:r w:rsidR="00996D27" w:rsidRPr="00FB767D">
        <w:t>CDP Providers</w:t>
      </w:r>
      <w:r w:rsidR="009613E6" w:rsidRPr="00FB767D">
        <w:t xml:space="preserve"> felt there were barriers or challenges for some job seekers</w:t>
      </w:r>
      <w:r w:rsidR="00B729DC">
        <w:t>,</w:t>
      </w:r>
      <w:r w:rsidR="009613E6" w:rsidRPr="00FB767D">
        <w:t xml:space="preserve"> they would request more assessments to determine if the job seeker should be exempt or needed special considerations</w:t>
      </w:r>
      <w:r w:rsidR="00AA1605" w:rsidRPr="00FB767D">
        <w:t xml:space="preserve"> or could only work under certain conditions</w:t>
      </w:r>
      <w:r w:rsidR="00B729DC">
        <w:t xml:space="preserve">, such as is true </w:t>
      </w:r>
      <w:r w:rsidR="00526273" w:rsidRPr="00FB767D">
        <w:t xml:space="preserve">for Group B job seekers with complex needs. </w:t>
      </w:r>
      <w:r w:rsidR="00B729DC">
        <w:t xml:space="preserve">This approach also works with people in </w:t>
      </w:r>
      <w:r w:rsidR="00526273" w:rsidRPr="00FB767D">
        <w:t xml:space="preserve">Group A and </w:t>
      </w:r>
      <w:r w:rsidR="00B729DC">
        <w:t xml:space="preserve">Group </w:t>
      </w:r>
      <w:r w:rsidR="00526273" w:rsidRPr="00FB767D">
        <w:t xml:space="preserve">D who want a clear career plan and pathway to a job. </w:t>
      </w:r>
      <w:r w:rsidR="003C0AF2">
        <w:t xml:space="preserve"> </w:t>
      </w:r>
    </w:p>
    <w:p w14:paraId="202D276D" w14:textId="77777777" w:rsidR="009613E6" w:rsidRPr="00277D85" w:rsidRDefault="009613E6" w:rsidP="00ED22AB">
      <w:pPr>
        <w:pStyle w:val="CDPquote"/>
        <w:spacing w:after="0"/>
        <w:rPr>
          <w:szCs w:val="52"/>
        </w:rPr>
      </w:pPr>
      <w:r w:rsidRPr="00031B9E">
        <w:rPr>
          <w:szCs w:val="52"/>
        </w:rPr>
        <w:t>“I just want to get to know them and their capabilities before I put them with an existing crew. Sometimes you don’t know if they have problems till they get going</w:t>
      </w:r>
      <w:r w:rsidR="00F824C5" w:rsidRPr="00031B9E">
        <w:rPr>
          <w:szCs w:val="52"/>
        </w:rPr>
        <w:t>,</w:t>
      </w:r>
      <w:r w:rsidRPr="00031B9E">
        <w:rPr>
          <w:szCs w:val="52"/>
        </w:rPr>
        <w:t xml:space="preserve"> and this can cause problems with the others if you don’t watch it. Like behavioural problems or anger management or conflict with others in the community.”</w:t>
      </w:r>
      <w:r w:rsidRPr="006526FC">
        <w:rPr>
          <w:szCs w:val="52"/>
        </w:rPr>
        <w:t xml:space="preserve"> </w:t>
      </w:r>
      <w:r w:rsidR="0026381B" w:rsidRPr="006526FC">
        <w:rPr>
          <w:szCs w:val="52"/>
          <w:vertAlign w:val="subscript"/>
        </w:rPr>
        <w:t>CDP Provider</w:t>
      </w:r>
    </w:p>
    <w:p w14:paraId="7F4E326C" w14:textId="77777777" w:rsidR="003C0AF2" w:rsidRDefault="003C0AF2" w:rsidP="003C0AF2">
      <w:pPr>
        <w:pStyle w:val="CDPBodyText"/>
      </w:pPr>
    </w:p>
    <w:p w14:paraId="75F1516B" w14:textId="77777777" w:rsidR="003C0AF2" w:rsidRPr="00FB767D" w:rsidRDefault="003C0AF2" w:rsidP="003C0AF2">
      <w:pPr>
        <w:pStyle w:val="CDPBodyText"/>
      </w:pPr>
      <w:r>
        <w:t xml:space="preserve">Small </w:t>
      </w:r>
      <w:r w:rsidR="00C10B5E">
        <w:t xml:space="preserve">incremental </w:t>
      </w:r>
      <w:r>
        <w:t xml:space="preserve">steps that are achievable and well planned for participants were </w:t>
      </w:r>
      <w:r w:rsidR="00C10B5E">
        <w:t>said to work well particularly for those with lots of barriers to employment</w:t>
      </w:r>
      <w:r>
        <w:t>.</w:t>
      </w:r>
      <w:r w:rsidR="00255A92">
        <w:t xml:space="preserve"> Seeing these small achievements made CDP Providers feel pride and it increased their job satisfaction.</w:t>
      </w:r>
    </w:p>
    <w:p w14:paraId="45CD5D32" w14:textId="77777777" w:rsidR="00A43BB6" w:rsidRPr="00FB767D" w:rsidRDefault="003C0AF2" w:rsidP="003C0AF2">
      <w:pPr>
        <w:pStyle w:val="CDPquote"/>
      </w:pPr>
      <w:r w:rsidRPr="00FB767D">
        <w:t xml:space="preserve"> </w:t>
      </w:r>
      <w:r w:rsidR="00A43BB6" w:rsidRPr="00FB767D">
        <w:t>“I feel good when I see people grow in confidence because they are on their little pathway doing things that they want to do. Some people surprise me, what jobs they are interested in</w:t>
      </w:r>
      <w:r w:rsidR="00F824C5">
        <w:t>,</w:t>
      </w:r>
      <w:r w:rsidR="00A43BB6" w:rsidRPr="00FB767D">
        <w:t xml:space="preserve"> and I try hard to make that possible for them.” </w:t>
      </w:r>
      <w:r w:rsidR="00FB7705" w:rsidRPr="00FB767D">
        <w:rPr>
          <w:vertAlign w:val="subscript"/>
        </w:rPr>
        <w:t>CDP Provider</w:t>
      </w:r>
    </w:p>
    <w:p w14:paraId="727D3395" w14:textId="77777777" w:rsidR="0090348B" w:rsidRPr="00FB767D" w:rsidRDefault="009613E6" w:rsidP="00ED22AB">
      <w:pPr>
        <w:pStyle w:val="CDPBodyText"/>
      </w:pPr>
      <w:r w:rsidRPr="00FB767D">
        <w:t>Regardless of which approach was adopted</w:t>
      </w:r>
      <w:r w:rsidR="00F824C5">
        <w:t>,</w:t>
      </w:r>
      <w:r w:rsidRPr="00FB767D">
        <w:t xml:space="preserve"> </w:t>
      </w:r>
      <w:r w:rsidR="0076058E" w:rsidRPr="00FB767D">
        <w:t xml:space="preserve">the research found that </w:t>
      </w:r>
      <w:r w:rsidRPr="00FB767D">
        <w:t xml:space="preserve">having local Aboriginal and/or Torres Strait Islander staff working in the CDP was critical in gaining important background knowledge and information about job seekers which helped </w:t>
      </w:r>
      <w:r w:rsidR="00F824C5">
        <w:t>in</w:t>
      </w:r>
      <w:r w:rsidRPr="00FB767D">
        <w:t xml:space="preserve"> assess</w:t>
      </w:r>
      <w:r w:rsidR="00F824C5">
        <w:t>ing</w:t>
      </w:r>
      <w:r w:rsidRPr="00FB767D">
        <w:t>, plan</w:t>
      </w:r>
      <w:r w:rsidR="00F824C5">
        <w:t>ning</w:t>
      </w:r>
      <w:r w:rsidRPr="00FB767D">
        <w:t xml:space="preserve"> and manag</w:t>
      </w:r>
      <w:r w:rsidR="00F824C5">
        <w:t>ing</w:t>
      </w:r>
      <w:r w:rsidRPr="00FB767D">
        <w:t xml:space="preserve"> the induction process better.</w:t>
      </w:r>
      <w:r w:rsidR="006D2C0E" w:rsidRPr="00FB767D">
        <w:t xml:space="preserve"> </w:t>
      </w:r>
    </w:p>
    <w:p w14:paraId="4830D4F6" w14:textId="77777777" w:rsidR="00C503E4" w:rsidRPr="00FB767D" w:rsidRDefault="00272960" w:rsidP="00C503E4">
      <w:pPr>
        <w:pStyle w:val="Introductionboxwhite"/>
        <w:pBdr>
          <w:top w:val="single" w:sz="18" w:space="1" w:color="C45911" w:themeColor="accent2" w:themeShade="BF"/>
          <w:left w:val="single" w:sz="18" w:space="4" w:color="C45911" w:themeColor="accent2" w:themeShade="BF"/>
          <w:bottom w:val="single" w:sz="18" w:space="1" w:color="C45911" w:themeColor="accent2" w:themeShade="BF"/>
          <w:right w:val="single" w:sz="18" w:space="4" w:color="C45911" w:themeColor="accent2" w:themeShade="BF"/>
        </w:pBdr>
        <w:shd w:val="clear" w:color="auto" w:fill="F7CAAC" w:themeFill="accent2" w:themeFillTint="66"/>
        <w:rPr>
          <w:rFonts w:ascii="Arial" w:eastAsia="Arial" w:hAnsi="Arial" w:cs="Arial"/>
          <w:color w:val="auto"/>
          <w:sz w:val="20"/>
          <w:szCs w:val="20"/>
        </w:rPr>
      </w:pPr>
      <w:r>
        <w:rPr>
          <w:rFonts w:ascii="Arial" w:eastAsia="Arial" w:hAnsi="Arial" w:cs="Arial"/>
          <w:b/>
          <w:color w:val="auto"/>
          <w:sz w:val="20"/>
          <w:szCs w:val="20"/>
        </w:rPr>
        <w:t>Author</w:t>
      </w:r>
      <w:r w:rsidR="003C0AF2">
        <w:rPr>
          <w:rFonts w:ascii="Arial" w:eastAsia="Arial" w:hAnsi="Arial" w:cs="Arial"/>
          <w:b/>
          <w:color w:val="auto"/>
          <w:sz w:val="20"/>
          <w:szCs w:val="20"/>
        </w:rPr>
        <w:t>s</w:t>
      </w:r>
      <w:r>
        <w:rPr>
          <w:rFonts w:ascii="Arial" w:eastAsia="Arial" w:hAnsi="Arial" w:cs="Arial"/>
          <w:b/>
          <w:color w:val="auto"/>
          <w:sz w:val="20"/>
          <w:szCs w:val="20"/>
        </w:rPr>
        <w:t>’</w:t>
      </w:r>
      <w:r w:rsidR="003C0AF2">
        <w:rPr>
          <w:rFonts w:ascii="Arial" w:eastAsia="Arial" w:hAnsi="Arial" w:cs="Arial"/>
          <w:b/>
          <w:color w:val="auto"/>
          <w:sz w:val="20"/>
          <w:szCs w:val="20"/>
        </w:rPr>
        <w:t xml:space="preserve"> s</w:t>
      </w:r>
      <w:r w:rsidR="00314463" w:rsidRPr="00FB767D">
        <w:rPr>
          <w:rFonts w:ascii="Arial" w:eastAsia="Arial" w:hAnsi="Arial" w:cs="Arial"/>
          <w:b/>
          <w:color w:val="auto"/>
          <w:sz w:val="20"/>
          <w:szCs w:val="20"/>
        </w:rPr>
        <w:t>uggestions for strengthening CDP</w:t>
      </w:r>
      <w:r w:rsidR="00C503E4" w:rsidRPr="00FB767D">
        <w:rPr>
          <w:rFonts w:ascii="Arial" w:eastAsia="Arial" w:hAnsi="Arial" w:cs="Arial"/>
          <w:color w:val="auto"/>
          <w:sz w:val="20"/>
          <w:szCs w:val="20"/>
        </w:rPr>
        <w:t xml:space="preserve"> </w:t>
      </w:r>
      <w:r w:rsidR="007464E6" w:rsidRPr="00FB767D">
        <w:rPr>
          <w:rFonts w:ascii="Arial" w:eastAsia="Arial" w:hAnsi="Arial" w:cs="Arial"/>
          <w:color w:val="auto"/>
          <w:sz w:val="20"/>
          <w:szCs w:val="20"/>
        </w:rPr>
        <w:t xml:space="preserve">Simply compelling people to attend does not seem to sufficiently engage job seekers in the CDP. </w:t>
      </w:r>
      <w:r w:rsidR="00F824C5">
        <w:rPr>
          <w:rFonts w:ascii="Arial" w:eastAsia="Arial" w:hAnsi="Arial" w:cs="Arial"/>
          <w:color w:val="auto"/>
          <w:sz w:val="20"/>
          <w:szCs w:val="20"/>
        </w:rPr>
        <w:t>There is o</w:t>
      </w:r>
      <w:r w:rsidR="00C503E4" w:rsidRPr="00FB767D">
        <w:rPr>
          <w:rFonts w:ascii="Arial" w:eastAsia="Arial" w:hAnsi="Arial" w:cs="Arial"/>
          <w:color w:val="auto"/>
          <w:sz w:val="20"/>
          <w:szCs w:val="20"/>
        </w:rPr>
        <w:t xml:space="preserve">pportunity to improve the experience at </w:t>
      </w:r>
      <w:r w:rsidR="00F824C5">
        <w:rPr>
          <w:rFonts w:ascii="Arial" w:eastAsia="Arial" w:hAnsi="Arial" w:cs="Arial"/>
          <w:color w:val="auto"/>
          <w:sz w:val="20"/>
          <w:szCs w:val="20"/>
        </w:rPr>
        <w:t xml:space="preserve">the </w:t>
      </w:r>
      <w:r w:rsidR="00C503E4" w:rsidRPr="00FB767D">
        <w:rPr>
          <w:rFonts w:ascii="Arial" w:eastAsia="Arial" w:hAnsi="Arial" w:cs="Arial"/>
          <w:color w:val="auto"/>
          <w:sz w:val="20"/>
          <w:szCs w:val="20"/>
        </w:rPr>
        <w:t xml:space="preserve">initial assessment and </w:t>
      </w:r>
      <w:r w:rsidR="00F824C5">
        <w:rPr>
          <w:rFonts w:ascii="Arial" w:eastAsia="Arial" w:hAnsi="Arial" w:cs="Arial"/>
          <w:color w:val="auto"/>
          <w:sz w:val="20"/>
          <w:szCs w:val="20"/>
        </w:rPr>
        <w:t xml:space="preserve">during </w:t>
      </w:r>
      <w:r w:rsidR="00C503E4" w:rsidRPr="00FB767D">
        <w:rPr>
          <w:rFonts w:ascii="Arial" w:eastAsia="Arial" w:hAnsi="Arial" w:cs="Arial"/>
          <w:color w:val="auto"/>
          <w:sz w:val="20"/>
          <w:szCs w:val="20"/>
        </w:rPr>
        <w:t>job planning to help increase attendance and ongoing participation in the CDP</w:t>
      </w:r>
      <w:r w:rsidR="00925318" w:rsidRPr="00FB767D">
        <w:rPr>
          <w:rFonts w:ascii="Arial" w:eastAsia="Arial" w:hAnsi="Arial" w:cs="Arial"/>
          <w:color w:val="auto"/>
          <w:sz w:val="20"/>
          <w:szCs w:val="20"/>
        </w:rPr>
        <w:t xml:space="preserve"> by using more Aboriginal and/or Torres Strait Islander staff</w:t>
      </w:r>
      <w:r w:rsidR="00C503E4" w:rsidRPr="00FB767D">
        <w:rPr>
          <w:rFonts w:ascii="Arial" w:eastAsia="Arial" w:hAnsi="Arial" w:cs="Arial"/>
          <w:color w:val="auto"/>
          <w:sz w:val="20"/>
          <w:szCs w:val="20"/>
        </w:rPr>
        <w:t>.</w:t>
      </w:r>
      <w:r w:rsidR="006D2C0E" w:rsidRPr="00FB767D">
        <w:rPr>
          <w:rFonts w:ascii="Arial" w:eastAsia="Arial" w:hAnsi="Arial" w:cs="Arial"/>
          <w:color w:val="auto"/>
          <w:sz w:val="20"/>
          <w:szCs w:val="20"/>
        </w:rPr>
        <w:t xml:space="preserve"> </w:t>
      </w:r>
      <w:r w:rsidR="00F824C5">
        <w:rPr>
          <w:rFonts w:ascii="Arial" w:eastAsia="Arial" w:hAnsi="Arial" w:cs="Arial"/>
          <w:color w:val="auto"/>
          <w:sz w:val="20"/>
          <w:szCs w:val="20"/>
        </w:rPr>
        <w:t xml:space="preserve">Also, </w:t>
      </w:r>
      <w:r w:rsidR="00C503E4" w:rsidRPr="00FB767D">
        <w:rPr>
          <w:rFonts w:ascii="Arial" w:eastAsia="Arial" w:hAnsi="Arial" w:cs="Arial"/>
          <w:color w:val="auto"/>
          <w:sz w:val="20"/>
          <w:szCs w:val="20"/>
        </w:rPr>
        <w:t xml:space="preserve">the access to physical, </w:t>
      </w:r>
      <w:r w:rsidR="00A07A43" w:rsidRPr="00FB767D">
        <w:rPr>
          <w:rFonts w:ascii="Arial" w:eastAsia="Arial" w:hAnsi="Arial" w:cs="Arial"/>
          <w:color w:val="auto"/>
          <w:sz w:val="20"/>
          <w:szCs w:val="20"/>
        </w:rPr>
        <w:t>psychological</w:t>
      </w:r>
      <w:r w:rsidR="00C503E4" w:rsidRPr="00FB767D">
        <w:rPr>
          <w:rFonts w:ascii="Arial" w:eastAsia="Arial" w:hAnsi="Arial" w:cs="Arial"/>
          <w:color w:val="auto"/>
          <w:sz w:val="20"/>
          <w:szCs w:val="20"/>
        </w:rPr>
        <w:t xml:space="preserve"> and occupational assessments</w:t>
      </w:r>
      <w:r w:rsidR="00F824C5">
        <w:rPr>
          <w:rFonts w:ascii="Arial" w:eastAsia="Arial" w:hAnsi="Arial" w:cs="Arial"/>
          <w:color w:val="auto"/>
          <w:sz w:val="20"/>
          <w:szCs w:val="20"/>
        </w:rPr>
        <w:t xml:space="preserve"> could be i</w:t>
      </w:r>
      <w:r w:rsidR="00F824C5" w:rsidRPr="00FB767D">
        <w:rPr>
          <w:rFonts w:ascii="Arial" w:eastAsia="Arial" w:hAnsi="Arial" w:cs="Arial"/>
          <w:color w:val="auto"/>
          <w:sz w:val="20"/>
          <w:szCs w:val="20"/>
        </w:rPr>
        <w:t>mprove</w:t>
      </w:r>
      <w:r w:rsidR="00F824C5">
        <w:rPr>
          <w:rFonts w:ascii="Arial" w:eastAsia="Arial" w:hAnsi="Arial" w:cs="Arial"/>
          <w:color w:val="auto"/>
          <w:sz w:val="20"/>
          <w:szCs w:val="20"/>
        </w:rPr>
        <w:t>d</w:t>
      </w:r>
      <w:r w:rsidR="00C503E4" w:rsidRPr="00FB767D">
        <w:rPr>
          <w:rFonts w:ascii="Arial" w:eastAsia="Arial" w:hAnsi="Arial" w:cs="Arial"/>
          <w:color w:val="auto"/>
          <w:sz w:val="20"/>
          <w:szCs w:val="20"/>
        </w:rPr>
        <w:t xml:space="preserve">. </w:t>
      </w:r>
      <w:r w:rsidR="007464E6" w:rsidRPr="00FB767D">
        <w:rPr>
          <w:rFonts w:ascii="Arial" w:eastAsia="Arial" w:hAnsi="Arial" w:cs="Arial"/>
          <w:color w:val="auto"/>
          <w:sz w:val="20"/>
          <w:szCs w:val="20"/>
        </w:rPr>
        <w:t xml:space="preserve">Further research on how the CDP intersects with the National Disability Insurance Scheme in remote communities is needed. </w:t>
      </w:r>
      <w:r w:rsidR="00C503E4" w:rsidRPr="00FB767D">
        <w:rPr>
          <w:rFonts w:ascii="Arial" w:eastAsia="Arial" w:hAnsi="Arial" w:cs="Arial"/>
          <w:color w:val="auto"/>
          <w:sz w:val="20"/>
          <w:szCs w:val="20"/>
        </w:rPr>
        <w:t>Improv</w:t>
      </w:r>
      <w:r w:rsidR="00F824C5">
        <w:rPr>
          <w:rFonts w:ascii="Arial" w:eastAsia="Arial" w:hAnsi="Arial" w:cs="Arial"/>
          <w:color w:val="auto"/>
          <w:sz w:val="20"/>
          <w:szCs w:val="20"/>
        </w:rPr>
        <w:t>ing</w:t>
      </w:r>
      <w:r w:rsidR="00C503E4" w:rsidRPr="00FB767D">
        <w:rPr>
          <w:rFonts w:ascii="Arial" w:eastAsia="Arial" w:hAnsi="Arial" w:cs="Arial"/>
          <w:color w:val="auto"/>
          <w:sz w:val="20"/>
          <w:szCs w:val="20"/>
        </w:rPr>
        <w:t xml:space="preserve"> the data management between Centrelink and CDP Provider </w:t>
      </w:r>
      <w:r w:rsidR="00F824C5">
        <w:rPr>
          <w:rFonts w:ascii="Arial" w:eastAsia="Arial" w:hAnsi="Arial" w:cs="Arial"/>
          <w:color w:val="auto"/>
          <w:sz w:val="20"/>
          <w:szCs w:val="20"/>
        </w:rPr>
        <w:t xml:space="preserve">can </w:t>
      </w:r>
      <w:r w:rsidR="00C503E4" w:rsidRPr="00FB767D">
        <w:rPr>
          <w:rFonts w:ascii="Arial" w:eastAsia="Arial" w:hAnsi="Arial" w:cs="Arial"/>
          <w:color w:val="auto"/>
          <w:sz w:val="20"/>
          <w:szCs w:val="20"/>
        </w:rPr>
        <w:t xml:space="preserve">minimise </w:t>
      </w:r>
      <w:r w:rsidR="00F824C5">
        <w:rPr>
          <w:rFonts w:ascii="Arial" w:eastAsia="Arial" w:hAnsi="Arial" w:cs="Arial"/>
          <w:color w:val="auto"/>
          <w:sz w:val="20"/>
          <w:szCs w:val="20"/>
        </w:rPr>
        <w:t xml:space="preserve">the </w:t>
      </w:r>
      <w:r w:rsidR="00C503E4" w:rsidRPr="00FB767D">
        <w:rPr>
          <w:rFonts w:ascii="Arial" w:eastAsia="Arial" w:hAnsi="Arial" w:cs="Arial"/>
          <w:color w:val="auto"/>
          <w:sz w:val="20"/>
          <w:szCs w:val="20"/>
        </w:rPr>
        <w:t>administration burden for staff and “back and forth” for job seekers. Use the assessment and job plans to motivate job seekers by better targeting activities that will suit the</w:t>
      </w:r>
      <w:r w:rsidR="00F824C5">
        <w:rPr>
          <w:rFonts w:ascii="Arial" w:eastAsia="Arial" w:hAnsi="Arial" w:cs="Arial"/>
          <w:color w:val="auto"/>
          <w:sz w:val="20"/>
          <w:szCs w:val="20"/>
        </w:rPr>
        <w:t>m</w:t>
      </w:r>
      <w:r w:rsidR="00936499" w:rsidRPr="00FB767D">
        <w:rPr>
          <w:rFonts w:ascii="Arial" w:eastAsia="Arial" w:hAnsi="Arial" w:cs="Arial"/>
          <w:color w:val="auto"/>
          <w:sz w:val="20"/>
          <w:szCs w:val="20"/>
        </w:rPr>
        <w:t xml:space="preserve">. </w:t>
      </w:r>
      <w:r w:rsidR="00AC06C3" w:rsidRPr="00FB767D">
        <w:rPr>
          <w:rFonts w:ascii="Arial" w:eastAsia="Arial" w:hAnsi="Arial" w:cs="Arial"/>
          <w:color w:val="auto"/>
          <w:sz w:val="20"/>
          <w:szCs w:val="20"/>
        </w:rPr>
        <w:t xml:space="preserve">Customise and share the plan </w:t>
      </w:r>
      <w:r w:rsidR="00F824C5">
        <w:rPr>
          <w:rFonts w:ascii="Arial" w:eastAsia="Arial" w:hAnsi="Arial" w:cs="Arial"/>
          <w:color w:val="auto"/>
          <w:sz w:val="20"/>
          <w:szCs w:val="20"/>
        </w:rPr>
        <w:t>so</w:t>
      </w:r>
      <w:r w:rsidR="00AC06C3" w:rsidRPr="00FB767D">
        <w:rPr>
          <w:rFonts w:ascii="Arial" w:eastAsia="Arial" w:hAnsi="Arial" w:cs="Arial"/>
          <w:color w:val="auto"/>
          <w:sz w:val="20"/>
          <w:szCs w:val="20"/>
        </w:rPr>
        <w:t xml:space="preserve"> the job seeker take</w:t>
      </w:r>
      <w:r w:rsidR="00F824C5">
        <w:rPr>
          <w:rFonts w:ascii="Arial" w:eastAsia="Arial" w:hAnsi="Arial" w:cs="Arial"/>
          <w:color w:val="auto"/>
          <w:sz w:val="20"/>
          <w:szCs w:val="20"/>
        </w:rPr>
        <w:t>s</w:t>
      </w:r>
      <w:r w:rsidR="00AC06C3" w:rsidRPr="00FB767D">
        <w:rPr>
          <w:rFonts w:ascii="Arial" w:eastAsia="Arial" w:hAnsi="Arial" w:cs="Arial"/>
          <w:color w:val="auto"/>
          <w:sz w:val="20"/>
          <w:szCs w:val="20"/>
        </w:rPr>
        <w:t xml:space="preserve"> ownership of </w:t>
      </w:r>
      <w:r w:rsidR="00F824C5">
        <w:rPr>
          <w:rFonts w:ascii="Arial" w:eastAsia="Arial" w:hAnsi="Arial" w:cs="Arial"/>
          <w:color w:val="auto"/>
          <w:sz w:val="20"/>
          <w:szCs w:val="20"/>
        </w:rPr>
        <w:t>it and</w:t>
      </w:r>
      <w:r w:rsidR="00AC06C3" w:rsidRPr="00FB767D">
        <w:rPr>
          <w:rFonts w:ascii="Arial" w:eastAsia="Arial" w:hAnsi="Arial" w:cs="Arial"/>
          <w:color w:val="auto"/>
          <w:sz w:val="20"/>
          <w:szCs w:val="20"/>
        </w:rPr>
        <w:t xml:space="preserve"> can commit to a pathway to employment. </w:t>
      </w:r>
      <w:r w:rsidR="0021717F">
        <w:rPr>
          <w:rFonts w:ascii="Arial" w:eastAsia="Arial" w:hAnsi="Arial" w:cs="Arial"/>
          <w:color w:val="auto"/>
          <w:sz w:val="20"/>
          <w:szCs w:val="20"/>
        </w:rPr>
        <w:t>Use ofa</w:t>
      </w:r>
      <w:r w:rsidR="00AC06C3" w:rsidRPr="00FB767D">
        <w:rPr>
          <w:rFonts w:ascii="Arial" w:eastAsia="Arial" w:hAnsi="Arial" w:cs="Arial"/>
          <w:color w:val="auto"/>
          <w:sz w:val="20"/>
          <w:szCs w:val="20"/>
        </w:rPr>
        <w:t>lerts, SMS</w:t>
      </w:r>
      <w:r w:rsidR="00F824C5">
        <w:rPr>
          <w:rFonts w:ascii="Arial" w:eastAsia="Arial" w:hAnsi="Arial" w:cs="Arial"/>
          <w:color w:val="auto"/>
          <w:sz w:val="20"/>
          <w:szCs w:val="20"/>
        </w:rPr>
        <w:t>s</w:t>
      </w:r>
      <w:r w:rsidR="00AC06C3" w:rsidRPr="00FB767D">
        <w:rPr>
          <w:rFonts w:ascii="Arial" w:eastAsia="Arial" w:hAnsi="Arial" w:cs="Arial"/>
          <w:color w:val="auto"/>
          <w:sz w:val="20"/>
          <w:szCs w:val="20"/>
        </w:rPr>
        <w:t xml:space="preserve"> or other ways </w:t>
      </w:r>
      <w:r w:rsidR="00F824C5">
        <w:rPr>
          <w:rFonts w:ascii="Arial" w:eastAsia="Arial" w:hAnsi="Arial" w:cs="Arial"/>
          <w:color w:val="auto"/>
          <w:sz w:val="20"/>
          <w:szCs w:val="20"/>
        </w:rPr>
        <w:t>to</w:t>
      </w:r>
      <w:r w:rsidR="00AC06C3" w:rsidRPr="00FB767D">
        <w:rPr>
          <w:rFonts w:ascii="Arial" w:eastAsia="Arial" w:hAnsi="Arial" w:cs="Arial"/>
          <w:color w:val="auto"/>
          <w:sz w:val="20"/>
          <w:szCs w:val="20"/>
        </w:rPr>
        <w:t xml:space="preserve"> </w:t>
      </w:r>
      <w:r w:rsidR="00F824C5">
        <w:rPr>
          <w:rFonts w:ascii="Arial" w:eastAsia="Arial" w:hAnsi="Arial" w:cs="Arial"/>
          <w:color w:val="auto"/>
          <w:sz w:val="20"/>
          <w:szCs w:val="20"/>
        </w:rPr>
        <w:t xml:space="preserve">give timely </w:t>
      </w:r>
      <w:r w:rsidR="00AC06C3" w:rsidRPr="00FB767D">
        <w:rPr>
          <w:rFonts w:ascii="Arial" w:eastAsia="Arial" w:hAnsi="Arial" w:cs="Arial"/>
          <w:color w:val="auto"/>
          <w:sz w:val="20"/>
          <w:szCs w:val="20"/>
        </w:rPr>
        <w:t>remind</w:t>
      </w:r>
      <w:r w:rsidR="00F824C5">
        <w:rPr>
          <w:rFonts w:ascii="Arial" w:eastAsia="Arial" w:hAnsi="Arial" w:cs="Arial"/>
          <w:color w:val="auto"/>
          <w:sz w:val="20"/>
          <w:szCs w:val="20"/>
        </w:rPr>
        <w:t>ers to</w:t>
      </w:r>
      <w:r w:rsidR="00AC06C3" w:rsidRPr="00FB767D">
        <w:rPr>
          <w:rFonts w:ascii="Arial" w:eastAsia="Arial" w:hAnsi="Arial" w:cs="Arial"/>
          <w:color w:val="auto"/>
          <w:sz w:val="20"/>
          <w:szCs w:val="20"/>
        </w:rPr>
        <w:t xml:space="preserve"> job seekers of their assessment appointments and CDP appointments</w:t>
      </w:r>
      <w:r w:rsidR="00F824C5">
        <w:rPr>
          <w:rFonts w:ascii="Arial" w:eastAsia="Arial" w:hAnsi="Arial" w:cs="Arial"/>
          <w:color w:val="auto"/>
          <w:sz w:val="20"/>
          <w:szCs w:val="20"/>
        </w:rPr>
        <w:t>,</w:t>
      </w:r>
      <w:r w:rsidR="00DB0321" w:rsidRPr="00FB767D">
        <w:rPr>
          <w:rFonts w:ascii="Arial" w:eastAsia="Arial" w:hAnsi="Arial" w:cs="Arial"/>
          <w:color w:val="auto"/>
          <w:sz w:val="20"/>
          <w:szCs w:val="20"/>
        </w:rPr>
        <w:t xml:space="preserve"> </w:t>
      </w:r>
      <w:r w:rsidR="0021717F">
        <w:rPr>
          <w:rFonts w:ascii="Arial" w:eastAsia="Arial" w:hAnsi="Arial" w:cs="Arial"/>
          <w:color w:val="auto"/>
          <w:sz w:val="20"/>
          <w:szCs w:val="20"/>
        </w:rPr>
        <w:t>should take into account</w:t>
      </w:r>
      <w:r w:rsidR="0021717F" w:rsidRPr="00FB767D">
        <w:rPr>
          <w:rFonts w:ascii="Arial" w:eastAsia="Arial" w:hAnsi="Arial" w:cs="Arial"/>
          <w:color w:val="auto"/>
          <w:sz w:val="20"/>
          <w:szCs w:val="20"/>
        </w:rPr>
        <w:t xml:space="preserve"> </w:t>
      </w:r>
      <w:r w:rsidR="00DB0321" w:rsidRPr="00FB767D">
        <w:rPr>
          <w:rFonts w:ascii="Arial" w:eastAsia="Arial" w:hAnsi="Arial" w:cs="Arial"/>
          <w:color w:val="auto"/>
          <w:sz w:val="20"/>
          <w:szCs w:val="20"/>
        </w:rPr>
        <w:t>their limited access to online dashboard, emails and phone connectivity</w:t>
      </w:r>
      <w:r w:rsidR="00AC06C3" w:rsidRPr="00FB767D">
        <w:rPr>
          <w:rFonts w:ascii="Arial" w:eastAsia="Arial" w:hAnsi="Arial" w:cs="Arial"/>
          <w:color w:val="auto"/>
          <w:sz w:val="20"/>
          <w:szCs w:val="20"/>
        </w:rPr>
        <w:t xml:space="preserve">. </w:t>
      </w:r>
    </w:p>
    <w:p w14:paraId="1466C8B2" w14:textId="77777777" w:rsidR="006A55E8" w:rsidRPr="00FB767D" w:rsidRDefault="0047189F" w:rsidP="00403252">
      <w:pPr>
        <w:pStyle w:val="Level-2"/>
        <w:ind w:left="426" w:hanging="397"/>
        <w:outlineLvl w:val="3"/>
      </w:pPr>
      <w:bookmarkStart w:id="77" w:name="_Toc507512402"/>
      <w:r w:rsidRPr="00FB767D">
        <w:t>Work for the Dole activities</w:t>
      </w:r>
      <w:bookmarkEnd w:id="77"/>
      <w:r w:rsidRPr="00FB767D">
        <w:t xml:space="preserve"> </w:t>
      </w:r>
    </w:p>
    <w:p w14:paraId="462E1AA6" w14:textId="77777777" w:rsidR="00993A7A" w:rsidRPr="00FB767D" w:rsidRDefault="00993A7A" w:rsidP="00ED22AB">
      <w:pPr>
        <w:pStyle w:val="CDPBodyText"/>
      </w:pPr>
      <w:r w:rsidRPr="00FB767D">
        <w:t>The CDP is expected to provide real pathways to long</w:t>
      </w:r>
      <w:r w:rsidR="004546D9">
        <w:t>-</w:t>
      </w:r>
      <w:r w:rsidRPr="00FB767D">
        <w:t>term job outcomes and put an end to passive welfare</w:t>
      </w:r>
      <w:r w:rsidR="007C3B35" w:rsidRPr="00FB767D">
        <w:t xml:space="preserve"> (</w:t>
      </w:r>
      <w:r w:rsidR="005D2E25">
        <w:t xml:space="preserve">see the </w:t>
      </w:r>
      <w:r w:rsidR="007C3B35" w:rsidRPr="00FB767D">
        <w:t>CDP Logic Diagram</w:t>
      </w:r>
      <w:r w:rsidR="005D2E25">
        <w:t xml:space="preserve"> in </w:t>
      </w:r>
      <w:r w:rsidR="005D2E25" w:rsidRPr="00FB767D">
        <w:t>Appendix A</w:t>
      </w:r>
      <w:r w:rsidR="007C3B35" w:rsidRPr="00FB767D">
        <w:t>)</w:t>
      </w:r>
      <w:r w:rsidRPr="00FB767D">
        <w:t xml:space="preserve">. </w:t>
      </w:r>
      <w:r w:rsidR="009E494F" w:rsidRPr="00FB767D">
        <w:t>To do this</w:t>
      </w:r>
      <w:r w:rsidR="005D2E25">
        <w:t>,</w:t>
      </w:r>
      <w:r w:rsidR="009E494F" w:rsidRPr="00FB767D">
        <w:t xml:space="preserve"> the CDP is resourced to provide </w:t>
      </w:r>
      <w:r w:rsidR="005D2E25">
        <w:t>WfD</w:t>
      </w:r>
      <w:r w:rsidR="009E494F" w:rsidRPr="00FB767D">
        <w:t xml:space="preserve"> activities </w:t>
      </w:r>
      <w:r w:rsidR="005D2E25">
        <w:t>that</w:t>
      </w:r>
      <w:r w:rsidR="005D2E25" w:rsidRPr="00FB767D">
        <w:t xml:space="preserve"> </w:t>
      </w:r>
      <w:r w:rsidR="009E494F" w:rsidRPr="00FB767D">
        <w:t>are intended to be work-like activities. Importantly</w:t>
      </w:r>
      <w:r w:rsidR="005D2E25">
        <w:t>,</w:t>
      </w:r>
      <w:r w:rsidR="009E494F" w:rsidRPr="00FB767D">
        <w:t xml:space="preserve"> the CDP</w:t>
      </w:r>
      <w:r w:rsidR="00925318" w:rsidRPr="00FB767D">
        <w:t xml:space="preserve"> will only be successful if </w:t>
      </w:r>
      <w:r w:rsidR="009E494F" w:rsidRPr="00FB767D">
        <w:t xml:space="preserve">job seekers </w:t>
      </w:r>
      <w:r w:rsidR="00775E9C" w:rsidRPr="00FB767D">
        <w:t xml:space="preserve">first attend then </w:t>
      </w:r>
      <w:r w:rsidR="009E494F" w:rsidRPr="00FB767D">
        <w:t xml:space="preserve">engage in the </w:t>
      </w:r>
      <w:r w:rsidR="00925318" w:rsidRPr="00FB767D">
        <w:t>CDP activities and training</w:t>
      </w:r>
      <w:r w:rsidR="009E494F" w:rsidRPr="00FB767D">
        <w:t xml:space="preserve">. </w:t>
      </w:r>
      <w:r w:rsidR="00775E9C" w:rsidRPr="00FB767D">
        <w:t xml:space="preserve">Attending CDP is very different behaviour to engaging in activities. </w:t>
      </w:r>
      <w:r w:rsidR="009E494F" w:rsidRPr="00FB767D">
        <w:t xml:space="preserve">The depth of engagement was </w:t>
      </w:r>
      <w:r w:rsidR="0076058E" w:rsidRPr="00FB767D">
        <w:t xml:space="preserve">often </w:t>
      </w:r>
      <w:r w:rsidR="009E494F" w:rsidRPr="00FB767D">
        <w:t>referred to as “</w:t>
      </w:r>
      <w:r w:rsidR="009E494F" w:rsidRPr="00FB767D">
        <w:rPr>
          <w:i/>
          <w:color w:val="833C0B" w:themeColor="accent2" w:themeShade="80"/>
        </w:rPr>
        <w:t>showing effort</w:t>
      </w:r>
      <w:r w:rsidR="009E494F" w:rsidRPr="00FB767D">
        <w:t>” or “</w:t>
      </w:r>
      <w:r w:rsidR="009E494F" w:rsidRPr="00FB767D">
        <w:rPr>
          <w:i/>
          <w:color w:val="833C0B" w:themeColor="accent2" w:themeShade="80"/>
        </w:rPr>
        <w:t>being active</w:t>
      </w:r>
      <w:r w:rsidR="009E494F" w:rsidRPr="00FB767D">
        <w:t xml:space="preserve">” in the activities. </w:t>
      </w:r>
      <w:r w:rsidR="00D634B2" w:rsidRPr="00FB767D">
        <w:t xml:space="preserve">The </w:t>
      </w:r>
      <w:r w:rsidR="00775E9C" w:rsidRPr="00FB767D">
        <w:t xml:space="preserve">CDP has applied strategies to get job seekers to attend and engage (Appendix A) and it is </w:t>
      </w:r>
      <w:r w:rsidRPr="00FB767D">
        <w:t>expected to work because:</w:t>
      </w:r>
    </w:p>
    <w:p w14:paraId="71C11ECE" w14:textId="77777777" w:rsidR="00993A7A" w:rsidRPr="00FB767D" w:rsidRDefault="00993A7A" w:rsidP="0021414E">
      <w:pPr>
        <w:pStyle w:val="CDPBullet"/>
      </w:pPr>
      <w:r w:rsidRPr="00FB767D">
        <w:t xml:space="preserve">a compliance framework with financial penalties will increase </w:t>
      </w:r>
      <w:r w:rsidR="00775E9C" w:rsidRPr="00FB767D">
        <w:t>attendance</w:t>
      </w:r>
      <w:r w:rsidRPr="00FB767D">
        <w:t xml:space="preserve"> (the ‘stick’ gets them there)</w:t>
      </w:r>
    </w:p>
    <w:p w14:paraId="18C7B023" w14:textId="77777777" w:rsidR="00993A7A" w:rsidRPr="00FB767D" w:rsidRDefault="00993A7A" w:rsidP="0021414E">
      <w:pPr>
        <w:pStyle w:val="CDPBullet"/>
      </w:pPr>
      <w:r w:rsidRPr="00FB767D">
        <w:lastRenderedPageBreak/>
        <w:t>activities that are decided by the community will be more engaging (the ‘carrot’ keeps them there)</w:t>
      </w:r>
    </w:p>
    <w:p w14:paraId="3FBCE663" w14:textId="77777777" w:rsidR="00993A7A" w:rsidRPr="00FB767D" w:rsidRDefault="00993A7A" w:rsidP="0021414E">
      <w:pPr>
        <w:pStyle w:val="CDPBullet"/>
      </w:pPr>
      <w:r w:rsidRPr="00FB767D">
        <w:t>quality activities will increase transferable skills and job readiness (the ‘exchange’ makes it worthwhile)</w:t>
      </w:r>
    </w:p>
    <w:p w14:paraId="4CDF3C3B" w14:textId="77777777" w:rsidR="00993A7A" w:rsidRPr="00FB767D" w:rsidRDefault="00993A7A" w:rsidP="0021414E">
      <w:pPr>
        <w:pStyle w:val="CDPBullet"/>
      </w:pPr>
      <w:r w:rsidRPr="00FB767D">
        <w:t>increased participation will lead to increase in work ethic (the ‘norming’ makes it good to be active)</w:t>
      </w:r>
      <w:r w:rsidR="002107DE" w:rsidRPr="00FB767D">
        <w:t>.</w:t>
      </w:r>
    </w:p>
    <w:p w14:paraId="2B167C3A" w14:textId="77777777" w:rsidR="00925318" w:rsidRPr="00FB767D" w:rsidRDefault="00993A7A" w:rsidP="00ED22AB">
      <w:pPr>
        <w:pStyle w:val="CDPBodyText"/>
      </w:pPr>
      <w:r w:rsidRPr="00FB767D">
        <w:t xml:space="preserve">Each of these </w:t>
      </w:r>
      <w:r w:rsidR="00775E9C" w:rsidRPr="00FB767D">
        <w:t>strategies o</w:t>
      </w:r>
      <w:r w:rsidRPr="00FB767D">
        <w:t xml:space="preserve">f the CDP </w:t>
      </w:r>
      <w:r w:rsidR="00775E9C" w:rsidRPr="00FB767D">
        <w:t>are expected to result in good attendance and engagement outcomes</w:t>
      </w:r>
      <w:r w:rsidRPr="00FB767D">
        <w:t>.</w:t>
      </w:r>
      <w:r w:rsidR="002107DE" w:rsidRPr="00FB767D">
        <w:t xml:space="preserve"> </w:t>
      </w:r>
      <w:r w:rsidR="00925318" w:rsidRPr="00FB767D">
        <w:t xml:space="preserve">The reasons job seekers </w:t>
      </w:r>
      <w:r w:rsidR="00775E9C" w:rsidRPr="00FB767D">
        <w:t xml:space="preserve">attend and </w:t>
      </w:r>
      <w:r w:rsidR="00925318" w:rsidRPr="00FB767D">
        <w:t xml:space="preserve">engage in WfD activities </w:t>
      </w:r>
      <w:r w:rsidR="00775E9C" w:rsidRPr="00FB767D">
        <w:t xml:space="preserve">and the extent to which they do </w:t>
      </w:r>
      <w:r w:rsidR="00925318" w:rsidRPr="00FB767D">
        <w:t>was investigated in the research.</w:t>
      </w:r>
    </w:p>
    <w:p w14:paraId="18A879EA" w14:textId="77777777" w:rsidR="00916F1B" w:rsidRPr="00FB767D" w:rsidRDefault="00271504" w:rsidP="00403252">
      <w:pPr>
        <w:pStyle w:val="Level-3"/>
        <w:ind w:left="709"/>
        <w:outlineLvl w:val="4"/>
      </w:pPr>
      <w:bookmarkStart w:id="78" w:name="_Toc505525039"/>
      <w:bookmarkStart w:id="79" w:name="_Toc505618291"/>
      <w:bookmarkStart w:id="80" w:name="_Toc507512403"/>
      <w:bookmarkStart w:id="81" w:name="_Hlk517440253"/>
      <w:r w:rsidRPr="00FB767D">
        <w:t xml:space="preserve">Penalties and compliance: </w:t>
      </w:r>
      <w:r w:rsidR="004452A8" w:rsidRPr="002F35B3">
        <w:t>Applying the stick</w:t>
      </w:r>
      <w:bookmarkEnd w:id="78"/>
      <w:bookmarkEnd w:id="79"/>
      <w:bookmarkEnd w:id="80"/>
    </w:p>
    <w:p w14:paraId="1259CC5E" w14:textId="77777777" w:rsidR="003F5F56" w:rsidRPr="00FB767D" w:rsidRDefault="00E47912" w:rsidP="00ED22AB">
      <w:pPr>
        <w:pStyle w:val="CDPBodyText"/>
      </w:pPr>
      <w:r w:rsidRPr="00FB767D">
        <w:t xml:space="preserve">The compliance framework is designed to encourage job seekers to engage with their </w:t>
      </w:r>
      <w:r w:rsidR="0026381B" w:rsidRPr="00FB767D">
        <w:t>CDP Provider</w:t>
      </w:r>
      <w:r w:rsidR="00370EC3" w:rsidRPr="00FB767D">
        <w:t>, undertake a</w:t>
      </w:r>
      <w:r w:rsidRPr="00FB767D">
        <w:t>ctivities</w:t>
      </w:r>
      <w:r w:rsidR="00C470BA" w:rsidRPr="00FB767D">
        <w:t xml:space="preserve"> and actively look for work </w:t>
      </w:r>
      <w:r w:rsidRPr="00FB767D">
        <w:t xml:space="preserve">to meet their </w:t>
      </w:r>
      <w:r w:rsidR="00C470BA" w:rsidRPr="00FB767D">
        <w:t>mutual obligation r</w:t>
      </w:r>
      <w:r w:rsidRPr="00FB767D">
        <w:t>equirements.</w:t>
      </w:r>
      <w:r w:rsidR="00370EC3" w:rsidRPr="00FB767D">
        <w:t xml:space="preserve"> </w:t>
      </w:r>
      <w:r w:rsidR="00C470BA" w:rsidRPr="00FB767D">
        <w:t>If job seekers do</w:t>
      </w:r>
      <w:r w:rsidR="00742863">
        <w:t xml:space="preserve"> </w:t>
      </w:r>
      <w:r w:rsidR="00C470BA" w:rsidRPr="00FB767D">
        <w:t>n</w:t>
      </w:r>
      <w:r w:rsidR="00742863">
        <w:t>o</w:t>
      </w:r>
      <w:r w:rsidR="00C470BA" w:rsidRPr="00FB767D">
        <w:t xml:space="preserve">t engage or attend, the </w:t>
      </w:r>
      <w:r w:rsidR="00996D27" w:rsidRPr="00FB767D">
        <w:t>CDP Providers</w:t>
      </w:r>
      <w:r w:rsidRPr="00FB767D">
        <w:t xml:space="preserve"> report non-compliance to the DHS, which makes compliance decisions under </w:t>
      </w:r>
      <w:r w:rsidR="00742863">
        <w:t>s</w:t>
      </w:r>
      <w:r w:rsidRPr="00FB767D">
        <w:t xml:space="preserve">ocial </w:t>
      </w:r>
      <w:r w:rsidR="00742863">
        <w:t>s</w:t>
      </w:r>
      <w:r w:rsidRPr="00FB767D">
        <w:t xml:space="preserve">ecurity </w:t>
      </w:r>
      <w:r w:rsidR="00742863">
        <w:t>l</w:t>
      </w:r>
      <w:r w:rsidRPr="00FB767D">
        <w:t>aw</w:t>
      </w:r>
      <w:r w:rsidR="00742863">
        <w:t>,</w:t>
      </w:r>
      <w:r w:rsidRPr="00FB767D">
        <w:t xml:space="preserve"> including </w:t>
      </w:r>
      <w:r w:rsidR="00742863">
        <w:t xml:space="preserve">suspending </w:t>
      </w:r>
      <w:r w:rsidR="00137493">
        <w:t>i</w:t>
      </w:r>
      <w:r w:rsidRPr="00FB767D">
        <w:t xml:space="preserve">ncome </w:t>
      </w:r>
      <w:r w:rsidR="00137493">
        <w:t>s</w:t>
      </w:r>
      <w:r w:rsidRPr="00FB767D">
        <w:t xml:space="preserve">upport </w:t>
      </w:r>
      <w:r w:rsidR="00137493">
        <w:t>p</w:t>
      </w:r>
      <w:r w:rsidRPr="00FB767D">
        <w:t>ayment and appl</w:t>
      </w:r>
      <w:r w:rsidR="00742863">
        <w:t>ying</w:t>
      </w:r>
      <w:r w:rsidRPr="00FB767D">
        <w:t xml:space="preserve"> financial penalties </w:t>
      </w:r>
      <w:r w:rsidR="00370EC3" w:rsidRPr="00FB767D">
        <w:t>(no</w:t>
      </w:r>
      <w:r w:rsidR="00742863">
        <w:t xml:space="preserve"> </w:t>
      </w:r>
      <w:r w:rsidR="00370EC3" w:rsidRPr="00FB767D">
        <w:t>show</w:t>
      </w:r>
      <w:r w:rsidR="00742863">
        <w:t xml:space="preserve">, </w:t>
      </w:r>
      <w:r w:rsidR="00370EC3" w:rsidRPr="00FB767D">
        <w:t>no</w:t>
      </w:r>
      <w:r w:rsidR="00742863">
        <w:t xml:space="preserve"> </w:t>
      </w:r>
      <w:r w:rsidR="00370EC3" w:rsidRPr="00FB767D">
        <w:t>pay) if job seekers do not have a reasonable (valid) e</w:t>
      </w:r>
      <w:r w:rsidRPr="00FB767D">
        <w:t xml:space="preserve">xcuse for failing to comply with their requirements. </w:t>
      </w:r>
    </w:p>
    <w:p w14:paraId="1A01FB22" w14:textId="77777777" w:rsidR="007123CF" w:rsidRPr="00FB767D" w:rsidRDefault="0085591D" w:rsidP="00ED22AB">
      <w:pPr>
        <w:pStyle w:val="CDPBodyText"/>
      </w:pPr>
      <w:r w:rsidRPr="00FB767D">
        <w:rPr>
          <w:b/>
        </w:rPr>
        <w:t>When it works</w:t>
      </w:r>
      <w:r w:rsidR="000B7CEC">
        <w:rPr>
          <w:b/>
        </w:rPr>
        <w:t>:</w:t>
      </w:r>
      <w:r w:rsidRPr="00FB767D">
        <w:rPr>
          <w:b/>
        </w:rPr>
        <w:t xml:space="preserve"> </w:t>
      </w:r>
      <w:r w:rsidRPr="00FB767D">
        <w:t xml:space="preserve">Compliance </w:t>
      </w:r>
      <w:r w:rsidR="00526273" w:rsidRPr="00FB767D">
        <w:t>was a</w:t>
      </w:r>
      <w:r w:rsidRPr="00FB767D">
        <w:t xml:space="preserve"> key tool</w:t>
      </w:r>
      <w:r w:rsidR="00526273" w:rsidRPr="00FB767D">
        <w:t xml:space="preserve"> used by CDP Providers</w:t>
      </w:r>
      <w:r w:rsidRPr="00FB767D">
        <w:t xml:space="preserve"> for increasing attendance</w:t>
      </w:r>
      <w:r w:rsidR="000A07C2">
        <w:t>,</w:t>
      </w:r>
      <w:r w:rsidRPr="00FB767D">
        <w:t xml:space="preserve"> but </w:t>
      </w:r>
      <w:r w:rsidRPr="002F35B3">
        <w:rPr>
          <w:i/>
        </w:rPr>
        <w:t>only</w:t>
      </w:r>
      <w:r w:rsidRPr="00FB767D">
        <w:t xml:space="preserve"> when </w:t>
      </w:r>
      <w:r w:rsidRPr="00FB767D">
        <w:rPr>
          <w:szCs w:val="22"/>
        </w:rPr>
        <w:t>job</w:t>
      </w:r>
      <w:r w:rsidRPr="00FB767D">
        <w:t xml:space="preserve"> </w:t>
      </w:r>
      <w:r w:rsidRPr="00FB767D">
        <w:rPr>
          <w:szCs w:val="22"/>
        </w:rPr>
        <w:t>seekers trul</w:t>
      </w:r>
      <w:r w:rsidRPr="00FB767D">
        <w:t>y understood the implications of</w:t>
      </w:r>
      <w:r w:rsidRPr="00FB767D">
        <w:rPr>
          <w:szCs w:val="22"/>
        </w:rPr>
        <w:t xml:space="preserve"> non-attendance</w:t>
      </w:r>
      <w:r w:rsidR="00CD2893" w:rsidRPr="00FB767D">
        <w:t xml:space="preserve"> and understood </w:t>
      </w:r>
      <w:r w:rsidR="000A07C2">
        <w:t>which</w:t>
      </w:r>
      <w:r w:rsidR="00CD2893" w:rsidRPr="00FB767D">
        <w:t xml:space="preserve"> </w:t>
      </w:r>
      <w:r w:rsidR="000A07C2">
        <w:t xml:space="preserve">reasons were </w:t>
      </w:r>
      <w:r w:rsidR="00CD2893" w:rsidRPr="00FB767D">
        <w:t xml:space="preserve">valid </w:t>
      </w:r>
      <w:r w:rsidR="000A07C2">
        <w:t>and which were not</w:t>
      </w:r>
      <w:r w:rsidRPr="00FB767D">
        <w:t>.</w:t>
      </w:r>
      <w:r w:rsidR="00CD2893" w:rsidRPr="00FB767D">
        <w:t xml:space="preserve"> </w:t>
      </w:r>
      <w:r w:rsidR="007C3B35" w:rsidRPr="00FB767D">
        <w:t>CDP Providers said that w</w:t>
      </w:r>
      <w:r w:rsidR="00CD2893" w:rsidRPr="00FB767D">
        <w:t xml:space="preserve">hen local Aboriginal and/or Torres Strait Islander </w:t>
      </w:r>
      <w:r w:rsidR="007123CF" w:rsidRPr="00FB767D">
        <w:t xml:space="preserve">CDP </w:t>
      </w:r>
      <w:r w:rsidR="00CD2893" w:rsidRPr="00FB767D">
        <w:t xml:space="preserve">staff </w:t>
      </w:r>
      <w:r w:rsidR="007123CF" w:rsidRPr="00FB767D">
        <w:t xml:space="preserve">worked with job seekers </w:t>
      </w:r>
      <w:r w:rsidR="00CD2893" w:rsidRPr="00FB767D">
        <w:t>there was better information about wh</w:t>
      </w:r>
      <w:r w:rsidR="007123CF" w:rsidRPr="00FB767D">
        <w:t>o had valid reasons and who did</w:t>
      </w:r>
      <w:r w:rsidR="000A07C2">
        <w:t xml:space="preserve"> </w:t>
      </w:r>
      <w:r w:rsidR="007123CF" w:rsidRPr="00FB767D">
        <w:t>n</w:t>
      </w:r>
      <w:r w:rsidR="000A07C2">
        <w:t>o</w:t>
      </w:r>
      <w:r w:rsidR="007123CF" w:rsidRPr="00FB767D">
        <w:t>t</w:t>
      </w:r>
      <w:r w:rsidR="000A07C2">
        <w:t>,</w:t>
      </w:r>
      <w:r w:rsidR="007123CF" w:rsidRPr="00FB767D">
        <w:t xml:space="preserve"> which minimises </w:t>
      </w:r>
      <w:r w:rsidR="006F1634" w:rsidRPr="00FB767D">
        <w:t xml:space="preserve">unnecessary </w:t>
      </w:r>
      <w:r w:rsidR="007123CF" w:rsidRPr="00FB767D">
        <w:t>penalisation</w:t>
      </w:r>
      <w:r w:rsidR="00CD2893" w:rsidRPr="00FB767D">
        <w:t>.</w:t>
      </w:r>
      <w:r w:rsidR="007123CF" w:rsidRPr="00FB767D">
        <w:t xml:space="preserve"> When</w:t>
      </w:r>
      <w:r w:rsidRPr="00FB767D">
        <w:t xml:space="preserve"> </w:t>
      </w:r>
      <w:r w:rsidR="007123CF" w:rsidRPr="00FB767D">
        <w:t xml:space="preserve">CDP Providers are </w:t>
      </w:r>
      <w:r w:rsidRPr="00FB767D">
        <w:t xml:space="preserve">proactive on compliance </w:t>
      </w:r>
      <w:r w:rsidR="007123CF" w:rsidRPr="00FB767D">
        <w:t>it can help</w:t>
      </w:r>
      <w:r w:rsidRPr="00FB767D">
        <w:t xml:space="preserve"> to increase attendance</w:t>
      </w:r>
      <w:r w:rsidR="007123CF" w:rsidRPr="00FB767D">
        <w:t>.</w:t>
      </w:r>
    </w:p>
    <w:p w14:paraId="590BF7AE" w14:textId="77777777" w:rsidR="007123CF" w:rsidRPr="00FB767D" w:rsidRDefault="0085591D" w:rsidP="00031B9E">
      <w:pPr>
        <w:pStyle w:val="CDPquote"/>
        <w:jc w:val="center"/>
      </w:pPr>
      <w:r w:rsidRPr="00FB767D">
        <w:t>“</w:t>
      </w:r>
      <w:r w:rsidR="000A07C2">
        <w:t xml:space="preserve">… </w:t>
      </w:r>
      <w:r w:rsidRPr="00FB767D">
        <w:t>through use of a daily follow-up list with outreach to client homes to locate non-attendees</w:t>
      </w:r>
      <w:r w:rsidR="000A07C2">
        <w:t xml:space="preserve"> </w:t>
      </w:r>
      <w:r w:rsidRPr="00FB767D">
        <w:t xml:space="preserve">… and increased use of </w:t>
      </w:r>
      <w:r w:rsidR="000A07C2">
        <w:t>i</w:t>
      </w:r>
      <w:r w:rsidRPr="00FB767D">
        <w:t xml:space="preserve">ntervention </w:t>
      </w:r>
      <w:r w:rsidR="000A07C2">
        <w:t>m</w:t>
      </w:r>
      <w:r w:rsidRPr="00FB767D">
        <w:t xml:space="preserve">anagement.” </w:t>
      </w:r>
      <w:r w:rsidR="007123CF" w:rsidRPr="00FB767D">
        <w:rPr>
          <w:vertAlign w:val="subscript"/>
        </w:rPr>
        <w:t>CDP Provider</w:t>
      </w:r>
    </w:p>
    <w:p w14:paraId="3B29AE1F" w14:textId="62EFC0CB" w:rsidR="0085591D" w:rsidRPr="00FB767D" w:rsidRDefault="007123CF" w:rsidP="00ED22AB">
      <w:pPr>
        <w:pStyle w:val="CDPBodyText"/>
      </w:pPr>
      <w:r w:rsidRPr="00FB767D">
        <w:t>Financial penalties</w:t>
      </w:r>
      <w:r w:rsidR="0085591D" w:rsidRPr="00FB767D">
        <w:t xml:space="preserve"> </w:t>
      </w:r>
      <w:r w:rsidR="009F71C8">
        <w:t xml:space="preserve">were not viewed as effective: </w:t>
      </w:r>
      <w:r w:rsidR="00936499" w:rsidRPr="00FB767D">
        <w:t xml:space="preserve">did not work as a blunt tool. </w:t>
      </w:r>
      <w:r w:rsidR="0085591D" w:rsidRPr="00FB767D">
        <w:t xml:space="preserve">CDP Providers who worked hard to continue engagement with job seekers when </w:t>
      </w:r>
      <w:r w:rsidR="00907B81">
        <w:t xml:space="preserve">they had been </w:t>
      </w:r>
      <w:r w:rsidR="0085591D" w:rsidRPr="00FB767D">
        <w:t xml:space="preserve">cancelled or suspended were more successful in not only re-engaging </w:t>
      </w:r>
      <w:r w:rsidR="00907B81">
        <w:t xml:space="preserve">them </w:t>
      </w:r>
      <w:r w:rsidR="0085591D" w:rsidRPr="00FB767D">
        <w:t xml:space="preserve">but </w:t>
      </w:r>
      <w:r w:rsidR="00907B81">
        <w:t xml:space="preserve">in </w:t>
      </w:r>
      <w:r w:rsidR="0085591D" w:rsidRPr="00FB767D">
        <w:t xml:space="preserve">keeping </w:t>
      </w:r>
      <w:r w:rsidR="00907B81">
        <w:t xml:space="preserve">up </w:t>
      </w:r>
      <w:r w:rsidR="0085591D" w:rsidRPr="00FB767D">
        <w:t>engagement. A key finding of the research was that job seekers who were followed up felt valued and respected as client</w:t>
      </w:r>
      <w:r w:rsidR="00907B81">
        <w:t>s</w:t>
      </w:r>
      <w:r w:rsidR="0085591D" w:rsidRPr="00FB767D">
        <w:t xml:space="preserve"> of the service and cared about as individual</w:t>
      </w:r>
      <w:r w:rsidR="00907B81">
        <w:t>s</w:t>
      </w:r>
      <w:r w:rsidR="0085591D" w:rsidRPr="00FB767D">
        <w:t>. Reciprocity occurred</w:t>
      </w:r>
      <w:r w:rsidR="00907B81">
        <w:t>, so that</w:t>
      </w:r>
      <w:r w:rsidR="0085591D" w:rsidRPr="00FB767D">
        <w:t xml:space="preserve"> job seekers who felt the CDP Provider </w:t>
      </w:r>
      <w:r w:rsidR="00907B81">
        <w:t>would</w:t>
      </w:r>
      <w:r w:rsidR="0085591D" w:rsidRPr="00FB767D">
        <w:t xml:space="preserve"> help and respect them, would </w:t>
      </w:r>
      <w:r w:rsidR="00907B81">
        <w:t xml:space="preserve">attend </w:t>
      </w:r>
      <w:r w:rsidR="002629D6">
        <w:t xml:space="preserve">and then engage </w:t>
      </w:r>
      <w:r w:rsidR="00907B81">
        <w:t xml:space="preserve">in reciprocal </w:t>
      </w:r>
      <w:r w:rsidR="0085591D" w:rsidRPr="00FB767D">
        <w:t>respect. This reciprocity was stronger for Aboriginal and Torres Strait Islander CDP Providers</w:t>
      </w:r>
      <w:r w:rsidR="00907B81">
        <w:t>,</w:t>
      </w:r>
      <w:r w:rsidR="0085591D" w:rsidRPr="00FB767D">
        <w:t xml:space="preserve"> perhaps due to the community ownership of the organisation or the Aboriginal and/or Torres Strait Islander staff who could best manage home visits appropriately. Certainly, in these cases ‘the stick’ or the compliance framework was the catalyst</w:t>
      </w:r>
      <w:r w:rsidR="002629D6">
        <w:t xml:space="preserve"> for attendance</w:t>
      </w:r>
      <w:r w:rsidR="00907B81">
        <w:t>,</w:t>
      </w:r>
      <w:r w:rsidR="0085591D" w:rsidRPr="00FB767D">
        <w:t xml:space="preserve"> but the real motivation for attendance</w:t>
      </w:r>
      <w:r w:rsidR="002629D6">
        <w:t xml:space="preserve"> and engagement</w:t>
      </w:r>
      <w:r w:rsidR="0085591D" w:rsidRPr="00FB767D">
        <w:t xml:space="preserve"> was the actions taken by the CDP Providers that built respect and reciprocity.</w:t>
      </w:r>
    </w:p>
    <w:p w14:paraId="4909A1EB" w14:textId="77777777" w:rsidR="00171862" w:rsidRPr="00FB767D" w:rsidRDefault="0085591D" w:rsidP="00ED22AB">
      <w:pPr>
        <w:pStyle w:val="CDPBodyText"/>
      </w:pPr>
      <w:r w:rsidRPr="00FB767D">
        <w:rPr>
          <w:b/>
        </w:rPr>
        <w:lastRenderedPageBreak/>
        <w:t>Extent to which it worked</w:t>
      </w:r>
      <w:r w:rsidR="00DA1466">
        <w:rPr>
          <w:b/>
        </w:rPr>
        <w:t>:</w:t>
      </w:r>
      <w:r w:rsidRPr="00FB767D">
        <w:rPr>
          <w:b/>
        </w:rPr>
        <w:t xml:space="preserve"> </w:t>
      </w:r>
      <w:r w:rsidR="009661B7" w:rsidRPr="00FB767D">
        <w:t>Applying financial penalties has minimal effect on Group A</w:t>
      </w:r>
      <w:r w:rsidR="006F1634" w:rsidRPr="00FB767D">
        <w:t xml:space="preserve"> job seekers</w:t>
      </w:r>
      <w:r w:rsidR="009661B7" w:rsidRPr="00FB767D">
        <w:t>, who are not motivated by money</w:t>
      </w:r>
      <w:r w:rsidR="00DA1466">
        <w:t>,</w:t>
      </w:r>
      <w:r w:rsidR="009661B7" w:rsidRPr="00FB767D">
        <w:t xml:space="preserve"> and Group B </w:t>
      </w:r>
      <w:r w:rsidR="00DA1466">
        <w:t xml:space="preserve">job seekers, </w:t>
      </w:r>
      <w:r w:rsidR="009661B7" w:rsidRPr="00FB767D">
        <w:t>who have too many barriers to attend</w:t>
      </w:r>
      <w:r w:rsidR="006F1634" w:rsidRPr="00FB767D">
        <w:t xml:space="preserve"> even if they wanted to avoid a penalty</w:t>
      </w:r>
      <w:r w:rsidR="009661B7" w:rsidRPr="00FB767D">
        <w:t xml:space="preserve">. Group C </w:t>
      </w:r>
      <w:r w:rsidR="006F1634" w:rsidRPr="00FB767D">
        <w:t xml:space="preserve">job seekers </w:t>
      </w:r>
      <w:r w:rsidR="009661B7" w:rsidRPr="00FB767D">
        <w:t xml:space="preserve">may have always been compliant </w:t>
      </w:r>
      <w:r w:rsidR="006F1634" w:rsidRPr="00FB767D">
        <w:t xml:space="preserve">regardless of penalties </w:t>
      </w:r>
      <w:r w:rsidR="00DA1466">
        <w:t>being</w:t>
      </w:r>
      <w:r w:rsidR="006F1634" w:rsidRPr="00FB767D">
        <w:t xml:space="preserve"> applied </w:t>
      </w:r>
      <w:r w:rsidR="009661B7" w:rsidRPr="00FB767D">
        <w:t>because they are the providers for their family and</w:t>
      </w:r>
      <w:r w:rsidR="006F1634" w:rsidRPr="00FB767D">
        <w:t xml:space="preserve"> like routine, structure and responsibility. </w:t>
      </w:r>
      <w:r w:rsidR="009661B7" w:rsidRPr="00FB767D">
        <w:t xml:space="preserve">Group D are </w:t>
      </w:r>
      <w:r w:rsidR="006F1634" w:rsidRPr="00FB767D">
        <w:t>motivated to attend by the quality of activities</w:t>
      </w:r>
      <w:r w:rsidR="003D09D9" w:rsidRPr="00FB767D">
        <w:t xml:space="preserve"> and if there is a worthwhile exchange for their time, but </w:t>
      </w:r>
      <w:r w:rsidR="00DA1466">
        <w:t>they will not</w:t>
      </w:r>
      <w:r w:rsidR="003D09D9" w:rsidRPr="00FB767D">
        <w:t xml:space="preserve"> waste their time even if it means being penalised</w:t>
      </w:r>
      <w:r w:rsidR="006F1634" w:rsidRPr="00FB767D">
        <w:t xml:space="preserve">. </w:t>
      </w:r>
    </w:p>
    <w:p w14:paraId="1195993A" w14:textId="77777777" w:rsidR="009661B7" w:rsidRPr="00FB767D" w:rsidRDefault="006F1634" w:rsidP="00ED22AB">
      <w:pPr>
        <w:pStyle w:val="CDPBodyText"/>
      </w:pPr>
      <w:r w:rsidRPr="00FB767D">
        <w:t>The CDP Providers who completed the online survey had mixed views about why job seekers attended</w:t>
      </w:r>
      <w:r w:rsidR="00DA1466">
        <w:t>,</w:t>
      </w:r>
      <w:r w:rsidRPr="00FB767D">
        <w:t xml:space="preserve"> with half saying they did so to avoid financial penalties and </w:t>
      </w:r>
      <w:r w:rsidR="00DA1466">
        <w:t xml:space="preserve">the other </w:t>
      </w:r>
      <w:r w:rsidRPr="00FB767D">
        <w:t xml:space="preserve">half </w:t>
      </w:r>
      <w:r w:rsidR="003D09D9" w:rsidRPr="00FB767D">
        <w:t>think</w:t>
      </w:r>
      <w:r w:rsidR="00DA1466">
        <w:t>ing that</w:t>
      </w:r>
      <w:r w:rsidR="003D09D9" w:rsidRPr="00FB767D">
        <w:t xml:space="preserve"> penalties </w:t>
      </w:r>
      <w:r w:rsidR="00DA1466">
        <w:t xml:space="preserve">did not </w:t>
      </w:r>
      <w:r w:rsidR="003D09D9" w:rsidRPr="00FB767D">
        <w:t>work</w:t>
      </w:r>
      <w:r w:rsidRPr="00FB767D">
        <w:t>. Some CDP Providers felt that attendance may appear to have increased</w:t>
      </w:r>
      <w:r w:rsidR="00DA1466">
        <w:t>,</w:t>
      </w:r>
      <w:r w:rsidRPr="00FB767D">
        <w:t xml:space="preserve"> but this was only due to </w:t>
      </w:r>
      <w:r w:rsidR="00DA1466">
        <w:t xml:space="preserve">the </w:t>
      </w:r>
      <w:r w:rsidRPr="00FB767D">
        <w:t xml:space="preserve">improved record keeping now required with the application of the compliance framework. </w:t>
      </w:r>
    </w:p>
    <w:p w14:paraId="33240C47" w14:textId="07B427E9" w:rsidR="00D06CDC" w:rsidRPr="00FB767D" w:rsidRDefault="007123CF" w:rsidP="00ED22AB">
      <w:pPr>
        <w:pStyle w:val="CDPBodyText"/>
      </w:pPr>
      <w:r w:rsidRPr="00FB767D">
        <w:t xml:space="preserve">The compliance system appears to be driving some job seekers to </w:t>
      </w:r>
      <w:r w:rsidR="009661B7" w:rsidRPr="00FB767D">
        <w:t xml:space="preserve">attend </w:t>
      </w:r>
      <w:r w:rsidRPr="00FB767D">
        <w:t xml:space="preserve">but at a low level </w:t>
      </w:r>
      <w:r w:rsidR="009661B7" w:rsidRPr="00FB767D">
        <w:t>of engagement</w:t>
      </w:r>
      <w:r w:rsidR="008E102E">
        <w:t xml:space="preserve"> (i.e. showing effort or being active)</w:t>
      </w:r>
      <w:r w:rsidR="007C3B35" w:rsidRPr="00FB767D">
        <w:t>. When asked about the</w:t>
      </w:r>
      <w:r w:rsidR="008F2A7B">
        <w:t>ir</w:t>
      </w:r>
      <w:r w:rsidR="007C3B35" w:rsidRPr="00FB767D">
        <w:t xml:space="preserve"> CDP story</w:t>
      </w:r>
      <w:r w:rsidR="008F2A7B">
        <w:t>,</w:t>
      </w:r>
      <w:r w:rsidR="007C3B35" w:rsidRPr="00FB767D">
        <w:t xml:space="preserve"> </w:t>
      </w:r>
      <w:r w:rsidR="002629D6">
        <w:t xml:space="preserve">a </w:t>
      </w:r>
      <w:r w:rsidR="001A6D21">
        <w:t xml:space="preserve">few </w:t>
      </w:r>
      <w:r w:rsidR="007C3B35" w:rsidRPr="00FB767D">
        <w:t>community members said</w:t>
      </w:r>
      <w:r w:rsidR="006B501A">
        <w:t xml:space="preserve"> they are </w:t>
      </w:r>
      <w:r w:rsidRPr="00FB767D">
        <w:t xml:space="preserve">just filling in time for their Centrelink money </w:t>
      </w:r>
      <w:r w:rsidR="007C3B35" w:rsidRPr="00FB767D">
        <w:t>(4%)</w:t>
      </w:r>
      <w:r w:rsidR="006B501A">
        <w:t xml:space="preserve">, </w:t>
      </w:r>
      <w:r w:rsidR="001A6D21">
        <w:t xml:space="preserve">a few </w:t>
      </w:r>
      <w:r w:rsidR="006B501A">
        <w:t xml:space="preserve">others </w:t>
      </w:r>
      <w:r w:rsidR="007C3B35" w:rsidRPr="00FB767D">
        <w:t xml:space="preserve">said they are </w:t>
      </w:r>
      <w:r w:rsidRPr="00FB767D">
        <w:t xml:space="preserve">feeling </w:t>
      </w:r>
      <w:r w:rsidR="006B501A">
        <w:t xml:space="preserve">it is unfair to exchange </w:t>
      </w:r>
      <w:r w:rsidRPr="00FB767D">
        <w:t xml:space="preserve">the value of their work for only the value of the income support money </w:t>
      </w:r>
      <w:r w:rsidR="006B501A">
        <w:t xml:space="preserve">(9%) </w:t>
      </w:r>
      <w:r w:rsidRPr="00FB767D">
        <w:t>(i.e. with no top</w:t>
      </w:r>
      <w:r w:rsidR="006B501A">
        <w:t>-</w:t>
      </w:r>
      <w:r w:rsidRPr="00FB767D">
        <w:t xml:space="preserve">up, or </w:t>
      </w:r>
      <w:r w:rsidR="006B501A">
        <w:t xml:space="preserve">they see it </w:t>
      </w:r>
      <w:r w:rsidRPr="00FB767D">
        <w:t>as working for free labour on government projects</w:t>
      </w:r>
      <w:r w:rsidR="006B501A">
        <w:t>,</w:t>
      </w:r>
      <w:r w:rsidRPr="00FB767D">
        <w:t xml:space="preserve"> or </w:t>
      </w:r>
      <w:r w:rsidR="006B501A">
        <w:t xml:space="preserve">they are </w:t>
      </w:r>
      <w:r w:rsidRPr="00FB767D">
        <w:t>not being equivalent to award wages for the task)</w:t>
      </w:r>
      <w:r w:rsidR="007C3B35" w:rsidRPr="00FB767D">
        <w:t xml:space="preserve">. </w:t>
      </w:r>
      <w:r w:rsidR="006B501A">
        <w:t>O</w:t>
      </w:r>
      <w:r w:rsidR="007C3B35" w:rsidRPr="00FB767D">
        <w:t xml:space="preserve">ther comments were </w:t>
      </w:r>
      <w:r w:rsidRPr="00FB767D">
        <w:t>that income support money is not enough to live on (5%) or they miss the top</w:t>
      </w:r>
      <w:r w:rsidR="006B501A">
        <w:t>-</w:t>
      </w:r>
      <w:r w:rsidRPr="00FB767D">
        <w:t xml:space="preserve">up money (6%). </w:t>
      </w:r>
      <w:r w:rsidR="000E48FB" w:rsidRPr="00FB767D">
        <w:t xml:space="preserve">Community members said they are not motivated when they </w:t>
      </w:r>
      <w:r w:rsidRPr="00FB767D">
        <w:t xml:space="preserve">feel that activities </w:t>
      </w:r>
      <w:r w:rsidR="006B501A">
        <w:t xml:space="preserve">do not </w:t>
      </w:r>
      <w:r w:rsidRPr="00FB767D">
        <w:t>lead to real job (8%)</w:t>
      </w:r>
      <w:r w:rsidR="000E48FB" w:rsidRPr="00FB767D">
        <w:t xml:space="preserve">, </w:t>
      </w:r>
      <w:r w:rsidRPr="00FB767D">
        <w:t>particularly if they are boring (3%) or repetitive (3%) (</w:t>
      </w:r>
      <w:r w:rsidR="008909A0" w:rsidRPr="00EC63FF">
        <w:rPr>
          <w:b/>
        </w:rPr>
        <w:fldChar w:fldCharType="begin"/>
      </w:r>
      <w:r w:rsidR="008909A0" w:rsidRPr="00EC63FF">
        <w:instrText xml:space="preserve"> REF _Ref515038279 \h </w:instrText>
      </w:r>
      <w:r w:rsidR="00EC63FF">
        <w:rPr>
          <w:b/>
        </w:rPr>
        <w:instrText xml:space="preserve"> \* MERGEFORMAT </w:instrText>
      </w:r>
      <w:r w:rsidR="008909A0" w:rsidRPr="00EC63FF">
        <w:rPr>
          <w:b/>
        </w:rPr>
      </w:r>
      <w:r w:rsidR="008909A0" w:rsidRPr="00EC63FF">
        <w:rPr>
          <w:b/>
        </w:rPr>
        <w:fldChar w:fldCharType="separate"/>
      </w:r>
      <w:r w:rsidR="003D7C80">
        <w:t xml:space="preserve">Figure </w:t>
      </w:r>
      <w:r w:rsidR="003D7C80">
        <w:rPr>
          <w:noProof/>
        </w:rPr>
        <w:t>14</w:t>
      </w:r>
      <w:r w:rsidR="008909A0" w:rsidRPr="00EC63FF">
        <w:rPr>
          <w:b/>
        </w:rPr>
        <w:fldChar w:fldCharType="end"/>
      </w:r>
      <w:r w:rsidRPr="00EC63FF">
        <w:t>)</w:t>
      </w:r>
      <w:r w:rsidR="008909A0" w:rsidRPr="00EC63FF">
        <w:t>.</w:t>
      </w:r>
      <w:r w:rsidRPr="00EC63FF">
        <w:t xml:space="preserve"> </w:t>
      </w:r>
    </w:p>
    <w:p w14:paraId="08F7E134" w14:textId="77777777" w:rsidR="007123CF" w:rsidRPr="00FB767D" w:rsidRDefault="007123CF" w:rsidP="00ED22AB">
      <w:pPr>
        <w:pStyle w:val="CDPBodyText"/>
      </w:pPr>
      <w:r w:rsidRPr="00FB767D">
        <w:t xml:space="preserve">The qualitative research identified that </w:t>
      </w:r>
      <w:r w:rsidR="008909A0">
        <w:t xml:space="preserve">the </w:t>
      </w:r>
      <w:r w:rsidRPr="00FB767D">
        <w:t xml:space="preserve">negative feelings </w:t>
      </w:r>
      <w:r w:rsidR="008909A0">
        <w:t xml:space="preserve">people have </w:t>
      </w:r>
      <w:r w:rsidRPr="00FB767D">
        <w:t>about the financial consequences of non-compliance, the unfairness they feel or lack of social justice to access and manage the compliance system</w:t>
      </w:r>
      <w:r w:rsidR="008909A0">
        <w:t>,</w:t>
      </w:r>
      <w:r w:rsidRPr="00FB767D">
        <w:t xml:space="preserve"> and particularly the labelling of the activity as “work for the dole”</w:t>
      </w:r>
      <w:r w:rsidR="008909A0">
        <w:t>,</w:t>
      </w:r>
      <w:r w:rsidRPr="00FB767D">
        <w:t xml:space="preserve"> is eroding the goodwill </w:t>
      </w:r>
      <w:r w:rsidR="003D09D9" w:rsidRPr="00FB767D">
        <w:t>of the CDP</w:t>
      </w:r>
      <w:r w:rsidRPr="00FB767D">
        <w:t xml:space="preserve">. </w:t>
      </w:r>
      <w:r w:rsidR="007C3B35" w:rsidRPr="00FB767D">
        <w:t>There were negative sentiments about the</w:t>
      </w:r>
      <w:r w:rsidR="006D2C0E" w:rsidRPr="00FB767D">
        <w:t xml:space="preserve"> </w:t>
      </w:r>
      <w:r w:rsidR="005B38C4" w:rsidRPr="00FB767D">
        <w:t>financial penalties</w:t>
      </w:r>
      <w:r w:rsidR="007C3B35" w:rsidRPr="00FB767D">
        <w:t xml:space="preserve"> that indicate they </w:t>
      </w:r>
      <w:r w:rsidR="00B30D56">
        <w:t xml:space="preserve">are not particularly </w:t>
      </w:r>
      <w:r w:rsidR="005B38C4" w:rsidRPr="00FB767D">
        <w:t>effective in changing behaviour</w:t>
      </w:r>
      <w:r w:rsidR="00AE0EE0" w:rsidRPr="00FB767D">
        <w:t xml:space="preserve"> or engaging job seekers in the CDP</w:t>
      </w:r>
      <w:r w:rsidR="005B38C4" w:rsidRPr="00FB767D">
        <w:t>.</w:t>
      </w:r>
      <w:r w:rsidRPr="00FB767D">
        <w:t xml:space="preserve"> </w:t>
      </w:r>
    </w:p>
    <w:p w14:paraId="28874077" w14:textId="77777777" w:rsidR="007123CF" w:rsidRPr="00FB767D" w:rsidRDefault="007123CF" w:rsidP="00031B9E">
      <w:pPr>
        <w:pStyle w:val="CDPquote"/>
        <w:jc w:val="center"/>
        <w:rPr>
          <w:vertAlign w:val="subscript"/>
        </w:rPr>
      </w:pPr>
      <w:r w:rsidRPr="00FB767D">
        <w:t xml:space="preserve">“You can cut </w:t>
      </w:r>
      <w:r w:rsidRPr="00DD7D21">
        <w:rPr>
          <w:i w:val="0"/>
        </w:rPr>
        <w:t>[</w:t>
      </w:r>
      <w:r w:rsidRPr="00A23186">
        <w:rPr>
          <w:i w:val="0"/>
        </w:rPr>
        <w:t>financially penalise or suspend income support payments</w:t>
      </w:r>
      <w:r w:rsidRPr="00DD7D21">
        <w:rPr>
          <w:i w:val="0"/>
        </w:rPr>
        <w:t>]</w:t>
      </w:r>
      <w:r w:rsidRPr="00FB767D">
        <w:t xml:space="preserve"> them to make them turn up, but you can’t get them to actually do anything when they are here – so what’s the point</w:t>
      </w:r>
      <w:r w:rsidR="008909A0">
        <w:t>?</w:t>
      </w:r>
      <w:r w:rsidRPr="00FB767D">
        <w:t xml:space="preserve">” </w:t>
      </w:r>
      <w:r w:rsidRPr="00FB767D">
        <w:rPr>
          <w:vertAlign w:val="subscript"/>
        </w:rPr>
        <w:t>CDP Provider</w:t>
      </w:r>
    </w:p>
    <w:p w14:paraId="67C0CE06" w14:textId="77777777" w:rsidR="00D06CDC" w:rsidRPr="00FB767D" w:rsidRDefault="00D06CDC" w:rsidP="00031B9E">
      <w:pPr>
        <w:pStyle w:val="CDPquote"/>
        <w:jc w:val="center"/>
        <w:rPr>
          <w:vertAlign w:val="subscript"/>
        </w:rPr>
      </w:pPr>
      <w:r w:rsidRPr="00FB767D">
        <w:t xml:space="preserve">“Our clients will drop everything to attend </w:t>
      </w:r>
      <w:r w:rsidR="008909A0">
        <w:t>c</w:t>
      </w:r>
      <w:r w:rsidRPr="00FB767D">
        <w:t xml:space="preserve">ulture meetings and </w:t>
      </w:r>
      <w:r w:rsidR="004431E6">
        <w:t>laws</w:t>
      </w:r>
      <w:r w:rsidRPr="00FB767D">
        <w:t>.</w:t>
      </w:r>
      <w:r w:rsidR="006D2C0E" w:rsidRPr="00FB767D">
        <w:t xml:space="preserve"> </w:t>
      </w:r>
      <w:r w:rsidRPr="00FB767D">
        <w:t>Funerals would also have to be one of the highest reasons</w:t>
      </w:r>
      <w:r w:rsidR="008909A0">
        <w:t>.</w:t>
      </w:r>
      <w:r w:rsidRPr="00FB767D">
        <w:t xml:space="preserve"> </w:t>
      </w:r>
      <w:r w:rsidR="008909A0">
        <w:t>C</w:t>
      </w:r>
      <w:r w:rsidRPr="00FB767D">
        <w:t>lients do not attend for a number of facts</w:t>
      </w:r>
      <w:r w:rsidR="008909A0">
        <w:t>,</w:t>
      </w:r>
      <w:r w:rsidRPr="00FB767D">
        <w:t xml:space="preserve"> which include cultural beliefs, funeral arrangements which can exceed into months.”</w:t>
      </w:r>
      <w:r w:rsidRPr="00FB767D">
        <w:rPr>
          <w:vertAlign w:val="subscript"/>
        </w:rPr>
        <w:t xml:space="preserve"> CDP Provider</w:t>
      </w:r>
    </w:p>
    <w:p w14:paraId="6AACB03E" w14:textId="77777777" w:rsidR="00D06CDC" w:rsidRPr="00FB767D" w:rsidRDefault="00D06CDC" w:rsidP="00031B9E">
      <w:pPr>
        <w:pStyle w:val="CDPquote"/>
        <w:jc w:val="center"/>
        <w:rPr>
          <w:vertAlign w:val="subscript"/>
        </w:rPr>
      </w:pPr>
      <w:r w:rsidRPr="00FB767D">
        <w:t>"Drop the term 'work for the dole' and give it a more inspiring name. If you label people poorly they will live up to that label! And again, lose the term 'work for the dole</w:t>
      </w:r>
      <w:r w:rsidR="008909A0">
        <w:t>’</w:t>
      </w:r>
      <w:r w:rsidRPr="00FB767D">
        <w:t xml:space="preserve">." </w:t>
      </w:r>
      <w:r w:rsidRPr="00FB767D">
        <w:rPr>
          <w:vertAlign w:val="subscript"/>
        </w:rPr>
        <w:t>CDP Provider</w:t>
      </w:r>
    </w:p>
    <w:p w14:paraId="7DF22239" w14:textId="77777777" w:rsidR="005B38C4" w:rsidRPr="00FB767D" w:rsidRDefault="005B38C4" w:rsidP="00031B9E">
      <w:pPr>
        <w:pStyle w:val="CDPquote"/>
        <w:jc w:val="center"/>
        <w:rPr>
          <w:rFonts w:ascii="Calibri" w:hAnsi="Calibri"/>
          <w:vertAlign w:val="subscript"/>
        </w:rPr>
      </w:pPr>
      <w:r w:rsidRPr="00FB767D">
        <w:t xml:space="preserve">“Treat people with respect, show some empathy and benefit of the doubt. Smacking people with a breach as first approach does not work.” </w:t>
      </w:r>
      <w:r w:rsidRPr="00FB767D">
        <w:rPr>
          <w:rFonts w:ascii="Calibri" w:hAnsi="Calibri"/>
          <w:vertAlign w:val="subscript"/>
        </w:rPr>
        <w:t>CDP Provider</w:t>
      </w:r>
    </w:p>
    <w:p w14:paraId="4D17CD88" w14:textId="77777777" w:rsidR="00E46940" w:rsidRPr="00FB767D" w:rsidRDefault="00E46940" w:rsidP="00ED22AB">
      <w:pPr>
        <w:pStyle w:val="CDPBodyText"/>
        <w:rPr>
          <w:rFonts w:eastAsiaTheme="minorHAnsi"/>
        </w:rPr>
      </w:pPr>
      <w:r w:rsidRPr="00031B9E">
        <w:lastRenderedPageBreak/>
        <w:t xml:space="preserve">Some respondents across the eight communities expressed strong feelings about </w:t>
      </w:r>
      <w:r w:rsidR="008909A0" w:rsidRPr="00031B9E">
        <w:t xml:space="preserve">aspects of </w:t>
      </w:r>
      <w:r w:rsidRPr="00031B9E">
        <w:t>the CDP policy</w:t>
      </w:r>
      <w:r w:rsidR="008909A0" w:rsidRPr="00031B9E">
        <w:t>,</w:t>
      </w:r>
      <w:r w:rsidRPr="00031B9E">
        <w:t xml:space="preserve"> in particular the</w:t>
      </w:r>
      <w:r w:rsidR="00DB0321" w:rsidRPr="00031B9E">
        <w:t xml:space="preserve"> requirement to attend </w:t>
      </w:r>
      <w:r w:rsidR="008909A0" w:rsidRPr="00031B9E">
        <w:t>five</w:t>
      </w:r>
      <w:r w:rsidR="00DB0321" w:rsidRPr="00031B9E">
        <w:t xml:space="preserve"> days a week</w:t>
      </w:r>
      <w:r w:rsidR="0063226E" w:rsidRPr="00031B9E">
        <w:t xml:space="preserve"> </w:t>
      </w:r>
      <w:r w:rsidRPr="00031B9E">
        <w:t xml:space="preserve">and the use of </w:t>
      </w:r>
      <w:r w:rsidR="00DB0321" w:rsidRPr="00031B9E">
        <w:t xml:space="preserve">financial </w:t>
      </w:r>
      <w:r w:rsidRPr="00031B9E">
        <w:t>penalties</w:t>
      </w:r>
      <w:r w:rsidR="00DB0321" w:rsidRPr="00031B9E">
        <w:t xml:space="preserve"> for non-attendance</w:t>
      </w:r>
      <w:r w:rsidRPr="00031B9E">
        <w:t>. Community members often do</w:t>
      </w:r>
      <w:r w:rsidR="008909A0" w:rsidRPr="00031B9E">
        <w:t xml:space="preserve"> </w:t>
      </w:r>
      <w:r w:rsidRPr="00031B9E">
        <w:t>n</w:t>
      </w:r>
      <w:r w:rsidR="008909A0" w:rsidRPr="00031B9E">
        <w:t>o</w:t>
      </w:r>
      <w:r w:rsidRPr="00031B9E">
        <w:t xml:space="preserve">t distinguish between the policy and the CDP </w:t>
      </w:r>
      <w:r w:rsidR="002450D6" w:rsidRPr="00031B9E">
        <w:t>P</w:t>
      </w:r>
      <w:r w:rsidRPr="00031B9E">
        <w:t xml:space="preserve">rovider </w:t>
      </w:r>
      <w:r w:rsidR="008909A0" w:rsidRPr="00031B9E">
        <w:t>as</w:t>
      </w:r>
      <w:r w:rsidRPr="00031B9E">
        <w:t xml:space="preserve"> their lived experience is through the service provision</w:t>
      </w:r>
      <w:r w:rsidR="008909A0" w:rsidRPr="00031B9E">
        <w:t>.</w:t>
      </w:r>
      <w:r w:rsidRPr="00031B9E">
        <w:t xml:space="preserve"> </w:t>
      </w:r>
      <w:r w:rsidR="008909A0" w:rsidRPr="00031B9E">
        <w:t>S</w:t>
      </w:r>
      <w:r w:rsidRPr="00031B9E">
        <w:t>ome have little to no understanding of the policy behind CDP that directs the CDP Providers</w:t>
      </w:r>
      <w:r w:rsidR="008909A0" w:rsidRPr="00031B9E">
        <w:t>, so</w:t>
      </w:r>
      <w:r w:rsidRPr="00031B9E">
        <w:t xml:space="preserve"> CDP Providers often bear the brunt of the frustration of job seekers.</w:t>
      </w:r>
      <w:r w:rsidRPr="00FB767D">
        <w:t xml:space="preserve"> </w:t>
      </w:r>
    </w:p>
    <w:p w14:paraId="2534B8BE" w14:textId="77777777" w:rsidR="00E46940" w:rsidRPr="00EC63FF" w:rsidRDefault="00E46940" w:rsidP="00ED22AB">
      <w:pPr>
        <w:pStyle w:val="CDPBodyText"/>
      </w:pPr>
      <w:r w:rsidRPr="00EC63FF">
        <w:t>Some respondents expressed shame, depression and</w:t>
      </w:r>
      <w:r w:rsidR="000E48FB" w:rsidRPr="00EC63FF">
        <w:t>/or</w:t>
      </w:r>
      <w:r w:rsidRPr="00EC63FF">
        <w:t xml:space="preserve"> anger because they feel they have no choice or control over their life. They feel they </w:t>
      </w:r>
      <w:r w:rsidR="008909A0" w:rsidRPr="00EC63FF">
        <w:t xml:space="preserve">do not </w:t>
      </w:r>
      <w:r w:rsidRPr="00EC63FF">
        <w:t xml:space="preserve">have a choice </w:t>
      </w:r>
      <w:r w:rsidR="008909A0" w:rsidRPr="00EC63FF">
        <w:t>to</w:t>
      </w:r>
      <w:r w:rsidRPr="00EC63FF">
        <w:t xml:space="preserve"> participat</w:t>
      </w:r>
      <w:r w:rsidR="008909A0" w:rsidRPr="00EC63FF">
        <w:t>e</w:t>
      </w:r>
      <w:r w:rsidRPr="00EC63FF">
        <w:t xml:space="preserve"> in the program</w:t>
      </w:r>
      <w:r w:rsidR="007E61AD" w:rsidRPr="00EC63FF">
        <w:t>me</w:t>
      </w:r>
      <w:r w:rsidRPr="00EC63FF">
        <w:t xml:space="preserve"> (mutual obligation compel</w:t>
      </w:r>
      <w:r w:rsidR="008909A0" w:rsidRPr="00EC63FF">
        <w:t>s</w:t>
      </w:r>
      <w:r w:rsidRPr="00EC63FF">
        <w:t xml:space="preserve"> them). Nor do they feel they have choice in what activities they participate in</w:t>
      </w:r>
      <w:r w:rsidR="008909A0" w:rsidRPr="00EC63FF">
        <w:t>;</w:t>
      </w:r>
      <w:r w:rsidRPr="00EC63FF">
        <w:t xml:space="preserve"> poor job planning may mean that CDP activities are not meaningful to some participants or perhaps do not help them feed their families. </w:t>
      </w:r>
    </w:p>
    <w:p w14:paraId="72A01ECC" w14:textId="77777777" w:rsidR="00E46940" w:rsidRPr="00FB767D" w:rsidRDefault="00E46940" w:rsidP="00ED22AB">
      <w:pPr>
        <w:pStyle w:val="CDPBodyText"/>
      </w:pPr>
      <w:r w:rsidRPr="00EC63FF">
        <w:t>Some respondent</w:t>
      </w:r>
      <w:r w:rsidR="00C322CD" w:rsidRPr="00EC63FF">
        <w:t>s</w:t>
      </w:r>
      <w:r w:rsidRPr="00EC63FF">
        <w:t xml:space="preserve"> reported feeling that </w:t>
      </w:r>
      <w:r w:rsidR="00C322CD" w:rsidRPr="00EC63FF">
        <w:t xml:space="preserve">they </w:t>
      </w:r>
      <w:r w:rsidRPr="00EC63FF">
        <w:t xml:space="preserve">are not treated with respect or dignity. Some felt dehumanised by the </w:t>
      </w:r>
      <w:r w:rsidR="00516FF8" w:rsidRPr="00EC63FF">
        <w:t>application of</w:t>
      </w:r>
      <w:r w:rsidR="006D2C0E" w:rsidRPr="00EC63FF">
        <w:t xml:space="preserve"> </w:t>
      </w:r>
      <w:r w:rsidR="00DB0321" w:rsidRPr="00EC63FF">
        <w:t>financial penalties</w:t>
      </w:r>
      <w:r w:rsidRPr="00EC63FF">
        <w:t xml:space="preserve">, and mutual obligation made them feel </w:t>
      </w:r>
      <w:r w:rsidRPr="00EC63FF">
        <w:rPr>
          <w:i/>
        </w:rPr>
        <w:t>“</w:t>
      </w:r>
      <w:r w:rsidRPr="00EC63FF">
        <w:rPr>
          <w:i/>
          <w:color w:val="833C0B" w:themeColor="accent2" w:themeShade="80"/>
        </w:rPr>
        <w:t>shame</w:t>
      </w:r>
      <w:r w:rsidRPr="00EC63FF">
        <w:rPr>
          <w:i/>
        </w:rPr>
        <w:t>”</w:t>
      </w:r>
      <w:r w:rsidR="00C322CD" w:rsidRPr="00EC63FF">
        <w:t>,</w:t>
      </w:r>
      <w:r w:rsidRPr="00EC63FF">
        <w:rPr>
          <w:i/>
        </w:rPr>
        <w:t xml:space="preserve"> </w:t>
      </w:r>
      <w:r w:rsidRPr="00EC63FF">
        <w:t>with no freedom or choice, for example, to go hunt</w:t>
      </w:r>
      <w:r w:rsidR="00C322CD" w:rsidRPr="00EC63FF">
        <w:t>ing</w:t>
      </w:r>
      <w:r w:rsidRPr="00EC63FF">
        <w:t xml:space="preserve"> or fish</w:t>
      </w:r>
      <w:r w:rsidR="00C322CD" w:rsidRPr="00EC63FF">
        <w:t>ing</w:t>
      </w:r>
      <w:r w:rsidRPr="00EC63FF">
        <w:t xml:space="preserve"> for themselves. </w:t>
      </w:r>
      <w:r w:rsidR="00C322CD" w:rsidRPr="00EC63FF">
        <w:t>M</w:t>
      </w:r>
      <w:r w:rsidR="004A60A5" w:rsidRPr="00EC63FF">
        <w:t xml:space="preserve">any </w:t>
      </w:r>
      <w:r w:rsidRPr="00EC63FF">
        <w:t xml:space="preserve">respondents </w:t>
      </w:r>
      <w:r w:rsidR="00C322CD" w:rsidRPr="00EC63FF">
        <w:t xml:space="preserve">felt </w:t>
      </w:r>
      <w:r w:rsidRPr="00EC63FF">
        <w:t xml:space="preserve">that the impact of the CDP was </w:t>
      </w:r>
      <w:r w:rsidR="00C322CD" w:rsidRPr="00EC63FF">
        <w:t xml:space="preserve">to </w:t>
      </w:r>
      <w:r w:rsidRPr="00EC63FF">
        <w:t>creat</w:t>
      </w:r>
      <w:r w:rsidR="00C322CD" w:rsidRPr="00EC63FF">
        <w:t>e</w:t>
      </w:r>
      <w:r w:rsidRPr="00EC63FF">
        <w:t xml:space="preserve"> anger, depression and</w:t>
      </w:r>
      <w:r w:rsidR="000E48FB" w:rsidRPr="00EC63FF">
        <w:t>/or</w:t>
      </w:r>
      <w:r w:rsidRPr="00EC63FF">
        <w:t xml:space="preserve"> shame.</w:t>
      </w:r>
      <w:r w:rsidR="006D2C0E" w:rsidRPr="00EC63FF">
        <w:t xml:space="preserve"> </w:t>
      </w:r>
    </w:p>
    <w:p w14:paraId="03CA66C8" w14:textId="77777777" w:rsidR="00200D58" w:rsidRPr="00FB767D" w:rsidRDefault="00200D58" w:rsidP="00ED22AB">
      <w:pPr>
        <w:pStyle w:val="CDPBodyText"/>
      </w:pPr>
      <w:r w:rsidRPr="00FB767D">
        <w:t>Qualitative data suggests that some job seekers have significant barriers to participation in activities, but there are a range of reasons as to why that may be the case (</w:t>
      </w:r>
      <w:r w:rsidR="00C322CD">
        <w:t xml:space="preserve">problems with </w:t>
      </w:r>
      <w:r w:rsidRPr="00FB767D">
        <w:t xml:space="preserve">physical or mental health, family problems, </w:t>
      </w:r>
      <w:r w:rsidR="00A07A43" w:rsidRPr="00FB767D">
        <w:t>cultural obligations</w:t>
      </w:r>
      <w:r w:rsidR="00B1713A" w:rsidRPr="00FB767D">
        <w:t xml:space="preserve"> </w:t>
      </w:r>
      <w:r w:rsidR="00A07A43" w:rsidRPr="00FB767D">
        <w:t xml:space="preserve">and </w:t>
      </w:r>
      <w:r w:rsidRPr="00FB767D">
        <w:t xml:space="preserve">community conflict). When these barriers </w:t>
      </w:r>
      <w:r w:rsidR="00272960" w:rsidRPr="00FB767D">
        <w:t>exist,</w:t>
      </w:r>
      <w:r w:rsidRPr="00FB767D">
        <w:t xml:space="preserve"> and are not specifically addressed in the job plan, </w:t>
      </w:r>
      <w:r w:rsidR="00294715">
        <w:t>disadvantaged</w:t>
      </w:r>
      <w:r w:rsidRPr="00FB767D">
        <w:t xml:space="preserve"> job seekers struggle to attend. The intended mechanisms in the compliance system seemed to have little influence on these job seekers</w:t>
      </w:r>
      <w:r w:rsidR="00C322CD">
        <w:t>’</w:t>
      </w:r>
      <w:r w:rsidRPr="00FB767D">
        <w:t xml:space="preserve"> attendance. </w:t>
      </w:r>
    </w:p>
    <w:p w14:paraId="06D5C513" w14:textId="77777777" w:rsidR="006B501A" w:rsidRDefault="006B501A" w:rsidP="00200D58">
      <w:pPr>
        <w:rPr>
          <w:lang w:val="en-AU"/>
        </w:rPr>
      </w:pPr>
    </w:p>
    <w:p w14:paraId="51F62924" w14:textId="77777777" w:rsidR="00200D58" w:rsidRPr="00FB767D" w:rsidRDefault="00200D58" w:rsidP="00200D58">
      <w:pPr>
        <w:rPr>
          <w:lang w:val="en-AU"/>
        </w:rPr>
      </w:pPr>
      <w:r w:rsidRPr="00FB767D">
        <w:rPr>
          <w:noProof/>
          <w:lang w:val="en-AU" w:eastAsia="en-AU"/>
        </w:rPr>
        <w:lastRenderedPageBreak/>
        <w:drawing>
          <wp:inline distT="0" distB="0" distL="0" distR="0" wp14:anchorId="5258771E" wp14:editId="04785F0C">
            <wp:extent cx="5219700" cy="4557395"/>
            <wp:effectExtent l="0" t="0" r="0" b="0"/>
            <wp:docPr id="459" name="Chart 459" descr="The drivers towards participation attendance. Statements measured either true , not true or don't know. More information on this chart can be find in paragraphs on either side." title="CDP Provider views on attendance drivers">
              <a:extLst xmlns:a="http://schemas.openxmlformats.org/drawingml/2006/main">
                <a:ext uri="{FF2B5EF4-FFF2-40B4-BE49-F238E27FC236}">
                  <a16:creationId xmlns:a16="http://schemas.microsoft.com/office/drawing/2014/main" id="{5DE8EB45-AE61-4A4B-9AED-2A25E3600F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041ED76" w14:textId="77777777" w:rsidR="00E9130C" w:rsidRPr="00710DFE" w:rsidRDefault="00E9130C" w:rsidP="00E9130C">
      <w:pPr>
        <w:pStyle w:val="NormalWeb"/>
        <w:spacing w:before="0" w:beforeAutospacing="0" w:after="0" w:afterAutospacing="0"/>
        <w:ind w:left="14"/>
        <w:rPr>
          <w:rFonts w:ascii="Arial" w:hAnsi="Arial" w:cs="Arial"/>
          <w:bCs/>
          <w:color w:val="808080" w:themeColor="background1" w:themeShade="80"/>
          <w:sz w:val="16"/>
          <w:szCs w:val="16"/>
        </w:rPr>
      </w:pPr>
      <w:bookmarkStart w:id="82" w:name="_Ref515039748"/>
      <w:bookmarkStart w:id="83" w:name="_Toc518021577"/>
      <w:r w:rsidRPr="00710DFE">
        <w:rPr>
          <w:rFonts w:ascii="Arial" w:hAnsi="Arial" w:cs="Arial"/>
          <w:b/>
          <w:bCs/>
          <w:color w:val="808080" w:themeColor="background1" w:themeShade="80"/>
          <w:sz w:val="16"/>
          <w:szCs w:val="16"/>
        </w:rPr>
        <w:t>Source</w:t>
      </w:r>
      <w:r w:rsidRPr="00710DFE">
        <w:rPr>
          <w:rFonts w:ascii="Arial" w:hAnsi="Arial" w:cs="Arial"/>
          <w:color w:val="808080" w:themeColor="background1" w:themeShade="80"/>
          <w:sz w:val="16"/>
          <w:szCs w:val="16"/>
        </w:rPr>
        <w:t xml:space="preserve">: </w:t>
      </w:r>
      <w:r w:rsidRPr="00710DFE">
        <w:rPr>
          <w:rFonts w:ascii="Arial" w:hAnsi="Arial" w:cs="Arial"/>
          <w:bCs/>
          <w:color w:val="808080" w:themeColor="background1" w:themeShade="80"/>
          <w:sz w:val="16"/>
          <w:szCs w:val="16"/>
        </w:rPr>
        <w:t>CDP Provider Online Survey A3 Participants attend because…</w:t>
      </w:r>
    </w:p>
    <w:p w14:paraId="3C3FA8FA" w14:textId="77777777" w:rsidR="00E9130C" w:rsidRPr="00710DFE" w:rsidRDefault="00E9130C" w:rsidP="00E9130C">
      <w:pPr>
        <w:pStyle w:val="NormalWeb"/>
        <w:spacing w:before="0" w:beforeAutospacing="0" w:after="0" w:afterAutospacing="0"/>
        <w:ind w:left="14"/>
        <w:rPr>
          <w:rFonts w:ascii="Arial" w:hAnsi="Arial" w:cs="Arial"/>
          <w:b/>
          <w:bCs/>
          <w:color w:val="808080" w:themeColor="background1" w:themeShade="80"/>
          <w:sz w:val="16"/>
          <w:szCs w:val="16"/>
        </w:rPr>
      </w:pPr>
      <w:r w:rsidRPr="00710DFE">
        <w:rPr>
          <w:rFonts w:ascii="Arial" w:hAnsi="Arial" w:cs="Arial"/>
          <w:b/>
          <w:bCs/>
          <w:color w:val="808080" w:themeColor="background1" w:themeShade="80"/>
          <w:sz w:val="16"/>
          <w:szCs w:val="16"/>
        </w:rPr>
        <w:t xml:space="preserve">Base: </w:t>
      </w:r>
      <w:r w:rsidRPr="00710DFE">
        <w:rPr>
          <w:rFonts w:ascii="Arial" w:hAnsi="Arial" w:cs="Arial"/>
          <w:bCs/>
          <w:color w:val="808080" w:themeColor="background1" w:themeShade="80"/>
          <w:sz w:val="16"/>
          <w:szCs w:val="16"/>
        </w:rPr>
        <w:t>n=20; 1 missing</w:t>
      </w:r>
    </w:p>
    <w:p w14:paraId="6B952F9B" w14:textId="45786548" w:rsidR="006B501A" w:rsidRPr="00FB767D" w:rsidRDefault="006B501A" w:rsidP="006B501A">
      <w:pPr>
        <w:pStyle w:val="CDPCapF"/>
      </w:pPr>
      <w:r>
        <w:t xml:space="preserve">Figure </w:t>
      </w:r>
      <w:r>
        <w:fldChar w:fldCharType="begin"/>
      </w:r>
      <w:r>
        <w:instrText xml:space="preserve"> SEQ Figure \* ARABIC </w:instrText>
      </w:r>
      <w:r>
        <w:fldChar w:fldCharType="separate"/>
      </w:r>
      <w:r w:rsidR="003D7C80">
        <w:rPr>
          <w:noProof/>
        </w:rPr>
        <w:t>10</w:t>
      </w:r>
      <w:r>
        <w:fldChar w:fldCharType="end"/>
      </w:r>
      <w:bookmarkEnd w:id="82"/>
      <w:r>
        <w:t xml:space="preserve"> </w:t>
      </w:r>
      <w:r w:rsidRPr="001B274D">
        <w:t>CDP Provider views on attendance drivers</w:t>
      </w:r>
      <w:bookmarkEnd w:id="83"/>
    </w:p>
    <w:p w14:paraId="155E2691" w14:textId="77777777" w:rsidR="00ED22AB" w:rsidRDefault="00ED22AB" w:rsidP="00ED22AB">
      <w:pPr>
        <w:pStyle w:val="CDPBodyText"/>
      </w:pPr>
    </w:p>
    <w:p w14:paraId="57FA400C" w14:textId="440B959F" w:rsidR="00200D58" w:rsidRPr="00FB767D" w:rsidRDefault="00200D58" w:rsidP="003F37EB">
      <w:pPr>
        <w:pStyle w:val="CDPBodyText"/>
        <w:rPr>
          <w:b/>
        </w:rPr>
      </w:pPr>
      <w:r w:rsidRPr="00FB767D">
        <w:t xml:space="preserve">The CDP Providers who completed the online survey had mixed views about why job seekers attended activities. Half felt that participants did so to avoid financial penalties and half did not. Most (90%) said job seekers </w:t>
      </w:r>
      <w:r w:rsidR="00AE18FD">
        <w:t xml:space="preserve">attend because they </w:t>
      </w:r>
      <w:r w:rsidRPr="00FB767D">
        <w:t xml:space="preserve">liked the activities, </w:t>
      </w:r>
      <w:r w:rsidR="00AE18FD">
        <w:t xml:space="preserve">or because they </w:t>
      </w:r>
      <w:r w:rsidRPr="00FB767D">
        <w:t xml:space="preserve">wanted more training and experience </w:t>
      </w:r>
      <w:r w:rsidR="00AE18FD" w:rsidRPr="00FB767D">
        <w:t xml:space="preserve">(80%) </w:t>
      </w:r>
      <w:r w:rsidRPr="00FB767D">
        <w:t>or</w:t>
      </w:r>
      <w:r w:rsidR="00AE18FD">
        <w:t xml:space="preserve"> </w:t>
      </w:r>
      <w:r w:rsidRPr="00FB767D">
        <w:t xml:space="preserve">that </w:t>
      </w:r>
      <w:r w:rsidR="00AE18FD">
        <w:t xml:space="preserve">they </w:t>
      </w:r>
      <w:r w:rsidRPr="00FB767D">
        <w:t xml:space="preserve">would attend if they believed there was an opportunity for a real job (60%). </w:t>
      </w:r>
      <w:r w:rsidR="00AE18FD">
        <w:t xml:space="preserve">They felt that </w:t>
      </w:r>
      <w:r w:rsidRPr="00FB767D">
        <w:t xml:space="preserve">job seekers would attend if they could socialise (85%) or contribute to make the community a better place (85%). There was less agreement about the </w:t>
      </w:r>
      <w:r w:rsidR="00ED7B9E">
        <w:t xml:space="preserve">different types of </w:t>
      </w:r>
      <w:r w:rsidRPr="00FB767D">
        <w:t xml:space="preserve">support provided by CDP to help job seekers attend. </w:t>
      </w:r>
      <w:r w:rsidR="002629D6">
        <w:t>Many</w:t>
      </w:r>
      <w:r w:rsidRPr="00FB767D">
        <w:t xml:space="preserve"> (</w:t>
      </w:r>
      <w:r w:rsidR="00ED7B9E">
        <w:t>8</w:t>
      </w:r>
      <w:r w:rsidRPr="00FB767D">
        <w:t xml:space="preserve">5%) felt that job seekers attended because of the practical support the CDP Provider gave, </w:t>
      </w:r>
      <w:r w:rsidR="00AE18FD">
        <w:t xml:space="preserve">and around </w:t>
      </w:r>
      <w:r w:rsidRPr="00FB767D">
        <w:t xml:space="preserve">half felt that job seekers were able to attend because the CDP Provider helped with physical health issues </w:t>
      </w:r>
      <w:r w:rsidR="00AE18FD">
        <w:t xml:space="preserve">(45%) </w:t>
      </w:r>
      <w:r w:rsidRPr="00FB767D">
        <w:t>or mental health issues</w:t>
      </w:r>
      <w:r w:rsidR="00AE18FD">
        <w:t xml:space="preserve"> (50%)</w:t>
      </w:r>
      <w:r w:rsidRPr="00FB767D">
        <w:t xml:space="preserve"> (</w:t>
      </w:r>
      <w:r w:rsidR="003F37EB">
        <w:t>Figure 10</w:t>
      </w:r>
      <w:r w:rsidRPr="00AE18FD">
        <w:t>)</w:t>
      </w:r>
      <w:r w:rsidR="00AE18FD" w:rsidRPr="00AE18FD">
        <w:t>.</w:t>
      </w:r>
    </w:p>
    <w:p w14:paraId="3677EF1E" w14:textId="77777777" w:rsidR="00F479CC" w:rsidRPr="00FB767D" w:rsidRDefault="00F479CC" w:rsidP="00293BFF">
      <w:pPr>
        <w:pStyle w:val="CDPBodyText"/>
      </w:pPr>
      <w:r w:rsidRPr="00FB767D">
        <w:lastRenderedPageBreak/>
        <w:t xml:space="preserve">Twenty-five per cent of </w:t>
      </w:r>
      <w:r w:rsidR="00CC6661" w:rsidRPr="00FB767D">
        <w:t xml:space="preserve">community member </w:t>
      </w:r>
      <w:r w:rsidRPr="00FB767D">
        <w:t xml:space="preserve">respondents </w:t>
      </w:r>
      <w:r w:rsidR="0055206F">
        <w:t>said they</w:t>
      </w:r>
      <w:r w:rsidRPr="00FB767D">
        <w:t xml:space="preserve"> had experienced a financial penalty or received less money from income support as a result of non-compliance with their attendance obligations</w:t>
      </w:r>
      <w:r w:rsidR="00D10C4F">
        <w:t>,</w:t>
      </w:r>
      <w:r w:rsidRPr="00FB767D">
        <w:t xml:space="preserve"> and 54% said they had not received a penalty</w:t>
      </w:r>
      <w:r w:rsidR="00D10C4F">
        <w:t>.</w:t>
      </w:r>
      <w:r w:rsidRPr="00FB767D">
        <w:rPr>
          <w:rStyle w:val="FootnoteReference"/>
        </w:rPr>
        <w:footnoteReference w:id="17"/>
      </w:r>
      <w:r w:rsidRPr="00FB767D">
        <w:t xml:space="preserve"> Of the 222 survey respondents who said they were penalised, </w:t>
      </w:r>
      <w:r w:rsidR="001C7248" w:rsidRPr="00FB767D">
        <w:t>68</w:t>
      </w:r>
      <w:r w:rsidRPr="00FB767D">
        <w:t>% (n=1</w:t>
      </w:r>
      <w:r w:rsidR="00ED7B9E">
        <w:t>51</w:t>
      </w:r>
      <w:r w:rsidRPr="00FB767D">
        <w:t xml:space="preserve">) were penalised more than once. Women </w:t>
      </w:r>
      <w:r w:rsidR="00E86496">
        <w:t>indicated they</w:t>
      </w:r>
      <w:r w:rsidRPr="00FB767D">
        <w:t xml:space="preserve"> ha</w:t>
      </w:r>
      <w:r w:rsidR="00D10C4F">
        <w:t>d</w:t>
      </w:r>
      <w:r w:rsidRPr="00FB767D">
        <w:t xml:space="preserve"> experienced a penalty </w:t>
      </w:r>
      <w:r w:rsidR="00D10C4F">
        <w:t xml:space="preserve">an average of </w:t>
      </w:r>
      <w:r w:rsidRPr="00FB767D">
        <w:t>3.4 times</w:t>
      </w:r>
      <w:r w:rsidR="00D10C4F">
        <w:t>, and</w:t>
      </w:r>
      <w:r w:rsidRPr="00FB767D">
        <w:t xml:space="preserve"> men stated an average of 4.7 times.</w:t>
      </w:r>
      <w:r w:rsidR="006D2C0E" w:rsidRPr="00FB767D">
        <w:t xml:space="preserve"> </w:t>
      </w:r>
      <w:r w:rsidRPr="00FB767D">
        <w:t>The average length of time survey respondents stated they were cut off on the last occasion was 43 days,</w:t>
      </w:r>
      <w:r w:rsidR="00115424" w:rsidRPr="00FB767D">
        <w:t xml:space="preserve"> with the range being 1</w:t>
      </w:r>
      <w:r w:rsidR="00D10C4F">
        <w:t>–</w:t>
      </w:r>
      <w:r w:rsidR="00115424" w:rsidRPr="00FB767D">
        <w:t>750</w:t>
      </w:r>
      <w:r w:rsidRPr="00FB767D">
        <w:t xml:space="preserve"> days and the mode 5</w:t>
      </w:r>
      <w:r w:rsidR="00115424" w:rsidRPr="00FB767D">
        <w:t>6</w:t>
      </w:r>
      <w:r w:rsidRPr="00FB767D">
        <w:t xml:space="preserve"> days. Half of respondents stated that they were cut off their income for 14 days</w:t>
      </w:r>
      <w:r w:rsidR="000D7D03" w:rsidRPr="00FB767D">
        <w:t xml:space="preserve"> or more</w:t>
      </w:r>
      <w:r w:rsidRPr="00FB767D">
        <w:t>.</w:t>
      </w:r>
      <w:r w:rsidR="006D2C0E" w:rsidRPr="00FB767D">
        <w:t xml:space="preserve"> </w:t>
      </w:r>
    </w:p>
    <w:p w14:paraId="321D14D0" w14:textId="4320F796" w:rsidR="00916F1B" w:rsidRPr="00F93268" w:rsidRDefault="00916F1B" w:rsidP="00293BFF">
      <w:pPr>
        <w:pStyle w:val="CDPBodyText"/>
      </w:pPr>
      <w:r w:rsidRPr="00FB767D">
        <w:t>Under the compliance framework there are a number of valid reasons for non-attendance that should not result in a penalty.</w:t>
      </w:r>
      <w:r w:rsidR="0010180F" w:rsidRPr="00FB767D">
        <w:rPr>
          <w:rStyle w:val="FootnoteReference"/>
        </w:rPr>
        <w:footnoteReference w:id="18"/>
      </w:r>
      <w:r w:rsidRPr="00FB767D">
        <w:t xml:space="preserve"> </w:t>
      </w:r>
      <w:r w:rsidR="001A1798">
        <w:t>J</w:t>
      </w:r>
      <w:r w:rsidR="00DB0321" w:rsidRPr="00FB767D">
        <w:t>ob seeker</w:t>
      </w:r>
      <w:r w:rsidR="001A1798">
        <w:t>s</w:t>
      </w:r>
      <w:r w:rsidR="00DB0321" w:rsidRPr="00FB767D">
        <w:t xml:space="preserve"> </w:t>
      </w:r>
      <w:r w:rsidR="00735E19" w:rsidRPr="00FB767D">
        <w:t xml:space="preserve">must </w:t>
      </w:r>
      <w:r w:rsidR="001A1798">
        <w:t xml:space="preserve">also </w:t>
      </w:r>
      <w:r w:rsidR="00DB0321" w:rsidRPr="00FB767D">
        <w:t xml:space="preserve">give prior notice of their inability to attend </w:t>
      </w:r>
      <w:r w:rsidR="00735E19" w:rsidRPr="00FB767D">
        <w:t>if it is considered reasonable to do so</w:t>
      </w:r>
      <w:r w:rsidR="00DB0321" w:rsidRPr="00FB767D">
        <w:t xml:space="preserve">. </w:t>
      </w:r>
      <w:r w:rsidRPr="00FB767D">
        <w:t xml:space="preserve">Only </w:t>
      </w:r>
      <w:r w:rsidR="00F01184" w:rsidRPr="00FB767D">
        <w:t>18</w:t>
      </w:r>
      <w:r w:rsidRPr="00FB767D">
        <w:t>%</w:t>
      </w:r>
      <w:r w:rsidR="000D7D03" w:rsidRPr="00FB767D">
        <w:t xml:space="preserve"> (n=39</w:t>
      </w:r>
      <w:r w:rsidR="00F01184" w:rsidRPr="00FB767D">
        <w:t>)</w:t>
      </w:r>
      <w:r w:rsidRPr="00FB767D">
        <w:t xml:space="preserve"> of </w:t>
      </w:r>
      <w:r w:rsidR="001E6664">
        <w:t xml:space="preserve">the penalised </w:t>
      </w:r>
      <w:r w:rsidRPr="00FB767D">
        <w:t>respondents stated that they had no valid reason the last time they were penalised</w:t>
      </w:r>
      <w:r w:rsidR="001E6664">
        <w:t>;</w:t>
      </w:r>
      <w:r w:rsidRPr="00FB767D">
        <w:t xml:space="preserve"> </w:t>
      </w:r>
      <w:r w:rsidR="001D392D" w:rsidRPr="00FB767D">
        <w:t>22</w:t>
      </w:r>
      <w:r w:rsidRPr="00FB767D">
        <w:t xml:space="preserve">% stated </w:t>
      </w:r>
      <w:r w:rsidR="001E6664">
        <w:t>‘</w:t>
      </w:r>
      <w:r w:rsidRPr="00FB767D">
        <w:t>other reasons</w:t>
      </w:r>
      <w:r w:rsidR="001E6664">
        <w:t>’</w:t>
      </w:r>
      <w:r w:rsidRPr="00FB767D">
        <w:t xml:space="preserve"> for non-attendance, </w:t>
      </w:r>
      <w:r w:rsidR="00222F0E" w:rsidRPr="00FB767D">
        <w:t>3</w:t>
      </w:r>
      <w:r w:rsidRPr="00FB767D">
        <w:t xml:space="preserve">% </w:t>
      </w:r>
      <w:r w:rsidR="001E6664">
        <w:t>declined to answer</w:t>
      </w:r>
      <w:r w:rsidRPr="00FB767D">
        <w:t xml:space="preserve"> and </w:t>
      </w:r>
      <w:r w:rsidR="00222F0E" w:rsidRPr="00FB767D">
        <w:t>7</w:t>
      </w:r>
      <w:r w:rsidRPr="00FB767D">
        <w:t>% said they didn’t know.</w:t>
      </w:r>
      <w:r w:rsidR="006D2C0E" w:rsidRPr="00FB767D">
        <w:t xml:space="preserve"> </w:t>
      </w:r>
      <w:r w:rsidR="001C55F5">
        <w:t>It is clear that</w:t>
      </w:r>
      <w:r w:rsidRPr="00FB767D">
        <w:t xml:space="preserve"> job seeker</w:t>
      </w:r>
      <w:r w:rsidR="001C55F5">
        <w:t>s</w:t>
      </w:r>
      <w:r w:rsidR="00990732" w:rsidRPr="00FB767D">
        <w:t xml:space="preserve"> </w:t>
      </w:r>
      <w:r w:rsidR="001C55F5">
        <w:t xml:space="preserve">are still confused </w:t>
      </w:r>
      <w:r w:rsidR="00990732" w:rsidRPr="00FB767D">
        <w:t>about providing prior notice</w:t>
      </w:r>
      <w:r w:rsidRPr="00FB767D">
        <w:t xml:space="preserve"> or </w:t>
      </w:r>
      <w:r w:rsidR="003D09D9" w:rsidRPr="00FB767D">
        <w:t xml:space="preserve">the </w:t>
      </w:r>
      <w:r w:rsidRPr="00FB767D">
        <w:t xml:space="preserve">reasons for </w:t>
      </w:r>
      <w:r w:rsidR="001C55F5">
        <w:t xml:space="preserve">valid </w:t>
      </w:r>
      <w:r w:rsidRPr="00FB767D">
        <w:t>non-attendance</w:t>
      </w:r>
      <w:r w:rsidR="001C55F5">
        <w:t>,</w:t>
      </w:r>
      <w:r w:rsidR="002967A5" w:rsidRPr="00FB767D">
        <w:t xml:space="preserve"> </w:t>
      </w:r>
      <w:r w:rsidRPr="00FB767D">
        <w:t xml:space="preserve">because </w:t>
      </w:r>
      <w:r w:rsidR="00B1713A" w:rsidRPr="00FB767D">
        <w:t>community members</w:t>
      </w:r>
      <w:r w:rsidR="00A07A43" w:rsidRPr="00FB767D">
        <w:t xml:space="preserve"> felt </w:t>
      </w:r>
      <w:r w:rsidRPr="00FB767D">
        <w:t xml:space="preserve">a penalty </w:t>
      </w:r>
      <w:r w:rsidR="001C55F5">
        <w:t>had</w:t>
      </w:r>
      <w:r w:rsidR="003D09D9" w:rsidRPr="00FB767D">
        <w:t xml:space="preserve"> been </w:t>
      </w:r>
      <w:r w:rsidRPr="00FB767D">
        <w:t>applied for</w:t>
      </w:r>
      <w:r w:rsidR="002967A5" w:rsidRPr="00FB767D">
        <w:t xml:space="preserve"> </w:t>
      </w:r>
      <w:r w:rsidR="001C55F5">
        <w:t xml:space="preserve">reasons that are </w:t>
      </w:r>
      <w:r w:rsidR="002967A5" w:rsidRPr="00FB767D">
        <w:t>valid</w:t>
      </w:r>
      <w:r w:rsidR="001C55F5">
        <w:t xml:space="preserve">, </w:t>
      </w:r>
      <w:r w:rsidR="002967A5" w:rsidRPr="00FB767D">
        <w:t>such as</w:t>
      </w:r>
      <w:r w:rsidRPr="00FB767D">
        <w:t xml:space="preserve"> </w:t>
      </w:r>
      <w:r w:rsidR="003D09D9" w:rsidRPr="00FB767D">
        <w:t>health reasons (</w:t>
      </w:r>
      <w:r w:rsidR="001D392D" w:rsidRPr="00FB767D">
        <w:t>13</w:t>
      </w:r>
      <w:r w:rsidR="002967A5" w:rsidRPr="00FB767D">
        <w:t>%</w:t>
      </w:r>
      <w:r w:rsidR="003D09D9" w:rsidRPr="00FB767D">
        <w:t>)</w:t>
      </w:r>
      <w:r w:rsidR="001C55F5">
        <w:t xml:space="preserve"> and</w:t>
      </w:r>
      <w:r w:rsidR="003D09D9" w:rsidRPr="00FB767D">
        <w:t xml:space="preserve"> cultural leave for ceremony or funerals (</w:t>
      </w:r>
      <w:r w:rsidR="001D392D" w:rsidRPr="00FB767D">
        <w:t>16</w:t>
      </w:r>
      <w:r w:rsidRPr="00221271">
        <w:t>%</w:t>
      </w:r>
      <w:r w:rsidR="003D09D9" w:rsidRPr="00221271">
        <w:t>)</w:t>
      </w:r>
      <w:r w:rsidR="001C55F5" w:rsidRPr="00221271">
        <w:t>.</w:t>
      </w:r>
      <w:r w:rsidRPr="00221271">
        <w:t xml:space="preserve"> </w:t>
      </w:r>
      <w:r w:rsidR="001C55F5" w:rsidRPr="00EC63FF">
        <w:t>A small group (</w:t>
      </w:r>
      <w:r w:rsidR="001D392D" w:rsidRPr="00EC63FF">
        <w:t>3</w:t>
      </w:r>
      <w:r w:rsidR="002967A5" w:rsidRPr="00EC63FF">
        <w:t>%</w:t>
      </w:r>
      <w:r w:rsidR="001C55F5" w:rsidRPr="00EC63FF">
        <w:t>)</w:t>
      </w:r>
      <w:r w:rsidR="002967A5" w:rsidRPr="00EC63FF">
        <w:t xml:space="preserve"> said they were penalised after finishing working on a job or project, and </w:t>
      </w:r>
      <w:r w:rsidR="001D392D" w:rsidRPr="00EC63FF">
        <w:t>18</w:t>
      </w:r>
      <w:r w:rsidRPr="00EC63FF">
        <w:t>% stated they had family problems</w:t>
      </w:r>
      <w:r w:rsidR="003D09D9" w:rsidRPr="00EC63FF">
        <w:t xml:space="preserve"> (domestic violence</w:t>
      </w:r>
      <w:r w:rsidR="00221271" w:rsidRPr="00EC63FF">
        <w:t xml:space="preserve"> </w:t>
      </w:r>
      <w:r w:rsidR="003D09D9" w:rsidRPr="00EC63FF">
        <w:t>or family fighting)</w:t>
      </w:r>
      <w:r w:rsidRPr="00EC63FF">
        <w:t xml:space="preserve"> </w:t>
      </w:r>
      <w:r w:rsidR="001C55F5" w:rsidRPr="00EC63FF">
        <w:t>(</w:t>
      </w:r>
      <w:r w:rsidR="003F37EB">
        <w:t>Figure 11)</w:t>
      </w:r>
      <w:r w:rsidR="001C55F5" w:rsidRPr="00F93268">
        <w:t>.</w:t>
      </w:r>
      <w:r w:rsidRPr="00221271">
        <w:t xml:space="preserve"> </w:t>
      </w:r>
    </w:p>
    <w:p w14:paraId="20B42AE8" w14:textId="2D08AD6D" w:rsidR="006B501A" w:rsidRPr="006B501A" w:rsidRDefault="009543B0" w:rsidP="006B501A">
      <w:pPr>
        <w:rPr>
          <w:lang w:val="en-AU"/>
        </w:rPr>
      </w:pPr>
      <w:r w:rsidRPr="009543B0">
        <w:rPr>
          <w:noProof/>
          <w:lang w:val="en-AU" w:eastAsia="en-AU"/>
        </w:rPr>
        <mc:AlternateContent>
          <mc:Choice Requires="wps">
            <w:drawing>
              <wp:anchor distT="0" distB="0" distL="114300" distR="114300" simplePos="0" relativeHeight="251658265" behindDoc="0" locked="0" layoutInCell="1" allowOverlap="1" wp14:anchorId="1C640925" wp14:editId="44BF9527">
                <wp:simplePos x="0" y="0"/>
                <wp:positionH relativeFrom="margin">
                  <wp:align>left</wp:align>
                </wp:positionH>
                <wp:positionV relativeFrom="paragraph">
                  <wp:posOffset>2423795</wp:posOffset>
                </wp:positionV>
                <wp:extent cx="5817054" cy="302148"/>
                <wp:effectExtent l="0" t="0" r="0" b="0"/>
                <wp:wrapNone/>
                <wp:docPr id="464" name="TextBox 2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5817054" cy="302148"/>
                        </a:xfrm>
                        <a:prstGeom prst="rect">
                          <a:avLst/>
                        </a:prstGeom>
                      </wps:spPr>
                      <wps:txbx>
                        <w:txbxContent>
                          <w:p w14:paraId="27DEB8A1" w14:textId="77777777" w:rsidR="006304BC" w:rsidRPr="00E9130C" w:rsidRDefault="006304BC" w:rsidP="009543B0">
                            <w:pPr>
                              <w:pStyle w:val="NormalWeb"/>
                              <w:spacing w:before="0" w:beforeAutospacing="0" w:after="0" w:afterAutospacing="0"/>
                              <w:ind w:left="14"/>
                              <w:rPr>
                                <w:rFonts w:ascii="Arial" w:hAnsi="Arial" w:cs="Arial"/>
                                <w:sz w:val="16"/>
                                <w:szCs w:val="16"/>
                              </w:rPr>
                            </w:pPr>
                            <w:r w:rsidRPr="00E9130C">
                              <w:rPr>
                                <w:rFonts w:ascii="Arial" w:eastAsia="+mn-ea" w:hAnsi="Arial" w:cs="Arial"/>
                                <w:b/>
                                <w:bCs/>
                                <w:color w:val="767171"/>
                                <w:sz w:val="16"/>
                                <w:szCs w:val="16"/>
                              </w:rPr>
                              <w:t>Source</w:t>
                            </w:r>
                            <w:r w:rsidRPr="00E9130C">
                              <w:rPr>
                                <w:rFonts w:ascii="Arial" w:eastAsia="+mn-ea" w:hAnsi="Arial" w:cs="Arial"/>
                                <w:color w:val="767171"/>
                                <w:sz w:val="16"/>
                                <w:szCs w:val="16"/>
                              </w:rPr>
                              <w:t>: Q15. Thinking about the last time, what was the reason you did not attend CDP and got a penalty?</w:t>
                            </w:r>
                          </w:p>
                          <w:p w14:paraId="265DC644" w14:textId="77777777" w:rsidR="006304BC" w:rsidRPr="00E9130C" w:rsidRDefault="006304BC" w:rsidP="009543B0">
                            <w:pPr>
                              <w:pStyle w:val="NormalWeb"/>
                              <w:spacing w:before="0" w:beforeAutospacing="0" w:after="0" w:afterAutospacing="0"/>
                              <w:ind w:left="14"/>
                              <w:rPr>
                                <w:rFonts w:ascii="Arial" w:hAnsi="Arial" w:cs="Arial"/>
                                <w:sz w:val="16"/>
                                <w:szCs w:val="16"/>
                              </w:rPr>
                            </w:pPr>
                            <w:r w:rsidRPr="00E9130C">
                              <w:rPr>
                                <w:rFonts w:ascii="Arial" w:eastAsia="+mn-ea" w:hAnsi="Arial" w:cs="Arial"/>
                                <w:b/>
                                <w:bCs/>
                                <w:color w:val="767171"/>
                                <w:sz w:val="16"/>
                                <w:szCs w:val="16"/>
                              </w:rPr>
                              <w:t>Base</w:t>
                            </w:r>
                            <w:r w:rsidRPr="00E9130C">
                              <w:rPr>
                                <w:rFonts w:ascii="Arial" w:eastAsia="+mn-ea" w:hAnsi="Arial" w:cs="Arial"/>
                                <w:color w:val="767171"/>
                                <w:sz w:val="16"/>
                                <w:szCs w:val="16"/>
                              </w:rPr>
                              <w:t xml:space="preserve"> n = 222; total n= 936; 714 missing</w:t>
                            </w:r>
                          </w:p>
                        </w:txbxContent>
                      </wps:txbx>
                      <wps:bodyPr vert="horz" wrap="square" lIns="0" tIns="0" rIns="0" bIns="0" rtlCol="0">
                        <a:spAutoFit/>
                      </wps:bodyPr>
                    </wps:wsp>
                  </a:graphicData>
                </a:graphic>
              </wp:anchor>
            </w:drawing>
          </mc:Choice>
          <mc:Fallback>
            <w:pict w14:anchorId="5387F9DE">
              <v:shape w14:anchorId="1C640925" id="TextBox 20" o:spid="_x0000_s1034" type="#_x0000_t202" style="position:absolute;margin-left:0;margin-top:190.85pt;width:458.05pt;height:23.8pt;z-index:251658265;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" filled="f" stroked="f">
                <v:textbox style="mso-fit-shape-to-text:t" inset="0,0,0,0">
                  <w:txbxContent>
                    <w:p w14:paraId="18A4BF2D" w14:textId="77777777" w:rsidR="006304BC" w:rsidRPr="00E9130C" w:rsidRDefault="006304BC" w:rsidP="009543B0">
                      <w:pPr>
                        <w:pStyle w:val="NormalWeb"/>
                        <w:spacing w:before="0" w:beforeAutospacing="0" w:after="0" w:afterAutospacing="0"/>
                        <w:ind w:left="14"/>
                        <w:rPr>
                          <w:rFonts w:ascii="Arial" w:hAnsi="Arial" w:cs="Arial"/>
                          <w:sz w:val="16"/>
                          <w:szCs w:val="16"/>
                        </w:rPr>
                      </w:pPr>
                      <w:r w:rsidRPr="00E9130C">
                        <w:rPr>
                          <w:rFonts w:ascii="Arial" w:hAnsi="Arial" w:eastAsia="+mn-ea" w:cs="Arial"/>
                          <w:b/>
                          <w:bCs/>
                          <w:color w:val="767171"/>
                          <w:sz w:val="16"/>
                          <w:szCs w:val="16"/>
                        </w:rPr>
                        <w:t>Source</w:t>
                      </w:r>
                      <w:r w:rsidRPr="00E9130C">
                        <w:rPr>
                          <w:rFonts w:ascii="Arial" w:hAnsi="Arial" w:eastAsia="+mn-ea" w:cs="Arial"/>
                          <w:color w:val="767171"/>
                          <w:sz w:val="16"/>
                          <w:szCs w:val="16"/>
                        </w:rPr>
                        <w:t>: Q15. Thinking about the last time, what was the reason you did not attend CDP and got a penalty?</w:t>
                      </w:r>
                    </w:p>
                    <w:p w14:paraId="15A283EE" w14:textId="77777777" w:rsidR="006304BC" w:rsidRPr="00E9130C" w:rsidRDefault="006304BC" w:rsidP="009543B0">
                      <w:pPr>
                        <w:pStyle w:val="NormalWeb"/>
                        <w:spacing w:before="0" w:beforeAutospacing="0" w:after="0" w:afterAutospacing="0"/>
                        <w:ind w:left="14"/>
                        <w:rPr>
                          <w:rFonts w:ascii="Arial" w:hAnsi="Arial" w:cs="Arial"/>
                          <w:sz w:val="16"/>
                          <w:szCs w:val="16"/>
                        </w:rPr>
                      </w:pPr>
                      <w:r w:rsidRPr="00E9130C">
                        <w:rPr>
                          <w:rFonts w:ascii="Arial" w:hAnsi="Arial" w:eastAsia="+mn-ea" w:cs="Arial"/>
                          <w:b/>
                          <w:bCs/>
                          <w:color w:val="767171"/>
                          <w:sz w:val="16"/>
                          <w:szCs w:val="16"/>
                        </w:rPr>
                        <w:t>Base</w:t>
                      </w:r>
                      <w:r w:rsidRPr="00E9130C">
                        <w:rPr>
                          <w:rFonts w:ascii="Arial" w:hAnsi="Arial" w:eastAsia="+mn-ea" w:cs="Arial"/>
                          <w:color w:val="767171"/>
                          <w:sz w:val="16"/>
                          <w:szCs w:val="16"/>
                        </w:rPr>
                        <w:t xml:space="preserve"> n = 222; total n= 936; 714 missing</w:t>
                      </w:r>
                    </w:p>
                  </w:txbxContent>
                </v:textbox>
                <w10:wrap anchorx="margin"/>
              </v:shape>
            </w:pict>
          </mc:Fallback>
        </mc:AlternateContent>
      </w:r>
      <w:r w:rsidRPr="009543B0">
        <w:rPr>
          <w:noProof/>
          <w:lang w:val="en-AU" w:eastAsia="en-AU"/>
        </w:rPr>
        <w:drawing>
          <wp:inline distT="0" distB="0" distL="0" distR="0" wp14:anchorId="49002AF5" wp14:editId="59D0E116">
            <wp:extent cx="5727700" cy="2510790"/>
            <wp:effectExtent l="0" t="0" r="6350" b="3810"/>
            <wp:docPr id="469" name="Chart 469" descr="This chart displays the reasons survey respondents gave for receiving a financial penalty and the proportion of how many respondents selected each response. Further informatoin can be found int he text above. " title="Reasons for receiving a financial penalty">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ADEDABA" w14:textId="77777777" w:rsidR="009543B0" w:rsidRDefault="009543B0" w:rsidP="006B501A">
      <w:pPr>
        <w:pStyle w:val="CDPCapF"/>
      </w:pPr>
      <w:bookmarkStart w:id="84" w:name="_Ref515040475"/>
      <w:bookmarkStart w:id="85" w:name="_Toc518021578"/>
    </w:p>
    <w:p w14:paraId="1279E040" w14:textId="3C681D56" w:rsidR="0085591D" w:rsidRPr="00FB767D" w:rsidRDefault="006B501A" w:rsidP="006B501A">
      <w:pPr>
        <w:pStyle w:val="CDPCapF"/>
        <w:rPr>
          <w:szCs w:val="52"/>
        </w:rPr>
      </w:pPr>
      <w:r>
        <w:t xml:space="preserve">Figure </w:t>
      </w:r>
      <w:r>
        <w:fldChar w:fldCharType="begin"/>
      </w:r>
      <w:r>
        <w:instrText xml:space="preserve"> SEQ Figure \* ARABIC </w:instrText>
      </w:r>
      <w:r>
        <w:fldChar w:fldCharType="separate"/>
      </w:r>
      <w:r w:rsidR="003D7C80">
        <w:rPr>
          <w:noProof/>
        </w:rPr>
        <w:t>11</w:t>
      </w:r>
      <w:r>
        <w:fldChar w:fldCharType="end"/>
      </w:r>
      <w:bookmarkEnd w:id="84"/>
      <w:r>
        <w:t xml:space="preserve"> </w:t>
      </w:r>
      <w:r w:rsidRPr="0021396F">
        <w:t>Reasons for receiving a financial penalty</w:t>
      </w:r>
      <w:bookmarkEnd w:id="85"/>
    </w:p>
    <w:p w14:paraId="689CA015" w14:textId="77777777" w:rsidR="006B501A" w:rsidRDefault="006B501A" w:rsidP="009661B7">
      <w:pPr>
        <w:rPr>
          <w:b/>
          <w:sz w:val="20"/>
          <w:szCs w:val="52"/>
          <w:lang w:val="en-AU"/>
        </w:rPr>
      </w:pPr>
    </w:p>
    <w:p w14:paraId="5BB6459B" w14:textId="3474A7E4" w:rsidR="007123CF" w:rsidRPr="00FB767D" w:rsidRDefault="0085591D" w:rsidP="00293BFF">
      <w:pPr>
        <w:pStyle w:val="CDPBodyText"/>
      </w:pPr>
      <w:r w:rsidRPr="00FB767D">
        <w:rPr>
          <w:b/>
        </w:rPr>
        <w:t>Challenges</w:t>
      </w:r>
      <w:r w:rsidR="001C55F5">
        <w:rPr>
          <w:b/>
        </w:rPr>
        <w:t>:</w:t>
      </w:r>
      <w:r w:rsidRPr="00FB767D">
        <w:rPr>
          <w:b/>
        </w:rPr>
        <w:t xml:space="preserve"> </w:t>
      </w:r>
      <w:r w:rsidR="007123CF" w:rsidRPr="00FB767D">
        <w:t>Qualitative research found that when job seekers do not believe</w:t>
      </w:r>
      <w:r w:rsidR="002629D6">
        <w:t xml:space="preserve"> in</w:t>
      </w:r>
      <w:r w:rsidR="007123CF" w:rsidRPr="00FB767D">
        <w:t xml:space="preserve"> the </w:t>
      </w:r>
      <w:r w:rsidR="002629D6">
        <w:t xml:space="preserve">underlying </w:t>
      </w:r>
      <w:r w:rsidR="007123CF" w:rsidRPr="00FB767D">
        <w:t xml:space="preserve">CDP theory, that is, </w:t>
      </w:r>
      <w:r w:rsidR="001C55F5">
        <w:t xml:space="preserve">that </w:t>
      </w:r>
      <w:r w:rsidR="007123CF" w:rsidRPr="00FB767D">
        <w:t>their participation will lead to a real job, they are conflicted.</w:t>
      </w:r>
      <w:r w:rsidR="006D2C0E" w:rsidRPr="00FB767D">
        <w:t xml:space="preserve"> </w:t>
      </w:r>
      <w:r w:rsidR="007123CF" w:rsidRPr="00FB767D">
        <w:t xml:space="preserve">Without optimism in the </w:t>
      </w:r>
      <w:r w:rsidR="007123CF" w:rsidRPr="00FB767D">
        <w:lastRenderedPageBreak/>
        <w:t xml:space="preserve">outcomes of CDP activity, not doing it </w:t>
      </w:r>
      <w:r w:rsidR="00CE7CC7">
        <w:t xml:space="preserve">may </w:t>
      </w:r>
      <w:r w:rsidR="001C55F5">
        <w:t xml:space="preserve">incur </w:t>
      </w:r>
      <w:r w:rsidR="007123CF" w:rsidRPr="00FB767D">
        <w:t>penalties and doing it has no gain (no job opportunities). Accordingly, some job seekers may avoid financial loss</w:t>
      </w:r>
      <w:r w:rsidR="001C55F5">
        <w:t xml:space="preserve"> through attendance,</w:t>
      </w:r>
      <w:r w:rsidR="007123CF" w:rsidRPr="00FB767D">
        <w:t xml:space="preserve"> but </w:t>
      </w:r>
      <w:r w:rsidR="001C55F5">
        <w:t>remain</w:t>
      </w:r>
      <w:r w:rsidR="007123CF" w:rsidRPr="00FB767D">
        <w:t xml:space="preserve"> reluctant to show effort for no gain.</w:t>
      </w:r>
      <w:r w:rsidR="006D2C0E" w:rsidRPr="00FB767D">
        <w:t xml:space="preserve"> </w:t>
      </w:r>
      <w:r w:rsidR="00CC6661" w:rsidRPr="00FB767D">
        <w:t xml:space="preserve">Previous research has found that when </w:t>
      </w:r>
      <w:r w:rsidR="007123CF" w:rsidRPr="00FB767D">
        <w:t xml:space="preserve">people </w:t>
      </w:r>
      <w:r w:rsidR="001C55F5">
        <w:t>cannot</w:t>
      </w:r>
      <w:r w:rsidR="007123CF" w:rsidRPr="00FB767D">
        <w:t xml:space="preserve"> see the point of doing something, they will start to demonstrate satisficing</w:t>
      </w:r>
      <w:r w:rsidR="003D09D9" w:rsidRPr="00FB767D">
        <w:t xml:space="preserve"> </w:t>
      </w:r>
      <w:r w:rsidR="007123CF" w:rsidRPr="00FB767D">
        <w:t>behaviours</w:t>
      </w:r>
      <w:r w:rsidR="001C55F5">
        <w:t>, that is, doing just enough</w:t>
      </w:r>
      <w:r w:rsidR="007123CF" w:rsidRPr="00FB767D">
        <w:t>.</w:t>
      </w:r>
      <w:r w:rsidR="007123CF" w:rsidRPr="00FB767D">
        <w:rPr>
          <w:rStyle w:val="FootnoteReference"/>
          <w:szCs w:val="52"/>
        </w:rPr>
        <w:footnoteReference w:id="19"/>
      </w:r>
      <w:r w:rsidR="006D2C0E" w:rsidRPr="00FB767D">
        <w:t xml:space="preserve"> </w:t>
      </w:r>
      <w:r w:rsidR="007123CF" w:rsidRPr="00FB767D">
        <w:t>Job seekers engage at a superficial level and only do enough to maintain their Centrelink money by just attending.</w:t>
      </w:r>
      <w:r w:rsidR="001C55F5" w:rsidRPr="00FB767D">
        <w:rPr>
          <w:rStyle w:val="FootnoteReference"/>
          <w:szCs w:val="52"/>
        </w:rPr>
        <w:footnoteReference w:id="20"/>
      </w:r>
      <w:r w:rsidR="006D2C0E" w:rsidRPr="00FB767D">
        <w:t xml:space="preserve"> </w:t>
      </w:r>
      <w:r w:rsidR="003D09D9" w:rsidRPr="00FB767D">
        <w:t>The unintended consequence of applying a compliance framework is that s</w:t>
      </w:r>
      <w:r w:rsidR="007123CF" w:rsidRPr="00FB767D">
        <w:t xml:space="preserve">ome job seekers do not, in general, optimise at a deeper level of engagement and </w:t>
      </w:r>
      <w:r w:rsidR="003D09D9" w:rsidRPr="00FB767D">
        <w:t xml:space="preserve">therefore cannot </w:t>
      </w:r>
      <w:r w:rsidR="007123CF" w:rsidRPr="00FB767D">
        <w:t>get the most out of participation through effort showing</w:t>
      </w:r>
      <w:r w:rsidR="002D6148" w:rsidRPr="00FB767D">
        <w:t>. Ultimately it becomes a cycle of not putting in effort</w:t>
      </w:r>
      <w:r w:rsidR="006E6FAA">
        <w:t xml:space="preserve"> and</w:t>
      </w:r>
      <w:r w:rsidR="007123CF" w:rsidRPr="00FB767D">
        <w:t xml:space="preserve"> </w:t>
      </w:r>
      <w:r w:rsidR="002D6148" w:rsidRPr="00FB767D">
        <w:t xml:space="preserve">not </w:t>
      </w:r>
      <w:r w:rsidR="007123CF" w:rsidRPr="00FB767D">
        <w:t>being active and learning</w:t>
      </w:r>
      <w:r w:rsidR="006E6FAA">
        <w:t>;</w:t>
      </w:r>
      <w:r w:rsidR="002D6148" w:rsidRPr="00FB767D">
        <w:t xml:space="preserve"> </w:t>
      </w:r>
      <w:r w:rsidR="006E6FAA">
        <w:t xml:space="preserve">then they do not </w:t>
      </w:r>
      <w:r w:rsidR="002D6148" w:rsidRPr="00FB767D">
        <w:t xml:space="preserve">get a job, which confirms their belief that the CDP is not </w:t>
      </w:r>
      <w:r w:rsidR="006E6FAA">
        <w:t>working</w:t>
      </w:r>
      <w:r w:rsidR="007123CF" w:rsidRPr="00FB767D">
        <w:t xml:space="preserve">. A sense of humour is a strength </w:t>
      </w:r>
      <w:r w:rsidR="009A2E63" w:rsidRPr="00FB767D">
        <w:t xml:space="preserve">when people feel frustrated </w:t>
      </w:r>
      <w:r w:rsidR="007123CF" w:rsidRPr="00FB767D">
        <w:t xml:space="preserve">and </w:t>
      </w:r>
      <w:r w:rsidR="006E6FAA">
        <w:t xml:space="preserve">is </w:t>
      </w:r>
      <w:r w:rsidR="007123CF" w:rsidRPr="00FB767D">
        <w:t xml:space="preserve">often </w:t>
      </w:r>
      <w:r w:rsidR="009A2E63" w:rsidRPr="00FB767D">
        <w:t>observed in research studies</w:t>
      </w:r>
      <w:r w:rsidR="007123CF" w:rsidRPr="00FB767D">
        <w:t xml:space="preserve"> </w:t>
      </w:r>
      <w:r w:rsidR="009A2E63" w:rsidRPr="00FB767D">
        <w:t xml:space="preserve">with </w:t>
      </w:r>
      <w:r w:rsidR="007123CF" w:rsidRPr="00FB767D">
        <w:t>Aboriginal and Torres Strait Islander communities</w:t>
      </w:r>
      <w:r w:rsidR="009A2E63" w:rsidRPr="00FB767D">
        <w:t>.</w:t>
      </w:r>
      <w:r w:rsidR="006E6614" w:rsidRPr="00FB767D">
        <w:rPr>
          <w:rStyle w:val="FootnoteReference"/>
          <w:szCs w:val="52"/>
        </w:rPr>
        <w:footnoteReference w:id="21"/>
      </w:r>
      <w:r w:rsidR="007123CF" w:rsidRPr="00FB767D">
        <w:t xml:space="preserve"> Some job seekers</w:t>
      </w:r>
      <w:r w:rsidR="009A2E63" w:rsidRPr="00FB767D">
        <w:t xml:space="preserve"> openly </w:t>
      </w:r>
      <w:r w:rsidR="007123CF" w:rsidRPr="00FB767D">
        <w:t>use</w:t>
      </w:r>
      <w:r w:rsidR="0074531E" w:rsidRPr="00FB767D">
        <w:t>d</w:t>
      </w:r>
      <w:r w:rsidR="007123CF" w:rsidRPr="00FB767D">
        <w:t xml:space="preserve"> humour </w:t>
      </w:r>
      <w:r w:rsidR="009A2E63" w:rsidRPr="00FB767D">
        <w:t xml:space="preserve">with the local researchers </w:t>
      </w:r>
      <w:r w:rsidR="007123CF" w:rsidRPr="00FB767D">
        <w:t>when discussing their low levels of engagement</w:t>
      </w:r>
      <w:r w:rsidR="006E6FAA">
        <w:t>,</w:t>
      </w:r>
      <w:r w:rsidR="007123CF" w:rsidRPr="00FB767D">
        <w:t xml:space="preserve"> such as stating their </w:t>
      </w:r>
      <w:r w:rsidR="00ED7B9E">
        <w:t>in</w:t>
      </w:r>
      <w:r w:rsidR="007123CF" w:rsidRPr="00FB767D">
        <w:t>activit</w:t>
      </w:r>
      <w:r w:rsidR="00ED7B9E">
        <w:t>y</w:t>
      </w:r>
      <w:r w:rsidR="007123CF" w:rsidRPr="00FB767D">
        <w:t xml:space="preserve"> as a CDP activity, or stating they will “</w:t>
      </w:r>
      <w:r w:rsidR="007123CF" w:rsidRPr="00ED7B9E">
        <w:rPr>
          <w:i/>
          <w:color w:val="833C0B" w:themeColor="accent2" w:themeShade="80"/>
        </w:rPr>
        <w:t>sit down for sit down money</w:t>
      </w:r>
      <w:r w:rsidR="006E6FAA">
        <w:t>”.</w:t>
      </w:r>
      <w:r w:rsidR="006D2C0E" w:rsidRPr="00FB767D">
        <w:t xml:space="preserve"> </w:t>
      </w:r>
    </w:p>
    <w:p w14:paraId="7A992E6F" w14:textId="77777777" w:rsidR="007123CF" w:rsidRPr="00FB767D" w:rsidRDefault="007123CF" w:rsidP="00293BFF">
      <w:pPr>
        <w:pStyle w:val="CDPquote"/>
      </w:pPr>
      <w:r w:rsidRPr="00FB767D">
        <w:t xml:space="preserve">“When I go to </w:t>
      </w:r>
      <w:r w:rsidRPr="00DD7D21">
        <w:rPr>
          <w:i w:val="0"/>
        </w:rPr>
        <w:t xml:space="preserve">[CDP Provider] </w:t>
      </w:r>
      <w:r w:rsidRPr="00FB767D">
        <w:t xml:space="preserve">I do activities like drink cup tea and biscuit, smoking cigarette.” </w:t>
      </w:r>
      <w:r w:rsidR="009661B7" w:rsidRPr="00FB767D">
        <w:rPr>
          <w:vertAlign w:val="subscript"/>
        </w:rPr>
        <w:t xml:space="preserve">Group A </w:t>
      </w:r>
      <w:r w:rsidR="00137493">
        <w:rPr>
          <w:vertAlign w:val="subscript"/>
        </w:rPr>
        <w:t>j</w:t>
      </w:r>
      <w:r w:rsidR="009661B7" w:rsidRPr="00FB767D">
        <w:rPr>
          <w:vertAlign w:val="subscript"/>
        </w:rPr>
        <w:t xml:space="preserve">ob </w:t>
      </w:r>
      <w:r w:rsidR="00137493">
        <w:rPr>
          <w:vertAlign w:val="subscript"/>
        </w:rPr>
        <w:t>s</w:t>
      </w:r>
      <w:r w:rsidR="009661B7" w:rsidRPr="00FB767D">
        <w:rPr>
          <w:vertAlign w:val="subscript"/>
        </w:rPr>
        <w:t>eeker</w:t>
      </w:r>
    </w:p>
    <w:p w14:paraId="61976470" w14:textId="77777777" w:rsidR="00C470BA" w:rsidRPr="00FB767D" w:rsidRDefault="0074531E" w:rsidP="00293BFF">
      <w:pPr>
        <w:pStyle w:val="CDPBodyText"/>
      </w:pPr>
      <w:r w:rsidRPr="00FB767D">
        <w:t>A few j</w:t>
      </w:r>
      <w:r w:rsidR="00C470BA" w:rsidRPr="00FB767D">
        <w:t>ob seekers are learning the work</w:t>
      </w:r>
      <w:r w:rsidR="00A65503">
        <w:t>-</w:t>
      </w:r>
      <w:r w:rsidR="00C470BA" w:rsidRPr="00FB767D">
        <w:t>arounds and how to satisfy their needs to fit with their belief system.</w:t>
      </w:r>
      <w:r w:rsidR="006D2C0E" w:rsidRPr="00FB767D">
        <w:t xml:space="preserve"> </w:t>
      </w:r>
      <w:r w:rsidR="00C470BA" w:rsidRPr="00FB767D">
        <w:t>If they believe they are not valued or their work is not valued (i.e. not paid extra above income support for working), or they believe the activity is not contributing to their community values, they will not do any work of value.</w:t>
      </w:r>
      <w:r w:rsidR="006D2C0E" w:rsidRPr="00FB767D">
        <w:t xml:space="preserve"> </w:t>
      </w:r>
      <w:r w:rsidR="00C470BA" w:rsidRPr="00FB767D">
        <w:t>If they believe that the activity will not lead to a real job they will not put effort into learning the activity.</w:t>
      </w:r>
      <w:r w:rsidR="006D2C0E" w:rsidRPr="00FB767D">
        <w:t xml:space="preserve"> </w:t>
      </w:r>
      <w:r w:rsidR="00C470BA" w:rsidRPr="00FB767D">
        <w:t>Similarly, if the activities are boring</w:t>
      </w:r>
      <w:r w:rsidR="00A65503">
        <w:t xml:space="preserve"> and</w:t>
      </w:r>
      <w:r w:rsidR="00C470BA" w:rsidRPr="00FB767D">
        <w:t xml:space="preserve"> repetitive and limit learning opportunities that will lead to a real job, then there is even less incentive for job seekers to show effort and engage in the </w:t>
      </w:r>
      <w:r w:rsidR="002D6148" w:rsidRPr="00FB767D">
        <w:t>CDP</w:t>
      </w:r>
      <w:r w:rsidR="00C470BA" w:rsidRPr="00FB767D">
        <w:t xml:space="preserve"> at a deeper level.</w:t>
      </w:r>
      <w:r w:rsidR="006D2C0E" w:rsidRPr="00FB767D">
        <w:t xml:space="preserve"> </w:t>
      </w:r>
    </w:p>
    <w:p w14:paraId="07F5104E" w14:textId="77777777" w:rsidR="0032149E" w:rsidRPr="00EC63FF" w:rsidRDefault="0074531E" w:rsidP="00293BFF">
      <w:pPr>
        <w:pStyle w:val="CDPBodyText"/>
      </w:pPr>
      <w:r w:rsidRPr="00FB767D">
        <w:t xml:space="preserve">The first thing </w:t>
      </w:r>
      <w:r w:rsidR="006A232A" w:rsidRPr="00FB767D">
        <w:t xml:space="preserve">most </w:t>
      </w:r>
      <w:r w:rsidR="0032149E" w:rsidRPr="00FB767D">
        <w:t xml:space="preserve">community members </w:t>
      </w:r>
      <w:r w:rsidRPr="00FB767D">
        <w:t xml:space="preserve">wanted to talk about was </w:t>
      </w:r>
      <w:r w:rsidR="006A232A" w:rsidRPr="00FB767D">
        <w:t>their perception of the</w:t>
      </w:r>
      <w:r w:rsidR="0032149E" w:rsidRPr="00FB767D">
        <w:t xml:space="preserve"> prevalence of people with no income support or income from any source</w:t>
      </w:r>
      <w:r w:rsidR="006A232A" w:rsidRPr="00FB767D">
        <w:t xml:space="preserve"> in their community</w:t>
      </w:r>
      <w:r w:rsidR="0032149E" w:rsidRPr="00FB767D">
        <w:t xml:space="preserve">. There were 11% of survey respondents who stated that they were not on income support payments and </w:t>
      </w:r>
      <w:r w:rsidR="008B6813">
        <w:t xml:space="preserve">were </w:t>
      </w:r>
      <w:r w:rsidR="0032149E" w:rsidRPr="00FB767D">
        <w:t xml:space="preserve">not currently working </w:t>
      </w:r>
      <w:r w:rsidR="002D6148" w:rsidRPr="00FB767D">
        <w:t>(Appendix J Q5a</w:t>
      </w:r>
      <w:r w:rsidR="0032149E" w:rsidRPr="00FB767D">
        <w:t xml:space="preserve">). In some qualitative discussions, </w:t>
      </w:r>
      <w:r w:rsidR="008B6813">
        <w:t xml:space="preserve">respondents mentioned that </w:t>
      </w:r>
      <w:r w:rsidR="0032149E" w:rsidRPr="00FB767D">
        <w:t xml:space="preserve">the time people are without income from any source </w:t>
      </w:r>
      <w:r w:rsidR="008B6813">
        <w:t>can be</w:t>
      </w:r>
      <w:r w:rsidR="0032149E" w:rsidRPr="00FB767D">
        <w:t xml:space="preserve"> months, with some cohorts such as young males thought to </w:t>
      </w:r>
      <w:r w:rsidR="008B6813">
        <w:t xml:space="preserve">have </w:t>
      </w:r>
      <w:r w:rsidR="0032149E" w:rsidRPr="00FB767D">
        <w:t>be</w:t>
      </w:r>
      <w:r w:rsidR="008B6813">
        <w:t>en without any form of income for</w:t>
      </w:r>
      <w:r w:rsidR="0032149E" w:rsidRPr="00FB767D">
        <w:t xml:space="preserve"> 12</w:t>
      </w:r>
      <w:r w:rsidR="008B6813">
        <w:t>–</w:t>
      </w:r>
      <w:r w:rsidR="0032149E" w:rsidRPr="00FB767D">
        <w:t>18 months</w:t>
      </w:r>
      <w:r w:rsidR="00ED7B9E">
        <w:t>.</w:t>
      </w:r>
      <w:r w:rsidR="006D2C0E" w:rsidRPr="00FB767D">
        <w:rPr>
          <w:color w:val="595959" w:themeColor="text1" w:themeTint="A6"/>
        </w:rPr>
        <w:t xml:space="preserve"> </w:t>
      </w:r>
      <w:r w:rsidR="0032149E" w:rsidRPr="00FB767D">
        <w:t>The survey data indicated that those respondents</w:t>
      </w:r>
      <w:r w:rsidR="00AB699E" w:rsidRPr="00FB767D">
        <w:t xml:space="preserve"> who said they were</w:t>
      </w:r>
      <w:r w:rsidR="0032149E" w:rsidRPr="00FB767D">
        <w:t xml:space="preserve"> cut off from Centrelink were on average without income for 43 days</w:t>
      </w:r>
      <w:r w:rsidR="0032149E" w:rsidRPr="00EC63FF">
        <w:t xml:space="preserve">. The research found that the reasons </w:t>
      </w:r>
      <w:r w:rsidR="00221271" w:rsidRPr="00EC63FF">
        <w:t xml:space="preserve">some </w:t>
      </w:r>
      <w:r w:rsidR="0032149E" w:rsidRPr="00EC63FF">
        <w:t xml:space="preserve">job seekers </w:t>
      </w:r>
      <w:r w:rsidR="00221271" w:rsidRPr="00EC63FF">
        <w:t xml:space="preserve">said they </w:t>
      </w:r>
      <w:r w:rsidR="0032149E" w:rsidRPr="00EC63FF">
        <w:t>did</w:t>
      </w:r>
      <w:r w:rsidR="009F59D0" w:rsidRPr="00EC63FF">
        <w:t xml:space="preserve"> </w:t>
      </w:r>
      <w:r w:rsidR="0032149E" w:rsidRPr="00EC63FF">
        <w:t>n</w:t>
      </w:r>
      <w:r w:rsidR="009F59D0" w:rsidRPr="00EC63FF">
        <w:t>o</w:t>
      </w:r>
      <w:r w:rsidR="0032149E" w:rsidRPr="00EC63FF">
        <w:t xml:space="preserve">t re-engage with their </w:t>
      </w:r>
      <w:r w:rsidR="0026381B" w:rsidRPr="00EC63FF">
        <w:t>CDP Provider</w:t>
      </w:r>
      <w:r w:rsidR="0032149E" w:rsidRPr="00EC63FF">
        <w:t xml:space="preserve"> after they had been suspended or cancelled was either a lack of capacity or self-agency to do so</w:t>
      </w:r>
      <w:r w:rsidR="00221271" w:rsidRPr="00EC63FF">
        <w:t xml:space="preserve">. This was felt to be because of the </w:t>
      </w:r>
      <w:r w:rsidR="0032149E" w:rsidRPr="00EC63FF">
        <w:t xml:space="preserve">complex service system with limited access for Aboriginal </w:t>
      </w:r>
      <w:r w:rsidR="0032149E" w:rsidRPr="00EC63FF">
        <w:lastRenderedPageBreak/>
        <w:t>and Torres Strait Islander people</w:t>
      </w:r>
      <w:r w:rsidR="00294715" w:rsidRPr="00EC63FF">
        <w:t>s</w:t>
      </w:r>
      <w:r w:rsidR="00221271" w:rsidRPr="00EC63FF">
        <w:t>. A few job</w:t>
      </w:r>
      <w:r w:rsidR="0032149E" w:rsidRPr="00EC63FF">
        <w:t xml:space="preserve"> seekers</w:t>
      </w:r>
      <w:r w:rsidR="00221271" w:rsidRPr="00EC63FF">
        <w:t xml:space="preserve"> also said they</w:t>
      </w:r>
      <w:r w:rsidR="0032149E" w:rsidRPr="00EC63FF">
        <w:t xml:space="preserve"> </w:t>
      </w:r>
      <w:r w:rsidR="009F59D0" w:rsidRPr="00EC63FF">
        <w:t xml:space="preserve">were </w:t>
      </w:r>
      <w:r w:rsidR="0032149E" w:rsidRPr="00EC63FF">
        <w:t>avoid</w:t>
      </w:r>
      <w:r w:rsidR="009F59D0" w:rsidRPr="00EC63FF">
        <w:t>ing</w:t>
      </w:r>
      <w:r w:rsidR="0032149E" w:rsidRPr="00EC63FF">
        <w:t xml:space="preserve"> negative feelings of shame, humiliation and loss of dignity.</w:t>
      </w:r>
      <w:r w:rsidR="006D2C0E" w:rsidRPr="00EC63FF">
        <w:t xml:space="preserve"> </w:t>
      </w:r>
    </w:p>
    <w:p w14:paraId="5F7F3E3A" w14:textId="77777777" w:rsidR="00E912A2" w:rsidRPr="00EC63FF" w:rsidRDefault="00E912A2" w:rsidP="00293BFF">
      <w:pPr>
        <w:pStyle w:val="CDPBodyText"/>
        <w:rPr>
          <w:rFonts w:eastAsia="Arial"/>
        </w:rPr>
      </w:pPr>
      <w:r w:rsidRPr="00EC63FF">
        <w:rPr>
          <w:rFonts w:eastAsia="Arial"/>
        </w:rPr>
        <w:t xml:space="preserve">Qualitative research through storytelling </w:t>
      </w:r>
      <w:r w:rsidR="00880FB9" w:rsidRPr="00EC63FF">
        <w:rPr>
          <w:rFonts w:eastAsia="Arial"/>
        </w:rPr>
        <w:t>demonstrated a diverse range of contexts for job seekers. The s</w:t>
      </w:r>
      <w:r w:rsidR="00710DFE">
        <w:rPr>
          <w:rFonts w:eastAsia="Arial"/>
        </w:rPr>
        <w:t>tories suggested that those not complying</w:t>
      </w:r>
      <w:r w:rsidRPr="00EC63FF">
        <w:rPr>
          <w:rFonts w:eastAsia="Arial"/>
        </w:rPr>
        <w:t xml:space="preserve"> with attendance requirements</w:t>
      </w:r>
      <w:r w:rsidR="00710DFE">
        <w:rPr>
          <w:rFonts w:eastAsia="Arial"/>
        </w:rPr>
        <w:t>,</w:t>
      </w:r>
      <w:r w:rsidRPr="00EC63FF">
        <w:rPr>
          <w:rFonts w:eastAsia="Arial"/>
        </w:rPr>
        <w:t xml:space="preserve"> </w:t>
      </w:r>
      <w:r w:rsidR="00880FB9" w:rsidRPr="00EC63FF">
        <w:rPr>
          <w:rFonts w:eastAsia="Arial"/>
        </w:rPr>
        <w:t xml:space="preserve">may have a number of barriers to attending, including: </w:t>
      </w:r>
      <w:r w:rsidRPr="00EC63FF">
        <w:rPr>
          <w:rFonts w:eastAsia="Arial"/>
        </w:rPr>
        <w:t xml:space="preserve"> </w:t>
      </w:r>
    </w:p>
    <w:p w14:paraId="2F831242" w14:textId="77777777" w:rsidR="00E912A2" w:rsidRPr="00EC63FF" w:rsidRDefault="00880FB9" w:rsidP="00763A07">
      <w:pPr>
        <w:pStyle w:val="CDPNumbList"/>
        <w:numPr>
          <w:ilvl w:val="0"/>
          <w:numId w:val="43"/>
        </w:numPr>
        <w:ind w:left="284" w:hanging="295"/>
      </w:pPr>
      <w:r w:rsidRPr="00EC63FF">
        <w:t xml:space="preserve">the </w:t>
      </w:r>
      <w:r w:rsidR="00E912A2" w:rsidRPr="00EC63FF">
        <w:t xml:space="preserve">lack </w:t>
      </w:r>
      <w:r w:rsidRPr="00EC63FF">
        <w:t xml:space="preserve">of </w:t>
      </w:r>
      <w:r w:rsidR="00E912A2" w:rsidRPr="00EC63FF">
        <w:t>intellectual capacity to understand consequences</w:t>
      </w:r>
      <w:r w:rsidR="009F59D0" w:rsidRPr="00EC63FF">
        <w:t xml:space="preserve"> and</w:t>
      </w:r>
      <w:r w:rsidR="00E912A2" w:rsidRPr="00EC63FF">
        <w:t xml:space="preserve"> the cognitive capacity to make, remember and recall decisions due to physical conditions, for example</w:t>
      </w:r>
      <w:r w:rsidR="009F59D0" w:rsidRPr="00EC63FF">
        <w:t>,</w:t>
      </w:r>
      <w:r w:rsidR="00E912A2" w:rsidRPr="00EC63FF">
        <w:t xml:space="preserve"> people with </w:t>
      </w:r>
      <w:r w:rsidR="009F59D0" w:rsidRPr="00EC63FF">
        <w:t>FASDs</w:t>
      </w:r>
    </w:p>
    <w:p w14:paraId="526049FD" w14:textId="77777777" w:rsidR="00E912A2" w:rsidRPr="00EC63FF" w:rsidRDefault="00E912A2" w:rsidP="00763A07">
      <w:pPr>
        <w:pStyle w:val="CDPNumbList"/>
        <w:numPr>
          <w:ilvl w:val="0"/>
          <w:numId w:val="43"/>
        </w:numPr>
        <w:ind w:left="284" w:hanging="295"/>
      </w:pPr>
      <w:r w:rsidRPr="00EC63FF">
        <w:t xml:space="preserve"> </w:t>
      </w:r>
      <w:r w:rsidR="00880FB9" w:rsidRPr="00EC63FF">
        <w:t>ability to make</w:t>
      </w:r>
      <w:r w:rsidRPr="00EC63FF">
        <w:t xml:space="preserve"> decisions because of circumstances where others exhibit controlling behaviours over their lives</w:t>
      </w:r>
      <w:r w:rsidR="00073CAE" w:rsidRPr="00EC63FF">
        <w:t>;</w:t>
      </w:r>
      <w:r w:rsidRPr="00EC63FF">
        <w:t xml:space="preserve"> for example</w:t>
      </w:r>
      <w:r w:rsidR="00073CAE" w:rsidRPr="00EC63FF">
        <w:t>,</w:t>
      </w:r>
      <w:r w:rsidRPr="00EC63FF">
        <w:t xml:space="preserve"> women who experience family violence</w:t>
      </w:r>
      <w:r w:rsidR="001D3945" w:rsidRPr="00EC63FF">
        <w:t xml:space="preserve"> may not be permitted to leave the house or they may feel too shamed</w:t>
      </w:r>
    </w:p>
    <w:p w14:paraId="53034AD9" w14:textId="77777777" w:rsidR="00E912A2" w:rsidRPr="00EC63FF" w:rsidRDefault="00E912A2" w:rsidP="00763A07">
      <w:pPr>
        <w:pStyle w:val="CDPNumbList"/>
        <w:numPr>
          <w:ilvl w:val="0"/>
          <w:numId w:val="43"/>
        </w:numPr>
        <w:ind w:left="284" w:hanging="295"/>
      </w:pPr>
      <w:r w:rsidRPr="00EC63FF">
        <w:t>status or standing in cultural law to defy decisions made by others in positions of authority, for example</w:t>
      </w:r>
      <w:r w:rsidR="00073CAE" w:rsidRPr="00EC63FF">
        <w:t>,</w:t>
      </w:r>
      <w:r w:rsidRPr="00EC63FF">
        <w:t xml:space="preserve"> young people or adult men who have not been through ceremony </w:t>
      </w:r>
    </w:p>
    <w:p w14:paraId="405B3BCD" w14:textId="77777777" w:rsidR="00E912A2" w:rsidRPr="00EC63FF" w:rsidRDefault="00073CAE" w:rsidP="00763A07">
      <w:pPr>
        <w:pStyle w:val="CDPNumbList"/>
        <w:numPr>
          <w:ilvl w:val="0"/>
          <w:numId w:val="43"/>
        </w:numPr>
        <w:ind w:left="284" w:hanging="295"/>
      </w:pPr>
      <w:r w:rsidRPr="00EC63FF">
        <w:t>t</w:t>
      </w:r>
      <w:r w:rsidR="00E912A2" w:rsidRPr="00EC63FF">
        <w:t>he decision based on optimising collective gains for the social group and not optimising individual gains or self-interest</w:t>
      </w:r>
      <w:r w:rsidR="006D2C0E" w:rsidRPr="00EC63FF">
        <w:t xml:space="preserve"> </w:t>
      </w:r>
    </w:p>
    <w:p w14:paraId="07120091" w14:textId="77777777" w:rsidR="00E912A2" w:rsidRPr="00EC63FF" w:rsidRDefault="00073CAE" w:rsidP="00763A07">
      <w:pPr>
        <w:pStyle w:val="CDPNumbList"/>
        <w:numPr>
          <w:ilvl w:val="0"/>
          <w:numId w:val="43"/>
        </w:numPr>
        <w:ind w:left="284" w:hanging="295"/>
      </w:pPr>
      <w:r w:rsidRPr="00EC63FF">
        <w:t>t</w:t>
      </w:r>
      <w:r w:rsidR="00E912A2" w:rsidRPr="00EC63FF">
        <w:t>hey practi</w:t>
      </w:r>
      <w:r w:rsidRPr="00EC63FF">
        <w:t>s</w:t>
      </w:r>
      <w:r w:rsidR="00E912A2" w:rsidRPr="00EC63FF">
        <w:t>e traditional culture in which spiritual benefits far outweigh the costs of a financial penalty or ambition to work.</w:t>
      </w:r>
    </w:p>
    <w:p w14:paraId="69DF81C7" w14:textId="4F4D5720" w:rsidR="00E912A2" w:rsidRPr="00E9130C" w:rsidRDefault="00FD1171" w:rsidP="00E9130C">
      <w:pPr>
        <w:pStyle w:val="CDPquote"/>
        <w:jc w:val="center"/>
        <w:rPr>
          <w:rFonts w:eastAsia="Arial"/>
        </w:rPr>
      </w:pPr>
      <w:r w:rsidRPr="00FB767D">
        <w:rPr>
          <w:rFonts w:eastAsia="Arial"/>
        </w:rPr>
        <w:t>“</w:t>
      </w:r>
      <w:r w:rsidR="00E912A2" w:rsidRPr="00FB767D">
        <w:rPr>
          <w:rFonts w:eastAsia="Arial"/>
        </w:rPr>
        <w:t xml:space="preserve">That </w:t>
      </w:r>
      <w:r w:rsidR="00E912A2" w:rsidRPr="00A23186">
        <w:rPr>
          <w:rFonts w:eastAsia="Arial"/>
          <w:i w:val="0"/>
        </w:rPr>
        <w:t>[government]</w:t>
      </w:r>
      <w:r w:rsidR="00E912A2" w:rsidRPr="00FB767D">
        <w:rPr>
          <w:rFonts w:eastAsia="Arial"/>
        </w:rPr>
        <w:t xml:space="preserve"> mob are funny, saying they want us to restore culture but then they have no respect for it at all</w:t>
      </w:r>
      <w:r w:rsidR="00221B6D">
        <w:rPr>
          <w:rFonts w:eastAsia="Arial"/>
        </w:rPr>
        <w:t>;</w:t>
      </w:r>
      <w:r w:rsidR="00E912A2" w:rsidRPr="00FB767D">
        <w:rPr>
          <w:rFonts w:eastAsia="Arial"/>
        </w:rPr>
        <w:t xml:space="preserve"> they think teaching us that ticking a box on a piece of paper </w:t>
      </w:r>
      <w:r w:rsidR="00E912A2" w:rsidRPr="00A23186">
        <w:rPr>
          <w:rFonts w:eastAsia="Arial"/>
          <w:i w:val="0"/>
        </w:rPr>
        <w:t>[attendance form]</w:t>
      </w:r>
      <w:r w:rsidR="00E912A2" w:rsidRPr="00FB767D">
        <w:rPr>
          <w:rFonts w:eastAsia="Arial"/>
        </w:rPr>
        <w:t xml:space="preserve"> is the most important thing we have to do every day. All my mob want to do is work, do a real job that helps their people. CDEP was real jobs in the community, this CDP is UB</w:t>
      </w:r>
      <w:r w:rsidRPr="00FB767D">
        <w:rPr>
          <w:rFonts w:eastAsia="Arial"/>
        </w:rPr>
        <w:t xml:space="preserve"> </w:t>
      </w:r>
      <w:r w:rsidRPr="00A23186">
        <w:rPr>
          <w:rFonts w:eastAsia="Arial"/>
          <w:i w:val="0"/>
        </w:rPr>
        <w:t>[unemployment benefits]</w:t>
      </w:r>
      <w:r w:rsidR="00221B6D">
        <w:rPr>
          <w:rFonts w:eastAsia="Arial"/>
        </w:rPr>
        <w:t>,</w:t>
      </w:r>
      <w:r w:rsidR="00E912A2" w:rsidRPr="00FB767D">
        <w:rPr>
          <w:rFonts w:eastAsia="Arial"/>
        </w:rPr>
        <w:t xml:space="preserve"> sit down</w:t>
      </w:r>
      <w:r w:rsidR="00221B6D">
        <w:rPr>
          <w:rFonts w:eastAsia="Arial"/>
        </w:rPr>
        <w:t>,</w:t>
      </w:r>
      <w:r w:rsidR="00E912A2" w:rsidRPr="00FB767D">
        <w:rPr>
          <w:rFonts w:eastAsia="Arial"/>
        </w:rPr>
        <w:t xml:space="preserve"> activity money. They don’t feel like they are doing real work. </w:t>
      </w:r>
      <w:r w:rsidR="00E912A2" w:rsidRPr="00FB767D">
        <w:t>Let them come to work</w:t>
      </w:r>
      <w:r w:rsidR="00221B6D">
        <w:t>,</w:t>
      </w:r>
      <w:r w:rsidR="00E912A2" w:rsidRPr="00FB767D">
        <w:t xml:space="preserve"> get paid</w:t>
      </w:r>
      <w:r w:rsidR="00221B6D">
        <w:t>;</w:t>
      </w:r>
      <w:r w:rsidR="00E912A2" w:rsidRPr="00FB767D">
        <w:t xml:space="preserve"> if they don’t come</w:t>
      </w:r>
      <w:r w:rsidR="00221B6D">
        <w:t>,</w:t>
      </w:r>
      <w:r w:rsidR="00E912A2" w:rsidRPr="00FB767D">
        <w:t xml:space="preserve"> don’t get paid – simple</w:t>
      </w:r>
      <w:r w:rsidR="00221B6D">
        <w:t>.</w:t>
      </w:r>
      <w:r w:rsidR="00E912A2" w:rsidRPr="00FB767D">
        <w:t xml:space="preserve"> </w:t>
      </w:r>
      <w:r w:rsidR="00221B6D">
        <w:t>T</w:t>
      </w:r>
      <w:r w:rsidR="00E912A2" w:rsidRPr="00FB767D">
        <w:t>hey will understand this,</w:t>
      </w:r>
      <w:r w:rsidR="00E912A2" w:rsidRPr="00FB767D">
        <w:rPr>
          <w:rFonts w:eastAsia="Arial"/>
        </w:rPr>
        <w:t xml:space="preserve"> </w:t>
      </w:r>
      <w:r w:rsidR="00E912A2" w:rsidRPr="00FB767D">
        <w:t>and they will come when they can and won’t come when they can’t</w:t>
      </w:r>
      <w:r w:rsidR="00E912A2" w:rsidRPr="00FB767D">
        <w:rPr>
          <w:rFonts w:eastAsia="Arial"/>
        </w:rPr>
        <w:t xml:space="preserve"> </w:t>
      </w:r>
      <w:r w:rsidR="00E912A2" w:rsidRPr="00A23186">
        <w:rPr>
          <w:rFonts w:eastAsia="Arial"/>
          <w:i w:val="0"/>
        </w:rPr>
        <w:t>[cultural obligations]</w:t>
      </w:r>
      <w:r w:rsidR="00E912A2" w:rsidRPr="00FB767D">
        <w:rPr>
          <w:rFonts w:eastAsia="Arial"/>
        </w:rPr>
        <w:t xml:space="preserve">. Let them do things they know need doing in the community so they can be proud. Stop making people feel like they are the criminal for not having a job or having to look after their family and business </w:t>
      </w:r>
      <w:r w:rsidR="00E912A2" w:rsidRPr="00A23186">
        <w:rPr>
          <w:rFonts w:eastAsia="Arial"/>
          <w:i w:val="0"/>
        </w:rPr>
        <w:t>[culture]</w:t>
      </w:r>
      <w:r w:rsidR="00E912A2" w:rsidRPr="00FB767D">
        <w:rPr>
          <w:rFonts w:eastAsia="Arial"/>
        </w:rPr>
        <w:t xml:space="preserve">.” </w:t>
      </w:r>
      <w:r w:rsidR="00E912A2" w:rsidRPr="00FB767D">
        <w:rPr>
          <w:rFonts w:eastAsia="Arial"/>
          <w:vertAlign w:val="subscript"/>
        </w:rPr>
        <w:t>CDP Provider</w:t>
      </w:r>
    </w:p>
    <w:bookmarkEnd w:id="81"/>
    <w:p w14:paraId="3E82A023" w14:textId="16A4DB0E" w:rsidR="009661B7" w:rsidRPr="00FB767D" w:rsidRDefault="00036903" w:rsidP="00AA0343">
      <w:pPr>
        <w:pStyle w:val="Introductionboxwhite"/>
        <w:pBdr>
          <w:top w:val="single" w:sz="18" w:space="1" w:color="C45911" w:themeColor="accent2" w:themeShade="BF"/>
          <w:left w:val="single" w:sz="18" w:space="4" w:color="C45911" w:themeColor="accent2" w:themeShade="BF"/>
          <w:bottom w:val="single" w:sz="18" w:space="1" w:color="C45911" w:themeColor="accent2" w:themeShade="BF"/>
          <w:right w:val="single" w:sz="18" w:space="4" w:color="C45911" w:themeColor="accent2" w:themeShade="BF"/>
        </w:pBdr>
        <w:shd w:val="clear" w:color="auto" w:fill="F7CAAC" w:themeFill="accent2" w:themeFillTint="66"/>
        <w:rPr>
          <w:sz w:val="20"/>
          <w:szCs w:val="20"/>
        </w:rPr>
      </w:pPr>
      <w:r>
        <w:rPr>
          <w:rFonts w:ascii="Arial" w:eastAsia="Arial" w:hAnsi="Arial" w:cs="Arial"/>
          <w:b/>
          <w:color w:val="auto"/>
          <w:sz w:val="20"/>
          <w:szCs w:val="20"/>
        </w:rPr>
        <w:t>Authors’ suggestions for strengthening CDP:</w:t>
      </w:r>
      <w:r w:rsidR="002D6148" w:rsidRPr="00FB767D">
        <w:rPr>
          <w:rFonts w:ascii="Arial" w:eastAsia="Arial" w:hAnsi="Arial" w:cs="Arial"/>
          <w:color w:val="auto"/>
          <w:sz w:val="20"/>
          <w:szCs w:val="20"/>
        </w:rPr>
        <w:t xml:space="preserve"> </w:t>
      </w:r>
      <w:r w:rsidR="00E86496">
        <w:rPr>
          <w:rFonts w:ascii="Arial" w:eastAsia="Arial" w:hAnsi="Arial" w:cs="Arial"/>
          <w:color w:val="auto"/>
          <w:sz w:val="20"/>
          <w:szCs w:val="20"/>
        </w:rPr>
        <w:t xml:space="preserve">In the </w:t>
      </w:r>
      <w:r w:rsidR="00255A92">
        <w:rPr>
          <w:rFonts w:ascii="Arial" w:eastAsia="Arial" w:hAnsi="Arial" w:cs="Arial"/>
          <w:color w:val="auto"/>
          <w:sz w:val="20"/>
          <w:szCs w:val="20"/>
        </w:rPr>
        <w:t>CDP P</w:t>
      </w:r>
      <w:r w:rsidR="00E86496">
        <w:rPr>
          <w:rFonts w:ascii="Arial" w:eastAsia="Arial" w:hAnsi="Arial" w:cs="Arial"/>
          <w:color w:val="auto"/>
          <w:sz w:val="20"/>
          <w:szCs w:val="20"/>
        </w:rPr>
        <w:t xml:space="preserve">roviders </w:t>
      </w:r>
      <w:r w:rsidR="0051005F">
        <w:rPr>
          <w:rFonts w:ascii="Arial" w:eastAsia="Arial" w:hAnsi="Arial" w:cs="Arial"/>
          <w:color w:val="auto"/>
          <w:sz w:val="20"/>
          <w:szCs w:val="20"/>
        </w:rPr>
        <w:t>perspective</w:t>
      </w:r>
      <w:r w:rsidR="00E86496">
        <w:rPr>
          <w:rFonts w:ascii="Arial" w:eastAsia="Arial" w:hAnsi="Arial" w:cs="Arial"/>
          <w:color w:val="auto"/>
          <w:sz w:val="20"/>
          <w:szCs w:val="20"/>
        </w:rPr>
        <w:t>, a</w:t>
      </w:r>
      <w:r w:rsidR="00D57569" w:rsidRPr="00FB767D">
        <w:rPr>
          <w:rFonts w:ascii="Arial" w:eastAsia="Arial" w:hAnsi="Arial" w:cs="Arial"/>
          <w:color w:val="auto"/>
          <w:sz w:val="20"/>
          <w:szCs w:val="20"/>
        </w:rPr>
        <w:t xml:space="preserve"> lot of time and resources are applied to maintaining records </w:t>
      </w:r>
      <w:r w:rsidR="00221B6D">
        <w:rPr>
          <w:rFonts w:ascii="Arial" w:eastAsia="Arial" w:hAnsi="Arial" w:cs="Arial"/>
          <w:color w:val="auto"/>
          <w:sz w:val="20"/>
          <w:szCs w:val="20"/>
        </w:rPr>
        <w:t xml:space="preserve">to </w:t>
      </w:r>
      <w:r w:rsidR="00D57569" w:rsidRPr="00FB767D">
        <w:rPr>
          <w:rFonts w:ascii="Arial" w:eastAsia="Arial" w:hAnsi="Arial" w:cs="Arial"/>
          <w:color w:val="auto"/>
          <w:sz w:val="20"/>
          <w:szCs w:val="20"/>
        </w:rPr>
        <w:t>administ</w:t>
      </w:r>
      <w:r w:rsidR="00221B6D">
        <w:rPr>
          <w:rFonts w:ascii="Arial" w:eastAsia="Arial" w:hAnsi="Arial" w:cs="Arial"/>
          <w:color w:val="auto"/>
          <w:sz w:val="20"/>
          <w:szCs w:val="20"/>
        </w:rPr>
        <w:t>er</w:t>
      </w:r>
      <w:r w:rsidR="00D57569" w:rsidRPr="00FB767D">
        <w:rPr>
          <w:rFonts w:ascii="Arial" w:eastAsia="Arial" w:hAnsi="Arial" w:cs="Arial"/>
          <w:color w:val="auto"/>
          <w:sz w:val="20"/>
          <w:szCs w:val="20"/>
        </w:rPr>
        <w:t xml:space="preserve"> the compliance framework</w:t>
      </w:r>
      <w:r w:rsidR="0051005F">
        <w:rPr>
          <w:rFonts w:ascii="Arial" w:eastAsia="Arial" w:hAnsi="Arial" w:cs="Arial"/>
          <w:color w:val="auto"/>
          <w:sz w:val="20"/>
          <w:szCs w:val="20"/>
        </w:rPr>
        <w:t xml:space="preserve"> with little increase in attendance. </w:t>
      </w:r>
      <w:r w:rsidR="00221B6D">
        <w:rPr>
          <w:rFonts w:ascii="Arial" w:eastAsia="Arial" w:hAnsi="Arial" w:cs="Arial"/>
          <w:color w:val="auto"/>
          <w:sz w:val="20"/>
          <w:szCs w:val="20"/>
        </w:rPr>
        <w:t xml:space="preserve">In fact, there is some </w:t>
      </w:r>
      <w:r w:rsidR="0051005F">
        <w:rPr>
          <w:rFonts w:ascii="Arial" w:eastAsia="Arial" w:hAnsi="Arial" w:cs="Arial"/>
          <w:color w:val="auto"/>
          <w:sz w:val="20"/>
          <w:szCs w:val="20"/>
        </w:rPr>
        <w:t>view</w:t>
      </w:r>
      <w:r w:rsidR="00E9130C">
        <w:rPr>
          <w:rFonts w:ascii="Arial" w:eastAsia="Arial" w:hAnsi="Arial" w:cs="Arial"/>
          <w:color w:val="auto"/>
          <w:sz w:val="20"/>
          <w:szCs w:val="20"/>
        </w:rPr>
        <w:t>s</w:t>
      </w:r>
      <w:r w:rsidR="0051005F">
        <w:rPr>
          <w:rFonts w:ascii="Arial" w:eastAsia="Arial" w:hAnsi="Arial" w:cs="Arial"/>
          <w:color w:val="auto"/>
          <w:sz w:val="20"/>
          <w:szCs w:val="20"/>
        </w:rPr>
        <w:t xml:space="preserve"> </w:t>
      </w:r>
      <w:r w:rsidR="00221B6D">
        <w:rPr>
          <w:rFonts w:ascii="Arial" w:eastAsia="Arial" w:hAnsi="Arial" w:cs="Arial"/>
          <w:color w:val="auto"/>
          <w:sz w:val="20"/>
          <w:szCs w:val="20"/>
        </w:rPr>
        <w:t>that</w:t>
      </w:r>
      <w:r>
        <w:rPr>
          <w:rFonts w:ascii="Arial" w:eastAsia="Arial" w:hAnsi="Arial" w:cs="Arial"/>
          <w:color w:val="auto"/>
          <w:sz w:val="20"/>
          <w:szCs w:val="20"/>
        </w:rPr>
        <w:t xml:space="preserve"> the compliance framework</w:t>
      </w:r>
      <w:r w:rsidR="00E9130C">
        <w:rPr>
          <w:rFonts w:ascii="Arial" w:eastAsia="Arial" w:hAnsi="Arial" w:cs="Arial"/>
          <w:color w:val="auto"/>
          <w:sz w:val="20"/>
          <w:szCs w:val="20"/>
        </w:rPr>
        <w:t xml:space="preserve"> </w:t>
      </w:r>
      <w:r w:rsidR="00D57569" w:rsidRPr="00FB767D">
        <w:rPr>
          <w:rFonts w:ascii="Arial" w:eastAsia="Arial" w:hAnsi="Arial" w:cs="Arial"/>
          <w:color w:val="auto"/>
          <w:sz w:val="20"/>
          <w:szCs w:val="20"/>
        </w:rPr>
        <w:t>potentially ha</w:t>
      </w:r>
      <w:r w:rsidR="00E9130C">
        <w:rPr>
          <w:rFonts w:ascii="Arial" w:eastAsia="Arial" w:hAnsi="Arial" w:cs="Arial"/>
          <w:color w:val="auto"/>
          <w:sz w:val="20"/>
          <w:szCs w:val="20"/>
        </w:rPr>
        <w:t>s</w:t>
      </w:r>
      <w:r w:rsidR="00D57569" w:rsidRPr="00FB767D">
        <w:rPr>
          <w:rFonts w:ascii="Arial" w:eastAsia="Arial" w:hAnsi="Arial" w:cs="Arial"/>
          <w:color w:val="auto"/>
          <w:sz w:val="20"/>
          <w:szCs w:val="20"/>
        </w:rPr>
        <w:t xml:space="preserve"> the unintended consequence of deterring </w:t>
      </w:r>
      <w:r w:rsidR="00221B6D">
        <w:rPr>
          <w:rFonts w:ascii="Arial" w:eastAsia="Arial" w:hAnsi="Arial" w:cs="Arial"/>
          <w:color w:val="auto"/>
          <w:sz w:val="20"/>
          <w:szCs w:val="20"/>
        </w:rPr>
        <w:t xml:space="preserve">the </w:t>
      </w:r>
      <w:r w:rsidR="00D57569" w:rsidRPr="00FB767D">
        <w:rPr>
          <w:rFonts w:ascii="Arial" w:eastAsia="Arial" w:hAnsi="Arial" w:cs="Arial"/>
          <w:color w:val="auto"/>
          <w:sz w:val="20"/>
          <w:szCs w:val="20"/>
        </w:rPr>
        <w:t>deeper engagement CDP require</w:t>
      </w:r>
      <w:r w:rsidR="00221B6D">
        <w:rPr>
          <w:rFonts w:ascii="Arial" w:eastAsia="Arial" w:hAnsi="Arial" w:cs="Arial"/>
          <w:color w:val="auto"/>
          <w:sz w:val="20"/>
          <w:szCs w:val="20"/>
        </w:rPr>
        <w:t>s</w:t>
      </w:r>
      <w:r w:rsidR="00D57569" w:rsidRPr="00FB767D">
        <w:rPr>
          <w:rFonts w:ascii="Arial" w:eastAsia="Arial" w:hAnsi="Arial" w:cs="Arial"/>
          <w:color w:val="auto"/>
          <w:sz w:val="20"/>
          <w:szCs w:val="20"/>
        </w:rPr>
        <w:t xml:space="preserve"> for improving job readiness and employability.</w:t>
      </w:r>
      <w:r w:rsidR="00722C1C" w:rsidRPr="00FB767D">
        <w:rPr>
          <w:rFonts w:ascii="Arial" w:eastAsia="Arial" w:hAnsi="Arial" w:cs="Arial"/>
          <w:color w:val="auto"/>
          <w:sz w:val="20"/>
          <w:szCs w:val="20"/>
        </w:rPr>
        <w:t xml:space="preserve"> </w:t>
      </w:r>
      <w:r w:rsidR="00294715">
        <w:rPr>
          <w:rFonts w:ascii="Arial" w:eastAsia="Arial" w:hAnsi="Arial" w:cs="Arial"/>
          <w:color w:val="auto"/>
          <w:sz w:val="20"/>
          <w:szCs w:val="20"/>
        </w:rPr>
        <w:t>Disadvantaged</w:t>
      </w:r>
      <w:r w:rsidR="00722C1C" w:rsidRPr="00FB767D">
        <w:rPr>
          <w:rFonts w:ascii="Arial" w:eastAsia="Arial" w:hAnsi="Arial" w:cs="Arial"/>
          <w:color w:val="auto"/>
          <w:sz w:val="20"/>
          <w:szCs w:val="20"/>
        </w:rPr>
        <w:t xml:space="preserve"> job seekers should not be penalised for their incapacity </w:t>
      </w:r>
      <w:r w:rsidR="00AA0343" w:rsidRPr="00FB767D">
        <w:rPr>
          <w:rFonts w:ascii="Arial" w:eastAsia="Arial" w:hAnsi="Arial" w:cs="Arial"/>
          <w:color w:val="auto"/>
          <w:sz w:val="20"/>
          <w:szCs w:val="20"/>
        </w:rPr>
        <w:t>to attend</w:t>
      </w:r>
      <w:r w:rsidR="00221B6D">
        <w:rPr>
          <w:rFonts w:ascii="Arial" w:eastAsia="Arial" w:hAnsi="Arial" w:cs="Arial"/>
          <w:color w:val="auto"/>
          <w:sz w:val="20"/>
          <w:szCs w:val="20"/>
        </w:rPr>
        <w:t>,</w:t>
      </w:r>
      <w:r w:rsidR="00AA0343" w:rsidRPr="00FB767D">
        <w:rPr>
          <w:rFonts w:ascii="Arial" w:eastAsia="Arial" w:hAnsi="Arial" w:cs="Arial"/>
          <w:color w:val="auto"/>
          <w:sz w:val="20"/>
          <w:szCs w:val="20"/>
        </w:rPr>
        <w:t xml:space="preserve"> nor </w:t>
      </w:r>
      <w:r w:rsidR="00221B6D">
        <w:rPr>
          <w:rFonts w:ascii="Arial" w:eastAsia="Arial" w:hAnsi="Arial" w:cs="Arial"/>
          <w:color w:val="auto"/>
          <w:sz w:val="20"/>
          <w:szCs w:val="20"/>
        </w:rPr>
        <w:t xml:space="preserve">for </w:t>
      </w:r>
      <w:r w:rsidR="00AA0343" w:rsidRPr="00FB767D">
        <w:rPr>
          <w:rFonts w:ascii="Arial" w:eastAsia="Arial" w:hAnsi="Arial" w:cs="Arial"/>
          <w:color w:val="auto"/>
          <w:sz w:val="20"/>
          <w:szCs w:val="20"/>
        </w:rPr>
        <w:t>their inability to communicate with or navigat</w:t>
      </w:r>
      <w:r w:rsidR="00221B6D">
        <w:rPr>
          <w:rFonts w:ascii="Arial" w:eastAsia="Arial" w:hAnsi="Arial" w:cs="Arial"/>
          <w:color w:val="auto"/>
          <w:sz w:val="20"/>
          <w:szCs w:val="20"/>
        </w:rPr>
        <w:t>e</w:t>
      </w:r>
      <w:r w:rsidR="00AA0343" w:rsidRPr="00FB767D">
        <w:rPr>
          <w:rFonts w:ascii="Arial" w:eastAsia="Arial" w:hAnsi="Arial" w:cs="Arial"/>
          <w:color w:val="auto"/>
          <w:sz w:val="20"/>
          <w:szCs w:val="20"/>
        </w:rPr>
        <w:t xml:space="preserve"> complex regulatory systems. Simplify the compliance framework requirements</w:t>
      </w:r>
      <w:r w:rsidR="002D6148" w:rsidRPr="00FB767D">
        <w:rPr>
          <w:rFonts w:ascii="Arial" w:eastAsia="Arial" w:hAnsi="Arial" w:cs="Arial"/>
          <w:color w:val="auto"/>
          <w:sz w:val="20"/>
          <w:szCs w:val="20"/>
        </w:rPr>
        <w:t>.</w:t>
      </w:r>
      <w:r w:rsidR="00E912A2" w:rsidRPr="00FB767D">
        <w:rPr>
          <w:rFonts w:ascii="Arial" w:eastAsia="Arial" w:hAnsi="Arial" w:cs="Arial"/>
          <w:color w:val="auto"/>
          <w:sz w:val="20"/>
          <w:szCs w:val="20"/>
        </w:rPr>
        <w:t xml:space="preserve"> </w:t>
      </w:r>
      <w:r w:rsidR="00AA0343" w:rsidRPr="00FB767D">
        <w:rPr>
          <w:rFonts w:ascii="Arial" w:eastAsia="Arial" w:hAnsi="Arial" w:cs="Arial"/>
          <w:color w:val="auto"/>
          <w:sz w:val="20"/>
          <w:szCs w:val="20"/>
        </w:rPr>
        <w:t>Decrease the administration burden of compliance on the Centrelink service cent</w:t>
      </w:r>
      <w:r w:rsidR="002450D6">
        <w:rPr>
          <w:rFonts w:ascii="Arial" w:eastAsia="Arial" w:hAnsi="Arial" w:cs="Arial"/>
          <w:color w:val="auto"/>
          <w:sz w:val="20"/>
          <w:szCs w:val="20"/>
        </w:rPr>
        <w:t>r</w:t>
      </w:r>
      <w:r w:rsidR="00AA0343" w:rsidRPr="00FB767D">
        <w:rPr>
          <w:rFonts w:ascii="Arial" w:eastAsia="Arial" w:hAnsi="Arial" w:cs="Arial"/>
          <w:color w:val="auto"/>
          <w:sz w:val="20"/>
          <w:szCs w:val="20"/>
        </w:rPr>
        <w:t xml:space="preserve">es and CDP </w:t>
      </w:r>
      <w:r w:rsidR="002450D6">
        <w:rPr>
          <w:rFonts w:ascii="Arial" w:eastAsia="Arial" w:hAnsi="Arial" w:cs="Arial"/>
          <w:color w:val="auto"/>
          <w:sz w:val="20"/>
          <w:szCs w:val="20"/>
        </w:rPr>
        <w:t>P</w:t>
      </w:r>
      <w:r w:rsidR="00AA0343" w:rsidRPr="00FB767D">
        <w:rPr>
          <w:rFonts w:ascii="Arial" w:eastAsia="Arial" w:hAnsi="Arial" w:cs="Arial"/>
          <w:color w:val="auto"/>
          <w:sz w:val="20"/>
          <w:szCs w:val="20"/>
        </w:rPr>
        <w:t>roviders. Improve the customer servicing response times</w:t>
      </w:r>
      <w:r w:rsidR="00221B6D">
        <w:rPr>
          <w:rFonts w:ascii="Arial" w:eastAsia="Arial" w:hAnsi="Arial" w:cs="Arial"/>
          <w:color w:val="auto"/>
          <w:sz w:val="20"/>
          <w:szCs w:val="20"/>
        </w:rPr>
        <w:t xml:space="preserve"> and the</w:t>
      </w:r>
      <w:r w:rsidR="00AA0343" w:rsidRPr="00FB767D">
        <w:rPr>
          <w:rFonts w:ascii="Arial" w:eastAsia="Arial" w:hAnsi="Arial" w:cs="Arial"/>
          <w:color w:val="auto"/>
          <w:sz w:val="20"/>
          <w:szCs w:val="20"/>
        </w:rPr>
        <w:t xml:space="preserve"> empathy and cultural competency of </w:t>
      </w:r>
      <w:r w:rsidR="00221B6D">
        <w:rPr>
          <w:rFonts w:ascii="Arial" w:eastAsia="Arial" w:hAnsi="Arial" w:cs="Arial"/>
          <w:color w:val="auto"/>
          <w:sz w:val="20"/>
          <w:szCs w:val="20"/>
        </w:rPr>
        <w:t xml:space="preserve">the </w:t>
      </w:r>
      <w:r w:rsidR="00AA0343" w:rsidRPr="00FB767D">
        <w:rPr>
          <w:rFonts w:ascii="Arial" w:eastAsia="Arial" w:hAnsi="Arial" w:cs="Arial"/>
          <w:color w:val="auto"/>
          <w:sz w:val="20"/>
          <w:szCs w:val="20"/>
        </w:rPr>
        <w:t xml:space="preserve">Centrelink </w:t>
      </w:r>
      <w:r w:rsidR="00221B6D">
        <w:rPr>
          <w:rFonts w:ascii="Arial" w:eastAsia="Arial" w:hAnsi="Arial" w:cs="Arial"/>
          <w:color w:val="auto"/>
          <w:sz w:val="20"/>
          <w:szCs w:val="20"/>
        </w:rPr>
        <w:t xml:space="preserve">staff </w:t>
      </w:r>
      <w:r w:rsidR="00AA0343" w:rsidRPr="00FB767D">
        <w:rPr>
          <w:rFonts w:ascii="Arial" w:eastAsia="Arial" w:hAnsi="Arial" w:cs="Arial"/>
          <w:color w:val="auto"/>
          <w:sz w:val="20"/>
          <w:szCs w:val="20"/>
        </w:rPr>
        <w:t xml:space="preserve">who work with </w:t>
      </w:r>
      <w:r w:rsidR="00294715">
        <w:rPr>
          <w:rFonts w:ascii="Arial" w:eastAsia="Arial" w:hAnsi="Arial" w:cs="Arial"/>
          <w:color w:val="auto"/>
          <w:sz w:val="20"/>
          <w:szCs w:val="20"/>
        </w:rPr>
        <w:t>disadvantaged</w:t>
      </w:r>
      <w:r w:rsidR="00AA0343" w:rsidRPr="00FB767D">
        <w:rPr>
          <w:rFonts w:ascii="Arial" w:eastAsia="Arial" w:hAnsi="Arial" w:cs="Arial"/>
          <w:color w:val="auto"/>
          <w:sz w:val="20"/>
          <w:szCs w:val="20"/>
        </w:rPr>
        <w:t xml:space="preserve"> remote job </w:t>
      </w:r>
      <w:r w:rsidR="00AA0343" w:rsidRPr="00FB767D">
        <w:rPr>
          <w:rFonts w:ascii="Arial" w:eastAsia="Arial" w:hAnsi="Arial" w:cs="Arial"/>
          <w:color w:val="auto"/>
          <w:sz w:val="20"/>
          <w:szCs w:val="20"/>
        </w:rPr>
        <w:lastRenderedPageBreak/>
        <w:t>seekers. Improve the ability for inter-agency data management to minimise the burden on both staff and job seekers. Aim for customer-centric public service improvements in the administration systems.</w:t>
      </w:r>
    </w:p>
    <w:p w14:paraId="34462752" w14:textId="77777777" w:rsidR="00E631DF" w:rsidRPr="00FB767D" w:rsidRDefault="00D634B2" w:rsidP="00D313D7">
      <w:pPr>
        <w:pStyle w:val="Level-3"/>
        <w:ind w:left="851" w:hanging="851"/>
        <w:outlineLvl w:val="4"/>
      </w:pPr>
      <w:bookmarkStart w:id="86" w:name="_Toc505525040"/>
      <w:bookmarkStart w:id="87" w:name="_Toc505618292"/>
      <w:bookmarkStart w:id="88" w:name="_Toc507512404"/>
      <w:r w:rsidRPr="00FB767D">
        <w:t xml:space="preserve">Making the community a better place: </w:t>
      </w:r>
      <w:r w:rsidR="00F151AD" w:rsidRPr="002F35B3">
        <w:t>where’s</w:t>
      </w:r>
      <w:r w:rsidRPr="002F35B3">
        <w:t xml:space="preserve"> the carrot</w:t>
      </w:r>
      <w:bookmarkEnd w:id="86"/>
      <w:bookmarkEnd w:id="87"/>
      <w:bookmarkEnd w:id="88"/>
    </w:p>
    <w:p w14:paraId="025F4F02" w14:textId="77777777" w:rsidR="002107DE" w:rsidRPr="00FB767D" w:rsidRDefault="002107DE" w:rsidP="00FD78DA">
      <w:pPr>
        <w:pStyle w:val="CDPBodyText"/>
        <w:rPr>
          <w:rFonts w:eastAsia="Arial"/>
        </w:rPr>
      </w:pPr>
      <w:r w:rsidRPr="00FB767D">
        <w:rPr>
          <w:rFonts w:eastAsia="Arial"/>
        </w:rPr>
        <w:t xml:space="preserve">The </w:t>
      </w:r>
      <w:r w:rsidRPr="00FB767D">
        <w:t>CDP</w:t>
      </w:r>
      <w:r w:rsidR="00E61874" w:rsidRPr="00FB767D">
        <w:t xml:space="preserve"> </w:t>
      </w:r>
      <w:r w:rsidR="006144A8" w:rsidRPr="00FB767D">
        <w:t>guidelines outline</w:t>
      </w:r>
      <w:r w:rsidRPr="00FB767D">
        <w:t xml:space="preserve"> </w:t>
      </w:r>
      <w:r w:rsidR="006144A8" w:rsidRPr="00FB767D">
        <w:t xml:space="preserve">that </w:t>
      </w:r>
      <w:r w:rsidRPr="00FB767D">
        <w:t xml:space="preserve">community consultation and planning for </w:t>
      </w:r>
      <w:r w:rsidR="00E16497" w:rsidRPr="00FB767D">
        <w:t xml:space="preserve">activities </w:t>
      </w:r>
      <w:r w:rsidR="006144A8" w:rsidRPr="00FB767D">
        <w:t>should be</w:t>
      </w:r>
      <w:r w:rsidR="00E16497" w:rsidRPr="00FB767D">
        <w:t xml:space="preserve"> </w:t>
      </w:r>
      <w:r w:rsidR="006144A8" w:rsidRPr="00FB767D">
        <w:t xml:space="preserve">done with the </w:t>
      </w:r>
      <w:r w:rsidR="00E16497" w:rsidRPr="00FB767D">
        <w:t>community</w:t>
      </w:r>
      <w:r w:rsidRPr="00FB767D">
        <w:rPr>
          <w:rFonts w:eastAsia="Arial"/>
        </w:rPr>
        <w:t>. It</w:t>
      </w:r>
      <w:r w:rsidR="00E16497" w:rsidRPr="00FB767D">
        <w:rPr>
          <w:rFonts w:eastAsia="Arial"/>
        </w:rPr>
        <w:t xml:space="preserve"> </w:t>
      </w:r>
      <w:r w:rsidRPr="00FB767D">
        <w:rPr>
          <w:rFonts w:eastAsia="Arial"/>
        </w:rPr>
        <w:t xml:space="preserve">is expected that an activity </w:t>
      </w:r>
      <w:r w:rsidR="006144A8" w:rsidRPr="00FB767D">
        <w:rPr>
          <w:rFonts w:eastAsia="Arial"/>
        </w:rPr>
        <w:t>that makes the community a better place to live</w:t>
      </w:r>
      <w:r w:rsidRPr="00FB767D">
        <w:rPr>
          <w:rFonts w:eastAsia="Arial"/>
        </w:rPr>
        <w:t xml:space="preserve"> </w:t>
      </w:r>
      <w:r w:rsidR="00CC3C0A" w:rsidRPr="00FB767D">
        <w:rPr>
          <w:rFonts w:eastAsia="Arial"/>
        </w:rPr>
        <w:t xml:space="preserve">will </w:t>
      </w:r>
      <w:r w:rsidRPr="00FB767D">
        <w:rPr>
          <w:rFonts w:eastAsia="Arial"/>
        </w:rPr>
        <w:t xml:space="preserve">resonate with its residents </w:t>
      </w:r>
      <w:r w:rsidR="00CC3C0A" w:rsidRPr="00FB767D">
        <w:rPr>
          <w:rFonts w:eastAsia="Arial"/>
        </w:rPr>
        <w:t xml:space="preserve">and </w:t>
      </w:r>
      <w:r w:rsidR="00E16497" w:rsidRPr="00FB767D">
        <w:rPr>
          <w:rFonts w:eastAsia="Arial"/>
        </w:rPr>
        <w:t>will be more engaging</w:t>
      </w:r>
      <w:r w:rsidR="002F6FDE" w:rsidRPr="00FB767D">
        <w:rPr>
          <w:rFonts w:eastAsia="Arial"/>
        </w:rPr>
        <w:t xml:space="preserve"> for job seekers</w:t>
      </w:r>
      <w:r w:rsidR="00953714" w:rsidRPr="00FB767D">
        <w:rPr>
          <w:rFonts w:eastAsia="Arial"/>
        </w:rPr>
        <w:t xml:space="preserve"> (</w:t>
      </w:r>
      <w:r w:rsidR="00730763">
        <w:rPr>
          <w:rFonts w:eastAsia="Arial"/>
        </w:rPr>
        <w:t xml:space="preserve">see the </w:t>
      </w:r>
      <w:r w:rsidR="00953714" w:rsidRPr="00FB767D">
        <w:rPr>
          <w:rFonts w:eastAsia="Arial"/>
        </w:rPr>
        <w:t>CDP Logic Diagram</w:t>
      </w:r>
      <w:r w:rsidR="00730763">
        <w:rPr>
          <w:rFonts w:eastAsia="Arial"/>
        </w:rPr>
        <w:t xml:space="preserve"> in </w:t>
      </w:r>
      <w:r w:rsidR="00730763" w:rsidRPr="00FB767D">
        <w:rPr>
          <w:rFonts w:eastAsia="Arial"/>
        </w:rPr>
        <w:t>Appendix A</w:t>
      </w:r>
      <w:r w:rsidR="00953714" w:rsidRPr="00FB767D">
        <w:rPr>
          <w:rFonts w:eastAsia="Arial"/>
        </w:rPr>
        <w:t>)</w:t>
      </w:r>
      <w:r w:rsidR="00E61874" w:rsidRPr="00FB767D">
        <w:rPr>
          <w:rFonts w:eastAsia="Arial"/>
        </w:rPr>
        <w:t xml:space="preserve">. </w:t>
      </w:r>
    </w:p>
    <w:p w14:paraId="1D66A784" w14:textId="77777777" w:rsidR="006144A8" w:rsidRPr="00FB767D" w:rsidRDefault="006144A8" w:rsidP="00FD78DA">
      <w:pPr>
        <w:pStyle w:val="CDPBodyText"/>
        <w:rPr>
          <w:rFonts w:eastAsia="Arial"/>
        </w:rPr>
      </w:pPr>
      <w:r w:rsidRPr="00FB767D">
        <w:rPr>
          <w:rFonts w:eastAsia="Arial"/>
          <w:b/>
        </w:rPr>
        <w:t>When it worked</w:t>
      </w:r>
      <w:r w:rsidR="00730763">
        <w:rPr>
          <w:rFonts w:eastAsia="Arial"/>
          <w:b/>
        </w:rPr>
        <w:t>:</w:t>
      </w:r>
      <w:r w:rsidRPr="00FB767D">
        <w:rPr>
          <w:rFonts w:eastAsia="Arial"/>
        </w:rPr>
        <w:t xml:space="preserve"> The research found that where the community can </w:t>
      </w:r>
      <w:r w:rsidRPr="00FB767D">
        <w:t xml:space="preserve">see </w:t>
      </w:r>
      <w:r w:rsidR="00730763">
        <w:t>the</w:t>
      </w:r>
      <w:r w:rsidRPr="00FB767D">
        <w:t xml:space="preserve"> visible result</w:t>
      </w:r>
      <w:r w:rsidR="00730763">
        <w:t>s</w:t>
      </w:r>
      <w:r w:rsidRPr="00FB767D">
        <w:t xml:space="preserve"> of the job seekers</w:t>
      </w:r>
      <w:r w:rsidR="00730763">
        <w:t>’</w:t>
      </w:r>
      <w:r w:rsidRPr="00FB767D">
        <w:t xml:space="preserve"> work</w:t>
      </w:r>
      <w:r w:rsidR="00710837" w:rsidRPr="00FB767D">
        <w:t xml:space="preserve"> on an activity</w:t>
      </w:r>
      <w:r w:rsidRPr="00FB767D">
        <w:t>,</w:t>
      </w:r>
      <w:r w:rsidRPr="00FB767D">
        <w:rPr>
          <w:rFonts w:eastAsia="Arial"/>
        </w:rPr>
        <w:t xml:space="preserve"> it can create feelings of pride because it contributes to making the community a better place to live for everyone. </w:t>
      </w:r>
    </w:p>
    <w:p w14:paraId="063537BE" w14:textId="77777777" w:rsidR="006144A8" w:rsidRPr="00FB767D" w:rsidRDefault="006144A8" w:rsidP="00FD78DA">
      <w:pPr>
        <w:pStyle w:val="CDPquote"/>
        <w:rPr>
          <w:rFonts w:eastAsiaTheme="minorHAnsi"/>
          <w:vertAlign w:val="subscript"/>
        </w:rPr>
      </w:pPr>
      <w:r w:rsidRPr="00FB767D">
        <w:rPr>
          <w:rFonts w:eastAsiaTheme="minorHAnsi"/>
        </w:rPr>
        <w:t>“The difference is noticeable when you go into a community if there is an active CDP program</w:t>
      </w:r>
      <w:r w:rsidR="00730763">
        <w:rPr>
          <w:rFonts w:eastAsiaTheme="minorHAnsi"/>
        </w:rPr>
        <w:t>me;</w:t>
      </w:r>
      <w:r w:rsidRPr="00FB767D">
        <w:rPr>
          <w:rFonts w:eastAsiaTheme="minorHAnsi"/>
        </w:rPr>
        <w:t xml:space="preserve"> the community is proud of what is happening.” </w:t>
      </w:r>
      <w:r w:rsidRPr="00FB767D">
        <w:rPr>
          <w:rFonts w:eastAsiaTheme="minorHAnsi"/>
          <w:vertAlign w:val="subscript"/>
        </w:rPr>
        <w:t>CDP Provider</w:t>
      </w:r>
    </w:p>
    <w:p w14:paraId="42A834C3" w14:textId="77777777" w:rsidR="00710837" w:rsidRPr="00FB767D" w:rsidRDefault="00710837" w:rsidP="00FD78DA">
      <w:pPr>
        <w:pStyle w:val="CDPBodyText"/>
      </w:pPr>
      <w:r w:rsidRPr="00FB767D">
        <w:t>Community engagement and consultation were common themes</w:t>
      </w:r>
      <w:r w:rsidR="00953714" w:rsidRPr="00FB767D">
        <w:t xml:space="preserve"> for community members and CDP </w:t>
      </w:r>
      <w:r w:rsidR="002450D6">
        <w:t>P</w:t>
      </w:r>
      <w:r w:rsidR="00953714" w:rsidRPr="00FB767D">
        <w:t>roviders</w:t>
      </w:r>
      <w:r w:rsidRPr="00FB767D">
        <w:t xml:space="preserve"> for ensuring that the activities are seen as “</w:t>
      </w:r>
      <w:r w:rsidRPr="00ED7B9E">
        <w:rPr>
          <w:i/>
          <w:color w:val="833C0B" w:themeColor="accent2" w:themeShade="80"/>
        </w:rPr>
        <w:t>community</w:t>
      </w:r>
      <w:r w:rsidR="00730763" w:rsidRPr="00ED7B9E">
        <w:rPr>
          <w:i/>
          <w:color w:val="833C0B" w:themeColor="accent2" w:themeShade="80"/>
        </w:rPr>
        <w:t>-</w:t>
      </w:r>
      <w:r w:rsidRPr="00ED7B9E">
        <w:rPr>
          <w:i/>
          <w:color w:val="833C0B" w:themeColor="accent2" w:themeShade="80"/>
        </w:rPr>
        <w:t>driven</w:t>
      </w:r>
      <w:r w:rsidRPr="00FB767D">
        <w:t>” and are “</w:t>
      </w:r>
      <w:r w:rsidRPr="00ED7B9E">
        <w:rPr>
          <w:i/>
          <w:color w:val="833C0B" w:themeColor="accent2" w:themeShade="80"/>
        </w:rPr>
        <w:t>very much community</w:t>
      </w:r>
      <w:r w:rsidR="006C178E" w:rsidRPr="00ED7B9E">
        <w:rPr>
          <w:i/>
          <w:color w:val="833C0B" w:themeColor="accent2" w:themeShade="80"/>
        </w:rPr>
        <w:t>-</w:t>
      </w:r>
      <w:r w:rsidRPr="00ED7B9E">
        <w:rPr>
          <w:i/>
          <w:color w:val="833C0B" w:themeColor="accent2" w:themeShade="80"/>
        </w:rPr>
        <w:t xml:space="preserve">based and </w:t>
      </w:r>
      <w:r w:rsidR="006C178E" w:rsidRPr="00ED7B9E">
        <w:rPr>
          <w:i/>
          <w:color w:val="833C0B" w:themeColor="accent2" w:themeShade="80"/>
        </w:rPr>
        <w:t>-</w:t>
      </w:r>
      <w:r w:rsidRPr="00ED7B9E">
        <w:rPr>
          <w:i/>
          <w:color w:val="833C0B" w:themeColor="accent2" w:themeShade="80"/>
        </w:rPr>
        <w:t>focused or enjoyable to participate in</w:t>
      </w:r>
      <w:r w:rsidRPr="00FB767D">
        <w:t>”</w:t>
      </w:r>
      <w:r w:rsidR="00730763">
        <w:t>.</w:t>
      </w:r>
      <w:r w:rsidR="006D2C0E" w:rsidRPr="00FB767D">
        <w:t xml:space="preserve"> </w:t>
      </w:r>
      <w:r w:rsidRPr="00FB767D">
        <w:t xml:space="preserve">Seeking agreement from the community and better understanding their wants and needs were highlighted as important strategies by CDP Providers. </w:t>
      </w:r>
    </w:p>
    <w:p w14:paraId="49FCF448" w14:textId="77777777" w:rsidR="00710837" w:rsidRPr="00FB767D" w:rsidRDefault="00710837" w:rsidP="00710837">
      <w:pPr>
        <w:rPr>
          <w:i/>
          <w:sz w:val="20"/>
          <w:szCs w:val="20"/>
          <w:lang w:val="en-AU"/>
        </w:rPr>
      </w:pPr>
    </w:p>
    <w:p w14:paraId="08344706" w14:textId="77777777" w:rsidR="00710837" w:rsidRPr="00FB767D" w:rsidRDefault="00710837" w:rsidP="00FD78DA">
      <w:pPr>
        <w:pStyle w:val="CDPquote"/>
      </w:pPr>
      <w:r w:rsidRPr="00FB767D">
        <w:t xml:space="preserve">“All activities are designed and planned by local Indigenous staff and participants in consultation with the broader communities to ensure they are valuable and relevant to community priorities and aspirations”. </w:t>
      </w:r>
      <w:r w:rsidRPr="00FB767D">
        <w:rPr>
          <w:rFonts w:eastAsiaTheme="minorHAnsi"/>
          <w:vertAlign w:val="subscript"/>
        </w:rPr>
        <w:t>CDP Provider</w:t>
      </w:r>
    </w:p>
    <w:p w14:paraId="589574FD" w14:textId="77777777" w:rsidR="00710837" w:rsidRPr="00FB767D" w:rsidRDefault="00710837" w:rsidP="00FD78DA">
      <w:pPr>
        <w:pStyle w:val="CDPBodyText"/>
      </w:pPr>
      <w:r w:rsidRPr="00FB767D">
        <w:t>CDP Provider respondents also raised the importance of building an understanding of the “</w:t>
      </w:r>
      <w:r w:rsidRPr="00ED7B9E">
        <w:rPr>
          <w:i/>
          <w:color w:val="833C0B" w:themeColor="accent2" w:themeShade="80"/>
        </w:rPr>
        <w:t>worth of the program</w:t>
      </w:r>
      <w:r w:rsidRPr="00FB767D">
        <w:t>” and the “</w:t>
      </w:r>
      <w:r w:rsidRPr="00ED7B9E">
        <w:rPr>
          <w:i/>
          <w:color w:val="833C0B" w:themeColor="accent2" w:themeShade="80"/>
        </w:rPr>
        <w:t>benefits of participating</w:t>
      </w:r>
      <w:r w:rsidRPr="00FB767D">
        <w:t>” among job</w:t>
      </w:r>
      <w:r w:rsidR="002920BA">
        <w:t xml:space="preserve"> </w:t>
      </w:r>
      <w:r w:rsidRPr="00FB767D">
        <w:t>seekers and the wider community through education and awareness, job plan appointments and clan group meetings. These are all important ways to motivate job seekers and to address community priorities.</w:t>
      </w:r>
      <w:r w:rsidR="00FA6DC9" w:rsidRPr="00FB767D">
        <w:t xml:space="preserve"> One way to do this is to employ more local Indigenous staff in the CDP.</w:t>
      </w:r>
    </w:p>
    <w:p w14:paraId="78B5F682" w14:textId="77777777" w:rsidR="00FA6DC9" w:rsidRPr="00FB767D" w:rsidRDefault="00FA6DC9" w:rsidP="00FD78DA">
      <w:pPr>
        <w:pStyle w:val="CDPquote"/>
      </w:pPr>
      <w:r w:rsidRPr="00FB767D">
        <w:t>“We employ a large number of local staff. This does not improve attendance but does assist in harmony and respect in community and supporting job</w:t>
      </w:r>
      <w:r w:rsidR="002920BA">
        <w:t xml:space="preserve"> </w:t>
      </w:r>
      <w:r w:rsidRPr="00FB767D">
        <w:t xml:space="preserve">seekers that do attend.” </w:t>
      </w:r>
      <w:r w:rsidRPr="00FB767D">
        <w:rPr>
          <w:vertAlign w:val="subscript"/>
        </w:rPr>
        <w:t>CDP Provider</w:t>
      </w:r>
    </w:p>
    <w:p w14:paraId="77BEC8F1" w14:textId="77777777" w:rsidR="00CB1541" w:rsidRPr="00FB767D" w:rsidRDefault="001355BD" w:rsidP="00FD78DA">
      <w:pPr>
        <w:pStyle w:val="CDPBodyText"/>
      </w:pPr>
      <w:r>
        <w:t>People in c</w:t>
      </w:r>
      <w:r w:rsidR="00CB1541" w:rsidRPr="00FB767D">
        <w:t>ommunities where traditional language was their first language or participation in traditional ceremony was high, particularly if the community also had a missionary background</w:t>
      </w:r>
      <w:r>
        <w:t>,</w:t>
      </w:r>
      <w:r w:rsidR="00CB1541" w:rsidRPr="00FB767D">
        <w:t xml:space="preserve"> were more likely to </w:t>
      </w:r>
      <w:r>
        <w:t>say</w:t>
      </w:r>
      <w:r w:rsidR="00CB1541" w:rsidRPr="00FB767D">
        <w:t xml:space="preserve"> that seeing the results of their labour in the community is important for them. Activities that fostered a sense of culture or connection to their Aboriginal and Torres Strait Islander traditions or their post-colonial religious history</w:t>
      </w:r>
      <w:r>
        <w:t xml:space="preserve"> –</w:t>
      </w:r>
      <w:r w:rsidR="00CB1541" w:rsidRPr="00FB767D">
        <w:t xml:space="preserve"> such as renovations to churches, upgrades of roads to ceremonial </w:t>
      </w:r>
      <w:r w:rsidR="00CB1541" w:rsidRPr="00FB767D">
        <w:lastRenderedPageBreak/>
        <w:t xml:space="preserve">sites or activities that assisted participation in spiritual activities </w:t>
      </w:r>
      <w:r w:rsidR="00CC3C0A" w:rsidRPr="00FB767D">
        <w:t xml:space="preserve">or ceremony </w:t>
      </w:r>
      <w:r>
        <w:t xml:space="preserve">– </w:t>
      </w:r>
      <w:r w:rsidR="00CB1541" w:rsidRPr="00FB767D">
        <w:t>were highly regarded by community members.</w:t>
      </w:r>
    </w:p>
    <w:p w14:paraId="6D2FBF28" w14:textId="77777777" w:rsidR="00CB1541" w:rsidRPr="00FB767D" w:rsidRDefault="001355BD" w:rsidP="00FD78DA">
      <w:pPr>
        <w:pStyle w:val="CDPBodyText"/>
      </w:pPr>
      <w:r>
        <w:t>People in c</w:t>
      </w:r>
      <w:r w:rsidR="00CB1541" w:rsidRPr="00FB767D">
        <w:t>ommunities where there were signs of community empowerment from other community decision</w:t>
      </w:r>
      <w:r w:rsidR="006A4057">
        <w:t>-</w:t>
      </w:r>
      <w:r w:rsidR="00CB1541" w:rsidRPr="00FB767D">
        <w:t>making capacity</w:t>
      </w:r>
      <w:r>
        <w:t>-</w:t>
      </w:r>
      <w:r w:rsidR="00CB1541" w:rsidRPr="00FB767D">
        <w:t>building program</w:t>
      </w:r>
      <w:r w:rsidR="004513D4">
        <w:t>me</w:t>
      </w:r>
      <w:r w:rsidR="00CB1541" w:rsidRPr="00FB767D">
        <w:t>s were more likely to state that showing others how to look after community is important for them. This engendered community pride and self</w:t>
      </w:r>
      <w:r>
        <w:t>-</w:t>
      </w:r>
      <w:r w:rsidR="00CB1541" w:rsidRPr="00FB767D">
        <w:t>determination to work for their community to become a better place to live.</w:t>
      </w:r>
    </w:p>
    <w:p w14:paraId="5BC55A3D" w14:textId="77777777" w:rsidR="00710837" w:rsidRPr="00FB767D" w:rsidRDefault="006144A8" w:rsidP="00FD78DA">
      <w:pPr>
        <w:pStyle w:val="CDPBodyText"/>
        <w:rPr>
          <w:lang w:eastAsia="en-AU"/>
        </w:rPr>
      </w:pPr>
      <w:r w:rsidRPr="00FB767D">
        <w:rPr>
          <w:rFonts w:eastAsia="Arial"/>
          <w:b/>
          <w:iCs/>
        </w:rPr>
        <w:t>Extent to which it worked</w:t>
      </w:r>
      <w:r w:rsidR="00AD6325">
        <w:rPr>
          <w:rFonts w:eastAsia="Arial"/>
          <w:b/>
          <w:iCs/>
        </w:rPr>
        <w:t>:</w:t>
      </w:r>
      <w:r w:rsidRPr="00FB767D">
        <w:rPr>
          <w:rFonts w:eastAsia="Arial"/>
          <w:b/>
        </w:rPr>
        <w:t xml:space="preserve"> </w:t>
      </w:r>
      <w:r w:rsidR="00710837" w:rsidRPr="00FB767D">
        <w:rPr>
          <w:lang w:eastAsia="en-AU"/>
        </w:rPr>
        <w:t>Most CDP Provider online survey respondents indicated they offered community planning to design activities. However</w:t>
      </w:r>
      <w:r w:rsidR="007115B0" w:rsidRPr="00FB767D">
        <w:rPr>
          <w:lang w:eastAsia="en-AU"/>
        </w:rPr>
        <w:t>,</w:t>
      </w:r>
      <w:r w:rsidR="00710837" w:rsidRPr="00FB767D">
        <w:rPr>
          <w:lang w:eastAsia="en-AU"/>
        </w:rPr>
        <w:t xml:space="preserve"> many felt that real community planning had to be long term</w:t>
      </w:r>
      <w:r w:rsidR="00087948">
        <w:rPr>
          <w:lang w:eastAsia="en-AU"/>
        </w:rPr>
        <w:t>,</w:t>
      </w:r>
      <w:r w:rsidR="00710837" w:rsidRPr="00FB767D">
        <w:rPr>
          <w:lang w:eastAsia="en-AU"/>
        </w:rPr>
        <w:t xml:space="preserve"> and often activities could only be short</w:t>
      </w:r>
      <w:r w:rsidR="00087948">
        <w:rPr>
          <w:lang w:eastAsia="en-AU"/>
        </w:rPr>
        <w:t>-</w:t>
      </w:r>
      <w:r w:rsidR="00710837" w:rsidRPr="00FB767D">
        <w:rPr>
          <w:lang w:eastAsia="en-AU"/>
        </w:rPr>
        <w:t xml:space="preserve">sighted due to funding and contractual constraints. </w:t>
      </w:r>
    </w:p>
    <w:p w14:paraId="3D23C7FA" w14:textId="77777777" w:rsidR="00710837" w:rsidRPr="00FB767D" w:rsidRDefault="00710837" w:rsidP="00FD78DA">
      <w:pPr>
        <w:pStyle w:val="CDPquote"/>
        <w:rPr>
          <w:rFonts w:eastAsiaTheme="minorHAnsi"/>
          <w:vertAlign w:val="subscript"/>
        </w:rPr>
      </w:pPr>
      <w:r w:rsidRPr="00FB767D">
        <w:rPr>
          <w:rFonts w:eastAsiaTheme="minorHAnsi"/>
        </w:rPr>
        <w:t>“After the comple</w:t>
      </w:r>
      <w:r w:rsidR="00ED7B9E">
        <w:rPr>
          <w:rFonts w:eastAsiaTheme="minorHAnsi"/>
        </w:rPr>
        <w:t xml:space="preserve">tion our plan in community </w:t>
      </w:r>
      <w:r w:rsidRPr="00FB767D">
        <w:rPr>
          <w:rFonts w:eastAsiaTheme="minorHAnsi"/>
        </w:rPr>
        <w:t>2018. Unsure as to the rollover or extension of our contract restricts long</w:t>
      </w:r>
      <w:r w:rsidR="007B7F4E">
        <w:rPr>
          <w:rFonts w:eastAsiaTheme="minorHAnsi"/>
        </w:rPr>
        <w:t>-</w:t>
      </w:r>
      <w:r w:rsidRPr="00FB767D">
        <w:rPr>
          <w:rFonts w:eastAsiaTheme="minorHAnsi"/>
        </w:rPr>
        <w:t>term planning.”</w:t>
      </w:r>
      <w:r w:rsidRPr="00FB767D">
        <w:rPr>
          <w:rFonts w:eastAsiaTheme="minorHAnsi"/>
          <w:vertAlign w:val="subscript"/>
        </w:rPr>
        <w:t xml:space="preserve"> CDP Provider</w:t>
      </w:r>
    </w:p>
    <w:p w14:paraId="20BB984A" w14:textId="77777777" w:rsidR="00710837" w:rsidRPr="00FB767D" w:rsidRDefault="00710837" w:rsidP="00ED7B9E">
      <w:pPr>
        <w:pStyle w:val="CommentText"/>
      </w:pPr>
      <w:r w:rsidRPr="00FB767D">
        <w:t>Most</w:t>
      </w:r>
      <w:r w:rsidR="00CA4EC1" w:rsidRPr="00FB767D">
        <w:t xml:space="preserve"> </w:t>
      </w:r>
      <w:r w:rsidRPr="00FB767D">
        <w:t xml:space="preserve">of the CDP Providers </w:t>
      </w:r>
      <w:r w:rsidR="007115B0" w:rsidRPr="00FB767D">
        <w:t xml:space="preserve">said they tried to </w:t>
      </w:r>
      <w:r w:rsidRPr="00FB767D">
        <w:t>offer</w:t>
      </w:r>
      <w:r w:rsidR="00D54F9C" w:rsidRPr="00FB767D">
        <w:t xml:space="preserve"> </w:t>
      </w:r>
      <w:r w:rsidRPr="00FB767D">
        <w:t>community-led activit</w:t>
      </w:r>
      <w:r w:rsidR="007115B0" w:rsidRPr="00FB767D">
        <w:t>ies</w:t>
      </w:r>
      <w:r w:rsidRPr="00FB767D">
        <w:t xml:space="preserve">, but many </w:t>
      </w:r>
      <w:r w:rsidR="007115B0" w:rsidRPr="00FB767D">
        <w:t xml:space="preserve">said they still </w:t>
      </w:r>
      <w:r w:rsidR="0002015C" w:rsidRPr="00FB767D">
        <w:t>h</w:t>
      </w:r>
      <w:r w:rsidRPr="00FB767D">
        <w:t xml:space="preserve">ad barriers and challenges to </w:t>
      </w:r>
      <w:r w:rsidR="0002015C" w:rsidRPr="00FB767D">
        <w:t xml:space="preserve">funding them. </w:t>
      </w:r>
      <w:r w:rsidR="00ED7B9E">
        <w:rPr>
          <w:szCs w:val="52"/>
          <w:lang w:val="en-AU"/>
        </w:rPr>
        <w:t xml:space="preserve">The money </w:t>
      </w:r>
      <w:r w:rsidR="00ED7B9E" w:rsidRPr="00FB767D">
        <w:rPr>
          <w:szCs w:val="52"/>
          <w:lang w:val="en-AU"/>
        </w:rPr>
        <w:t xml:space="preserve">CDP Providers are paid </w:t>
      </w:r>
      <w:r w:rsidR="00ED7B9E">
        <w:rPr>
          <w:szCs w:val="52"/>
          <w:lang w:val="en-AU"/>
        </w:rPr>
        <w:t xml:space="preserve">to run activities is based on the number of attending job seekers. </w:t>
      </w:r>
      <w:r w:rsidR="00ED7B9E" w:rsidRPr="00FB767D">
        <w:rPr>
          <w:szCs w:val="52"/>
          <w:lang w:val="en-AU"/>
        </w:rPr>
        <w:t xml:space="preserve">The challenge is that low attendance </w:t>
      </w:r>
      <w:r w:rsidR="00ED7B9E">
        <w:rPr>
          <w:szCs w:val="52"/>
          <w:lang w:val="en-AU"/>
        </w:rPr>
        <w:t>affects</w:t>
      </w:r>
      <w:r w:rsidR="00ED7B9E" w:rsidRPr="00FB767D">
        <w:rPr>
          <w:szCs w:val="52"/>
          <w:lang w:val="en-AU"/>
        </w:rPr>
        <w:t xml:space="preserve"> organisations</w:t>
      </w:r>
      <w:r w:rsidR="00ED7B9E">
        <w:rPr>
          <w:szCs w:val="52"/>
          <w:lang w:val="en-AU"/>
        </w:rPr>
        <w:t>’</w:t>
      </w:r>
      <w:r w:rsidR="00ED7B9E" w:rsidRPr="00FB767D">
        <w:rPr>
          <w:szCs w:val="52"/>
          <w:lang w:val="en-AU"/>
        </w:rPr>
        <w:t xml:space="preserve"> payments and financial ability</w:t>
      </w:r>
      <w:r w:rsidR="00ED7B9E" w:rsidRPr="00FB767D">
        <w:rPr>
          <w:rStyle w:val="FootnoteReference"/>
          <w:szCs w:val="52"/>
        </w:rPr>
        <w:t xml:space="preserve"> </w:t>
      </w:r>
      <w:r w:rsidRPr="00FB767D">
        <w:rPr>
          <w:rStyle w:val="FootnoteReference"/>
          <w:szCs w:val="52"/>
        </w:rPr>
        <w:footnoteReference w:id="22"/>
      </w:r>
      <w:r w:rsidRPr="00FB767D">
        <w:t xml:space="preserve"> </w:t>
      </w:r>
      <w:r w:rsidR="00ED7B9E" w:rsidRPr="00FB767D">
        <w:rPr>
          <w:szCs w:val="52"/>
          <w:lang w:val="en-AU"/>
        </w:rPr>
        <w:t>to invest in these types of community-led activities</w:t>
      </w:r>
      <w:r w:rsidR="00ED7B9E">
        <w:rPr>
          <w:szCs w:val="52"/>
          <w:lang w:val="en-AU"/>
        </w:rPr>
        <w:t xml:space="preserve">. </w:t>
      </w:r>
      <w:r w:rsidRPr="00FB767D">
        <w:t xml:space="preserve">A history of poor outcomes and no financial freedom limits </w:t>
      </w:r>
      <w:r w:rsidR="00087948">
        <w:t xml:space="preserve">how much </w:t>
      </w:r>
      <w:r w:rsidRPr="00FB767D">
        <w:t xml:space="preserve">CDP Providers </w:t>
      </w:r>
      <w:r w:rsidR="00087948">
        <w:t xml:space="preserve">can </w:t>
      </w:r>
      <w:r w:rsidRPr="00FB767D">
        <w:t xml:space="preserve">trial or experiment with different activities. </w:t>
      </w:r>
    </w:p>
    <w:p w14:paraId="57CE19E3" w14:textId="77777777" w:rsidR="00710837" w:rsidRPr="00FB767D" w:rsidRDefault="00710837" w:rsidP="00890B21">
      <w:pPr>
        <w:pStyle w:val="CDPquote"/>
        <w:jc w:val="center"/>
        <w:rPr>
          <w:rFonts w:ascii="Calibri" w:hAnsi="Calibri"/>
        </w:rPr>
      </w:pPr>
      <w:r w:rsidRPr="00FB767D">
        <w:t xml:space="preserve">“We are doing </w:t>
      </w:r>
      <w:r w:rsidR="00397FDE" w:rsidRPr="00A23186">
        <w:rPr>
          <w:i w:val="0"/>
        </w:rPr>
        <w:t>[community</w:t>
      </w:r>
      <w:r w:rsidR="00087948" w:rsidRPr="00A23186">
        <w:rPr>
          <w:i w:val="0"/>
        </w:rPr>
        <w:t>-</w:t>
      </w:r>
      <w:r w:rsidR="00397FDE" w:rsidRPr="00A23186">
        <w:rPr>
          <w:i w:val="0"/>
        </w:rPr>
        <w:t>led activities]</w:t>
      </w:r>
      <w:r w:rsidRPr="00A23186">
        <w:rPr>
          <w:i w:val="0"/>
        </w:rPr>
        <w:t xml:space="preserve">, </w:t>
      </w:r>
      <w:r w:rsidRPr="00FB767D">
        <w:t>but low attendance in existing activities and previous activities make</w:t>
      </w:r>
      <w:r w:rsidR="00087948">
        <w:t>s</w:t>
      </w:r>
      <w:r w:rsidRPr="00FB767D">
        <w:t xml:space="preserve"> investment in more not financially viable. Employing more supervisors and investing in more resources that does not translate to higher attendance is difficult to justify. PMC maintain that we need to do this as the attendance will follow, but historically and feedback from our communities, tells us this is not the case. Our provider performance suffers as a result of this. If it was a</w:t>
      </w:r>
      <w:r w:rsidR="00EE3C41" w:rsidRPr="00FB767D">
        <w:t>s</w:t>
      </w:r>
      <w:r w:rsidRPr="00FB767D">
        <w:t xml:space="preserve"> simple as more activities, we would do it!</w:t>
      </w:r>
      <w:r w:rsidRPr="00FB767D">
        <w:rPr>
          <w:rFonts w:ascii="Calibri" w:hAnsi="Calibri"/>
        </w:rPr>
        <w:t xml:space="preserve">” </w:t>
      </w:r>
      <w:r w:rsidRPr="00FB767D">
        <w:rPr>
          <w:rFonts w:ascii="Calibri" w:hAnsi="Calibri"/>
          <w:vertAlign w:val="subscript"/>
        </w:rPr>
        <w:t>CDP Provider</w:t>
      </w:r>
    </w:p>
    <w:p w14:paraId="18C3EC7D" w14:textId="456F4889" w:rsidR="00FA6DC9" w:rsidRPr="00FB767D" w:rsidRDefault="00FA6DC9" w:rsidP="00FD78DA">
      <w:pPr>
        <w:pStyle w:val="CDPBodyText"/>
        <w:rPr>
          <w:rFonts w:eastAsia="Arial"/>
        </w:rPr>
      </w:pPr>
      <w:r w:rsidRPr="00FB767D">
        <w:rPr>
          <w:rFonts w:eastAsia="Arial"/>
        </w:rPr>
        <w:t>The historical legacy of disempowerment in remote Indigenous communities has resulted in some individuals having learnt helplessness</w:t>
      </w:r>
      <w:r w:rsidR="00087948">
        <w:rPr>
          <w:rFonts w:eastAsia="Arial"/>
        </w:rPr>
        <w:t>.</w:t>
      </w:r>
      <w:r w:rsidRPr="00FB767D">
        <w:rPr>
          <w:rFonts w:eastAsia="Arial"/>
        </w:rPr>
        <w:t xml:space="preserve"> </w:t>
      </w:r>
      <w:r w:rsidR="00087948">
        <w:rPr>
          <w:rFonts w:eastAsia="Arial"/>
        </w:rPr>
        <w:t xml:space="preserve">In </w:t>
      </w:r>
      <w:r w:rsidRPr="00FB767D">
        <w:rPr>
          <w:rFonts w:eastAsia="Arial"/>
        </w:rPr>
        <w:t>th</w:t>
      </w:r>
      <w:r w:rsidR="002629D6">
        <w:rPr>
          <w:rFonts w:eastAsia="Arial"/>
        </w:rPr>
        <w:t>is</w:t>
      </w:r>
      <w:r w:rsidRPr="00FB767D">
        <w:rPr>
          <w:rFonts w:eastAsia="Arial"/>
        </w:rPr>
        <w:t xml:space="preserve"> research, </w:t>
      </w:r>
      <w:r w:rsidR="00087948">
        <w:rPr>
          <w:rFonts w:eastAsia="Arial"/>
        </w:rPr>
        <w:t xml:space="preserve">they expressed </w:t>
      </w:r>
      <w:r w:rsidRPr="00FB767D">
        <w:rPr>
          <w:rFonts w:eastAsia="Arial"/>
        </w:rPr>
        <w:t>their lack of opportunity to enter the labour market.</w:t>
      </w:r>
      <w:r w:rsidR="006D2C0E" w:rsidRPr="00FB767D">
        <w:rPr>
          <w:rFonts w:eastAsia="Arial"/>
        </w:rPr>
        <w:t xml:space="preserve"> </w:t>
      </w:r>
      <w:r w:rsidRPr="00FB767D">
        <w:rPr>
          <w:rFonts w:eastAsia="Arial"/>
        </w:rPr>
        <w:t>The discourse that has occurred since CDEP ended, super shires commenced and the NTER intervention has been one of ongoing disempowerment, disillusionment and deprivation.</w:t>
      </w:r>
      <w:r w:rsidR="00AB63DD" w:rsidRPr="00FB767D">
        <w:rPr>
          <w:rStyle w:val="FootnoteReference"/>
          <w:rFonts w:eastAsia="Arial"/>
        </w:rPr>
        <w:footnoteReference w:id="23"/>
      </w:r>
      <w:r w:rsidR="006D2C0E" w:rsidRPr="00FB767D">
        <w:rPr>
          <w:rFonts w:eastAsia="Arial"/>
        </w:rPr>
        <w:t xml:space="preserve"> </w:t>
      </w:r>
      <w:r w:rsidRPr="00FB767D">
        <w:rPr>
          <w:rFonts w:eastAsia="Arial"/>
        </w:rPr>
        <w:t>.</w:t>
      </w:r>
      <w:r w:rsidR="006D2C0E" w:rsidRPr="00FB767D">
        <w:rPr>
          <w:rFonts w:eastAsia="Arial"/>
        </w:rPr>
        <w:t xml:space="preserve"> </w:t>
      </w:r>
      <w:r w:rsidRPr="00FB767D">
        <w:rPr>
          <w:rFonts w:eastAsia="Arial"/>
        </w:rPr>
        <w:t xml:space="preserve">The compliance framework is seen by survey respondents as a </w:t>
      </w:r>
      <w:r w:rsidRPr="00710DFE">
        <w:rPr>
          <w:rFonts w:eastAsia="Arial"/>
        </w:rPr>
        <w:t>punitive measure</w:t>
      </w:r>
      <w:r w:rsidRPr="00FB767D">
        <w:rPr>
          <w:rFonts w:eastAsia="Arial"/>
        </w:rPr>
        <w:t xml:space="preserve"> being </w:t>
      </w:r>
      <w:r w:rsidR="00F93869">
        <w:rPr>
          <w:rFonts w:eastAsia="Arial"/>
        </w:rPr>
        <w:t>used</w:t>
      </w:r>
      <w:r w:rsidRPr="00FB767D">
        <w:rPr>
          <w:rFonts w:eastAsia="Arial"/>
        </w:rPr>
        <w:t xml:space="preserve"> to control and hold back the advancement of Aboriginal and Torres Strait Islander people</w:t>
      </w:r>
      <w:r w:rsidR="00294715">
        <w:rPr>
          <w:rFonts w:eastAsia="Arial"/>
        </w:rPr>
        <w:t>s</w:t>
      </w:r>
      <w:r w:rsidRPr="00FB767D">
        <w:rPr>
          <w:rFonts w:eastAsia="Arial"/>
        </w:rPr>
        <w:t>.</w:t>
      </w:r>
      <w:r w:rsidR="006D2C0E" w:rsidRPr="00FB767D">
        <w:rPr>
          <w:rFonts w:eastAsia="Arial"/>
        </w:rPr>
        <w:t xml:space="preserve"> </w:t>
      </w:r>
    </w:p>
    <w:p w14:paraId="2F5434C7" w14:textId="77777777" w:rsidR="00FA6DC9" w:rsidRPr="00FB767D" w:rsidRDefault="00FA6DC9" w:rsidP="00890B21">
      <w:pPr>
        <w:pStyle w:val="CDPquote"/>
        <w:jc w:val="center"/>
        <w:rPr>
          <w:vertAlign w:val="subscript"/>
        </w:rPr>
      </w:pPr>
      <w:r w:rsidRPr="00FB767D">
        <w:lastRenderedPageBreak/>
        <w:t>“For Aboriginal people CDEP wanted to work properly, until Aboriginal people have control of the day</w:t>
      </w:r>
      <w:r w:rsidR="00F93869">
        <w:t>-</w:t>
      </w:r>
      <w:r w:rsidRPr="00FB767D">
        <w:t>to</w:t>
      </w:r>
      <w:r w:rsidR="00F93869">
        <w:t>-</w:t>
      </w:r>
      <w:r w:rsidRPr="00FB767D">
        <w:t xml:space="preserve">day running process of the programme. They </w:t>
      </w:r>
      <w:r w:rsidRPr="00A23186">
        <w:rPr>
          <w:i w:val="0"/>
        </w:rPr>
        <w:t>[CDP]</w:t>
      </w:r>
      <w:r w:rsidRPr="00FB767D">
        <w:t xml:space="preserve"> always had a nose peg and the direction weren't ours.</w:t>
      </w:r>
      <w:r w:rsidR="006D2C0E" w:rsidRPr="00FB767D">
        <w:t xml:space="preserve"> </w:t>
      </w:r>
      <w:r w:rsidRPr="00FB767D">
        <w:t xml:space="preserve">For us the CDP needs to be run by us, and we must have control of submission budget planning, </w:t>
      </w:r>
      <w:r w:rsidR="00863F8C" w:rsidRPr="00FB767D">
        <w:t>etc.</w:t>
      </w:r>
      <w:r w:rsidRPr="00FB767D">
        <w:t xml:space="preserve"> In the past we workers and broke all participants in family groups, we had our own budget to work with, and we made it work.</w:t>
      </w:r>
      <w:r w:rsidR="006D2C0E" w:rsidRPr="00FB767D">
        <w:t xml:space="preserve"> </w:t>
      </w:r>
      <w:r w:rsidRPr="00FB767D">
        <w:t xml:space="preserve">Now nothing.” </w:t>
      </w:r>
      <w:r w:rsidR="00707CBF" w:rsidRPr="00FB767D">
        <w:rPr>
          <w:vertAlign w:val="subscript"/>
        </w:rPr>
        <w:t>Community members</w:t>
      </w:r>
    </w:p>
    <w:p w14:paraId="4C798711" w14:textId="77777777" w:rsidR="00783CAF" w:rsidRPr="00FB767D" w:rsidRDefault="00783CAF" w:rsidP="00370249">
      <w:pPr>
        <w:pStyle w:val="CDPquote"/>
        <w:jc w:val="center"/>
      </w:pPr>
      <w:r w:rsidRPr="00FB767D">
        <w:t xml:space="preserve">“Disengagement of key community members means it is less likely for younger people to engage and participate.” </w:t>
      </w:r>
      <w:r w:rsidRPr="00FB767D">
        <w:rPr>
          <w:vertAlign w:val="subscript"/>
        </w:rPr>
        <w:t>CDP Provider</w:t>
      </w:r>
    </w:p>
    <w:p w14:paraId="6D3F69AB" w14:textId="77777777" w:rsidR="00783CAF" w:rsidRPr="00FB767D" w:rsidRDefault="00783CAF" w:rsidP="00370249">
      <w:pPr>
        <w:pStyle w:val="CDPquote"/>
        <w:jc w:val="center"/>
      </w:pPr>
      <w:r w:rsidRPr="00FB767D">
        <w:t xml:space="preserve">“We have had great success with TO </w:t>
      </w:r>
      <w:r w:rsidR="00CA4EC1" w:rsidRPr="00A23186">
        <w:rPr>
          <w:i w:val="0"/>
        </w:rPr>
        <w:t xml:space="preserve">[Traditional Owner] </w:t>
      </w:r>
      <w:r w:rsidRPr="00FB767D">
        <w:t>assisting to get job seekers to training. However, in a lot of communities they are losing their culture and even the TO and Elders don</w:t>
      </w:r>
      <w:r w:rsidR="00F93869">
        <w:t>’</w:t>
      </w:r>
      <w:r w:rsidRPr="00FB767D">
        <w:t xml:space="preserve">t have any power.” </w:t>
      </w:r>
      <w:r w:rsidRPr="00FB767D">
        <w:rPr>
          <w:vertAlign w:val="subscript"/>
        </w:rPr>
        <w:t>CDP Provider</w:t>
      </w:r>
    </w:p>
    <w:p w14:paraId="34C5C4CD" w14:textId="77777777" w:rsidR="00C14898" w:rsidRPr="00EC63FF" w:rsidRDefault="00C14898" w:rsidP="00FD78DA">
      <w:pPr>
        <w:pStyle w:val="CDPBodyText"/>
      </w:pPr>
      <w:r w:rsidRPr="00FB767D">
        <w:t>The policy reform aimed to create a more demand</w:t>
      </w:r>
      <w:r w:rsidR="00596572">
        <w:t>-</w:t>
      </w:r>
      <w:r w:rsidRPr="00FB767D">
        <w:t>driven</w:t>
      </w:r>
      <w:r w:rsidR="008C7034" w:rsidRPr="00FB767D">
        <w:t xml:space="preserve"> employment service with</w:t>
      </w:r>
      <w:r w:rsidRPr="00FB767D">
        <w:t xml:space="preserve"> alignment of training to the labour market</w:t>
      </w:r>
      <w:r w:rsidR="00596572">
        <w:t>.</w:t>
      </w:r>
      <w:r w:rsidR="00AC4ACA" w:rsidRPr="00FB767D">
        <w:rPr>
          <w:rStyle w:val="FootnoteReference"/>
        </w:rPr>
        <w:footnoteReference w:id="24"/>
      </w:r>
      <w:r w:rsidRPr="00FB767D">
        <w:t xml:space="preserve"> When a labour market does not exist</w:t>
      </w:r>
      <w:r w:rsidR="00D54F9C" w:rsidRPr="00FB767D">
        <w:t>,</w:t>
      </w:r>
      <w:r w:rsidRPr="00FB767D">
        <w:t xml:space="preserve"> </w:t>
      </w:r>
      <w:r w:rsidR="00AC4ACA" w:rsidRPr="00FB767D">
        <w:t>or is extremely weak</w:t>
      </w:r>
      <w:r w:rsidR="00D54F9C" w:rsidRPr="00FB767D">
        <w:t>,</w:t>
      </w:r>
      <w:r w:rsidR="00AC4ACA" w:rsidRPr="00FB767D">
        <w:t xml:space="preserve"> </w:t>
      </w:r>
      <w:r w:rsidRPr="00FB767D">
        <w:t xml:space="preserve">there needs to be </w:t>
      </w:r>
      <w:r w:rsidR="00AC4ACA" w:rsidRPr="00FB767D">
        <w:t>p</w:t>
      </w:r>
      <w:r w:rsidRPr="00FB767D">
        <w:t xml:space="preserve">ragmatic planning for self-determination and a vision for locally run communities. </w:t>
      </w:r>
      <w:r w:rsidR="00596572">
        <w:t>T</w:t>
      </w:r>
      <w:r w:rsidR="00397FDE" w:rsidRPr="00FB767D">
        <w:t xml:space="preserve">he community </w:t>
      </w:r>
      <w:r w:rsidR="00596572">
        <w:t>wants</w:t>
      </w:r>
      <w:r w:rsidRPr="00FB767D">
        <w:t xml:space="preserve"> all the jobs currently undertaken in community (mostly by non-Indigenous workers from outside the community) </w:t>
      </w:r>
      <w:r w:rsidR="00596572">
        <w:t xml:space="preserve">mapped to </w:t>
      </w:r>
      <w:r w:rsidRPr="00FB767D">
        <w:t>job plans with long</w:t>
      </w:r>
      <w:r w:rsidR="00596572">
        <w:t>-</w:t>
      </w:r>
      <w:r w:rsidRPr="00FB767D">
        <w:t xml:space="preserve">term training to align </w:t>
      </w:r>
      <w:r w:rsidR="00397FDE" w:rsidRPr="00FB767D">
        <w:t xml:space="preserve">local </w:t>
      </w:r>
      <w:r w:rsidRPr="00FB767D">
        <w:t>job seekers to those jobs. This empowers communities to be run by local people</w:t>
      </w:r>
      <w:r w:rsidR="00043F84">
        <w:t>,</w:t>
      </w:r>
      <w:r w:rsidRPr="00FB767D">
        <w:t xml:space="preserve"> which in turn creates community pride.</w:t>
      </w:r>
      <w:r w:rsidR="006D2C0E" w:rsidRPr="00FB767D">
        <w:t xml:space="preserve"> </w:t>
      </w:r>
    </w:p>
    <w:p w14:paraId="221BB3BB" w14:textId="77777777" w:rsidR="00783CAF" w:rsidRPr="00FB767D" w:rsidRDefault="00783CAF" w:rsidP="00FD78DA">
      <w:pPr>
        <w:pStyle w:val="CDPquote"/>
      </w:pPr>
      <w:r w:rsidRPr="00FB767D">
        <w:t>“</w:t>
      </w:r>
      <w:r w:rsidRPr="00A23186">
        <w:rPr>
          <w:i w:val="0"/>
        </w:rPr>
        <w:t xml:space="preserve">[Aboriginal] </w:t>
      </w:r>
      <w:r w:rsidRPr="00FB767D">
        <w:t xml:space="preserve">people are willingness for a job to do </w:t>
      </w:r>
      <w:r w:rsidRPr="00FB767D">
        <w:rPr>
          <w:rFonts w:cstheme="minorBidi"/>
          <w:szCs w:val="22"/>
        </w:rPr>
        <w:t>but don’t want power from elsewhere to control us,</w:t>
      </w:r>
      <w:r w:rsidRPr="00FB767D">
        <w:t xml:space="preserve"> we </w:t>
      </w:r>
      <w:r w:rsidRPr="00A23186">
        <w:rPr>
          <w:i w:val="0"/>
        </w:rPr>
        <w:t xml:space="preserve">[Aboriginal] </w:t>
      </w:r>
      <w:r w:rsidRPr="00FB767D">
        <w:t>know who is our leader in our tribal clan, and we listen to our leader</w:t>
      </w:r>
      <w:r w:rsidR="009C1769">
        <w:t>.</w:t>
      </w:r>
      <w:r w:rsidRPr="00FB767D">
        <w:t xml:space="preserve"> </w:t>
      </w:r>
      <w:r w:rsidR="009C1769">
        <w:t>W</w:t>
      </w:r>
      <w:r w:rsidRPr="00FB767D">
        <w:t xml:space="preserve">e have got this job opinion within us for doing. I see of this </w:t>
      </w:r>
      <w:r w:rsidRPr="00A23186">
        <w:rPr>
          <w:i w:val="0"/>
        </w:rPr>
        <w:t>[CDP]</w:t>
      </w:r>
      <w:r w:rsidRPr="00FB767D">
        <w:t xml:space="preserve"> it's not really a permanent job for people</w:t>
      </w:r>
      <w:r w:rsidR="009C1769">
        <w:t>.</w:t>
      </w:r>
      <w:r w:rsidRPr="00FB767D">
        <w:t xml:space="preserve"> [Aboriginal] people had been struggling to put themselves into this position to have a proper job, compare to CDEP all </w:t>
      </w:r>
      <w:r w:rsidRPr="00A23186">
        <w:rPr>
          <w:i w:val="0"/>
        </w:rPr>
        <w:t>[Aboriginal]</w:t>
      </w:r>
      <w:r w:rsidRPr="00FB767D">
        <w:t xml:space="preserve"> people had a job. </w:t>
      </w:r>
      <w:r w:rsidRPr="00A23186">
        <w:rPr>
          <w:i w:val="0"/>
        </w:rPr>
        <w:t>[CDEP]</w:t>
      </w:r>
      <w:r w:rsidRPr="00FB767D">
        <w:t xml:space="preserve"> it like bring them together in one as self-determination, it was under [Aboriginal] organisation</w:t>
      </w:r>
      <w:r w:rsidR="009C1769">
        <w:t>.</w:t>
      </w:r>
      <w:r w:rsidRPr="00FB767D">
        <w:t xml:space="preserve"> </w:t>
      </w:r>
      <w:r w:rsidR="009C1769">
        <w:t>P</w:t>
      </w:r>
      <w:r w:rsidRPr="00FB767D">
        <w:t>eople that time had authority and power in their own community, working well.</w:t>
      </w:r>
      <w:r w:rsidR="006D2C0E" w:rsidRPr="00FB767D">
        <w:t xml:space="preserve"> </w:t>
      </w:r>
      <w:r w:rsidRPr="00FB767D">
        <w:t xml:space="preserve">The power not got into it </w:t>
      </w:r>
      <w:r w:rsidRPr="00A23186">
        <w:rPr>
          <w:i w:val="0"/>
        </w:rPr>
        <w:t>[CDP]</w:t>
      </w:r>
      <w:r w:rsidRPr="00FB767D">
        <w:t xml:space="preserve"> and </w:t>
      </w:r>
      <w:r w:rsidRPr="00A23186">
        <w:rPr>
          <w:i w:val="0"/>
        </w:rPr>
        <w:t>[then]</w:t>
      </w:r>
      <w:r w:rsidRPr="00FB767D">
        <w:t xml:space="preserve"> people destroy their property and it didn’t went well.” </w:t>
      </w:r>
      <w:r w:rsidRPr="00FB767D">
        <w:rPr>
          <w:vertAlign w:val="subscript"/>
        </w:rPr>
        <w:t>CDP Provider</w:t>
      </w:r>
    </w:p>
    <w:p w14:paraId="1BCADCCF" w14:textId="77777777" w:rsidR="00FD78DA" w:rsidRDefault="006144A8" w:rsidP="00FD78DA">
      <w:pPr>
        <w:pStyle w:val="CDPBodyText"/>
      </w:pPr>
      <w:r w:rsidRPr="00FB767D">
        <w:rPr>
          <w:rFonts w:eastAsia="Arial"/>
          <w:b/>
        </w:rPr>
        <w:t>Challenges</w:t>
      </w:r>
      <w:r w:rsidR="009C1769">
        <w:rPr>
          <w:rFonts w:eastAsia="Arial"/>
          <w:b/>
        </w:rPr>
        <w:t>:</w:t>
      </w:r>
      <w:r w:rsidRPr="00FB767D">
        <w:rPr>
          <w:rFonts w:eastAsia="Arial"/>
          <w:b/>
        </w:rPr>
        <w:t xml:space="preserve"> </w:t>
      </w:r>
      <w:r w:rsidR="00BA6A1B" w:rsidRPr="00FB767D">
        <w:t xml:space="preserve">The lack of skilled staff to run the activities was highlighted as a barrier to offering more of these </w:t>
      </w:r>
      <w:r w:rsidR="005D7D9C" w:rsidRPr="00FB767D">
        <w:t xml:space="preserve">community-led </w:t>
      </w:r>
      <w:r w:rsidR="00BA6A1B" w:rsidRPr="00FB767D">
        <w:t>activities.</w:t>
      </w:r>
      <w:r w:rsidR="006D2C0E" w:rsidRPr="00FB767D">
        <w:t xml:space="preserve"> </w:t>
      </w:r>
    </w:p>
    <w:p w14:paraId="5085BCCD" w14:textId="77777777" w:rsidR="00BA6A1B" w:rsidRPr="00FB767D" w:rsidRDefault="00BA6A1B" w:rsidP="00FD78DA">
      <w:pPr>
        <w:pStyle w:val="CDPquote"/>
      </w:pPr>
      <w:r w:rsidRPr="00FB767D">
        <w:t>“Inability to hire and retain skilled staff. Inability to have long</w:t>
      </w:r>
      <w:r w:rsidR="009C1769">
        <w:t>-</w:t>
      </w:r>
      <w:r w:rsidRPr="00FB767D">
        <w:t xml:space="preserve">term staff willing to commit to providing innovative activities for engagement.” </w:t>
      </w:r>
      <w:r w:rsidR="0026381B" w:rsidRPr="00FB767D">
        <w:rPr>
          <w:rFonts w:ascii="Calibri" w:hAnsi="Calibri"/>
          <w:vertAlign w:val="subscript"/>
        </w:rPr>
        <w:t>CDP Provider</w:t>
      </w:r>
    </w:p>
    <w:p w14:paraId="35A8E8E1" w14:textId="77777777" w:rsidR="00DA096E" w:rsidRPr="00FB767D" w:rsidRDefault="00BA6A1B" w:rsidP="00FD78DA">
      <w:pPr>
        <w:pStyle w:val="CDPBodyText"/>
      </w:pPr>
      <w:r w:rsidRPr="00FB767D">
        <w:t>Obtaining funding, the complexity of navigating planning, land ownership and community engagement and planning were also flagged as challenges for these types of projects.</w:t>
      </w:r>
      <w:r w:rsidR="006D2C0E" w:rsidRPr="00FB767D">
        <w:t xml:space="preserve"> </w:t>
      </w:r>
    </w:p>
    <w:p w14:paraId="2BFAC280" w14:textId="77777777" w:rsidR="00DA096E" w:rsidRPr="00FB767D" w:rsidRDefault="00DA096E" w:rsidP="006139F4">
      <w:pPr>
        <w:rPr>
          <w:i/>
          <w:sz w:val="20"/>
          <w:szCs w:val="52"/>
          <w:lang w:val="en-AU"/>
        </w:rPr>
      </w:pPr>
    </w:p>
    <w:p w14:paraId="4E047C45" w14:textId="77777777" w:rsidR="00DA096E" w:rsidRPr="00FB767D" w:rsidRDefault="00BA6A1B" w:rsidP="00FD78DA">
      <w:pPr>
        <w:pStyle w:val="CDPquote"/>
        <w:rPr>
          <w:rFonts w:ascii="Calibri" w:hAnsi="Calibri"/>
          <w:vertAlign w:val="subscript"/>
        </w:rPr>
      </w:pPr>
      <w:r w:rsidRPr="00FB767D">
        <w:lastRenderedPageBreak/>
        <w:t>“The complex nature of land tenure and funding opportunities in remote communities makes it difficult to deliver tangible results</w:t>
      </w:r>
      <w:r w:rsidR="009C1769">
        <w:t>, for example,</w:t>
      </w:r>
      <w:r w:rsidRPr="00FB767D">
        <w:t xml:space="preserve"> trying to get </w:t>
      </w:r>
      <w:r w:rsidR="00D53CEA" w:rsidRPr="00A23186">
        <w:rPr>
          <w:i w:val="0"/>
        </w:rPr>
        <w:t xml:space="preserve">[infrastructure] </w:t>
      </w:r>
      <w:r w:rsidRPr="00FB767D">
        <w:t>built is a town planning, funding, land ownership, community consultation nightmare.”</w:t>
      </w:r>
      <w:r w:rsidR="00DA096E" w:rsidRPr="00FB767D">
        <w:t xml:space="preserve"> </w:t>
      </w:r>
      <w:r w:rsidR="0026381B" w:rsidRPr="00FB767D">
        <w:rPr>
          <w:rFonts w:ascii="Calibri" w:hAnsi="Calibri"/>
          <w:vertAlign w:val="subscript"/>
        </w:rPr>
        <w:t>CDP Provider</w:t>
      </w:r>
    </w:p>
    <w:p w14:paraId="1D203FC1" w14:textId="77777777" w:rsidR="00F51C08" w:rsidRPr="00FB767D" w:rsidRDefault="009A01B7" w:rsidP="00FD78DA">
      <w:pPr>
        <w:pStyle w:val="CDPBodyText"/>
      </w:pPr>
      <w:r>
        <w:t>Another issue is the c</w:t>
      </w:r>
      <w:r w:rsidR="00F51C08" w:rsidRPr="00FB767D">
        <w:t>omplexity of communities that have multiple jurisdictions funding different elements of public works or public services. Often the over</w:t>
      </w:r>
      <w:r w:rsidR="00D22231">
        <w:t>-</w:t>
      </w:r>
      <w:r w:rsidR="00F51C08" w:rsidRPr="00FB767D">
        <w:t xml:space="preserve">regulation of discrete communities is such that getting permission to do an activity or getting a partnership with several agencies has too many barriers. </w:t>
      </w:r>
    </w:p>
    <w:p w14:paraId="793A9D09" w14:textId="77777777" w:rsidR="00DA096E" w:rsidRPr="00FB767D" w:rsidRDefault="00BA6A1B" w:rsidP="00FD78DA">
      <w:pPr>
        <w:pStyle w:val="CDPquote"/>
        <w:rPr>
          <w:rFonts w:ascii="Calibri" w:hAnsi="Calibri"/>
          <w:vertAlign w:val="subscript"/>
        </w:rPr>
      </w:pPr>
      <w:r w:rsidRPr="00FB767D">
        <w:t>“In small communities there are lack of opportunities to create more work that is not currently undertaken by Council.”</w:t>
      </w:r>
      <w:r w:rsidR="00DA096E" w:rsidRPr="00FB767D">
        <w:t xml:space="preserve"> </w:t>
      </w:r>
      <w:r w:rsidR="0026381B" w:rsidRPr="00FB767D">
        <w:rPr>
          <w:rFonts w:ascii="Calibri" w:hAnsi="Calibri"/>
          <w:vertAlign w:val="subscript"/>
        </w:rPr>
        <w:t>CDP Provider</w:t>
      </w:r>
    </w:p>
    <w:p w14:paraId="58A75EE0" w14:textId="77777777" w:rsidR="00DA096E" w:rsidRPr="00FB767D" w:rsidRDefault="00BA6A1B" w:rsidP="00FD78DA">
      <w:pPr>
        <w:pStyle w:val="CDPquote"/>
        <w:rPr>
          <w:rFonts w:ascii="Calibri" w:hAnsi="Calibri"/>
          <w:vertAlign w:val="subscript"/>
        </w:rPr>
      </w:pPr>
      <w:r w:rsidRPr="00FB767D">
        <w:t>“There are only so many activities that can be offered in a community”.</w:t>
      </w:r>
      <w:r w:rsidR="00DA096E" w:rsidRPr="00FB767D">
        <w:t xml:space="preserve"> </w:t>
      </w:r>
      <w:r w:rsidR="0026381B" w:rsidRPr="00FB767D">
        <w:rPr>
          <w:rFonts w:ascii="Calibri" w:hAnsi="Calibri"/>
          <w:vertAlign w:val="subscript"/>
        </w:rPr>
        <w:t>CDP Provider</w:t>
      </w:r>
    </w:p>
    <w:p w14:paraId="27EF93EA" w14:textId="1C6C2753" w:rsidR="007464E6" w:rsidRPr="00FB767D" w:rsidRDefault="007464E6" w:rsidP="00FD78DA">
      <w:pPr>
        <w:pStyle w:val="CDPBodyText"/>
      </w:pPr>
      <w:r w:rsidRPr="00FB767D">
        <w:t xml:space="preserve">A meaningful activity is one </w:t>
      </w:r>
      <w:r w:rsidR="00C7014C">
        <w:t xml:space="preserve">valued by the people who feel it will make </w:t>
      </w:r>
      <w:r w:rsidRPr="00FB767D">
        <w:t>the community a better place and lead to a real job.</w:t>
      </w:r>
      <w:r w:rsidR="006D2C0E" w:rsidRPr="00FB767D">
        <w:t xml:space="preserve"> </w:t>
      </w:r>
      <w:r w:rsidRPr="00FB767D">
        <w:t xml:space="preserve">A diagram was drawn by a survey respondent </w:t>
      </w:r>
      <w:r w:rsidR="00C7014C">
        <w:t xml:space="preserve">to illustrate the frustration in the community. It </w:t>
      </w:r>
      <w:r w:rsidRPr="00FB767D">
        <w:t xml:space="preserve">has been converted to </w:t>
      </w:r>
      <w:r w:rsidR="00C7014C">
        <w:t xml:space="preserve">a </w:t>
      </w:r>
      <w:r w:rsidRPr="00FB767D">
        <w:t xml:space="preserve">graphic </w:t>
      </w:r>
      <w:r w:rsidR="00C7014C">
        <w:t>for this report (</w:t>
      </w:r>
      <w:r w:rsidR="00C7014C" w:rsidRPr="00EC63FF">
        <w:fldChar w:fldCharType="begin"/>
      </w:r>
      <w:r w:rsidR="00C7014C" w:rsidRPr="00EC63FF">
        <w:instrText xml:space="preserve"> REF _Ref515053037 \h </w:instrText>
      </w:r>
      <w:r w:rsidR="00EC63FF">
        <w:instrText xml:space="preserve"> \* MERGEFORMAT </w:instrText>
      </w:r>
      <w:r w:rsidR="00C7014C" w:rsidRPr="00EC63FF">
        <w:fldChar w:fldCharType="separate"/>
      </w:r>
      <w:r w:rsidR="003D7C80">
        <w:t xml:space="preserve">Figure </w:t>
      </w:r>
      <w:r w:rsidR="003D7C80">
        <w:rPr>
          <w:noProof/>
        </w:rPr>
        <w:t>12</w:t>
      </w:r>
      <w:r w:rsidR="00C7014C" w:rsidRPr="00EC63FF">
        <w:fldChar w:fldCharType="end"/>
      </w:r>
      <w:r w:rsidR="00C7014C" w:rsidRPr="00EC63FF">
        <w:t>)</w:t>
      </w:r>
      <w:r w:rsidRPr="00EC63FF">
        <w:t>.</w:t>
      </w:r>
      <w:r w:rsidRPr="00FB767D">
        <w:t xml:space="preserve"> This activity was said to have the potential to be meaningful for community</w:t>
      </w:r>
      <w:r w:rsidR="00C7014C">
        <w:t>,</w:t>
      </w:r>
      <w:r w:rsidRPr="00FB767D">
        <w:t xml:space="preserve"> but it lacks the creation of real jobs.</w:t>
      </w:r>
      <w:r w:rsidR="006D2C0E" w:rsidRPr="00FB767D">
        <w:t xml:space="preserve"> </w:t>
      </w:r>
      <w:r w:rsidR="008D1401">
        <w:t>T</w:t>
      </w:r>
      <w:r w:rsidRPr="00FB767D">
        <w:t xml:space="preserve">he community members </w:t>
      </w:r>
      <w:r w:rsidR="008D1401">
        <w:t xml:space="preserve">had </w:t>
      </w:r>
      <w:r w:rsidRPr="00FB767D">
        <w:t xml:space="preserve">identified a need to clean up the community and reduce the size of the rubbish tip. The CDP Provider worked with the community to create an activity to pick up rubbish. </w:t>
      </w:r>
      <w:r w:rsidR="008D1401">
        <w:t>However, w</w:t>
      </w:r>
      <w:r w:rsidRPr="00FB767D">
        <w:t xml:space="preserve">hat the job seeker wanted was a real job working for the council in waste management. </w:t>
      </w:r>
      <w:r w:rsidR="008D1401">
        <w:t>T</w:t>
      </w:r>
      <w:r w:rsidRPr="00FB767D">
        <w:t xml:space="preserve">he community valued a clean community and </w:t>
      </w:r>
      <w:r w:rsidR="008D1401">
        <w:t xml:space="preserve">wanted </w:t>
      </w:r>
      <w:r w:rsidRPr="00FB767D">
        <w:t xml:space="preserve">to stop the rubbish </w:t>
      </w:r>
      <w:r w:rsidR="008D1401">
        <w:t xml:space="preserve">tip expanding </w:t>
      </w:r>
      <w:r w:rsidRPr="00FB767D">
        <w:t>and to implement recycling. The local council</w:t>
      </w:r>
      <w:r w:rsidR="008D1401">
        <w:t>, however,</w:t>
      </w:r>
      <w:r w:rsidRPr="00FB767D">
        <w:t xml:space="preserve"> did not want to invest in recycling equipment and did not have any jobs. </w:t>
      </w:r>
      <w:r w:rsidR="008D1401">
        <w:t>The</w:t>
      </w:r>
      <w:r w:rsidR="00E9130C">
        <w:t xml:space="preserve"> Council</w:t>
      </w:r>
      <w:r w:rsidR="008D1401">
        <w:t xml:space="preserve"> </w:t>
      </w:r>
      <w:r w:rsidRPr="00FB767D">
        <w:t>contract</w:t>
      </w:r>
      <w:r w:rsidR="00E9130C">
        <w:t>ed</w:t>
      </w:r>
      <w:r w:rsidRPr="00FB767D">
        <w:t xml:space="preserve"> </w:t>
      </w:r>
      <w:r w:rsidR="008D1401">
        <w:t xml:space="preserve">the </w:t>
      </w:r>
      <w:r w:rsidRPr="00FB767D">
        <w:t xml:space="preserve">waste management to a commercial organisation that only comes into the community once a week and does not hire locals. </w:t>
      </w:r>
      <w:r w:rsidR="008D1401">
        <w:t>This company is</w:t>
      </w:r>
      <w:r w:rsidRPr="00FB767D">
        <w:t xml:space="preserve"> also said to </w:t>
      </w:r>
      <w:r w:rsidR="00C16309">
        <w:t xml:space="preserve">just </w:t>
      </w:r>
      <w:r w:rsidRPr="00FB767D">
        <w:t>dump the contents of the truck</w:t>
      </w:r>
      <w:r w:rsidR="008D1401">
        <w:t>,</w:t>
      </w:r>
      <w:r w:rsidRPr="00FB767D">
        <w:t xml:space="preserve"> with little regard for the rubbish spreading at the tip.</w:t>
      </w:r>
      <w:r w:rsidR="006D2C0E" w:rsidRPr="00FB767D">
        <w:t xml:space="preserve"> </w:t>
      </w:r>
    </w:p>
    <w:p w14:paraId="2D0A3800" w14:textId="77777777" w:rsidR="007464E6" w:rsidRPr="00FB767D" w:rsidRDefault="00BB62B4" w:rsidP="00FD78DA">
      <w:pPr>
        <w:pStyle w:val="CDPBodyText"/>
        <w:rPr>
          <w:color w:val="833C0B" w:themeColor="accent2" w:themeShade="80"/>
        </w:rPr>
      </w:pPr>
      <w:r w:rsidRPr="00FB767D">
        <w:rPr>
          <w:noProof/>
          <w:lang w:eastAsia="en-AU"/>
        </w:rPr>
        <w:drawing>
          <wp:anchor distT="0" distB="0" distL="114300" distR="114300" simplePos="0" relativeHeight="251658263" behindDoc="0" locked="0" layoutInCell="1" allowOverlap="1" wp14:anchorId="31D181FD" wp14:editId="149A0A21">
            <wp:simplePos x="0" y="0"/>
            <wp:positionH relativeFrom="column">
              <wp:posOffset>15240</wp:posOffset>
            </wp:positionH>
            <wp:positionV relativeFrom="paragraph">
              <wp:posOffset>165100</wp:posOffset>
            </wp:positionV>
            <wp:extent cx="3131820" cy="2066385"/>
            <wp:effectExtent l="0" t="0" r="0" b="0"/>
            <wp:wrapSquare wrapText="bothSides"/>
            <wp:docPr id="452" name="Picture 452" descr="A comical drawing depicting the humour of the CDP participant. More information behind this drawing can be found in the paragraph to the right." title="Drawing of CDP activity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31820" cy="2066385"/>
                    </a:xfrm>
                    <a:prstGeom prst="rect">
                      <a:avLst/>
                    </a:prstGeom>
                    <a:noFill/>
                  </pic:spPr>
                </pic:pic>
              </a:graphicData>
            </a:graphic>
            <wp14:sizeRelH relativeFrom="page">
              <wp14:pctWidth>0</wp14:pctWidth>
            </wp14:sizeRelH>
            <wp14:sizeRelV relativeFrom="page">
              <wp14:pctHeight>0</wp14:pctHeight>
            </wp14:sizeRelV>
          </wp:anchor>
        </w:drawing>
      </w:r>
      <w:r w:rsidR="008D1401">
        <w:t xml:space="preserve">This is an example of </w:t>
      </w:r>
      <w:r w:rsidR="007464E6" w:rsidRPr="00FB767D">
        <w:t xml:space="preserve">an opportunity for </w:t>
      </w:r>
      <w:r w:rsidR="00C16309">
        <w:t xml:space="preserve">a </w:t>
      </w:r>
      <w:r w:rsidR="007464E6" w:rsidRPr="00FB767D">
        <w:t xml:space="preserve">community development activity to create an intermediate labour market that is aimed at environmentally sustainable waste management. However, </w:t>
      </w:r>
      <w:r w:rsidR="00C16309">
        <w:t xml:space="preserve">neither </w:t>
      </w:r>
      <w:r w:rsidR="007464E6" w:rsidRPr="00FB767D">
        <w:t xml:space="preserve">the community nor the CDP were involved in the council decision </w:t>
      </w:r>
      <w:r w:rsidR="008D1401">
        <w:t>to</w:t>
      </w:r>
      <w:r w:rsidR="007464E6" w:rsidRPr="00FB767D">
        <w:t xml:space="preserve"> outsourc</w:t>
      </w:r>
      <w:r w:rsidR="008D1401">
        <w:t>e</w:t>
      </w:r>
      <w:r w:rsidR="007464E6" w:rsidRPr="00FB767D">
        <w:t xml:space="preserve"> waste management. This activity will never lead to a real job</w:t>
      </w:r>
      <w:r w:rsidR="00C16309">
        <w:t>;</w:t>
      </w:r>
      <w:r w:rsidR="007464E6" w:rsidRPr="00FB767D">
        <w:t xml:space="preserve"> </w:t>
      </w:r>
      <w:r w:rsidR="00C16309">
        <w:t xml:space="preserve">it </w:t>
      </w:r>
      <w:r w:rsidR="007464E6" w:rsidRPr="00FB767D">
        <w:t>will just be picking up rubbish for Centrelink money. It ceases to be meaningful to CDP participants with no real exchange. The drawing depicts the humour of the CDP participant who drew it</w:t>
      </w:r>
      <w:r w:rsidR="00C16309">
        <w:t>:</w:t>
      </w:r>
      <w:r w:rsidR="007464E6" w:rsidRPr="00FB767D">
        <w:rPr>
          <w:color w:val="833C0B" w:themeColor="accent2" w:themeShade="80"/>
        </w:rPr>
        <w:t xml:space="preserve"> “</w:t>
      </w:r>
      <w:r w:rsidR="00C16309">
        <w:rPr>
          <w:i/>
          <w:color w:val="833C0B" w:themeColor="accent2" w:themeShade="80"/>
        </w:rPr>
        <w:t>B</w:t>
      </w:r>
      <w:r w:rsidR="007464E6" w:rsidRPr="00FB767D">
        <w:rPr>
          <w:i/>
          <w:color w:val="833C0B" w:themeColor="accent2" w:themeShade="80"/>
        </w:rPr>
        <w:t>etter go drink some cans and drop them so the men have something to do on Monday</w:t>
      </w:r>
      <w:r w:rsidR="00C16309">
        <w:rPr>
          <w:i/>
          <w:color w:val="833C0B" w:themeColor="accent2" w:themeShade="80"/>
        </w:rPr>
        <w:t>.</w:t>
      </w:r>
      <w:r w:rsidR="007464E6" w:rsidRPr="00FB767D">
        <w:rPr>
          <w:color w:val="833C0B" w:themeColor="accent2" w:themeShade="80"/>
        </w:rPr>
        <w:t>”</w:t>
      </w:r>
      <w:r w:rsidR="008D1401">
        <w:rPr>
          <w:color w:val="833C0B" w:themeColor="accent2" w:themeShade="80"/>
        </w:rPr>
        <w:t xml:space="preserve"> </w:t>
      </w:r>
      <w:r w:rsidR="007464E6" w:rsidRPr="00FB767D">
        <w:rPr>
          <w:color w:val="833C0B" w:themeColor="accent2" w:themeShade="80"/>
          <w:vertAlign w:val="subscript"/>
        </w:rPr>
        <w:t>Community member</w:t>
      </w:r>
    </w:p>
    <w:p w14:paraId="7C13101E" w14:textId="46A77FBE" w:rsidR="006B501A" w:rsidRDefault="006B501A" w:rsidP="006B501A">
      <w:pPr>
        <w:pStyle w:val="CDPCapF"/>
      </w:pPr>
      <w:bookmarkStart w:id="90" w:name="_Ref515053037"/>
      <w:bookmarkStart w:id="91" w:name="_Toc518021579"/>
      <w:r>
        <w:lastRenderedPageBreak/>
        <w:t xml:space="preserve">Figure </w:t>
      </w:r>
      <w:r>
        <w:fldChar w:fldCharType="begin"/>
      </w:r>
      <w:r>
        <w:instrText xml:space="preserve"> SEQ Figure \* ARABIC </w:instrText>
      </w:r>
      <w:r>
        <w:fldChar w:fldCharType="separate"/>
      </w:r>
      <w:r w:rsidR="003D7C80">
        <w:rPr>
          <w:noProof/>
        </w:rPr>
        <w:t>12</w:t>
      </w:r>
      <w:r>
        <w:fldChar w:fldCharType="end"/>
      </w:r>
      <w:bookmarkEnd w:id="90"/>
      <w:r>
        <w:t xml:space="preserve"> </w:t>
      </w:r>
      <w:r w:rsidRPr="00931E7D">
        <w:t>Drawing of CDP activity experience</w:t>
      </w:r>
      <w:bookmarkEnd w:id="91"/>
    </w:p>
    <w:p w14:paraId="025E50FA" w14:textId="77777777" w:rsidR="00BB62B4" w:rsidRPr="00FB767D" w:rsidRDefault="00BB62B4" w:rsidP="006B501A">
      <w:pPr>
        <w:pStyle w:val="CDPCapF"/>
      </w:pPr>
    </w:p>
    <w:p w14:paraId="775546E2" w14:textId="77777777" w:rsidR="00CB1541" w:rsidRPr="00FB767D" w:rsidRDefault="00036903" w:rsidP="00CB1541">
      <w:pPr>
        <w:pStyle w:val="Introductionboxwhite"/>
        <w:pBdr>
          <w:top w:val="single" w:sz="18" w:space="1" w:color="C45911" w:themeColor="accent2" w:themeShade="BF"/>
          <w:left w:val="single" w:sz="18" w:space="4" w:color="C45911" w:themeColor="accent2" w:themeShade="BF"/>
          <w:bottom w:val="single" w:sz="18" w:space="1" w:color="C45911" w:themeColor="accent2" w:themeShade="BF"/>
          <w:right w:val="single" w:sz="18" w:space="4" w:color="C45911" w:themeColor="accent2" w:themeShade="BF"/>
        </w:pBdr>
        <w:shd w:val="clear" w:color="auto" w:fill="F7CAAC" w:themeFill="accent2" w:themeFillTint="66"/>
        <w:rPr>
          <w:rFonts w:ascii="Arial" w:eastAsia="Arial" w:hAnsi="Arial" w:cs="Arial"/>
          <w:color w:val="auto"/>
          <w:sz w:val="20"/>
          <w:szCs w:val="20"/>
        </w:rPr>
      </w:pPr>
      <w:r>
        <w:rPr>
          <w:rFonts w:ascii="Arial" w:eastAsia="Arial" w:hAnsi="Arial" w:cs="Arial"/>
          <w:b/>
          <w:color w:val="auto"/>
          <w:sz w:val="20"/>
          <w:szCs w:val="20"/>
        </w:rPr>
        <w:t xml:space="preserve">Authors’ </w:t>
      </w:r>
      <w:r w:rsidR="00314463" w:rsidRPr="00FB767D">
        <w:rPr>
          <w:rFonts w:ascii="Arial" w:eastAsia="Arial" w:hAnsi="Arial" w:cs="Arial"/>
          <w:b/>
          <w:color w:val="auto"/>
          <w:sz w:val="20"/>
          <w:szCs w:val="20"/>
        </w:rPr>
        <w:t>Suggestions for strengthening CDP</w:t>
      </w:r>
      <w:r w:rsidR="00164934">
        <w:rPr>
          <w:rFonts w:ascii="Arial" w:eastAsia="Arial" w:hAnsi="Arial" w:cs="Arial"/>
          <w:b/>
          <w:color w:val="auto"/>
          <w:sz w:val="20"/>
          <w:szCs w:val="20"/>
        </w:rPr>
        <w:t>:</w:t>
      </w:r>
      <w:r w:rsidR="00CB1541" w:rsidRPr="00FB767D">
        <w:rPr>
          <w:rFonts w:ascii="Arial" w:eastAsia="Arial" w:hAnsi="Arial" w:cs="Arial"/>
          <w:color w:val="auto"/>
          <w:sz w:val="20"/>
          <w:szCs w:val="20"/>
        </w:rPr>
        <w:t xml:space="preserve"> Empower communities to participate in the economic decisions made in their communities. Strengthen the capacity for more local jobs to run the community</w:t>
      </w:r>
      <w:r w:rsidR="00164934">
        <w:rPr>
          <w:rFonts w:ascii="Arial" w:eastAsia="Arial" w:hAnsi="Arial" w:cs="Arial"/>
          <w:color w:val="auto"/>
          <w:sz w:val="20"/>
          <w:szCs w:val="20"/>
        </w:rPr>
        <w:t>,</w:t>
      </w:r>
      <w:r w:rsidR="00CB1541" w:rsidRPr="00FB767D">
        <w:rPr>
          <w:rFonts w:ascii="Arial" w:eastAsia="Arial" w:hAnsi="Arial" w:cs="Arial"/>
          <w:color w:val="auto"/>
          <w:sz w:val="20"/>
          <w:szCs w:val="20"/>
        </w:rPr>
        <w:t xml:space="preserve"> creating a local labour demand through community development. Change the procurement of external contractors to encourage real apprenticeships and full</w:t>
      </w:r>
      <w:r w:rsidR="00164934">
        <w:rPr>
          <w:rFonts w:ascii="Arial" w:eastAsia="Arial" w:hAnsi="Arial" w:cs="Arial"/>
          <w:color w:val="auto"/>
          <w:sz w:val="20"/>
          <w:szCs w:val="20"/>
        </w:rPr>
        <w:t>-</w:t>
      </w:r>
      <w:r w:rsidR="00CB1541" w:rsidRPr="00FB767D">
        <w:rPr>
          <w:rFonts w:ascii="Arial" w:eastAsia="Arial" w:hAnsi="Arial" w:cs="Arial"/>
          <w:color w:val="auto"/>
          <w:sz w:val="20"/>
          <w:szCs w:val="20"/>
        </w:rPr>
        <w:t xml:space="preserve">time job contracts for local job seekers. Improve the funding security of government contracts so that employers can commit to more permanent positions and development of local staff. </w:t>
      </w:r>
    </w:p>
    <w:p w14:paraId="1D8D318F" w14:textId="77777777" w:rsidR="00E16497" w:rsidRPr="00FB767D" w:rsidRDefault="00D634B2" w:rsidP="00D313D7">
      <w:pPr>
        <w:pStyle w:val="Level-3"/>
        <w:ind w:left="851" w:hanging="851"/>
        <w:outlineLvl w:val="4"/>
      </w:pPr>
      <w:bookmarkStart w:id="92" w:name="_Toc505525041"/>
      <w:bookmarkStart w:id="93" w:name="_Toc505618293"/>
      <w:bookmarkStart w:id="94" w:name="_Toc507512405"/>
      <w:r w:rsidRPr="00FB767D">
        <w:t xml:space="preserve">Quality of activities: </w:t>
      </w:r>
      <w:r w:rsidRPr="002F35B3">
        <w:t>m</w:t>
      </w:r>
      <w:r w:rsidR="00E16497" w:rsidRPr="002F35B3">
        <w:t xml:space="preserve">aking the exchange </w:t>
      </w:r>
      <w:r w:rsidR="002107DE" w:rsidRPr="002F35B3">
        <w:t>w</w:t>
      </w:r>
      <w:r w:rsidR="00E16497" w:rsidRPr="002F35B3">
        <w:t>orthwhile</w:t>
      </w:r>
      <w:bookmarkEnd w:id="92"/>
      <w:bookmarkEnd w:id="93"/>
      <w:bookmarkEnd w:id="94"/>
    </w:p>
    <w:p w14:paraId="4CB30341" w14:textId="7A9BCA06" w:rsidR="00CB1541" w:rsidRPr="00FB767D" w:rsidRDefault="006836BB" w:rsidP="00FD78DA">
      <w:pPr>
        <w:pStyle w:val="CDPBodyText"/>
      </w:pPr>
      <w:r>
        <w:t xml:space="preserve">The </w:t>
      </w:r>
      <w:r w:rsidR="00CB1541" w:rsidRPr="00FB767D">
        <w:t xml:space="preserve">CDP </w:t>
      </w:r>
      <w:r w:rsidR="00BB20B2" w:rsidRPr="00FB767D">
        <w:t xml:space="preserve">service </w:t>
      </w:r>
      <w:r>
        <w:t xml:space="preserve">is expected to </w:t>
      </w:r>
      <w:r w:rsidR="00BB20B2" w:rsidRPr="00FB767D">
        <w:t xml:space="preserve">provide </w:t>
      </w:r>
      <w:r>
        <w:t xml:space="preserve">good quality </w:t>
      </w:r>
      <w:r w:rsidR="00BB20B2" w:rsidRPr="00FB767D">
        <w:t xml:space="preserve">activities </w:t>
      </w:r>
      <w:r>
        <w:t xml:space="preserve">that </w:t>
      </w:r>
      <w:r w:rsidR="00BB20B2" w:rsidRPr="00FB767D">
        <w:t>increase transferable skills and job readiness</w:t>
      </w:r>
      <w:r w:rsidR="00CB1541" w:rsidRPr="00FB767D">
        <w:t xml:space="preserve"> and improve employability</w:t>
      </w:r>
      <w:r w:rsidR="00126A85" w:rsidRPr="00FB767D">
        <w:t xml:space="preserve"> (</w:t>
      </w:r>
      <w:r>
        <w:t xml:space="preserve">see the </w:t>
      </w:r>
      <w:r w:rsidRPr="00FB767D">
        <w:t xml:space="preserve">CDP Logic Diagram </w:t>
      </w:r>
      <w:r>
        <w:t xml:space="preserve">in </w:t>
      </w:r>
      <w:r w:rsidR="00126A85" w:rsidRPr="00FB767D">
        <w:t>Appendix</w:t>
      </w:r>
      <w:r>
        <w:t xml:space="preserve"> A</w:t>
      </w:r>
      <w:r w:rsidR="00126A85" w:rsidRPr="00FB767D">
        <w:t>)</w:t>
      </w:r>
      <w:r>
        <w:t>.</w:t>
      </w:r>
      <w:r w:rsidR="00BB20B2" w:rsidRPr="00FB767D">
        <w:t xml:space="preserve"> That is</w:t>
      </w:r>
      <w:r>
        <w:t>,</w:t>
      </w:r>
      <w:r w:rsidR="00BB20B2" w:rsidRPr="00FB767D">
        <w:t xml:space="preserve"> the job seeker </w:t>
      </w:r>
      <w:r>
        <w:t xml:space="preserve">should </w:t>
      </w:r>
      <w:r w:rsidR="00BB20B2" w:rsidRPr="00FB767D">
        <w:t xml:space="preserve">gain something in return for their engagement in the CDP. </w:t>
      </w:r>
      <w:r w:rsidR="00CB1541" w:rsidRPr="00FB767D">
        <w:t xml:space="preserve">The CDP Provider is remunerated when the job seeker gains employment. </w:t>
      </w:r>
    </w:p>
    <w:p w14:paraId="0A90B952" w14:textId="77777777" w:rsidR="00BB20B2" w:rsidRPr="00FB767D" w:rsidRDefault="00CB1541" w:rsidP="00FD78DA">
      <w:pPr>
        <w:pStyle w:val="CDPBodyText"/>
      </w:pPr>
      <w:r w:rsidRPr="00FB767D">
        <w:rPr>
          <w:b/>
        </w:rPr>
        <w:t>When it works</w:t>
      </w:r>
      <w:r w:rsidR="006836BB">
        <w:rPr>
          <w:b/>
        </w:rPr>
        <w:t>:</w:t>
      </w:r>
      <w:r w:rsidRPr="00FB767D">
        <w:t xml:space="preserve"> </w:t>
      </w:r>
      <w:r w:rsidR="007506C5">
        <w:t>The r</w:t>
      </w:r>
      <w:r w:rsidR="00BB2C36" w:rsidRPr="00FB767D">
        <w:t>esearch found that j</w:t>
      </w:r>
      <w:r w:rsidR="00BB20B2" w:rsidRPr="00FB767D">
        <w:t>ob</w:t>
      </w:r>
      <w:r w:rsidR="002920BA">
        <w:t xml:space="preserve"> </w:t>
      </w:r>
      <w:r w:rsidR="00BB20B2" w:rsidRPr="00FB767D">
        <w:t xml:space="preserve">seekers expect that </w:t>
      </w:r>
      <w:r w:rsidR="007506C5">
        <w:t xml:space="preserve">the time they spend at </w:t>
      </w:r>
      <w:r w:rsidR="00BB20B2" w:rsidRPr="00FB767D">
        <w:t>WfD i</w:t>
      </w:r>
      <w:r w:rsidR="007506C5">
        <w:t>s</w:t>
      </w:r>
      <w:r w:rsidR="00BB20B2" w:rsidRPr="00FB767D">
        <w:t xml:space="preserve"> a worthwhile exchange</w:t>
      </w:r>
      <w:r w:rsidR="007506C5">
        <w:t>, and that for it they get</w:t>
      </w:r>
      <w:r w:rsidR="00BB20B2" w:rsidRPr="00FB767D">
        <w:t xml:space="preserve"> increased skills, knowledge or employment potential. The research identified that community members </w:t>
      </w:r>
      <w:r w:rsidR="007506C5">
        <w:t xml:space="preserve">perceive </w:t>
      </w:r>
      <w:r w:rsidR="00BB20B2" w:rsidRPr="00FB767D">
        <w:t xml:space="preserve">quality activities </w:t>
      </w:r>
      <w:r w:rsidR="007506C5">
        <w:t xml:space="preserve">to be </w:t>
      </w:r>
      <w:r w:rsidR="00BB20B2" w:rsidRPr="00FB767D">
        <w:t xml:space="preserve">ones </w:t>
      </w:r>
      <w:r w:rsidR="007506C5">
        <w:t>that have</w:t>
      </w:r>
      <w:r w:rsidR="00BB20B2" w:rsidRPr="00FB767D">
        <w:t xml:space="preserve"> a number of attributes.</w:t>
      </w:r>
      <w:r w:rsidR="006D2C0E" w:rsidRPr="00FB767D">
        <w:t xml:space="preserve"> </w:t>
      </w:r>
      <w:r w:rsidR="00BB20B2" w:rsidRPr="00FB767D">
        <w:t xml:space="preserve">Where these attributes are present, </w:t>
      </w:r>
      <w:r w:rsidRPr="00FB767D">
        <w:t xml:space="preserve">motivation to </w:t>
      </w:r>
      <w:r w:rsidR="00BB20B2" w:rsidRPr="00FB767D">
        <w:t>participat</w:t>
      </w:r>
      <w:r w:rsidRPr="00FB767D">
        <w:t>e</w:t>
      </w:r>
      <w:r w:rsidR="00BB20B2" w:rsidRPr="00FB767D">
        <w:t xml:space="preserve"> </w:t>
      </w:r>
      <w:r w:rsidR="000D73FD">
        <w:t xml:space="preserve">is increased </w:t>
      </w:r>
      <w:r w:rsidR="00BB20B2" w:rsidRPr="00FB767D">
        <w:t>and engagement</w:t>
      </w:r>
      <w:r w:rsidRPr="00FB767D">
        <w:t xml:space="preserve"> or effort showing</w:t>
      </w:r>
      <w:r w:rsidR="000D73FD">
        <w:t xml:space="preserve"> is strengthened</w:t>
      </w:r>
      <w:r w:rsidR="00BB20B2" w:rsidRPr="00FB767D">
        <w:t xml:space="preserve">. If </w:t>
      </w:r>
      <w:r w:rsidR="000D73FD">
        <w:t xml:space="preserve">they are </w:t>
      </w:r>
      <w:r w:rsidR="00BB20B2" w:rsidRPr="00FB767D">
        <w:t>not present, resistance</w:t>
      </w:r>
      <w:r w:rsidR="000D73FD">
        <w:t xml:space="preserve"> is created</w:t>
      </w:r>
      <w:r w:rsidR="00BB20B2" w:rsidRPr="00FB767D">
        <w:t>.</w:t>
      </w:r>
    </w:p>
    <w:p w14:paraId="6D22370F" w14:textId="77777777" w:rsidR="00BB20B2" w:rsidRPr="00FB767D" w:rsidRDefault="00CB1541" w:rsidP="00FD78DA">
      <w:pPr>
        <w:pStyle w:val="CDPBodyText"/>
      </w:pPr>
      <w:r w:rsidRPr="00FB767D">
        <w:t>Community member s</w:t>
      </w:r>
      <w:r w:rsidR="00CD2FC4" w:rsidRPr="00FB767D">
        <w:t xml:space="preserve">urvey respondents said </w:t>
      </w:r>
      <w:r w:rsidRPr="00FB767D">
        <w:t>job seekers</w:t>
      </w:r>
      <w:r w:rsidR="00BB20B2" w:rsidRPr="00FB767D">
        <w:t xml:space="preserve"> are motivated to attend when: </w:t>
      </w:r>
    </w:p>
    <w:p w14:paraId="54A72419" w14:textId="77777777" w:rsidR="00BB20B2" w:rsidRPr="00FB767D" w:rsidRDefault="00BB2C36" w:rsidP="00763A07">
      <w:pPr>
        <w:pStyle w:val="ListParagraph"/>
        <w:numPr>
          <w:ilvl w:val="0"/>
          <w:numId w:val="6"/>
        </w:numPr>
        <w:spacing w:after="120"/>
        <w:rPr>
          <w:sz w:val="20"/>
          <w:szCs w:val="52"/>
          <w:lang w:val="en-AU"/>
        </w:rPr>
      </w:pPr>
      <w:r w:rsidRPr="00FB767D">
        <w:rPr>
          <w:sz w:val="20"/>
          <w:szCs w:val="52"/>
          <w:lang w:val="en-AU"/>
        </w:rPr>
        <w:t>activities int</w:t>
      </w:r>
      <w:r w:rsidR="00BB20B2" w:rsidRPr="00FB767D">
        <w:rPr>
          <w:sz w:val="20"/>
          <w:szCs w:val="52"/>
          <w:lang w:val="en-AU"/>
        </w:rPr>
        <w:t xml:space="preserve">erest or suit </w:t>
      </w:r>
      <w:r w:rsidRPr="00FB767D">
        <w:rPr>
          <w:sz w:val="20"/>
          <w:szCs w:val="52"/>
          <w:lang w:val="en-AU"/>
        </w:rPr>
        <w:t>individuals</w:t>
      </w:r>
      <w:r w:rsidR="00BB20B2" w:rsidRPr="00FB767D">
        <w:rPr>
          <w:sz w:val="20"/>
          <w:szCs w:val="52"/>
          <w:lang w:val="en-AU"/>
        </w:rPr>
        <w:t>,</w:t>
      </w:r>
      <w:r w:rsidRPr="00FB767D">
        <w:rPr>
          <w:sz w:val="20"/>
          <w:szCs w:val="52"/>
          <w:lang w:val="en-AU"/>
        </w:rPr>
        <w:t xml:space="preserve"> and are </w:t>
      </w:r>
      <w:r w:rsidR="00BB20B2" w:rsidRPr="00FB767D">
        <w:rPr>
          <w:sz w:val="20"/>
          <w:szCs w:val="52"/>
          <w:lang w:val="en-AU"/>
        </w:rPr>
        <w:t>not repetitive or boring</w:t>
      </w:r>
    </w:p>
    <w:p w14:paraId="2B20B16B" w14:textId="77777777" w:rsidR="00BB20B2" w:rsidRPr="00FB767D" w:rsidRDefault="00BB2C36" w:rsidP="00763A07">
      <w:pPr>
        <w:pStyle w:val="ListParagraph"/>
        <w:numPr>
          <w:ilvl w:val="0"/>
          <w:numId w:val="6"/>
        </w:numPr>
        <w:spacing w:after="120"/>
        <w:rPr>
          <w:sz w:val="20"/>
          <w:szCs w:val="52"/>
          <w:lang w:val="en-AU"/>
        </w:rPr>
      </w:pPr>
      <w:r w:rsidRPr="00FB767D">
        <w:rPr>
          <w:sz w:val="20"/>
          <w:szCs w:val="52"/>
          <w:lang w:val="en-AU"/>
        </w:rPr>
        <w:t>there is o</w:t>
      </w:r>
      <w:r w:rsidR="00BB20B2" w:rsidRPr="00FB767D">
        <w:rPr>
          <w:sz w:val="20"/>
          <w:szCs w:val="52"/>
          <w:lang w:val="en-AU"/>
        </w:rPr>
        <w:t>ptimism that the activity is a pathway that will lead to a real job</w:t>
      </w:r>
    </w:p>
    <w:p w14:paraId="204323A6" w14:textId="77777777" w:rsidR="00BB2C36" w:rsidRPr="00FB767D" w:rsidRDefault="00BB2C36" w:rsidP="00763A07">
      <w:pPr>
        <w:pStyle w:val="ListParagraph"/>
        <w:numPr>
          <w:ilvl w:val="0"/>
          <w:numId w:val="6"/>
        </w:numPr>
        <w:spacing w:after="120"/>
        <w:rPr>
          <w:sz w:val="20"/>
          <w:szCs w:val="52"/>
          <w:lang w:val="en-AU"/>
        </w:rPr>
      </w:pPr>
      <w:r w:rsidRPr="00FB767D">
        <w:rPr>
          <w:sz w:val="20"/>
          <w:szCs w:val="52"/>
          <w:lang w:val="en-AU"/>
        </w:rPr>
        <w:t xml:space="preserve">they believe they can do the activity </w:t>
      </w:r>
      <w:r w:rsidR="00BB20B2" w:rsidRPr="00FB767D">
        <w:rPr>
          <w:sz w:val="20"/>
          <w:szCs w:val="52"/>
          <w:lang w:val="en-AU"/>
        </w:rPr>
        <w:t xml:space="preserve">and others will support </w:t>
      </w:r>
      <w:r w:rsidRPr="00FB767D">
        <w:rPr>
          <w:sz w:val="20"/>
          <w:szCs w:val="52"/>
          <w:lang w:val="en-AU"/>
        </w:rPr>
        <w:t>them</w:t>
      </w:r>
    </w:p>
    <w:p w14:paraId="4ABB5F9C" w14:textId="77777777" w:rsidR="00BB20B2" w:rsidRPr="00FB767D" w:rsidRDefault="00BB2C36" w:rsidP="00763A07">
      <w:pPr>
        <w:pStyle w:val="ListParagraph"/>
        <w:numPr>
          <w:ilvl w:val="0"/>
          <w:numId w:val="6"/>
        </w:numPr>
        <w:spacing w:after="120"/>
        <w:rPr>
          <w:sz w:val="20"/>
          <w:szCs w:val="52"/>
          <w:lang w:val="en-AU"/>
        </w:rPr>
      </w:pPr>
      <w:r w:rsidRPr="00FB767D">
        <w:rPr>
          <w:sz w:val="20"/>
          <w:szCs w:val="52"/>
          <w:lang w:val="en-AU"/>
        </w:rPr>
        <w:t>it f</w:t>
      </w:r>
      <w:r w:rsidR="00BB20B2" w:rsidRPr="00FB767D">
        <w:rPr>
          <w:sz w:val="20"/>
          <w:szCs w:val="52"/>
          <w:lang w:val="en-AU"/>
        </w:rPr>
        <w:t xml:space="preserve">its with </w:t>
      </w:r>
      <w:r w:rsidRPr="00FB767D">
        <w:rPr>
          <w:sz w:val="20"/>
          <w:szCs w:val="52"/>
          <w:lang w:val="en-AU"/>
        </w:rPr>
        <w:t xml:space="preserve">their </w:t>
      </w:r>
      <w:r w:rsidR="00BB20B2" w:rsidRPr="00FB767D">
        <w:rPr>
          <w:sz w:val="20"/>
          <w:szCs w:val="52"/>
          <w:lang w:val="en-AU"/>
        </w:rPr>
        <w:t>self-identity</w:t>
      </w:r>
      <w:r w:rsidRPr="00FB767D">
        <w:rPr>
          <w:sz w:val="20"/>
          <w:szCs w:val="52"/>
          <w:lang w:val="en-AU"/>
        </w:rPr>
        <w:t xml:space="preserve"> (they could see themselves doing that type of job).</w:t>
      </w:r>
    </w:p>
    <w:p w14:paraId="114FC861" w14:textId="77777777" w:rsidR="00BB2C36" w:rsidRPr="00FB767D" w:rsidRDefault="00BB2C36" w:rsidP="00BB2C36">
      <w:pPr>
        <w:spacing w:after="120"/>
        <w:rPr>
          <w:sz w:val="20"/>
          <w:szCs w:val="52"/>
          <w:lang w:val="en-AU"/>
        </w:rPr>
      </w:pPr>
      <w:r w:rsidRPr="00FB767D">
        <w:rPr>
          <w:sz w:val="20"/>
          <w:szCs w:val="52"/>
          <w:lang w:val="en-AU"/>
        </w:rPr>
        <w:t>Survey respondents said an activity is worthwhile when:</w:t>
      </w:r>
    </w:p>
    <w:p w14:paraId="3CC6E983" w14:textId="77777777" w:rsidR="00BB2C36" w:rsidRPr="00FB767D" w:rsidRDefault="00BB2C36" w:rsidP="00763A07">
      <w:pPr>
        <w:pStyle w:val="ListParagraph"/>
        <w:numPr>
          <w:ilvl w:val="0"/>
          <w:numId w:val="6"/>
        </w:numPr>
        <w:spacing w:after="120"/>
        <w:rPr>
          <w:sz w:val="20"/>
          <w:szCs w:val="52"/>
          <w:lang w:val="en-AU"/>
        </w:rPr>
      </w:pPr>
      <w:r w:rsidRPr="00FB767D">
        <w:rPr>
          <w:sz w:val="20"/>
          <w:szCs w:val="52"/>
          <w:lang w:val="en-AU"/>
        </w:rPr>
        <w:t>it keeps them busy and active</w:t>
      </w:r>
    </w:p>
    <w:p w14:paraId="35F909E0" w14:textId="77777777" w:rsidR="00BB2C36" w:rsidRPr="00FB767D" w:rsidRDefault="00BB2C36" w:rsidP="00763A07">
      <w:pPr>
        <w:pStyle w:val="ListParagraph"/>
        <w:numPr>
          <w:ilvl w:val="0"/>
          <w:numId w:val="6"/>
        </w:numPr>
        <w:spacing w:after="120"/>
        <w:rPr>
          <w:sz w:val="20"/>
          <w:szCs w:val="52"/>
          <w:lang w:val="en-AU"/>
        </w:rPr>
      </w:pPr>
      <w:r w:rsidRPr="00FB767D">
        <w:rPr>
          <w:sz w:val="20"/>
          <w:szCs w:val="52"/>
          <w:lang w:val="en-AU"/>
        </w:rPr>
        <w:t>it challenges their mind and body</w:t>
      </w:r>
    </w:p>
    <w:p w14:paraId="2DFCB490" w14:textId="77777777" w:rsidR="00BB2C36" w:rsidRPr="00FB767D" w:rsidRDefault="00BB2C36" w:rsidP="00763A07">
      <w:pPr>
        <w:pStyle w:val="ListParagraph"/>
        <w:numPr>
          <w:ilvl w:val="0"/>
          <w:numId w:val="6"/>
        </w:numPr>
        <w:spacing w:after="120"/>
        <w:rPr>
          <w:sz w:val="20"/>
          <w:szCs w:val="52"/>
          <w:lang w:val="en-AU"/>
        </w:rPr>
      </w:pPr>
      <w:r w:rsidRPr="00FB767D">
        <w:rPr>
          <w:sz w:val="20"/>
          <w:szCs w:val="52"/>
          <w:lang w:val="en-AU"/>
        </w:rPr>
        <w:t>they are learning new skills and getting experience</w:t>
      </w:r>
    </w:p>
    <w:p w14:paraId="52A7B827" w14:textId="77777777" w:rsidR="00BB2C36" w:rsidRPr="00FB767D" w:rsidRDefault="00BB2C36" w:rsidP="00763A07">
      <w:pPr>
        <w:pStyle w:val="ListParagraph"/>
        <w:numPr>
          <w:ilvl w:val="0"/>
          <w:numId w:val="6"/>
        </w:numPr>
        <w:spacing w:after="120"/>
        <w:rPr>
          <w:sz w:val="20"/>
          <w:szCs w:val="52"/>
          <w:lang w:val="en-AU"/>
        </w:rPr>
      </w:pPr>
      <w:r w:rsidRPr="00FB767D">
        <w:rPr>
          <w:sz w:val="20"/>
          <w:szCs w:val="52"/>
          <w:lang w:val="en-AU"/>
        </w:rPr>
        <w:t>they are learning what it means to be an employee.</w:t>
      </w:r>
    </w:p>
    <w:p w14:paraId="075080B8" w14:textId="77777777" w:rsidR="00BB2C36" w:rsidRPr="00FB767D" w:rsidRDefault="00BB2C36" w:rsidP="00BB2C36">
      <w:pPr>
        <w:spacing w:after="120"/>
        <w:rPr>
          <w:sz w:val="20"/>
          <w:szCs w:val="52"/>
          <w:lang w:val="en-AU"/>
        </w:rPr>
      </w:pPr>
      <w:r w:rsidRPr="00FB767D">
        <w:rPr>
          <w:sz w:val="20"/>
          <w:szCs w:val="52"/>
          <w:lang w:val="en-AU"/>
        </w:rPr>
        <w:t xml:space="preserve">The physical environment that makes the exchange feel worthwhile </w:t>
      </w:r>
      <w:r w:rsidR="000465D5">
        <w:rPr>
          <w:sz w:val="20"/>
          <w:szCs w:val="52"/>
          <w:lang w:val="en-AU"/>
        </w:rPr>
        <w:t>is one where</w:t>
      </w:r>
      <w:r w:rsidRPr="00FB767D">
        <w:rPr>
          <w:sz w:val="20"/>
          <w:szCs w:val="52"/>
          <w:lang w:val="en-AU"/>
        </w:rPr>
        <w:t>:</w:t>
      </w:r>
    </w:p>
    <w:p w14:paraId="3666D070" w14:textId="77777777" w:rsidR="00BB2C36" w:rsidRPr="00FB767D" w:rsidRDefault="000465D5" w:rsidP="00763A07">
      <w:pPr>
        <w:pStyle w:val="ListParagraph"/>
        <w:numPr>
          <w:ilvl w:val="0"/>
          <w:numId w:val="6"/>
        </w:numPr>
        <w:spacing w:after="120"/>
        <w:rPr>
          <w:sz w:val="20"/>
          <w:szCs w:val="52"/>
          <w:lang w:val="en-AU"/>
        </w:rPr>
      </w:pPr>
      <w:r>
        <w:rPr>
          <w:sz w:val="20"/>
          <w:szCs w:val="52"/>
          <w:lang w:val="en-AU"/>
        </w:rPr>
        <w:t>the w</w:t>
      </w:r>
      <w:r w:rsidR="00BB2C36" w:rsidRPr="00FB767D">
        <w:rPr>
          <w:sz w:val="20"/>
          <w:szCs w:val="52"/>
          <w:lang w:val="en-AU"/>
        </w:rPr>
        <w:t>ork environment is comfortable and safe (culturally, socially and physically)</w:t>
      </w:r>
    </w:p>
    <w:p w14:paraId="21571801" w14:textId="77777777" w:rsidR="00BB2C36" w:rsidRPr="00FB767D" w:rsidRDefault="000465D5" w:rsidP="00763A07">
      <w:pPr>
        <w:pStyle w:val="ListParagraph"/>
        <w:numPr>
          <w:ilvl w:val="0"/>
          <w:numId w:val="6"/>
        </w:numPr>
        <w:spacing w:after="120"/>
        <w:rPr>
          <w:sz w:val="20"/>
          <w:szCs w:val="52"/>
          <w:lang w:val="en-AU"/>
        </w:rPr>
      </w:pPr>
      <w:r>
        <w:rPr>
          <w:sz w:val="20"/>
          <w:szCs w:val="52"/>
          <w:lang w:val="en-AU"/>
        </w:rPr>
        <w:t>t</w:t>
      </w:r>
      <w:r w:rsidR="00BB2C36" w:rsidRPr="00FB767D">
        <w:rPr>
          <w:sz w:val="20"/>
          <w:szCs w:val="52"/>
          <w:lang w:val="en-AU"/>
        </w:rPr>
        <w:t xml:space="preserve">he activity is visible to others and </w:t>
      </w:r>
      <w:r>
        <w:rPr>
          <w:sz w:val="20"/>
          <w:szCs w:val="52"/>
          <w:lang w:val="en-AU"/>
        </w:rPr>
        <w:t xml:space="preserve">is </w:t>
      </w:r>
      <w:r w:rsidR="00BB2C36" w:rsidRPr="00FB767D">
        <w:rPr>
          <w:sz w:val="20"/>
          <w:szCs w:val="52"/>
          <w:lang w:val="en-AU"/>
        </w:rPr>
        <w:t>making the community a better place to live.</w:t>
      </w:r>
    </w:p>
    <w:p w14:paraId="2540A480" w14:textId="77777777" w:rsidR="00BB2C36" w:rsidRPr="00FB767D" w:rsidRDefault="00BB2C36" w:rsidP="000465D5">
      <w:pPr>
        <w:spacing w:after="120"/>
        <w:rPr>
          <w:rFonts w:eastAsiaTheme="minorEastAsia"/>
          <w:sz w:val="20"/>
        </w:rPr>
      </w:pPr>
      <w:r w:rsidRPr="00FB767D">
        <w:rPr>
          <w:rFonts w:eastAsiaTheme="minorEastAsia"/>
          <w:sz w:val="20"/>
        </w:rPr>
        <w:lastRenderedPageBreak/>
        <w:t xml:space="preserve">Survey </w:t>
      </w:r>
      <w:r w:rsidRPr="000465D5">
        <w:rPr>
          <w:sz w:val="20"/>
          <w:szCs w:val="52"/>
          <w:lang w:val="en-AU"/>
        </w:rPr>
        <w:t>participants</w:t>
      </w:r>
      <w:r w:rsidRPr="00FB767D">
        <w:rPr>
          <w:rFonts w:eastAsiaTheme="minorEastAsia"/>
          <w:sz w:val="20"/>
        </w:rPr>
        <w:t xml:space="preserve"> said job seekers feel </w:t>
      </w:r>
      <w:r w:rsidR="000465D5">
        <w:rPr>
          <w:rFonts w:eastAsiaTheme="minorEastAsia"/>
          <w:sz w:val="20"/>
        </w:rPr>
        <w:t>an activity</w:t>
      </w:r>
      <w:r w:rsidRPr="00FB767D">
        <w:rPr>
          <w:rFonts w:eastAsiaTheme="minorEastAsia"/>
          <w:sz w:val="20"/>
        </w:rPr>
        <w:t xml:space="preserve"> is worthwhile </w:t>
      </w:r>
      <w:r w:rsidR="00EB78B5">
        <w:rPr>
          <w:rFonts w:eastAsiaTheme="minorEastAsia"/>
          <w:sz w:val="20"/>
        </w:rPr>
        <w:t xml:space="preserve">attending </w:t>
      </w:r>
      <w:r w:rsidRPr="00FB767D">
        <w:rPr>
          <w:rFonts w:eastAsiaTheme="minorEastAsia"/>
          <w:sz w:val="20"/>
        </w:rPr>
        <w:t xml:space="preserve">when: </w:t>
      </w:r>
    </w:p>
    <w:p w14:paraId="3BF37693" w14:textId="77777777" w:rsidR="00BB2C36" w:rsidRPr="00FB767D" w:rsidRDefault="00BB2C36" w:rsidP="00763A07">
      <w:pPr>
        <w:pStyle w:val="ListParagraph"/>
        <w:numPr>
          <w:ilvl w:val="0"/>
          <w:numId w:val="6"/>
        </w:numPr>
        <w:spacing w:after="120"/>
        <w:rPr>
          <w:sz w:val="20"/>
          <w:szCs w:val="52"/>
          <w:lang w:val="en-AU"/>
        </w:rPr>
      </w:pPr>
      <w:r w:rsidRPr="00FB767D">
        <w:rPr>
          <w:sz w:val="20"/>
          <w:szCs w:val="52"/>
          <w:lang w:val="en-AU"/>
        </w:rPr>
        <w:t>social norms are in place: others do it, others think I should do it and I think others think I should do it</w:t>
      </w:r>
    </w:p>
    <w:p w14:paraId="0618C876" w14:textId="77777777" w:rsidR="00BB2C36" w:rsidRPr="00FB767D" w:rsidRDefault="000465D5" w:rsidP="00763A07">
      <w:pPr>
        <w:pStyle w:val="ListParagraph"/>
        <w:numPr>
          <w:ilvl w:val="0"/>
          <w:numId w:val="6"/>
        </w:numPr>
        <w:spacing w:after="120"/>
        <w:rPr>
          <w:sz w:val="20"/>
          <w:szCs w:val="52"/>
          <w:lang w:val="en-AU"/>
        </w:rPr>
      </w:pPr>
      <w:r>
        <w:rPr>
          <w:sz w:val="20"/>
          <w:szCs w:val="52"/>
          <w:lang w:val="en-AU"/>
        </w:rPr>
        <w:t xml:space="preserve">there are positive </w:t>
      </w:r>
      <w:r w:rsidR="00BB2C36" w:rsidRPr="00FB767D">
        <w:rPr>
          <w:sz w:val="20"/>
          <w:szCs w:val="52"/>
          <w:lang w:val="en-AU"/>
        </w:rPr>
        <w:t>social influences: people I respect endorse it, people I want to be like do it</w:t>
      </w:r>
    </w:p>
    <w:p w14:paraId="7FCF0F49" w14:textId="77777777" w:rsidR="00BB2C36" w:rsidRPr="00FB767D" w:rsidRDefault="00BB2C36" w:rsidP="00763A07">
      <w:pPr>
        <w:pStyle w:val="ListParagraph"/>
        <w:numPr>
          <w:ilvl w:val="0"/>
          <w:numId w:val="6"/>
        </w:numPr>
        <w:spacing w:after="120"/>
        <w:rPr>
          <w:sz w:val="20"/>
          <w:szCs w:val="52"/>
          <w:lang w:val="en-AU"/>
        </w:rPr>
      </w:pPr>
      <w:r w:rsidRPr="00FB767D">
        <w:rPr>
          <w:sz w:val="20"/>
          <w:szCs w:val="52"/>
          <w:lang w:val="en-AU"/>
        </w:rPr>
        <w:t>social groups validate the activity (community</w:t>
      </w:r>
      <w:r w:rsidR="000465D5">
        <w:rPr>
          <w:sz w:val="20"/>
          <w:szCs w:val="52"/>
          <w:lang w:val="en-AU"/>
        </w:rPr>
        <w:t>-</w:t>
      </w:r>
      <w:r w:rsidRPr="00FB767D">
        <w:rPr>
          <w:sz w:val="20"/>
          <w:szCs w:val="52"/>
          <w:lang w:val="en-AU"/>
        </w:rPr>
        <w:t xml:space="preserve">led decisions </w:t>
      </w:r>
      <w:r w:rsidR="000465D5">
        <w:rPr>
          <w:sz w:val="20"/>
          <w:szCs w:val="52"/>
          <w:lang w:val="en-AU"/>
        </w:rPr>
        <w:t xml:space="preserve">are </w:t>
      </w:r>
      <w:r w:rsidRPr="00FB767D">
        <w:rPr>
          <w:sz w:val="20"/>
          <w:szCs w:val="52"/>
          <w:lang w:val="en-AU"/>
        </w:rPr>
        <w:t>openly endorsed and supported by social groups)</w:t>
      </w:r>
    </w:p>
    <w:p w14:paraId="458A5B1B" w14:textId="77777777" w:rsidR="00BB2C36" w:rsidRPr="00FB767D" w:rsidRDefault="000465D5" w:rsidP="00763A07">
      <w:pPr>
        <w:pStyle w:val="ListParagraph"/>
        <w:numPr>
          <w:ilvl w:val="0"/>
          <w:numId w:val="6"/>
        </w:numPr>
        <w:spacing w:after="120"/>
        <w:rPr>
          <w:sz w:val="20"/>
          <w:szCs w:val="52"/>
          <w:lang w:val="en-AU"/>
        </w:rPr>
      </w:pPr>
      <w:r>
        <w:rPr>
          <w:sz w:val="20"/>
          <w:szCs w:val="52"/>
          <w:lang w:val="en-AU"/>
        </w:rPr>
        <w:t xml:space="preserve">it </w:t>
      </w:r>
      <w:r w:rsidR="00BB2C36" w:rsidRPr="00FB767D">
        <w:rPr>
          <w:sz w:val="20"/>
          <w:szCs w:val="52"/>
          <w:lang w:val="en-AU"/>
        </w:rPr>
        <w:t>creates social environments that provide enjoyment through the people in the team and team dynamics.</w:t>
      </w:r>
    </w:p>
    <w:p w14:paraId="67D5F0C0" w14:textId="26F43B35" w:rsidR="001276D9" w:rsidRPr="00FB767D" w:rsidRDefault="00CB1541" w:rsidP="00550655">
      <w:pPr>
        <w:pStyle w:val="CDPBodyText"/>
      </w:pPr>
      <w:r w:rsidRPr="00FB767D">
        <w:t>Different elements of the above motivate different job seekers. Community member s</w:t>
      </w:r>
      <w:r w:rsidR="00F0480C" w:rsidRPr="00FB767D">
        <w:t>urvey respondents viewed activities in different ways</w:t>
      </w:r>
      <w:r w:rsidR="00E26B1A">
        <w:t>;</w:t>
      </w:r>
      <w:r w:rsidR="00F0480C" w:rsidRPr="00FB767D">
        <w:t xml:space="preserve"> however</w:t>
      </w:r>
      <w:r w:rsidR="00E26B1A">
        <w:t>,</w:t>
      </w:r>
      <w:r w:rsidR="00F0480C" w:rsidRPr="00FB767D">
        <w:t xml:space="preserve"> the one term that seems to underpin </w:t>
      </w:r>
      <w:r w:rsidR="00E26B1A">
        <w:t>‘</w:t>
      </w:r>
      <w:r w:rsidR="00F0480C" w:rsidRPr="00FB767D">
        <w:t>quality</w:t>
      </w:r>
      <w:r w:rsidR="00E26B1A">
        <w:t>’</w:t>
      </w:r>
      <w:r w:rsidR="00F0480C" w:rsidRPr="00FB767D">
        <w:t xml:space="preserve"> is whether </w:t>
      </w:r>
      <w:r w:rsidR="00E26B1A">
        <w:t>the activity</w:t>
      </w:r>
      <w:r w:rsidR="00F0480C" w:rsidRPr="00FB767D">
        <w:t xml:space="preserve"> is </w:t>
      </w:r>
      <w:r w:rsidR="00E26B1A">
        <w:t>‘</w:t>
      </w:r>
      <w:r w:rsidR="00F0480C" w:rsidRPr="00FB767D">
        <w:t>meaningful</w:t>
      </w:r>
      <w:r w:rsidR="00E26B1A">
        <w:t>’</w:t>
      </w:r>
      <w:r w:rsidR="00294EEB" w:rsidRPr="00FB767D">
        <w:t xml:space="preserve"> and whether it was worthwhile to do</w:t>
      </w:r>
      <w:r w:rsidR="00F0480C" w:rsidRPr="00FB767D">
        <w:t>.</w:t>
      </w:r>
      <w:r w:rsidR="006D2C0E" w:rsidRPr="00FB767D">
        <w:t xml:space="preserve"> </w:t>
      </w:r>
      <w:r w:rsidR="003D4406" w:rsidRPr="00FB767D">
        <w:t>It is meaningf</w:t>
      </w:r>
      <w:r w:rsidR="00F0480C" w:rsidRPr="00FB767D">
        <w:t>ul</w:t>
      </w:r>
      <w:r w:rsidR="00690B2F" w:rsidRPr="00FB767D">
        <w:t xml:space="preserve"> and worthwhile </w:t>
      </w:r>
      <w:r w:rsidR="003D4406" w:rsidRPr="00FB767D">
        <w:t xml:space="preserve">when there is a genuine exchange such as </w:t>
      </w:r>
      <w:r w:rsidR="00294EEB" w:rsidRPr="00FB767D">
        <w:t>learning on the job (</w:t>
      </w:r>
      <w:r w:rsidR="001276D9" w:rsidRPr="00FB767D">
        <w:t xml:space="preserve">30%), </w:t>
      </w:r>
      <w:r w:rsidR="00E26B1A">
        <w:t xml:space="preserve">a </w:t>
      </w:r>
      <w:r w:rsidR="001276D9" w:rsidRPr="00FB767D">
        <w:t>pathway to a real job (21</w:t>
      </w:r>
      <w:r w:rsidR="00294EEB" w:rsidRPr="00FB767D">
        <w:t xml:space="preserve">%) </w:t>
      </w:r>
      <w:r w:rsidR="001276D9" w:rsidRPr="00FB767D">
        <w:t>and that the activity should support them to gain new skills (19%)</w:t>
      </w:r>
      <w:r w:rsidR="001657F5" w:rsidRPr="00FB767D">
        <w:t xml:space="preserve">. </w:t>
      </w:r>
      <w:r w:rsidR="001276D9" w:rsidRPr="00FB767D">
        <w:t xml:space="preserve">Survey respondents also said that activities </w:t>
      </w:r>
      <w:r w:rsidR="00E26B1A">
        <w:t>being</w:t>
      </w:r>
      <w:r w:rsidR="001276D9" w:rsidRPr="00FB767D">
        <w:t xml:space="preserve"> of interest to them was important (18%) (</w:t>
      </w:r>
      <w:r w:rsidR="003F37EB">
        <w:t>Figure 13).</w:t>
      </w:r>
    </w:p>
    <w:p w14:paraId="1581DCB4" w14:textId="5BFD1337" w:rsidR="007E34C6" w:rsidRPr="00FB767D" w:rsidRDefault="007E34C6" w:rsidP="00550655">
      <w:pPr>
        <w:pStyle w:val="CDPBodyText"/>
      </w:pPr>
      <w:r w:rsidRPr="00FB767D">
        <w:t>The diversity of responses for</w:t>
      </w:r>
      <w:r w:rsidR="00EB78B5">
        <w:t xml:space="preserve"> the questions about activities was collected through</w:t>
      </w:r>
      <w:r w:rsidRPr="00FB767D">
        <w:t xml:space="preserve"> qualitative storytelling </w:t>
      </w:r>
      <w:r w:rsidR="00EB78B5">
        <w:t xml:space="preserve">which </w:t>
      </w:r>
      <w:r w:rsidRPr="00FB767D">
        <w:t xml:space="preserve">means that some respondents talked about what </w:t>
      </w:r>
      <w:r w:rsidRPr="002F35B3">
        <w:rPr>
          <w:i/>
          <w:color w:val="833C0B" w:themeColor="accent2" w:themeShade="80"/>
        </w:rPr>
        <w:t>should</w:t>
      </w:r>
      <w:r w:rsidRPr="00FB767D">
        <w:t xml:space="preserve"> be present for a good activity (i.e. </w:t>
      </w:r>
      <w:r w:rsidR="00813F94">
        <w:t>‘</w:t>
      </w:r>
      <w:r w:rsidRPr="00FB767D">
        <w:t>should teach</w:t>
      </w:r>
      <w:r w:rsidR="00813F94">
        <w:t>’</w:t>
      </w:r>
      <w:r w:rsidRPr="00FB767D">
        <w:t xml:space="preserve"> 7%) </w:t>
      </w:r>
      <w:r w:rsidR="00813F94">
        <w:t xml:space="preserve">even if </w:t>
      </w:r>
      <w:r w:rsidRPr="00FB767D">
        <w:t>that was</w:t>
      </w:r>
      <w:r w:rsidR="00813F94">
        <w:t xml:space="preserve"> </w:t>
      </w:r>
      <w:r w:rsidRPr="00FB767D">
        <w:t>n</w:t>
      </w:r>
      <w:r w:rsidR="00813F94">
        <w:t>o</w:t>
      </w:r>
      <w:r w:rsidRPr="00FB767D">
        <w:t>t happening</w:t>
      </w:r>
      <w:r w:rsidR="00813F94">
        <w:t>,</w:t>
      </w:r>
      <w:r w:rsidRPr="00FB767D">
        <w:t xml:space="preserve"> and these were distinctly different answers </w:t>
      </w:r>
      <w:r w:rsidR="00813F94">
        <w:t>from those about</w:t>
      </w:r>
      <w:r w:rsidRPr="00FB767D">
        <w:t xml:space="preserve"> what good activities </w:t>
      </w:r>
      <w:r w:rsidRPr="002F35B3">
        <w:rPr>
          <w:i/>
        </w:rPr>
        <w:t>did</w:t>
      </w:r>
      <w:r w:rsidRPr="00FB767D">
        <w:t xml:space="preserve"> have (i.e. </w:t>
      </w:r>
      <w:r w:rsidR="00813F94">
        <w:t>‘</w:t>
      </w:r>
      <w:r w:rsidRPr="00FB767D">
        <w:t>teach me</w:t>
      </w:r>
      <w:r w:rsidR="00813F94">
        <w:t>’</w:t>
      </w:r>
      <w:r w:rsidRPr="00FB767D">
        <w:t xml:space="preserve"> 19%).</w:t>
      </w:r>
      <w:r w:rsidR="006D2C0E" w:rsidRPr="00FB767D">
        <w:t xml:space="preserve"> </w:t>
      </w:r>
      <w:r w:rsidR="00813F94">
        <w:t>A</w:t>
      </w:r>
      <w:r w:rsidRPr="00FB767D">
        <w:t xml:space="preserve"> number of other responses</w:t>
      </w:r>
      <w:r w:rsidR="00B2292B" w:rsidRPr="00FB767D">
        <w:t xml:space="preserve"> </w:t>
      </w:r>
      <w:r w:rsidR="00813F94">
        <w:t xml:space="preserve">were </w:t>
      </w:r>
      <w:r w:rsidRPr="00FB767D">
        <w:t>only mentioned a few times</w:t>
      </w:r>
      <w:r w:rsidR="00813F94">
        <w:t>,</w:t>
      </w:r>
      <w:r w:rsidR="00AB63DD" w:rsidRPr="00FB767D">
        <w:t xml:space="preserve"> demonstrating the diversity of perceptions across the eight communities</w:t>
      </w:r>
      <w:r w:rsidRPr="00FB767D">
        <w:t xml:space="preserve"> (</w:t>
      </w:r>
      <w:r w:rsidR="003F37EB">
        <w:t>Figure 13).</w:t>
      </w:r>
    </w:p>
    <w:p w14:paraId="31FCAEE5" w14:textId="5C31B842" w:rsidR="00AF6CEE" w:rsidRPr="00FB767D" w:rsidRDefault="00923F54" w:rsidP="00BB62B4">
      <w:pPr>
        <w:ind w:hanging="851"/>
        <w:rPr>
          <w:lang w:val="en-AU"/>
        </w:rPr>
      </w:pPr>
      <w:r w:rsidRPr="00923F54">
        <w:rPr>
          <w:noProof/>
          <w:lang w:val="en-AU" w:eastAsia="en-AU"/>
        </w:rPr>
        <w:lastRenderedPageBreak/>
        <mc:AlternateContent>
          <mc:Choice Requires="wps">
            <w:drawing>
              <wp:anchor distT="0" distB="0" distL="114300" distR="114300" simplePos="0" relativeHeight="251658266" behindDoc="0" locked="0" layoutInCell="1" allowOverlap="1" wp14:anchorId="0CEACD0E" wp14:editId="26C94916">
                <wp:simplePos x="0" y="0"/>
                <wp:positionH relativeFrom="margin">
                  <wp:align>left</wp:align>
                </wp:positionH>
                <wp:positionV relativeFrom="paragraph">
                  <wp:posOffset>3658235</wp:posOffset>
                </wp:positionV>
                <wp:extent cx="3872932" cy="286504"/>
                <wp:effectExtent l="0" t="0" r="0" b="0"/>
                <wp:wrapNone/>
                <wp:docPr id="472" name="TextBox 6">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872932" cy="286504"/>
                        </a:xfrm>
                        <a:prstGeom prst="rect">
                          <a:avLst/>
                        </a:prstGeom>
                      </wps:spPr>
                      <wps:txbx>
                        <w:txbxContent>
                          <w:p w14:paraId="702A1C6D" w14:textId="77777777" w:rsidR="006304BC" w:rsidRPr="00E9130C" w:rsidRDefault="006304BC" w:rsidP="00923F54">
                            <w:pPr>
                              <w:pStyle w:val="NormalWeb"/>
                              <w:spacing w:before="0" w:beforeAutospacing="0" w:after="0" w:afterAutospacing="0"/>
                              <w:ind w:left="14"/>
                              <w:rPr>
                                <w:rFonts w:ascii="Arial" w:hAnsi="Arial" w:cs="Arial"/>
                                <w:sz w:val="16"/>
                                <w:szCs w:val="16"/>
                              </w:rPr>
                            </w:pPr>
                            <w:r w:rsidRPr="00E9130C">
                              <w:rPr>
                                <w:rFonts w:ascii="Arial" w:eastAsia="+mn-ea" w:hAnsi="Arial" w:cs="Arial"/>
                                <w:b/>
                                <w:bCs/>
                                <w:color w:val="7F7F7F"/>
                                <w:sz w:val="16"/>
                                <w:szCs w:val="16"/>
                              </w:rPr>
                              <w:t>Source</w:t>
                            </w:r>
                            <w:r w:rsidRPr="00E9130C">
                              <w:rPr>
                                <w:rFonts w:ascii="Arial" w:eastAsia="+mn-ea" w:hAnsi="Arial" w:cs="Arial"/>
                                <w:color w:val="7F7F7F"/>
                                <w:sz w:val="16"/>
                                <w:szCs w:val="16"/>
                              </w:rPr>
                              <w:t>: Q4. Can you describe/tell me what a “good quality CDP activity” means?</w:t>
                            </w:r>
                          </w:p>
                          <w:p w14:paraId="1A918699" w14:textId="77777777" w:rsidR="006304BC" w:rsidRPr="00E9130C" w:rsidRDefault="006304BC" w:rsidP="00923F54">
                            <w:pPr>
                              <w:pStyle w:val="NormalWeb"/>
                              <w:spacing w:before="0" w:beforeAutospacing="0" w:after="0" w:afterAutospacing="0"/>
                              <w:ind w:left="14"/>
                              <w:rPr>
                                <w:rFonts w:ascii="Arial" w:hAnsi="Arial" w:cs="Arial"/>
                                <w:sz w:val="16"/>
                                <w:szCs w:val="16"/>
                              </w:rPr>
                            </w:pPr>
                            <w:r w:rsidRPr="00E9130C">
                              <w:rPr>
                                <w:rFonts w:ascii="Arial" w:eastAsia="+mn-ea" w:hAnsi="Arial" w:cs="Arial"/>
                                <w:b/>
                                <w:bCs/>
                                <w:color w:val="767171"/>
                                <w:sz w:val="16"/>
                                <w:szCs w:val="16"/>
                              </w:rPr>
                              <w:t>Base</w:t>
                            </w:r>
                            <w:r w:rsidRPr="00E9130C">
                              <w:rPr>
                                <w:rFonts w:ascii="Arial" w:eastAsia="+mn-ea" w:hAnsi="Arial" w:cs="Arial"/>
                                <w:color w:val="767171"/>
                                <w:sz w:val="16"/>
                                <w:szCs w:val="16"/>
                              </w:rPr>
                              <w:t xml:space="preserve">: </w:t>
                            </w:r>
                            <w:r w:rsidRPr="00E9130C">
                              <w:rPr>
                                <w:rFonts w:ascii="Arial" w:eastAsia="+mn-ea" w:hAnsi="Arial" w:cs="Arial"/>
                                <w:color w:val="7F7F7F"/>
                                <w:kern w:val="24"/>
                                <w:sz w:val="16"/>
                                <w:szCs w:val="16"/>
                              </w:rPr>
                              <w:t>n=936; total responses n = 1661</w:t>
                            </w:r>
                          </w:p>
                        </w:txbxContent>
                      </wps:txbx>
                      <wps:bodyPr vert="horz" wrap="square" lIns="0" tIns="0" rIns="0" bIns="0" rtlCol="0">
                        <a:spAutoFit/>
                      </wps:bodyPr>
                    </wps:wsp>
                  </a:graphicData>
                </a:graphic>
              </wp:anchor>
            </w:drawing>
          </mc:Choice>
          <mc:Fallback>
            <w:pict w14:anchorId="7E53F7D0">
              <v:shape w14:anchorId="0CEACD0E" id="TextBox 6" o:spid="_x0000_s1035" type="#_x0000_t202" style="position:absolute;margin-left:0;margin-top:288.05pt;width:304.95pt;height:22.55pt;z-index:25165826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" filled="f" stroked="f">
                <v:textbox style="mso-fit-shape-to-text:t" inset="0,0,0,0">
                  <w:txbxContent>
                    <w:p w14:paraId="62EDC386" w14:textId="77777777" w:rsidR="006304BC" w:rsidRPr="00E9130C" w:rsidRDefault="006304BC" w:rsidP="00923F54">
                      <w:pPr>
                        <w:pStyle w:val="NormalWeb"/>
                        <w:spacing w:before="0" w:beforeAutospacing="0" w:after="0" w:afterAutospacing="0"/>
                        <w:ind w:left="14"/>
                        <w:rPr>
                          <w:rFonts w:ascii="Arial" w:hAnsi="Arial" w:cs="Arial"/>
                          <w:sz w:val="16"/>
                          <w:szCs w:val="16"/>
                        </w:rPr>
                      </w:pPr>
                      <w:r w:rsidRPr="00E9130C">
                        <w:rPr>
                          <w:rFonts w:ascii="Arial" w:hAnsi="Arial" w:eastAsia="+mn-ea" w:cs="Arial"/>
                          <w:b/>
                          <w:bCs/>
                          <w:color w:val="7F7F7F"/>
                          <w:sz w:val="16"/>
                          <w:szCs w:val="16"/>
                        </w:rPr>
                        <w:t>Source</w:t>
                      </w:r>
                      <w:r w:rsidRPr="00E9130C">
                        <w:rPr>
                          <w:rFonts w:ascii="Arial" w:hAnsi="Arial" w:eastAsia="+mn-ea" w:cs="Arial"/>
                          <w:color w:val="7F7F7F"/>
                          <w:sz w:val="16"/>
                          <w:szCs w:val="16"/>
                        </w:rPr>
                        <w:t>: Q4. Can you describe/tell me what a “good quality CDP activity” means?</w:t>
                      </w:r>
                    </w:p>
                    <w:p w14:paraId="7CABE7A9" w14:textId="77777777" w:rsidR="006304BC" w:rsidRPr="00E9130C" w:rsidRDefault="006304BC" w:rsidP="00923F54">
                      <w:pPr>
                        <w:pStyle w:val="NormalWeb"/>
                        <w:spacing w:before="0" w:beforeAutospacing="0" w:after="0" w:afterAutospacing="0"/>
                        <w:ind w:left="14"/>
                        <w:rPr>
                          <w:rFonts w:ascii="Arial" w:hAnsi="Arial" w:cs="Arial"/>
                          <w:sz w:val="16"/>
                          <w:szCs w:val="16"/>
                        </w:rPr>
                      </w:pPr>
                      <w:r w:rsidRPr="00E9130C">
                        <w:rPr>
                          <w:rFonts w:ascii="Arial" w:hAnsi="Arial" w:eastAsia="+mn-ea" w:cs="Arial"/>
                          <w:b/>
                          <w:bCs/>
                          <w:color w:val="767171"/>
                          <w:sz w:val="16"/>
                          <w:szCs w:val="16"/>
                        </w:rPr>
                        <w:t>Base</w:t>
                      </w:r>
                      <w:r w:rsidRPr="00E9130C">
                        <w:rPr>
                          <w:rFonts w:ascii="Arial" w:hAnsi="Arial" w:eastAsia="+mn-ea" w:cs="Arial"/>
                          <w:color w:val="767171"/>
                          <w:sz w:val="16"/>
                          <w:szCs w:val="16"/>
                        </w:rPr>
                        <w:t xml:space="preserve">: </w:t>
                      </w:r>
                      <w:r w:rsidRPr="00E9130C">
                        <w:rPr>
                          <w:rFonts w:ascii="Arial" w:hAnsi="Arial" w:eastAsia="+mn-ea" w:cs="Arial"/>
                          <w:color w:val="7F7F7F"/>
                          <w:kern w:val="24"/>
                          <w:sz w:val="16"/>
                          <w:szCs w:val="16"/>
                        </w:rPr>
                        <w:t>n=936; total responses n = 1661</w:t>
                      </w:r>
                    </w:p>
                  </w:txbxContent>
                </v:textbox>
                <w10:wrap anchorx="margin"/>
              </v:shape>
            </w:pict>
          </mc:Fallback>
        </mc:AlternateContent>
      </w:r>
      <w:r w:rsidRPr="00923F54">
        <w:rPr>
          <w:noProof/>
          <w:lang w:val="en-AU" w:eastAsia="en-AU"/>
        </w:rPr>
        <w:drawing>
          <wp:inline distT="0" distB="0" distL="0" distR="0" wp14:anchorId="4ACD7090" wp14:editId="29D72203">
            <wp:extent cx="6789420" cy="3752850"/>
            <wp:effectExtent l="0" t="0" r="0" b="0"/>
            <wp:docPr id="473" name="Chart 473" descr="Coded verbatims on what respondents think a good quality CDP activity means. More information on this chart can be found in the previous paragraph." title="Definition of a good quality activity">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5CE684C" w14:textId="77777777" w:rsidR="00923F54" w:rsidRDefault="00923F54" w:rsidP="006B501A">
      <w:pPr>
        <w:pStyle w:val="CDPCapF"/>
      </w:pPr>
      <w:bookmarkStart w:id="95" w:name="_Ref515191042"/>
      <w:bookmarkStart w:id="96" w:name="_Toc518021580"/>
    </w:p>
    <w:p w14:paraId="1A841509" w14:textId="30945EF6" w:rsidR="00AF6CEE" w:rsidRPr="00FB767D" w:rsidRDefault="006B501A" w:rsidP="006B501A">
      <w:pPr>
        <w:pStyle w:val="CDPCapF"/>
      </w:pPr>
      <w:r>
        <w:t xml:space="preserve">Figure </w:t>
      </w:r>
      <w:r>
        <w:fldChar w:fldCharType="begin"/>
      </w:r>
      <w:r>
        <w:instrText xml:space="preserve"> SEQ Figure \* ARABIC </w:instrText>
      </w:r>
      <w:r>
        <w:fldChar w:fldCharType="separate"/>
      </w:r>
      <w:r w:rsidR="003D7C80">
        <w:rPr>
          <w:noProof/>
        </w:rPr>
        <w:t>13</w:t>
      </w:r>
      <w:r>
        <w:fldChar w:fldCharType="end"/>
      </w:r>
      <w:bookmarkEnd w:id="95"/>
      <w:r>
        <w:t xml:space="preserve"> </w:t>
      </w:r>
      <w:r w:rsidRPr="001C3231">
        <w:t>Definition of a good quality activity</w:t>
      </w:r>
      <w:bookmarkEnd w:id="96"/>
    </w:p>
    <w:p w14:paraId="0885C46E" w14:textId="77777777" w:rsidR="00A90DF1" w:rsidRPr="00FB767D" w:rsidRDefault="00A90DF1" w:rsidP="00550655">
      <w:pPr>
        <w:pStyle w:val="CDPBodyText"/>
      </w:pPr>
      <w:r w:rsidRPr="00FB767D">
        <w:t>This research found that the more work-like the activity</w:t>
      </w:r>
      <w:r w:rsidR="00AE5B78">
        <w:t>,</w:t>
      </w:r>
      <w:r w:rsidRPr="00FB767D">
        <w:t xml:space="preserve"> the more likely CDP participants were to attend and engage. </w:t>
      </w:r>
      <w:r w:rsidR="00AE5B78">
        <w:t>However, if the c</w:t>
      </w:r>
      <w:r w:rsidR="00B2292B" w:rsidRPr="00FB767D">
        <w:t xml:space="preserve">ommunity members felt that </w:t>
      </w:r>
      <w:r w:rsidR="00126A85" w:rsidRPr="00FB767D">
        <w:t>the</w:t>
      </w:r>
      <w:r w:rsidRPr="00FB767D">
        <w:t xml:space="preserve"> </w:t>
      </w:r>
      <w:r w:rsidRPr="00EB78B5">
        <w:rPr>
          <w:i/>
          <w:color w:val="833C0B" w:themeColor="accent2" w:themeShade="80"/>
        </w:rPr>
        <w:t>work-like</w:t>
      </w:r>
      <w:r w:rsidRPr="00FB767D">
        <w:t xml:space="preserve"> activity was actually just labour for the dole with no worthwhile exchange of skills, knowledge or beneficial gain for the CDP participant</w:t>
      </w:r>
      <w:r w:rsidR="00EF40E7">
        <w:t>,</w:t>
      </w:r>
      <w:r w:rsidRPr="00FB767D">
        <w:t xml:space="preserve"> they would be more likely to disengage.</w:t>
      </w:r>
      <w:r w:rsidR="006D2C0E" w:rsidRPr="00FB767D">
        <w:t xml:space="preserve"> </w:t>
      </w:r>
      <w:r w:rsidRPr="00FB767D">
        <w:t xml:space="preserve">As people move along the pathway closer to a job, their experiences tend to improve to the point where the majority stated they are feeling positive when working in a hosted placement or working for an employer. CDP activities that are like a real job </w:t>
      </w:r>
      <w:r w:rsidR="00EF40E7">
        <w:t>create</w:t>
      </w:r>
      <w:r w:rsidR="00EF40E7" w:rsidRPr="00FB767D">
        <w:t xml:space="preserve"> </w:t>
      </w:r>
      <w:r w:rsidRPr="00FB767D">
        <w:t>the same positive feelings as working or being employed (Appendix J Q5b).</w:t>
      </w:r>
    </w:p>
    <w:p w14:paraId="0ECD5906" w14:textId="77777777" w:rsidR="00294EEB" w:rsidRPr="00FB767D" w:rsidRDefault="00EF40E7" w:rsidP="00550655">
      <w:pPr>
        <w:pStyle w:val="CDPBodyText"/>
      </w:pPr>
      <w:r>
        <w:t>People who lived in t</w:t>
      </w:r>
      <w:r w:rsidR="00294EEB" w:rsidRPr="00FB767D">
        <w:t xml:space="preserve">ownships in the research were more likely to say </w:t>
      </w:r>
      <w:r>
        <w:t xml:space="preserve">a good activity was one </w:t>
      </w:r>
      <w:r w:rsidR="00294EEB" w:rsidRPr="00FB767D">
        <w:t xml:space="preserve">that </w:t>
      </w:r>
      <w:r>
        <w:t xml:space="preserve">had </w:t>
      </w:r>
      <w:r w:rsidR="00294EEB" w:rsidRPr="00FB767D">
        <w:t>learning on the job and a clear pathway to a real job</w:t>
      </w:r>
      <w:r>
        <w:t>.</w:t>
      </w:r>
      <w:r w:rsidR="00294EEB" w:rsidRPr="00FB767D">
        <w:t xml:space="preserve"> </w:t>
      </w:r>
      <w:r>
        <w:t>People in p</w:t>
      </w:r>
      <w:r w:rsidR="00294EEB" w:rsidRPr="00FB767D">
        <w:t>rescribed Aboriginal and Torres Strait Islander communities</w:t>
      </w:r>
      <w:r w:rsidR="001276D9" w:rsidRPr="00FB767D">
        <w:t xml:space="preserve"> were more likely to </w:t>
      </w:r>
      <w:r>
        <w:t>feel that good</w:t>
      </w:r>
      <w:r w:rsidR="001276D9" w:rsidRPr="00FB767D">
        <w:t xml:space="preserve"> activities </w:t>
      </w:r>
      <w:r>
        <w:t xml:space="preserve">are those </w:t>
      </w:r>
      <w:r w:rsidR="001276D9" w:rsidRPr="00FB767D">
        <w:t>that help the community</w:t>
      </w:r>
      <w:r w:rsidR="00A97292" w:rsidRPr="00FB767D">
        <w:t xml:space="preserve"> or </w:t>
      </w:r>
      <w:r>
        <w:t>can</w:t>
      </w:r>
      <w:r w:rsidR="00A97292" w:rsidRPr="00FB767D">
        <w:t xml:space="preserve"> be seen in community</w:t>
      </w:r>
      <w:r w:rsidR="00294EEB" w:rsidRPr="00FB767D">
        <w:t>.</w:t>
      </w:r>
    </w:p>
    <w:p w14:paraId="76DD0355" w14:textId="77777777" w:rsidR="00294EEB" w:rsidRPr="00FB767D" w:rsidRDefault="00294EEB" w:rsidP="00482A6A">
      <w:pPr>
        <w:pStyle w:val="CDPquote"/>
        <w:jc w:val="center"/>
        <w:rPr>
          <w:vertAlign w:val="subscript"/>
        </w:rPr>
      </w:pPr>
      <w:r w:rsidRPr="00FB767D">
        <w:t>“Sometimes I see the young men doing welding fences and landscaping.</w:t>
      </w:r>
      <w:r w:rsidR="006D2C0E" w:rsidRPr="00FB767D">
        <w:t xml:space="preserve"> </w:t>
      </w:r>
      <w:r w:rsidRPr="00FB767D">
        <w:t>I think that would be a good activity</w:t>
      </w:r>
      <w:r w:rsidR="00EF40E7">
        <w:t>,</w:t>
      </w:r>
      <w:r w:rsidRPr="00FB767D">
        <w:t xml:space="preserve"> working outside and helping and doing good things in your community.” </w:t>
      </w:r>
      <w:r w:rsidR="00126A85" w:rsidRPr="00FB767D">
        <w:rPr>
          <w:vertAlign w:val="subscript"/>
        </w:rPr>
        <w:t>Community member</w:t>
      </w:r>
    </w:p>
    <w:p w14:paraId="17D5D103" w14:textId="77777777" w:rsidR="00294EEB" w:rsidRPr="00FB767D" w:rsidRDefault="00294EEB" w:rsidP="009B5825">
      <w:pPr>
        <w:pStyle w:val="CDPquote"/>
        <w:jc w:val="center"/>
        <w:rPr>
          <w:vertAlign w:val="subscript"/>
        </w:rPr>
      </w:pPr>
      <w:r w:rsidRPr="00FB767D">
        <w:t>“Making things and selling them</w:t>
      </w:r>
      <w:r w:rsidR="00EF40E7">
        <w:t>,</w:t>
      </w:r>
      <w:r w:rsidRPr="00FB767D">
        <w:t xml:space="preserve"> showing all workers the business side of things. How to make a profit. Recycling and constructing</w:t>
      </w:r>
      <w:r w:rsidR="00EF40E7">
        <w:t>;</w:t>
      </w:r>
      <w:r w:rsidRPr="00FB767D">
        <w:t xml:space="preserve"> it would be a good activity for both genders.”</w:t>
      </w:r>
      <w:r w:rsidR="006D2C0E" w:rsidRPr="00FB767D">
        <w:t xml:space="preserve"> </w:t>
      </w:r>
      <w:r w:rsidR="00126A85" w:rsidRPr="00FB767D">
        <w:rPr>
          <w:vertAlign w:val="subscript"/>
        </w:rPr>
        <w:t>Community member</w:t>
      </w:r>
    </w:p>
    <w:p w14:paraId="00C020C2" w14:textId="77777777" w:rsidR="00F02FA5" w:rsidRPr="00FB767D" w:rsidRDefault="00F02FA5" w:rsidP="00BF3A9F">
      <w:pPr>
        <w:pStyle w:val="CDPquote"/>
        <w:jc w:val="center"/>
        <w:rPr>
          <w:vertAlign w:val="subscript"/>
        </w:rPr>
      </w:pPr>
      <w:r w:rsidRPr="00FB767D">
        <w:t xml:space="preserve">“CDP activity is sort of good for start to walk on the pathway.” </w:t>
      </w:r>
      <w:r w:rsidR="00126A85" w:rsidRPr="00FB767D">
        <w:rPr>
          <w:vertAlign w:val="subscript"/>
        </w:rPr>
        <w:t>Community member</w:t>
      </w:r>
    </w:p>
    <w:p w14:paraId="65B55C96" w14:textId="3A05C68E" w:rsidR="00EB78B5" w:rsidRDefault="00EB78B5" w:rsidP="00EB78B5">
      <w:pPr>
        <w:pStyle w:val="CommentText"/>
      </w:pPr>
      <w:r>
        <w:lastRenderedPageBreak/>
        <w:t xml:space="preserve">The research identified that a number of different social standards about work </w:t>
      </w:r>
      <w:r w:rsidR="00E9130C">
        <w:t xml:space="preserve">that </w:t>
      </w:r>
      <w:r>
        <w:t>drive attendance behavior (refer to section 8.3 for more detail).</w:t>
      </w:r>
    </w:p>
    <w:p w14:paraId="79ADC37A" w14:textId="77777777" w:rsidR="007464E6" w:rsidRPr="00FB767D" w:rsidRDefault="007464E6" w:rsidP="00550655">
      <w:pPr>
        <w:pStyle w:val="CDPBodyText"/>
      </w:pPr>
    </w:p>
    <w:p w14:paraId="1A311496" w14:textId="77777777" w:rsidR="00C14898" w:rsidRPr="00FB767D" w:rsidRDefault="00457D81" w:rsidP="00550655">
      <w:pPr>
        <w:pStyle w:val="CDPBodyText"/>
      </w:pPr>
      <w:r w:rsidRPr="00FB767D">
        <w:rPr>
          <w:b/>
        </w:rPr>
        <w:t>The extent to which it worked</w:t>
      </w:r>
      <w:r w:rsidR="00644A66">
        <w:rPr>
          <w:b/>
        </w:rPr>
        <w:t>:</w:t>
      </w:r>
      <w:r w:rsidRPr="00FB767D">
        <w:rPr>
          <w:b/>
        </w:rPr>
        <w:t xml:space="preserve"> </w:t>
      </w:r>
      <w:r w:rsidR="004B2ED4">
        <w:t>T</w:t>
      </w:r>
      <w:r w:rsidR="00C14898" w:rsidRPr="00FB767D">
        <w:t xml:space="preserve">he research findings </w:t>
      </w:r>
      <w:r w:rsidR="004B2ED4">
        <w:t>showed strong themes</w:t>
      </w:r>
      <w:r w:rsidR="00027D92" w:rsidRPr="00FB767D">
        <w:t xml:space="preserve"> </w:t>
      </w:r>
      <w:r w:rsidR="00954CA9">
        <w:t xml:space="preserve">from the </w:t>
      </w:r>
      <w:r w:rsidR="00C14898" w:rsidRPr="00FB767D">
        <w:t xml:space="preserve">community members surveyed </w:t>
      </w:r>
      <w:r w:rsidR="00954CA9">
        <w:t xml:space="preserve">that they </w:t>
      </w:r>
      <w:r w:rsidR="00C14898" w:rsidRPr="00FB767D">
        <w:t>valued training and, in particular “</w:t>
      </w:r>
      <w:r w:rsidR="00C14898" w:rsidRPr="00EB78B5">
        <w:rPr>
          <w:i/>
          <w:color w:val="833C0B" w:themeColor="accent2" w:themeShade="80"/>
        </w:rPr>
        <w:t>on the job training with certification</w:t>
      </w:r>
      <w:r w:rsidR="00C14898" w:rsidRPr="00FB767D">
        <w:t>” not “</w:t>
      </w:r>
      <w:r w:rsidR="00C14898" w:rsidRPr="00EB78B5">
        <w:rPr>
          <w:i/>
          <w:color w:val="833C0B" w:themeColor="accent2" w:themeShade="80"/>
        </w:rPr>
        <w:t>going back to school</w:t>
      </w:r>
      <w:r w:rsidR="00C14898" w:rsidRPr="00FB767D">
        <w:t>”.</w:t>
      </w:r>
      <w:r w:rsidR="006D2C0E" w:rsidRPr="00FB767D">
        <w:t xml:space="preserve"> </w:t>
      </w:r>
      <w:r w:rsidR="00954CA9">
        <w:t>S</w:t>
      </w:r>
      <w:r w:rsidR="00C14898" w:rsidRPr="00FB767D">
        <w:t xml:space="preserve">ome CDP Providers </w:t>
      </w:r>
      <w:r w:rsidR="00954CA9">
        <w:t xml:space="preserve">said </w:t>
      </w:r>
      <w:r w:rsidR="00C14898" w:rsidRPr="00FB767D">
        <w:t>that “</w:t>
      </w:r>
      <w:r w:rsidR="00C14898" w:rsidRPr="00EB78B5">
        <w:rPr>
          <w:i/>
          <w:color w:val="833C0B" w:themeColor="accent2" w:themeShade="80"/>
        </w:rPr>
        <w:t>tick box trainers</w:t>
      </w:r>
      <w:r w:rsidR="00C14898" w:rsidRPr="00FB767D">
        <w:t>”</w:t>
      </w:r>
      <w:r w:rsidR="00954CA9">
        <w:t>,</w:t>
      </w:r>
      <w:r w:rsidR="00C14898" w:rsidRPr="00FB767D">
        <w:t xml:space="preserve"> who may have passed people in the past to gain payment</w:t>
      </w:r>
      <w:r w:rsidR="00954CA9">
        <w:t>,</w:t>
      </w:r>
      <w:r w:rsidR="00C14898" w:rsidRPr="00FB767D">
        <w:t xml:space="preserve"> have been reduced and that training standards </w:t>
      </w:r>
      <w:r w:rsidR="005171F3">
        <w:t>have increased</w:t>
      </w:r>
      <w:r w:rsidR="00C14898" w:rsidRPr="00FB767D">
        <w:t>. There is more understanding about the need to increase the support, time or style of training for Aboriginal and Torres Strait Islander job seekers. CDP Provider</w:t>
      </w:r>
      <w:r w:rsidR="009100B3">
        <w:t>s</w:t>
      </w:r>
      <w:r w:rsidR="00C14898" w:rsidRPr="00FB767D">
        <w:t xml:space="preserve"> find there is more flexibility to adapt training program</w:t>
      </w:r>
      <w:r w:rsidR="004513D4">
        <w:t>me</w:t>
      </w:r>
      <w:r w:rsidR="00C14898" w:rsidRPr="00FB767D">
        <w:t>s to work better for local needs and community</w:t>
      </w:r>
      <w:r w:rsidR="00B05E1B">
        <w:t>-</w:t>
      </w:r>
      <w:r w:rsidR="00C14898" w:rsidRPr="00FB767D">
        <w:t xml:space="preserve">led activities. </w:t>
      </w:r>
    </w:p>
    <w:p w14:paraId="67EF7C4E" w14:textId="77777777" w:rsidR="00C14898" w:rsidRPr="00FB767D" w:rsidRDefault="00C14898" w:rsidP="00550655">
      <w:pPr>
        <w:pStyle w:val="CDPBodyText"/>
      </w:pPr>
      <w:r w:rsidRPr="00FB767D">
        <w:t>There was a feeling</w:t>
      </w:r>
      <w:r w:rsidR="00EB78B5">
        <w:t xml:space="preserve"> by CDP providers and community members</w:t>
      </w:r>
      <w:r w:rsidRPr="00FB767D">
        <w:t xml:space="preserve"> that there has been an increase in young people undertaking education and </w:t>
      </w:r>
      <w:r w:rsidR="00EB78B5">
        <w:t xml:space="preserve">study </w:t>
      </w:r>
      <w:r w:rsidRPr="00FB767D">
        <w:t xml:space="preserve">courses as alternatives to activities. Young survey participants felt they had more options to study things that they were interested in than the options available for activities. Young survey respondents also preferred to work in peer groups than with the older job seekers. </w:t>
      </w:r>
    </w:p>
    <w:p w14:paraId="6980B6EB" w14:textId="66E5BC6B" w:rsidR="00824842" w:rsidRPr="00FB767D" w:rsidRDefault="00824842" w:rsidP="00550655">
      <w:pPr>
        <w:pStyle w:val="CDPBodyText"/>
      </w:pPr>
      <w:r w:rsidRPr="00FB767D">
        <w:t>Three</w:t>
      </w:r>
      <w:r w:rsidR="009100B3">
        <w:t>-</w:t>
      </w:r>
      <w:r w:rsidRPr="00FB767D">
        <w:t>quarters (15</w:t>
      </w:r>
      <w:r w:rsidR="00E9130C">
        <w:t>/20</w:t>
      </w:r>
      <w:r w:rsidRPr="00FB767D">
        <w:t xml:space="preserve">) </w:t>
      </w:r>
      <w:r w:rsidR="009100B3">
        <w:t xml:space="preserve">of the </w:t>
      </w:r>
      <w:r w:rsidRPr="00FB767D">
        <w:t>CDP Provider</w:t>
      </w:r>
      <w:r w:rsidR="009100B3">
        <w:t>s</w:t>
      </w:r>
      <w:r w:rsidR="00126A85" w:rsidRPr="00FB767D">
        <w:t xml:space="preserve"> in the online survey</w:t>
      </w:r>
      <w:r w:rsidR="00D54F9C" w:rsidRPr="00FB767D">
        <w:t xml:space="preserve"> </w:t>
      </w:r>
      <w:r w:rsidRPr="00FB767D">
        <w:t>indicated that they offered activities that meaningfully contribute to job seekers</w:t>
      </w:r>
      <w:r w:rsidR="009100B3">
        <w:t>’</w:t>
      </w:r>
      <w:r w:rsidRPr="00FB767D">
        <w:t xml:space="preserve"> skill set</w:t>
      </w:r>
      <w:r w:rsidR="009100B3">
        <w:t>s</w:t>
      </w:r>
      <w:r w:rsidRPr="00FB767D">
        <w:t xml:space="preserve"> for a job that is obtainable in community. </w:t>
      </w:r>
      <w:r w:rsidR="00B2292B" w:rsidRPr="00FB767D">
        <w:t>Some community members did</w:t>
      </w:r>
      <w:r w:rsidR="009100B3">
        <w:t xml:space="preserve"> </w:t>
      </w:r>
      <w:r w:rsidR="00B2292B" w:rsidRPr="00FB767D">
        <w:t>n</w:t>
      </w:r>
      <w:r w:rsidR="009100B3">
        <w:t>o</w:t>
      </w:r>
      <w:r w:rsidR="00B2292B" w:rsidRPr="00FB767D">
        <w:t>t always feel that the activities were meaningful.</w:t>
      </w:r>
      <w:r w:rsidR="006D2C0E" w:rsidRPr="00FB767D">
        <w:t xml:space="preserve"> </w:t>
      </w:r>
    </w:p>
    <w:p w14:paraId="09F63582" w14:textId="77777777" w:rsidR="00FA6092" w:rsidRPr="00FB767D" w:rsidRDefault="00FA6092" w:rsidP="00550655">
      <w:pPr>
        <w:pStyle w:val="CDPquote"/>
        <w:rPr>
          <w:vertAlign w:val="subscript"/>
        </w:rPr>
      </w:pPr>
      <w:r w:rsidRPr="00FB767D">
        <w:t xml:space="preserve">“I first got on CDP when I started on job search payments, and they made me look for jobs. I found a job </w:t>
      </w:r>
      <w:r w:rsidR="00126A85" w:rsidRPr="00FB767D">
        <w:t>…</w:t>
      </w:r>
      <w:r w:rsidRPr="00FB767D">
        <w:t xml:space="preserve"> for </w:t>
      </w:r>
      <w:r w:rsidR="009100B3">
        <w:t>five</w:t>
      </w:r>
      <w:r w:rsidRPr="00FB767D">
        <w:t xml:space="preserve"> months, but that ran out, and then I had to go on CDP and do activities. I was looking forward to it too, but when I showed up, all we did was sit around doing puzzles, colouring in books and some sewing and craft. My mum got angry and asked the boss how these activities would help me get a job</w:t>
      </w:r>
      <w:r w:rsidR="009100B3">
        <w:t>.</w:t>
      </w:r>
      <w:r w:rsidRPr="00FB767D">
        <w:t xml:space="preserve"> </w:t>
      </w:r>
      <w:r w:rsidR="009100B3">
        <w:t>W</w:t>
      </w:r>
      <w:r w:rsidRPr="00FB767D">
        <w:t>hen they had no answer for her, she told me not to go back. I stayed away for about a month then they threatened to cut my payments, so I had to go back. I didn't like it</w:t>
      </w:r>
      <w:r w:rsidR="009100B3">
        <w:t>,</w:t>
      </w:r>
      <w:r w:rsidRPr="00FB767D">
        <w:t xml:space="preserve"> but I didn't want to be cut off money either</w:t>
      </w:r>
      <w:r w:rsidR="00D53CEA">
        <w:t>.</w:t>
      </w:r>
      <w:r w:rsidRPr="00FB767D">
        <w:t xml:space="preserve">” </w:t>
      </w:r>
      <w:r w:rsidR="00126A85" w:rsidRPr="00FB767D">
        <w:rPr>
          <w:vertAlign w:val="subscript"/>
        </w:rPr>
        <w:t>Community member</w:t>
      </w:r>
    </w:p>
    <w:p w14:paraId="456F716D" w14:textId="77777777" w:rsidR="00C14898" w:rsidRPr="00FB767D" w:rsidRDefault="00CA0F65" w:rsidP="00550655">
      <w:pPr>
        <w:pStyle w:val="CDPBodyText"/>
      </w:pPr>
      <w:r w:rsidRPr="00FB767D">
        <w:t xml:space="preserve">Community members overall want more training. </w:t>
      </w:r>
      <w:r w:rsidR="00C14898" w:rsidRPr="00FB767D">
        <w:t xml:space="preserve">The policy shift to </w:t>
      </w:r>
      <w:r w:rsidR="00B8684C">
        <w:t>‘</w:t>
      </w:r>
      <w:r w:rsidR="00C14898" w:rsidRPr="00FB767D">
        <w:t>get rid of training for training’s sake</w:t>
      </w:r>
      <w:r w:rsidR="00B8684C">
        <w:t>’</w:t>
      </w:r>
      <w:r w:rsidR="00C14898" w:rsidRPr="00FB767D">
        <w:rPr>
          <w:rStyle w:val="FootnoteReference"/>
        </w:rPr>
        <w:footnoteReference w:id="25"/>
      </w:r>
      <w:r w:rsidR="00C14898" w:rsidRPr="00FB767D">
        <w:t xml:space="preserve"> has not aligned with the expectations of the </w:t>
      </w:r>
      <w:r w:rsidR="00126A85" w:rsidRPr="00FB767D">
        <w:t xml:space="preserve">community member </w:t>
      </w:r>
      <w:r w:rsidR="00C14898" w:rsidRPr="00FB767D">
        <w:t>respondents</w:t>
      </w:r>
      <w:r w:rsidR="00B8684C">
        <w:t>,</w:t>
      </w:r>
      <w:r w:rsidR="00C14898" w:rsidRPr="00FB767D">
        <w:t xml:space="preserve"> who have </w:t>
      </w:r>
      <w:r w:rsidR="00B8684C">
        <w:t xml:space="preserve">experienced this as </w:t>
      </w:r>
      <w:r w:rsidR="00C14898" w:rsidRPr="00FB767D">
        <w:t>a reduction or lack of training in the program</w:t>
      </w:r>
      <w:r w:rsidR="008F28D1">
        <w:t>me</w:t>
      </w:r>
      <w:r w:rsidR="00C14898" w:rsidRPr="00FB767D">
        <w:t xml:space="preserve">. They also feel training is the most important thing to enable adults to get work in the future. </w:t>
      </w:r>
      <w:r w:rsidR="00B2292B" w:rsidRPr="00FB767D">
        <w:t>Many c</w:t>
      </w:r>
      <w:r w:rsidR="00126A85" w:rsidRPr="00FB767D">
        <w:t>ommunity member</w:t>
      </w:r>
      <w:r w:rsidR="00C14898" w:rsidRPr="00FB767D">
        <w:t xml:space="preserve"> respondents feel </w:t>
      </w:r>
      <w:r w:rsidR="00CB7FCF">
        <w:t xml:space="preserve">that </w:t>
      </w:r>
      <w:r w:rsidR="00C14898" w:rsidRPr="00FB767D">
        <w:t>job seekers really value incremental training and see the program</w:t>
      </w:r>
      <w:r w:rsidR="007E61AD">
        <w:t>me</w:t>
      </w:r>
      <w:r w:rsidR="00C14898" w:rsidRPr="00FB767D">
        <w:t xml:space="preserve"> as an employment service</w:t>
      </w:r>
      <w:r w:rsidR="00B47274">
        <w:t>,</w:t>
      </w:r>
      <w:r w:rsidR="00C14898" w:rsidRPr="00FB767D">
        <w:t xml:space="preserve"> not </w:t>
      </w:r>
      <w:r w:rsidR="00B47274">
        <w:t xml:space="preserve">as </w:t>
      </w:r>
      <w:r w:rsidR="00C14898" w:rsidRPr="00FB767D">
        <w:t>free labour in a WfD scheme</w:t>
      </w:r>
      <w:r w:rsidR="00B47274">
        <w:t>,</w:t>
      </w:r>
      <w:r w:rsidR="00C14898" w:rsidRPr="00FB767D">
        <w:t xml:space="preserve"> </w:t>
      </w:r>
      <w:r w:rsidR="00B47274">
        <w:t xml:space="preserve">but they are </w:t>
      </w:r>
      <w:r w:rsidR="00C14898" w:rsidRPr="00FB767D">
        <w:t xml:space="preserve">not getting the training and certificates they need to get a real job. </w:t>
      </w:r>
      <w:r w:rsidR="00EB78B5">
        <w:t xml:space="preserve">These </w:t>
      </w:r>
      <w:r w:rsidR="00B2292B" w:rsidRPr="00FB767D">
        <w:t>c</w:t>
      </w:r>
      <w:r w:rsidR="00126A85" w:rsidRPr="00FB767D">
        <w:t xml:space="preserve">ommunity member </w:t>
      </w:r>
      <w:r w:rsidR="00C14898" w:rsidRPr="00FB767D">
        <w:t>respondents questioned the “</w:t>
      </w:r>
      <w:r w:rsidR="00C14898" w:rsidRPr="00EB78B5">
        <w:rPr>
          <w:i/>
          <w:color w:val="833C0B" w:themeColor="accent2" w:themeShade="80"/>
        </w:rPr>
        <w:t>fairness</w:t>
      </w:r>
      <w:r w:rsidR="00C14898" w:rsidRPr="00FB767D">
        <w:t xml:space="preserve">” of the WfD when the activities are less meaningful and </w:t>
      </w:r>
      <w:r w:rsidR="002159D9">
        <w:t xml:space="preserve">do </w:t>
      </w:r>
      <w:r w:rsidR="00C14898" w:rsidRPr="00FB767D">
        <w:t>not provid</w:t>
      </w:r>
      <w:r w:rsidR="002159D9">
        <w:t>e</w:t>
      </w:r>
      <w:r w:rsidR="00C14898" w:rsidRPr="00FB767D">
        <w:t xml:space="preserve"> a worthwhile exchange </w:t>
      </w:r>
      <w:r w:rsidR="002159D9">
        <w:t xml:space="preserve">for people’s labour, enabling them </w:t>
      </w:r>
      <w:r w:rsidR="00C14898" w:rsidRPr="00FB767D">
        <w:t xml:space="preserve">to gain skills and certification that will improve their employability. </w:t>
      </w:r>
    </w:p>
    <w:p w14:paraId="5F5F3B16" w14:textId="77777777" w:rsidR="00457D81" w:rsidRPr="00FB767D" w:rsidRDefault="00457D81" w:rsidP="00550655">
      <w:pPr>
        <w:pStyle w:val="CDPBodyText"/>
      </w:pPr>
      <w:r w:rsidRPr="00FB767D">
        <w:lastRenderedPageBreak/>
        <w:t xml:space="preserve">There were some significant gender differences regarding how </w:t>
      </w:r>
      <w:r w:rsidR="00E16D82">
        <w:t>people</w:t>
      </w:r>
      <w:r w:rsidRPr="00FB767D">
        <w:t xml:space="preserve"> felt in an activity</w:t>
      </w:r>
      <w:r w:rsidR="00833B62" w:rsidRPr="00FB767D">
        <w:t>.</w:t>
      </w:r>
      <w:r w:rsidRPr="00FB767D">
        <w:t xml:space="preserve"> Men (39%) were more likely than women (26%) to say they felt good when in an activity</w:t>
      </w:r>
      <w:r w:rsidR="00833B62" w:rsidRPr="00FB767D">
        <w:t xml:space="preserve"> (Appendix J Q5b)</w:t>
      </w:r>
      <w:r w:rsidRPr="00FB767D">
        <w:t xml:space="preserve">. </w:t>
      </w:r>
      <w:r w:rsidR="00337404" w:rsidRPr="00FB767D">
        <w:t>In some communities</w:t>
      </w:r>
      <w:r w:rsidR="00E16D82">
        <w:t>,</w:t>
      </w:r>
      <w:r w:rsidR="00337404" w:rsidRPr="00FB767D">
        <w:t xml:space="preserve"> </w:t>
      </w:r>
      <w:r w:rsidRPr="00FB767D">
        <w:t>women said they were not given the same opportunities, resources or choices in activities that the men were. Some women felt they did</w:t>
      </w:r>
      <w:r w:rsidR="00E16D82">
        <w:t xml:space="preserve"> </w:t>
      </w:r>
      <w:r w:rsidRPr="00FB767D">
        <w:t>n</w:t>
      </w:r>
      <w:r w:rsidR="00E16D82">
        <w:t>o</w:t>
      </w:r>
      <w:r w:rsidRPr="00FB767D">
        <w:t xml:space="preserve">t have dedicated spaces or segregated training </w:t>
      </w:r>
      <w:r w:rsidR="002D1D6E">
        <w:t xml:space="preserve">needed for cultural protocols </w:t>
      </w:r>
      <w:r w:rsidRPr="00FB767D">
        <w:t xml:space="preserve">that would allow </w:t>
      </w:r>
      <w:r w:rsidR="00E16D82">
        <w:t>them</w:t>
      </w:r>
      <w:r w:rsidRPr="00FB767D">
        <w:t xml:space="preserve"> to participate safely in some activities that the men did. Some women felt there were gender biases in the types of activities or training opportunities where manual trades, construction or mine jobs were offered to the men first. Women said they just were offered s</w:t>
      </w:r>
      <w:r w:rsidR="00E16D82">
        <w:t>e</w:t>
      </w:r>
      <w:r w:rsidRPr="00FB767D">
        <w:t>wing, retail and cleaning opportunities</w:t>
      </w:r>
      <w:r w:rsidR="00E16D82">
        <w:t>,</w:t>
      </w:r>
      <w:r w:rsidRPr="00FB767D">
        <w:t xml:space="preserve"> when they may have wanted opportunities in other sectors like mining, construction or business.</w:t>
      </w:r>
    </w:p>
    <w:p w14:paraId="636AA8AF" w14:textId="77777777" w:rsidR="00457D81" w:rsidRPr="00FB767D" w:rsidRDefault="00457D81" w:rsidP="00550655">
      <w:pPr>
        <w:pStyle w:val="CDPBodyText"/>
      </w:pPr>
      <w:r w:rsidRPr="00EC63FF">
        <w:t xml:space="preserve">Some </w:t>
      </w:r>
      <w:r w:rsidR="00CA4EC1" w:rsidRPr="00EC63FF">
        <w:t xml:space="preserve">community member </w:t>
      </w:r>
      <w:r w:rsidRPr="00EC63FF">
        <w:t xml:space="preserve">survey respondents were very angry about </w:t>
      </w:r>
      <w:r w:rsidR="00036903" w:rsidRPr="00EC63FF">
        <w:t>job seekers having to</w:t>
      </w:r>
      <w:r w:rsidR="00CA6EAE" w:rsidRPr="00EC63FF">
        <w:t xml:space="preserve"> do </w:t>
      </w:r>
      <w:r w:rsidRPr="00EC63FF">
        <w:t>activities that the</w:t>
      </w:r>
      <w:r w:rsidR="00C74A1B" w:rsidRPr="00EC63FF">
        <w:t>y</w:t>
      </w:r>
      <w:r w:rsidRPr="00EC63FF">
        <w:t xml:space="preserve"> did not feel were </w:t>
      </w:r>
      <w:r w:rsidRPr="00EC63FF">
        <w:rPr>
          <w:szCs w:val="52"/>
        </w:rPr>
        <w:t>meaningful</w:t>
      </w:r>
      <w:r w:rsidRPr="00EC63FF">
        <w:t xml:space="preserve"> or worthwhile. </w:t>
      </w:r>
      <w:r w:rsidR="00CA6EAE" w:rsidRPr="00EC63FF">
        <w:t xml:space="preserve">They </w:t>
      </w:r>
      <w:r w:rsidR="00036903" w:rsidRPr="00EC63FF">
        <w:t xml:space="preserve">expressed </w:t>
      </w:r>
      <w:r w:rsidRPr="00EC63FF">
        <w:t>frustrat</w:t>
      </w:r>
      <w:r w:rsidR="00036903" w:rsidRPr="00EC63FF">
        <w:t>ion</w:t>
      </w:r>
      <w:r w:rsidR="00CA6EAE" w:rsidRPr="00EC63FF">
        <w:t xml:space="preserve"> that activities were </w:t>
      </w:r>
      <w:r w:rsidRPr="00EC63FF">
        <w:t xml:space="preserve">not </w:t>
      </w:r>
      <w:r w:rsidR="00CA6EAE" w:rsidRPr="00EC63FF">
        <w:t xml:space="preserve">making </w:t>
      </w:r>
      <w:r w:rsidRPr="00EC63FF">
        <w:t xml:space="preserve">the community a better place to live </w:t>
      </w:r>
      <w:r w:rsidR="00CA6EAE" w:rsidRPr="00EC63FF">
        <w:t xml:space="preserve">nor </w:t>
      </w:r>
      <w:r w:rsidRPr="00EC63FF">
        <w:t>creating future employment opportunities. Examples of poor quality activities were:</w:t>
      </w:r>
    </w:p>
    <w:p w14:paraId="0DD63EC8" w14:textId="77777777" w:rsidR="00457D81" w:rsidRPr="00FB767D" w:rsidRDefault="00457D81" w:rsidP="00763A07">
      <w:pPr>
        <w:pStyle w:val="ListParagraph"/>
        <w:numPr>
          <w:ilvl w:val="0"/>
          <w:numId w:val="6"/>
        </w:numPr>
        <w:spacing w:after="120"/>
        <w:rPr>
          <w:sz w:val="20"/>
          <w:szCs w:val="52"/>
          <w:lang w:val="en-AU"/>
        </w:rPr>
      </w:pPr>
      <w:r w:rsidRPr="00FB767D">
        <w:rPr>
          <w:sz w:val="20"/>
          <w:szCs w:val="52"/>
          <w:lang w:val="en-AU"/>
        </w:rPr>
        <w:t xml:space="preserve">overt literacy and numeracy activities that made CDP participants feel like children back at school (i.e. </w:t>
      </w:r>
      <w:r w:rsidR="00CA6EAE">
        <w:rPr>
          <w:sz w:val="20"/>
          <w:szCs w:val="52"/>
          <w:lang w:val="en-AU"/>
        </w:rPr>
        <w:t>c</w:t>
      </w:r>
      <w:r w:rsidRPr="00FB767D">
        <w:rPr>
          <w:sz w:val="20"/>
          <w:szCs w:val="52"/>
          <w:lang w:val="en-AU"/>
        </w:rPr>
        <w:t>olouring in for 25 hours a week)</w:t>
      </w:r>
    </w:p>
    <w:p w14:paraId="6F334623" w14:textId="77777777" w:rsidR="00457D81" w:rsidRPr="00FB767D" w:rsidRDefault="00457D81" w:rsidP="00763A07">
      <w:pPr>
        <w:pStyle w:val="ListParagraph"/>
        <w:numPr>
          <w:ilvl w:val="0"/>
          <w:numId w:val="6"/>
        </w:numPr>
        <w:spacing w:after="120"/>
        <w:rPr>
          <w:sz w:val="20"/>
          <w:szCs w:val="52"/>
          <w:lang w:val="en-AU"/>
        </w:rPr>
      </w:pPr>
      <w:r w:rsidRPr="00FB767D">
        <w:rPr>
          <w:sz w:val="20"/>
          <w:szCs w:val="52"/>
          <w:lang w:val="en-AU"/>
        </w:rPr>
        <w:t>labour tasks that made CDP participants feel their time is worthless (i.e. mowing an oval that had very few tuf</w:t>
      </w:r>
      <w:r w:rsidR="00CA6EAE">
        <w:rPr>
          <w:sz w:val="20"/>
          <w:szCs w:val="52"/>
          <w:lang w:val="en-AU"/>
        </w:rPr>
        <w:t>t</w:t>
      </w:r>
      <w:r w:rsidRPr="00FB767D">
        <w:rPr>
          <w:sz w:val="20"/>
          <w:szCs w:val="52"/>
          <w:lang w:val="en-AU"/>
        </w:rPr>
        <w:t>s of grass</w:t>
      </w:r>
      <w:r w:rsidR="00CA6EAE">
        <w:rPr>
          <w:sz w:val="20"/>
          <w:szCs w:val="52"/>
          <w:lang w:val="en-AU"/>
        </w:rPr>
        <w:t>,</w:t>
      </w:r>
      <w:r w:rsidRPr="00FB767D">
        <w:rPr>
          <w:sz w:val="20"/>
          <w:szCs w:val="52"/>
          <w:lang w:val="en-AU"/>
        </w:rPr>
        <w:t xml:space="preserve"> using a push mower with no blades to cut the grass)</w:t>
      </w:r>
    </w:p>
    <w:p w14:paraId="1D16917F" w14:textId="77777777" w:rsidR="00457D81" w:rsidRPr="00FB767D" w:rsidRDefault="00CA6EAE" w:rsidP="00763A07">
      <w:pPr>
        <w:pStyle w:val="ListParagraph"/>
        <w:numPr>
          <w:ilvl w:val="0"/>
          <w:numId w:val="6"/>
        </w:numPr>
        <w:spacing w:after="120"/>
        <w:rPr>
          <w:sz w:val="20"/>
          <w:szCs w:val="52"/>
          <w:lang w:val="en-AU"/>
        </w:rPr>
      </w:pPr>
      <w:r>
        <w:rPr>
          <w:sz w:val="20"/>
          <w:szCs w:val="52"/>
          <w:lang w:val="en-AU"/>
        </w:rPr>
        <w:t xml:space="preserve">those that </w:t>
      </w:r>
      <w:r w:rsidR="00457D81" w:rsidRPr="00FB767D">
        <w:rPr>
          <w:sz w:val="20"/>
          <w:szCs w:val="52"/>
          <w:lang w:val="en-AU"/>
        </w:rPr>
        <w:t>undervalu</w:t>
      </w:r>
      <w:r>
        <w:rPr>
          <w:sz w:val="20"/>
          <w:szCs w:val="52"/>
          <w:lang w:val="en-AU"/>
        </w:rPr>
        <w:t>ed</w:t>
      </w:r>
      <w:r w:rsidR="00457D81" w:rsidRPr="00FB767D">
        <w:rPr>
          <w:sz w:val="20"/>
          <w:szCs w:val="52"/>
          <w:lang w:val="en-AU"/>
        </w:rPr>
        <w:t xml:space="preserve"> the strengths and skills of CDP participants (i.e. highly talented artists asked to whitewash over graffiti repeatedly when their own graffiti/art could become a community mural </w:t>
      </w:r>
      <w:r>
        <w:rPr>
          <w:sz w:val="20"/>
          <w:szCs w:val="52"/>
          <w:lang w:val="en-AU"/>
        </w:rPr>
        <w:t>that</w:t>
      </w:r>
      <w:r w:rsidR="00457D81" w:rsidRPr="00FB767D">
        <w:rPr>
          <w:sz w:val="20"/>
          <w:szCs w:val="52"/>
          <w:lang w:val="en-AU"/>
        </w:rPr>
        <w:t xml:space="preserve"> would </w:t>
      </w:r>
      <w:r>
        <w:rPr>
          <w:sz w:val="20"/>
          <w:szCs w:val="52"/>
          <w:lang w:val="en-AU"/>
        </w:rPr>
        <w:t>generate</w:t>
      </w:r>
      <w:r w:rsidR="00457D81" w:rsidRPr="00FB767D">
        <w:rPr>
          <w:sz w:val="20"/>
          <w:szCs w:val="52"/>
          <w:lang w:val="en-AU"/>
        </w:rPr>
        <w:t xml:space="preserve"> community pride and minimise further graffiti</w:t>
      </w:r>
      <w:r w:rsidR="00833B62" w:rsidRPr="00FB767D">
        <w:rPr>
          <w:sz w:val="20"/>
          <w:szCs w:val="52"/>
          <w:lang w:val="en-AU"/>
        </w:rPr>
        <w:t>; qualified health workers having to do horticulture or cleaning activities</w:t>
      </w:r>
      <w:r w:rsidR="00457D81" w:rsidRPr="00FB767D">
        <w:rPr>
          <w:sz w:val="20"/>
          <w:szCs w:val="52"/>
          <w:lang w:val="en-AU"/>
        </w:rPr>
        <w:t>)</w:t>
      </w:r>
      <w:r>
        <w:rPr>
          <w:sz w:val="20"/>
          <w:szCs w:val="52"/>
          <w:lang w:val="en-AU"/>
        </w:rPr>
        <w:t>:</w:t>
      </w:r>
    </w:p>
    <w:p w14:paraId="05D87474" w14:textId="77777777" w:rsidR="00833B62" w:rsidRPr="00FB767D" w:rsidRDefault="00833B62" w:rsidP="00482A6A">
      <w:pPr>
        <w:pStyle w:val="CDPquote"/>
        <w:jc w:val="center"/>
        <w:rPr>
          <w:rFonts w:eastAsiaTheme="minorHAnsi"/>
        </w:rPr>
      </w:pPr>
      <w:r w:rsidRPr="00FB767D">
        <w:rPr>
          <w:rFonts w:eastAsiaTheme="minorHAnsi"/>
        </w:rPr>
        <w:t xml:space="preserve">“I have lost my confidence, skill, by working </w:t>
      </w:r>
      <w:r w:rsidRPr="00A23186">
        <w:rPr>
          <w:rFonts w:eastAsiaTheme="minorHAnsi"/>
          <w:i w:val="0"/>
        </w:rPr>
        <w:t xml:space="preserve">[CDP] </w:t>
      </w:r>
      <w:r w:rsidRPr="00FB767D">
        <w:rPr>
          <w:rFonts w:eastAsiaTheme="minorHAnsi"/>
        </w:rPr>
        <w:t xml:space="preserve">in </w:t>
      </w:r>
      <w:r w:rsidR="00CA6EAE">
        <w:rPr>
          <w:rFonts w:eastAsiaTheme="minorHAnsi"/>
        </w:rPr>
        <w:t>h</w:t>
      </w:r>
      <w:r w:rsidRPr="00FB767D">
        <w:rPr>
          <w:rFonts w:eastAsiaTheme="minorHAnsi"/>
        </w:rPr>
        <w:t>orticulture</w:t>
      </w:r>
      <w:r w:rsidR="00CA6EAE">
        <w:rPr>
          <w:rFonts w:eastAsiaTheme="minorHAnsi"/>
        </w:rPr>
        <w:t>.</w:t>
      </w:r>
      <w:r w:rsidRPr="00FB767D">
        <w:rPr>
          <w:rFonts w:eastAsiaTheme="minorHAnsi"/>
        </w:rPr>
        <w:t xml:space="preserve"> I loved my work as a </w:t>
      </w:r>
      <w:r w:rsidR="00CA6EAE">
        <w:rPr>
          <w:rFonts w:eastAsiaTheme="minorHAnsi"/>
        </w:rPr>
        <w:t>h</w:t>
      </w:r>
      <w:r w:rsidRPr="00FB767D">
        <w:rPr>
          <w:rFonts w:eastAsiaTheme="minorHAnsi"/>
        </w:rPr>
        <w:t xml:space="preserve">ealth worker and would like to continue my job as a </w:t>
      </w:r>
      <w:r w:rsidR="00CA6EAE">
        <w:rPr>
          <w:rFonts w:eastAsiaTheme="minorHAnsi"/>
        </w:rPr>
        <w:t>h</w:t>
      </w:r>
      <w:r w:rsidRPr="00FB767D">
        <w:rPr>
          <w:rFonts w:eastAsiaTheme="minorHAnsi"/>
        </w:rPr>
        <w:t xml:space="preserve">ealth worker.” </w:t>
      </w:r>
      <w:r w:rsidR="00337404" w:rsidRPr="00FB767D">
        <w:rPr>
          <w:rFonts w:eastAsiaTheme="minorHAnsi"/>
          <w:vertAlign w:val="subscript"/>
        </w:rPr>
        <w:t>Community member</w:t>
      </w:r>
    </w:p>
    <w:p w14:paraId="5BF84C46" w14:textId="77777777" w:rsidR="00457D81" w:rsidRPr="00FB767D" w:rsidRDefault="00457D81" w:rsidP="00763A07">
      <w:pPr>
        <w:pStyle w:val="ListParagraph"/>
        <w:numPr>
          <w:ilvl w:val="0"/>
          <w:numId w:val="6"/>
        </w:numPr>
        <w:spacing w:after="120"/>
        <w:rPr>
          <w:sz w:val="20"/>
          <w:szCs w:val="52"/>
          <w:lang w:val="en-AU"/>
        </w:rPr>
      </w:pPr>
      <w:r w:rsidRPr="00FB767D">
        <w:rPr>
          <w:sz w:val="20"/>
          <w:szCs w:val="52"/>
          <w:lang w:val="en-AU"/>
        </w:rPr>
        <w:t>under</w:t>
      </w:r>
      <w:r w:rsidR="00CA6EAE">
        <w:rPr>
          <w:sz w:val="20"/>
          <w:szCs w:val="52"/>
          <w:lang w:val="en-AU"/>
        </w:rPr>
        <w:t>-</w:t>
      </w:r>
      <w:r w:rsidRPr="00FB767D">
        <w:rPr>
          <w:sz w:val="20"/>
          <w:szCs w:val="52"/>
          <w:lang w:val="en-AU"/>
        </w:rPr>
        <w:t>resourced activities where only one participant at a time could be active and everyone else watched and was therefore inactive and bored (i.e. where there was only one paint brush for 12 people, or one mower or</w:t>
      </w:r>
      <w:r w:rsidR="00CA6EAE">
        <w:rPr>
          <w:sz w:val="20"/>
          <w:szCs w:val="52"/>
          <w:lang w:val="en-AU"/>
        </w:rPr>
        <w:t>,</w:t>
      </w:r>
      <w:r w:rsidRPr="00FB767D">
        <w:rPr>
          <w:sz w:val="20"/>
          <w:szCs w:val="52"/>
          <w:lang w:val="en-AU"/>
        </w:rPr>
        <w:t xml:space="preserve"> in one case</w:t>
      </w:r>
      <w:r w:rsidR="00CA6EAE">
        <w:rPr>
          <w:sz w:val="20"/>
          <w:szCs w:val="52"/>
          <w:lang w:val="en-AU"/>
        </w:rPr>
        <w:t>,</w:t>
      </w:r>
      <w:r w:rsidRPr="00FB767D">
        <w:rPr>
          <w:sz w:val="20"/>
          <w:szCs w:val="52"/>
          <w:lang w:val="en-AU"/>
        </w:rPr>
        <w:t xml:space="preserve"> only one pair of safety boots to be shared with all participants</w:t>
      </w:r>
      <w:r w:rsidR="00CA6EAE">
        <w:rPr>
          <w:sz w:val="20"/>
          <w:szCs w:val="52"/>
          <w:lang w:val="en-AU"/>
        </w:rPr>
        <w:t>,</w:t>
      </w:r>
      <w:r w:rsidR="00833B62" w:rsidRPr="00FB767D">
        <w:rPr>
          <w:sz w:val="20"/>
          <w:szCs w:val="52"/>
          <w:lang w:val="en-AU"/>
        </w:rPr>
        <w:t xml:space="preserve"> regardless of the fit</w:t>
      </w:r>
      <w:r w:rsidRPr="00FB767D">
        <w:rPr>
          <w:sz w:val="20"/>
          <w:szCs w:val="52"/>
          <w:lang w:val="en-AU"/>
        </w:rPr>
        <w:t xml:space="preserve">) </w:t>
      </w:r>
    </w:p>
    <w:p w14:paraId="5F92F3DE" w14:textId="77777777" w:rsidR="00457D81" w:rsidRPr="009136AC" w:rsidRDefault="00457D81" w:rsidP="00763A07">
      <w:pPr>
        <w:pStyle w:val="ListParagraph"/>
        <w:numPr>
          <w:ilvl w:val="0"/>
          <w:numId w:val="6"/>
        </w:numPr>
        <w:spacing w:after="120"/>
        <w:rPr>
          <w:sz w:val="20"/>
          <w:szCs w:val="52"/>
          <w:lang w:val="en-AU"/>
        </w:rPr>
      </w:pPr>
      <w:r w:rsidRPr="00FB767D">
        <w:rPr>
          <w:sz w:val="20"/>
          <w:szCs w:val="52"/>
          <w:lang w:val="en-AU"/>
        </w:rPr>
        <w:t>repeated activities in community</w:t>
      </w:r>
      <w:r w:rsidR="00CA6EAE">
        <w:rPr>
          <w:sz w:val="20"/>
          <w:szCs w:val="52"/>
          <w:lang w:val="en-AU"/>
        </w:rPr>
        <w:t>-</w:t>
      </w:r>
      <w:r w:rsidRPr="00FB767D">
        <w:rPr>
          <w:sz w:val="20"/>
          <w:szCs w:val="52"/>
          <w:lang w:val="en-AU"/>
        </w:rPr>
        <w:t>based organisations that utilise a churn of CDP participants rather than pay for an employee (</w:t>
      </w:r>
      <w:r w:rsidR="00CA6EAE">
        <w:rPr>
          <w:sz w:val="20"/>
          <w:szCs w:val="52"/>
          <w:lang w:val="en-AU"/>
        </w:rPr>
        <w:t>e.g.</w:t>
      </w:r>
      <w:r w:rsidRPr="00FB767D">
        <w:rPr>
          <w:sz w:val="20"/>
          <w:szCs w:val="52"/>
          <w:lang w:val="en-AU"/>
        </w:rPr>
        <w:t xml:space="preserve"> cleaning, whipper</w:t>
      </w:r>
      <w:r w:rsidR="00CA6EAE">
        <w:rPr>
          <w:sz w:val="20"/>
          <w:szCs w:val="52"/>
          <w:lang w:val="en-AU"/>
        </w:rPr>
        <w:t>-</w:t>
      </w:r>
      <w:r w:rsidRPr="00FB767D">
        <w:rPr>
          <w:sz w:val="20"/>
          <w:szCs w:val="52"/>
          <w:lang w:val="en-AU"/>
        </w:rPr>
        <w:t>snipp</w:t>
      </w:r>
      <w:r w:rsidR="00CA6EAE">
        <w:rPr>
          <w:sz w:val="20"/>
          <w:szCs w:val="52"/>
          <w:lang w:val="en-AU"/>
        </w:rPr>
        <w:t>er</w:t>
      </w:r>
      <w:r w:rsidRPr="00FB767D">
        <w:rPr>
          <w:sz w:val="20"/>
          <w:szCs w:val="52"/>
          <w:lang w:val="en-AU"/>
        </w:rPr>
        <w:t xml:space="preserve">ing, rubbish collection, that </w:t>
      </w:r>
      <w:r w:rsidR="00CA6EAE">
        <w:rPr>
          <w:sz w:val="20"/>
          <w:szCs w:val="52"/>
          <w:lang w:val="en-AU"/>
        </w:rPr>
        <w:t>have</w:t>
      </w:r>
      <w:r w:rsidRPr="00FB767D">
        <w:rPr>
          <w:sz w:val="20"/>
          <w:szCs w:val="52"/>
          <w:lang w:val="en-AU"/>
        </w:rPr>
        <w:t xml:space="preserve"> very minimal opportunity for skills transfer and never result in a real job</w:t>
      </w:r>
      <w:r w:rsidR="00CA6EAE">
        <w:rPr>
          <w:sz w:val="20"/>
          <w:szCs w:val="52"/>
          <w:lang w:val="en-AU"/>
        </w:rPr>
        <w:t>, although</w:t>
      </w:r>
      <w:r w:rsidR="00E02F5A">
        <w:rPr>
          <w:sz w:val="20"/>
          <w:szCs w:val="52"/>
          <w:lang w:val="en-AU"/>
        </w:rPr>
        <w:t xml:space="preserve"> these </w:t>
      </w:r>
      <w:r w:rsidR="00E02F5A" w:rsidRPr="00255A92">
        <w:rPr>
          <w:sz w:val="20"/>
          <w:szCs w:val="52"/>
          <w:lang w:val="en-AU"/>
        </w:rPr>
        <w:t>tasks should be completed by someone in</w:t>
      </w:r>
      <w:r w:rsidR="00833B62" w:rsidRPr="00255A92">
        <w:rPr>
          <w:sz w:val="20"/>
          <w:szCs w:val="52"/>
          <w:lang w:val="en-AU"/>
        </w:rPr>
        <w:t xml:space="preserve"> a paid employee position</w:t>
      </w:r>
      <w:r w:rsidRPr="00971682">
        <w:rPr>
          <w:sz w:val="20"/>
          <w:szCs w:val="52"/>
          <w:lang w:val="en-AU"/>
        </w:rPr>
        <w:t>).</w:t>
      </w:r>
      <w:r w:rsidR="006D2C0E" w:rsidRPr="000E16A8">
        <w:rPr>
          <w:sz w:val="20"/>
          <w:szCs w:val="52"/>
          <w:lang w:val="en-AU"/>
        </w:rPr>
        <w:t xml:space="preserve"> </w:t>
      </w:r>
    </w:p>
    <w:p w14:paraId="23A26EB5" w14:textId="77777777" w:rsidR="00BB62B4" w:rsidRDefault="00457D81" w:rsidP="00BB62B4">
      <w:pPr>
        <w:pStyle w:val="CDPBodyText"/>
        <w:rPr>
          <w:szCs w:val="52"/>
        </w:rPr>
      </w:pPr>
      <w:r w:rsidRPr="00EC63FF">
        <w:rPr>
          <w:szCs w:val="52"/>
        </w:rPr>
        <w:t xml:space="preserve">These </w:t>
      </w:r>
      <w:r w:rsidRPr="00EC63FF">
        <w:t xml:space="preserve">activities </w:t>
      </w:r>
      <w:r w:rsidR="00036903" w:rsidRPr="00EC63FF">
        <w:t xml:space="preserve">above </w:t>
      </w:r>
      <w:r w:rsidRPr="00EC63FF">
        <w:t>were said</w:t>
      </w:r>
      <w:r w:rsidR="00036903" w:rsidRPr="00EC63FF">
        <w:t xml:space="preserve"> </w:t>
      </w:r>
      <w:r w:rsidRPr="00EC63FF">
        <w:t>to be humiliating</w:t>
      </w:r>
      <w:r w:rsidR="00633325" w:rsidRPr="00EC63FF">
        <w:t xml:space="preserve"> and</w:t>
      </w:r>
      <w:r w:rsidRPr="00EC63FF">
        <w:t xml:space="preserve"> </w:t>
      </w:r>
      <w:r w:rsidR="00633325" w:rsidRPr="00EC63FF">
        <w:t xml:space="preserve">to </w:t>
      </w:r>
      <w:r w:rsidRPr="00EC63FF">
        <w:t>cause shame and demotivate job seekers to engage in the CDP program</w:t>
      </w:r>
      <w:r w:rsidR="008F28D1" w:rsidRPr="00EC63FF">
        <w:t>me</w:t>
      </w:r>
      <w:r w:rsidRPr="00EC63FF">
        <w:t>.</w:t>
      </w:r>
      <w:r w:rsidR="00833B62" w:rsidRPr="00EC63FF">
        <w:rPr>
          <w:szCs w:val="52"/>
        </w:rPr>
        <w:t xml:space="preserve"> The </w:t>
      </w:r>
      <w:r w:rsidR="00504E6E" w:rsidRPr="00EC63FF">
        <w:rPr>
          <w:szCs w:val="52"/>
        </w:rPr>
        <w:t xml:space="preserve">activities that were felt to be </w:t>
      </w:r>
      <w:r w:rsidR="00833B62" w:rsidRPr="00EC63FF">
        <w:rPr>
          <w:szCs w:val="52"/>
        </w:rPr>
        <w:t>poor</w:t>
      </w:r>
      <w:r w:rsidR="00504E6E" w:rsidRPr="00EC63FF">
        <w:rPr>
          <w:szCs w:val="52"/>
        </w:rPr>
        <w:t xml:space="preserve"> </w:t>
      </w:r>
      <w:r w:rsidRPr="00EC63FF">
        <w:rPr>
          <w:szCs w:val="52"/>
        </w:rPr>
        <w:t>quality tended to be under</w:t>
      </w:r>
      <w:r w:rsidR="00633325" w:rsidRPr="00EC63FF">
        <w:rPr>
          <w:szCs w:val="52"/>
        </w:rPr>
        <w:t>-</w:t>
      </w:r>
      <w:r w:rsidRPr="00EC63FF">
        <w:rPr>
          <w:szCs w:val="52"/>
        </w:rPr>
        <w:t xml:space="preserve">resourced </w:t>
      </w:r>
      <w:r w:rsidR="00633325" w:rsidRPr="00EC63FF">
        <w:rPr>
          <w:szCs w:val="52"/>
        </w:rPr>
        <w:t xml:space="preserve">in terms of </w:t>
      </w:r>
      <w:r w:rsidRPr="00EC63FF">
        <w:rPr>
          <w:szCs w:val="52"/>
        </w:rPr>
        <w:t xml:space="preserve">either </w:t>
      </w:r>
      <w:r w:rsidR="00833B62" w:rsidRPr="00EC63FF">
        <w:rPr>
          <w:szCs w:val="52"/>
        </w:rPr>
        <w:t>in</w:t>
      </w:r>
      <w:r w:rsidRPr="00EC63FF">
        <w:rPr>
          <w:szCs w:val="52"/>
        </w:rPr>
        <w:t xml:space="preserve">appropriately skilled staff </w:t>
      </w:r>
      <w:r w:rsidR="00633325" w:rsidRPr="00EC63FF">
        <w:rPr>
          <w:szCs w:val="52"/>
        </w:rPr>
        <w:t xml:space="preserve">being </w:t>
      </w:r>
      <w:r w:rsidRPr="00EC63FF">
        <w:rPr>
          <w:szCs w:val="52"/>
        </w:rPr>
        <w:t>train</w:t>
      </w:r>
      <w:r w:rsidR="00633325" w:rsidRPr="00EC63FF">
        <w:rPr>
          <w:szCs w:val="52"/>
        </w:rPr>
        <w:t>ers</w:t>
      </w:r>
      <w:r w:rsidRPr="00EC63FF">
        <w:rPr>
          <w:szCs w:val="52"/>
        </w:rPr>
        <w:t xml:space="preserve"> or </w:t>
      </w:r>
      <w:r w:rsidR="00FB6AB8" w:rsidRPr="00EC63FF">
        <w:rPr>
          <w:szCs w:val="52"/>
        </w:rPr>
        <w:t xml:space="preserve">there being </w:t>
      </w:r>
      <w:r w:rsidRPr="00EC63FF">
        <w:rPr>
          <w:szCs w:val="52"/>
        </w:rPr>
        <w:t>insufficient materi</w:t>
      </w:r>
      <w:r w:rsidRPr="00EC63FF">
        <w:rPr>
          <w:szCs w:val="52"/>
        </w:rPr>
        <w:lastRenderedPageBreak/>
        <w:t>als and tools.</w:t>
      </w:r>
      <w:r w:rsidRPr="00FB767D">
        <w:rPr>
          <w:szCs w:val="52"/>
        </w:rPr>
        <w:t xml:space="preserve"> </w:t>
      </w:r>
      <w:r w:rsidR="00E86496">
        <w:rPr>
          <w:szCs w:val="52"/>
        </w:rPr>
        <w:t>CDP is</w:t>
      </w:r>
      <w:r w:rsidR="0063338C" w:rsidRPr="00FB767D">
        <w:rPr>
          <w:szCs w:val="52"/>
        </w:rPr>
        <w:t xml:space="preserve"> an outcomes or performance funding model </w:t>
      </w:r>
      <w:r w:rsidR="0063338C">
        <w:rPr>
          <w:szCs w:val="52"/>
        </w:rPr>
        <w:t>that relies</w:t>
      </w:r>
      <w:r w:rsidR="0063338C" w:rsidRPr="00FB767D">
        <w:rPr>
          <w:szCs w:val="52"/>
        </w:rPr>
        <w:t xml:space="preserve"> on attendance and placement payments for remuneration. </w:t>
      </w:r>
      <w:r w:rsidR="0063338C">
        <w:rPr>
          <w:szCs w:val="52"/>
        </w:rPr>
        <w:t>T</w:t>
      </w:r>
      <w:r w:rsidRPr="00FB767D">
        <w:rPr>
          <w:szCs w:val="52"/>
        </w:rPr>
        <w:t xml:space="preserve">he CDP </w:t>
      </w:r>
      <w:r w:rsidR="0063338C">
        <w:rPr>
          <w:szCs w:val="52"/>
        </w:rPr>
        <w:t>is only</w:t>
      </w:r>
      <w:r w:rsidRPr="00FB767D">
        <w:rPr>
          <w:szCs w:val="52"/>
        </w:rPr>
        <w:t xml:space="preserve"> well funded</w:t>
      </w:r>
      <w:r w:rsidR="0063338C">
        <w:rPr>
          <w:szCs w:val="52"/>
        </w:rPr>
        <w:t xml:space="preserve"> if attendance is high and outcomes are achieved.  </w:t>
      </w:r>
    </w:p>
    <w:p w14:paraId="297DCE2D" w14:textId="18699E86" w:rsidR="00457D81" w:rsidRPr="00BB62B4" w:rsidRDefault="007F49C6" w:rsidP="00BB62B4">
      <w:pPr>
        <w:pStyle w:val="CDPBodyText"/>
        <w:rPr>
          <w:szCs w:val="52"/>
        </w:rPr>
      </w:pPr>
      <w:r w:rsidRPr="00BB62B4">
        <w:rPr>
          <w:lang w:eastAsia="en-AU"/>
        </w:rPr>
        <w:t xml:space="preserve">Providing personalised activities comes at a high cost per job seeker both in the time to develop an individualised job plan and running the activity or training. </w:t>
      </w:r>
      <w:r w:rsidR="002629D6">
        <w:rPr>
          <w:lang w:eastAsia="en-AU"/>
        </w:rPr>
        <w:t>Some</w:t>
      </w:r>
      <w:r w:rsidR="008C7034" w:rsidRPr="00BB62B4">
        <w:rPr>
          <w:lang w:eastAsia="en-AU"/>
        </w:rPr>
        <w:t xml:space="preserve"> CDP Providers said th</w:t>
      </w:r>
      <w:r w:rsidR="00457D81" w:rsidRPr="00BB62B4">
        <w:rPr>
          <w:lang w:eastAsia="en-AU"/>
        </w:rPr>
        <w:t xml:space="preserve">e </w:t>
      </w:r>
      <w:r w:rsidR="00457D81" w:rsidRPr="00BB62B4">
        <w:t>funding model is geared towards group activities because training must have some economies of scale to be financially viable</w:t>
      </w:r>
      <w:r w:rsidR="009728F7" w:rsidRPr="00BB62B4">
        <w:t>.</w:t>
      </w:r>
      <w:r w:rsidR="008C7034" w:rsidRPr="00BB62B4">
        <w:rPr>
          <w:rStyle w:val="FootnoteReference"/>
        </w:rPr>
        <w:footnoteReference w:id="26"/>
      </w:r>
      <w:r w:rsidR="00457D81" w:rsidRPr="00BB62B4">
        <w:rPr>
          <w:lang w:eastAsia="en-AU"/>
        </w:rPr>
        <w:t xml:space="preserve"> That is, it is too expensive to train one person for a career or job aspiration</w:t>
      </w:r>
      <w:r w:rsidRPr="00BB62B4">
        <w:rPr>
          <w:lang w:eastAsia="en-AU"/>
        </w:rPr>
        <w:t xml:space="preserve"> in a</w:t>
      </w:r>
      <w:r w:rsidR="00457D81" w:rsidRPr="00BB62B4">
        <w:rPr>
          <w:lang w:eastAsia="en-AU"/>
        </w:rPr>
        <w:t xml:space="preserve"> labour market</w:t>
      </w:r>
      <w:r w:rsidRPr="00BB62B4">
        <w:rPr>
          <w:lang w:eastAsia="en-AU"/>
        </w:rPr>
        <w:t xml:space="preserve"> with only a few</w:t>
      </w:r>
      <w:r w:rsidR="00457D81" w:rsidRPr="00BB62B4">
        <w:rPr>
          <w:lang w:eastAsia="en-AU"/>
        </w:rPr>
        <w:t xml:space="preserve"> of these</w:t>
      </w:r>
      <w:r w:rsidRPr="00BB62B4">
        <w:rPr>
          <w:lang w:eastAsia="en-AU"/>
        </w:rPr>
        <w:t xml:space="preserve"> types</w:t>
      </w:r>
      <w:r w:rsidR="00457D81" w:rsidRPr="00BB62B4">
        <w:rPr>
          <w:lang w:eastAsia="en-AU"/>
        </w:rPr>
        <w:t xml:space="preserve"> jobs in the region. </w:t>
      </w:r>
      <w:r w:rsidR="00F0624A" w:rsidRPr="00BB62B4">
        <w:rPr>
          <w:lang w:eastAsia="en-AU"/>
        </w:rPr>
        <w:t xml:space="preserve">As </w:t>
      </w:r>
      <w:r w:rsidR="00457D81" w:rsidRPr="00BB62B4">
        <w:rPr>
          <w:lang w:eastAsia="en-AU"/>
        </w:rPr>
        <w:t>most CDP participants</w:t>
      </w:r>
      <w:r w:rsidR="00337404" w:rsidRPr="00BB62B4">
        <w:rPr>
          <w:lang w:eastAsia="en-AU"/>
        </w:rPr>
        <w:t xml:space="preserve"> said they</w:t>
      </w:r>
      <w:r w:rsidR="00457D81" w:rsidRPr="00BB62B4">
        <w:rPr>
          <w:lang w:eastAsia="en-AU"/>
        </w:rPr>
        <w:t xml:space="preserve"> are looking for activities that are of interest to them, </w:t>
      </w:r>
      <w:r w:rsidR="00F0624A" w:rsidRPr="00BB62B4">
        <w:rPr>
          <w:lang w:eastAsia="en-AU"/>
        </w:rPr>
        <w:t xml:space="preserve">the resultant </w:t>
      </w:r>
      <w:r w:rsidR="00457D81" w:rsidRPr="00BB62B4">
        <w:rPr>
          <w:lang w:eastAsia="en-AU"/>
        </w:rPr>
        <w:t>pathway</w:t>
      </w:r>
      <w:r w:rsidR="00F0624A" w:rsidRPr="00BB62B4">
        <w:rPr>
          <w:lang w:eastAsia="en-AU"/>
        </w:rPr>
        <w:t>s</w:t>
      </w:r>
      <w:r w:rsidR="00457D81" w:rsidRPr="00BB62B4">
        <w:rPr>
          <w:lang w:eastAsia="en-AU"/>
        </w:rPr>
        <w:t xml:space="preserve"> to </w:t>
      </w:r>
      <w:r w:rsidR="00F0624A" w:rsidRPr="00BB62B4">
        <w:rPr>
          <w:lang w:eastAsia="en-AU"/>
        </w:rPr>
        <w:t>these</w:t>
      </w:r>
      <w:r w:rsidR="00457D81" w:rsidRPr="00BB62B4">
        <w:rPr>
          <w:lang w:eastAsia="en-AU"/>
        </w:rPr>
        <w:t xml:space="preserve"> job</w:t>
      </w:r>
      <w:r w:rsidR="00F0624A" w:rsidRPr="00BB62B4">
        <w:rPr>
          <w:lang w:eastAsia="en-AU"/>
        </w:rPr>
        <w:t>s</w:t>
      </w:r>
      <w:r w:rsidR="00457D81" w:rsidRPr="00BB62B4">
        <w:rPr>
          <w:lang w:eastAsia="en-AU"/>
        </w:rPr>
        <w:t xml:space="preserve"> are diverse across the caseload. </w:t>
      </w:r>
      <w:r w:rsidR="00FA0DB3" w:rsidRPr="00BB62B4">
        <w:rPr>
          <w:lang w:eastAsia="en-AU"/>
        </w:rPr>
        <w:t>While o</w:t>
      </w:r>
      <w:r w:rsidR="00457D81" w:rsidRPr="00BB62B4">
        <w:rPr>
          <w:lang w:eastAsia="en-AU"/>
        </w:rPr>
        <w:t>ver half (13</w:t>
      </w:r>
      <w:r w:rsidR="00FA0DB3" w:rsidRPr="00BB62B4">
        <w:rPr>
          <w:lang w:eastAsia="en-AU"/>
        </w:rPr>
        <w:t>/</w:t>
      </w:r>
      <w:r w:rsidR="00457D81" w:rsidRPr="00BB62B4">
        <w:rPr>
          <w:lang w:eastAsia="en-AU"/>
        </w:rPr>
        <w:t xml:space="preserve">20) </w:t>
      </w:r>
      <w:r w:rsidR="00FA0DB3" w:rsidRPr="00BB62B4">
        <w:rPr>
          <w:lang w:eastAsia="en-AU"/>
        </w:rPr>
        <w:t xml:space="preserve">of </w:t>
      </w:r>
      <w:r w:rsidR="00457D81" w:rsidRPr="00BB62B4">
        <w:rPr>
          <w:lang w:eastAsia="en-AU"/>
        </w:rPr>
        <w:t xml:space="preserve">CDP Provider </w:t>
      </w:r>
      <w:r w:rsidR="00337404" w:rsidRPr="00BB62B4">
        <w:rPr>
          <w:lang w:eastAsia="en-AU"/>
        </w:rPr>
        <w:t xml:space="preserve">online survey </w:t>
      </w:r>
      <w:r w:rsidR="00457D81" w:rsidRPr="00BB62B4">
        <w:rPr>
          <w:lang w:eastAsia="en-AU"/>
        </w:rPr>
        <w:t>respondents indicated they offered personalised activities</w:t>
      </w:r>
      <w:r w:rsidR="00FA0DB3" w:rsidRPr="00BB62B4">
        <w:rPr>
          <w:lang w:eastAsia="en-AU"/>
        </w:rPr>
        <w:t>, others</w:t>
      </w:r>
      <w:r w:rsidR="00457D81" w:rsidRPr="00BB62B4">
        <w:rPr>
          <w:lang w:eastAsia="en-AU"/>
        </w:rPr>
        <w:t xml:space="preserve"> stated the barriers to achieving this would be</w:t>
      </w:r>
      <w:r w:rsidR="00457D81" w:rsidRPr="00FB767D">
        <w:rPr>
          <w:i/>
          <w:lang w:eastAsia="en-AU"/>
        </w:rPr>
        <w:t xml:space="preserve"> </w:t>
      </w:r>
      <w:r w:rsidR="00457D81" w:rsidRPr="00FB767D">
        <w:rPr>
          <w:i/>
          <w:color w:val="833C0B" w:themeColor="accent2" w:themeShade="80"/>
          <w:lang w:eastAsia="en-AU"/>
        </w:rPr>
        <w:t>“</w:t>
      </w:r>
      <w:r w:rsidR="00457D81" w:rsidRPr="00DD7D21">
        <w:rPr>
          <w:i/>
          <w:color w:val="833C0B" w:themeColor="accent2" w:themeShade="80"/>
          <w:lang w:eastAsia="en-AU"/>
        </w:rPr>
        <w:t>a</w:t>
      </w:r>
      <w:r w:rsidR="00457D81" w:rsidRPr="00DD7D21">
        <w:rPr>
          <w:rFonts w:eastAsiaTheme="minorHAnsi"/>
          <w:i/>
          <w:iCs/>
          <w:color w:val="833C0B" w:themeColor="accent2" w:themeShade="80"/>
        </w:rPr>
        <w:t>dministratively complex and not value for money</w:t>
      </w:r>
      <w:r w:rsidR="00457D81" w:rsidRPr="00FB767D">
        <w:rPr>
          <w:rFonts w:eastAsiaTheme="minorHAnsi"/>
          <w:iCs/>
          <w:color w:val="833C0B" w:themeColor="accent2" w:themeShade="80"/>
        </w:rPr>
        <w:t>”</w:t>
      </w:r>
      <w:r w:rsidR="00457D81" w:rsidRPr="00FB767D">
        <w:rPr>
          <w:rFonts w:eastAsiaTheme="minorHAnsi"/>
          <w:iCs/>
        </w:rPr>
        <w:t xml:space="preserve"> </w:t>
      </w:r>
      <w:r w:rsidR="00457D81" w:rsidRPr="00FB767D">
        <w:rPr>
          <w:rFonts w:eastAsiaTheme="minorHAnsi"/>
          <w:i/>
          <w:iCs/>
        </w:rPr>
        <w:t xml:space="preserve">and there is </w:t>
      </w:r>
      <w:r w:rsidR="00457D81" w:rsidRPr="00FB767D">
        <w:rPr>
          <w:rFonts w:eastAsiaTheme="minorHAnsi"/>
          <w:i/>
          <w:iCs/>
          <w:color w:val="833C0B" w:themeColor="accent2" w:themeShade="80"/>
        </w:rPr>
        <w:t>“</w:t>
      </w:r>
      <w:r w:rsidR="00457D81" w:rsidRPr="00DD7D21">
        <w:rPr>
          <w:rFonts w:eastAsiaTheme="minorHAnsi"/>
          <w:i/>
          <w:iCs/>
          <w:color w:val="833C0B" w:themeColor="accent2" w:themeShade="80"/>
        </w:rPr>
        <w:t>limited exposure to understanding goals and expectations of their own</w:t>
      </w:r>
      <w:r w:rsidR="0021511E" w:rsidRPr="00FB767D">
        <w:rPr>
          <w:rFonts w:eastAsiaTheme="minorHAnsi"/>
          <w:iCs/>
          <w:color w:val="833C0B" w:themeColor="accent2" w:themeShade="80"/>
        </w:rPr>
        <w:t xml:space="preserve"> [job seekers</w:t>
      </w:r>
      <w:r w:rsidR="00FA0DB3">
        <w:rPr>
          <w:rFonts w:eastAsiaTheme="minorHAnsi"/>
          <w:iCs/>
          <w:color w:val="833C0B" w:themeColor="accent2" w:themeShade="80"/>
        </w:rPr>
        <w:t>’</w:t>
      </w:r>
      <w:r w:rsidR="0021511E" w:rsidRPr="00FB767D">
        <w:rPr>
          <w:rFonts w:eastAsiaTheme="minorHAnsi"/>
          <w:iCs/>
          <w:color w:val="833C0B" w:themeColor="accent2" w:themeShade="80"/>
        </w:rPr>
        <w:t>]</w:t>
      </w:r>
      <w:r w:rsidR="00457D81" w:rsidRPr="00DD7D21">
        <w:rPr>
          <w:rFonts w:eastAsiaTheme="minorHAnsi"/>
          <w:i/>
          <w:iCs/>
          <w:color w:val="833C0B" w:themeColor="accent2" w:themeShade="80"/>
        </w:rPr>
        <w:t xml:space="preserve"> value.” </w:t>
      </w:r>
      <w:r w:rsidR="002629D6">
        <w:rPr>
          <w:i/>
          <w:color w:val="833C0B" w:themeColor="accent2" w:themeShade="80"/>
          <w:szCs w:val="52"/>
          <w:vertAlign w:val="subscript"/>
        </w:rPr>
        <w:t xml:space="preserve"> </w:t>
      </w:r>
    </w:p>
    <w:p w14:paraId="5A5B6592" w14:textId="77777777" w:rsidR="00457D81" w:rsidRPr="00FB767D" w:rsidRDefault="00457D81" w:rsidP="00550655">
      <w:pPr>
        <w:pStyle w:val="CDPquote"/>
        <w:rPr>
          <w:rFonts w:eastAsiaTheme="minorHAnsi"/>
        </w:rPr>
      </w:pPr>
      <w:r w:rsidRPr="00FB767D">
        <w:rPr>
          <w:rFonts w:eastAsiaTheme="minorHAnsi"/>
        </w:rPr>
        <w:t>“This depend</w:t>
      </w:r>
      <w:r w:rsidR="00833B62" w:rsidRPr="00FB767D">
        <w:rPr>
          <w:rFonts w:eastAsiaTheme="minorHAnsi"/>
        </w:rPr>
        <w:t>s</w:t>
      </w:r>
      <w:r w:rsidRPr="00FB767D">
        <w:rPr>
          <w:rFonts w:eastAsiaTheme="minorHAnsi"/>
        </w:rPr>
        <w:t xml:space="preserve"> on the availability of expertise in the local community and what it would cost to set these type of </w:t>
      </w:r>
      <w:r w:rsidRPr="00DD7D21">
        <w:rPr>
          <w:rFonts w:eastAsiaTheme="minorHAnsi"/>
          <w:i w:val="0"/>
        </w:rPr>
        <w:t>[individualised]</w:t>
      </w:r>
      <w:r w:rsidRPr="00FB767D">
        <w:rPr>
          <w:rFonts w:eastAsiaTheme="minorHAnsi"/>
        </w:rPr>
        <w:t xml:space="preserve"> activities up. Training is cost effective if done as group based. The current RTO</w:t>
      </w:r>
      <w:r w:rsidR="00CA4EC1" w:rsidRPr="00FB767D">
        <w:rPr>
          <w:rFonts w:eastAsiaTheme="minorHAnsi"/>
        </w:rPr>
        <w:t xml:space="preserve"> </w:t>
      </w:r>
      <w:r w:rsidR="00CA4EC1" w:rsidRPr="00DD7D21">
        <w:rPr>
          <w:rFonts w:eastAsiaTheme="minorHAnsi"/>
          <w:i w:val="0"/>
        </w:rPr>
        <w:t>[Registered Training Organisation]</w:t>
      </w:r>
      <w:r w:rsidRPr="00FB767D">
        <w:rPr>
          <w:rFonts w:eastAsiaTheme="minorHAnsi"/>
        </w:rPr>
        <w:t xml:space="preserve"> i</w:t>
      </w:r>
      <w:r w:rsidR="00266CD0" w:rsidRPr="00FB767D">
        <w:rPr>
          <w:rFonts w:eastAsiaTheme="minorHAnsi"/>
        </w:rPr>
        <w:t>n</w:t>
      </w:r>
      <w:r w:rsidRPr="00FB767D">
        <w:rPr>
          <w:rFonts w:eastAsiaTheme="minorHAnsi"/>
        </w:rPr>
        <w:t xml:space="preserve"> our area charge a huge amount </w:t>
      </w:r>
      <w:r w:rsidR="00FA0DB3" w:rsidRPr="00DD7D21">
        <w:rPr>
          <w:rFonts w:eastAsiaTheme="minorHAnsi"/>
          <w:i w:val="0"/>
        </w:rPr>
        <w:t>[for]</w:t>
      </w:r>
      <w:r w:rsidRPr="00FB767D">
        <w:rPr>
          <w:rFonts w:eastAsiaTheme="minorHAnsi"/>
        </w:rPr>
        <w:t xml:space="preserve"> individual training and do not offer face to face”.</w:t>
      </w:r>
      <w:r w:rsidRPr="00FB767D">
        <w:rPr>
          <w:szCs w:val="52"/>
          <w:vertAlign w:val="subscript"/>
        </w:rPr>
        <w:t xml:space="preserve"> CDP Provider</w:t>
      </w:r>
    </w:p>
    <w:p w14:paraId="7F5467FA" w14:textId="107B8F0D" w:rsidR="007F49C6" w:rsidRPr="007F49C6" w:rsidRDefault="007F49C6" w:rsidP="007F49C6">
      <w:pPr>
        <w:pStyle w:val="CDPquote"/>
        <w:ind w:left="0"/>
        <w:rPr>
          <w:i w:val="0"/>
          <w:color w:val="000000"/>
        </w:rPr>
      </w:pPr>
      <w:r w:rsidRPr="007F49C6">
        <w:rPr>
          <w:i w:val="0"/>
          <w:color w:val="000000"/>
        </w:rPr>
        <w:t>Group activities are theoretically more cost-effective, but they still need attendees</w:t>
      </w:r>
      <w:r>
        <w:rPr>
          <w:i w:val="0"/>
          <w:color w:val="000000"/>
        </w:rPr>
        <w:t xml:space="preserve"> to make them viable.</w:t>
      </w:r>
      <w:r w:rsidRPr="007F49C6">
        <w:rPr>
          <w:i w:val="0"/>
          <w:color w:val="000000"/>
        </w:rPr>
        <w:t xml:space="preserve"> </w:t>
      </w:r>
      <w:r w:rsidR="00E9130C">
        <w:rPr>
          <w:i w:val="0"/>
          <w:color w:val="000000"/>
        </w:rPr>
        <w:t>If job seekers are not interested they are not attending.</w:t>
      </w:r>
    </w:p>
    <w:p w14:paraId="6425EF22" w14:textId="77777777" w:rsidR="00457D81" w:rsidRPr="00FB767D" w:rsidRDefault="00457D81" w:rsidP="00550655">
      <w:pPr>
        <w:pStyle w:val="CDPquote"/>
        <w:rPr>
          <w:szCs w:val="52"/>
          <w:vertAlign w:val="subscript"/>
        </w:rPr>
      </w:pPr>
      <w:r w:rsidRPr="00FB767D">
        <w:rPr>
          <w:rFonts w:eastAsiaTheme="minorHAnsi"/>
        </w:rPr>
        <w:t>“This is the key</w:t>
      </w:r>
      <w:r w:rsidR="00FA0DB3">
        <w:rPr>
          <w:rFonts w:eastAsiaTheme="minorHAnsi"/>
        </w:rPr>
        <w:t>:</w:t>
      </w:r>
      <w:r w:rsidRPr="00FB767D">
        <w:rPr>
          <w:rFonts w:eastAsiaTheme="minorHAnsi"/>
        </w:rPr>
        <w:t xml:space="preserve"> if they want to be involved they will</w:t>
      </w:r>
      <w:r w:rsidR="00FA0DB3">
        <w:rPr>
          <w:rFonts w:eastAsiaTheme="minorHAnsi"/>
        </w:rPr>
        <w:t>;</w:t>
      </w:r>
      <w:r w:rsidRPr="00FB767D">
        <w:rPr>
          <w:rFonts w:eastAsiaTheme="minorHAnsi"/>
        </w:rPr>
        <w:t xml:space="preserve"> if it is not interesting to them</w:t>
      </w:r>
      <w:r w:rsidR="00CE26D5">
        <w:rPr>
          <w:rFonts w:eastAsiaTheme="minorHAnsi"/>
        </w:rPr>
        <w:t>,</w:t>
      </w:r>
      <w:r w:rsidRPr="00FB767D">
        <w:rPr>
          <w:rFonts w:eastAsiaTheme="minorHAnsi"/>
        </w:rPr>
        <w:t xml:space="preserve"> then they won’t.”</w:t>
      </w:r>
      <w:r w:rsidRPr="00FB767D">
        <w:rPr>
          <w:szCs w:val="52"/>
          <w:vertAlign w:val="subscript"/>
        </w:rPr>
        <w:t xml:space="preserve"> CDP Provider</w:t>
      </w:r>
    </w:p>
    <w:p w14:paraId="0649642C" w14:textId="77777777" w:rsidR="003F37EB" w:rsidRDefault="003F37EB" w:rsidP="00F0480C">
      <w:pPr>
        <w:pStyle w:val="BodyText"/>
        <w:spacing w:before="240"/>
        <w:ind w:left="0" w:right="-52"/>
        <w:rPr>
          <w:b/>
          <w:szCs w:val="20"/>
          <w:lang w:val="en-AU"/>
        </w:rPr>
      </w:pPr>
    </w:p>
    <w:p w14:paraId="738408B1" w14:textId="77777777" w:rsidR="003F37EB" w:rsidRDefault="003F37EB" w:rsidP="00F0480C">
      <w:pPr>
        <w:pStyle w:val="BodyText"/>
        <w:spacing w:before="240"/>
        <w:ind w:left="0" w:right="-52"/>
        <w:rPr>
          <w:b/>
          <w:szCs w:val="20"/>
          <w:lang w:val="en-AU"/>
        </w:rPr>
      </w:pPr>
    </w:p>
    <w:p w14:paraId="1E53DB5F" w14:textId="42814014" w:rsidR="00B060D3" w:rsidRPr="00FB767D" w:rsidRDefault="003D4406" w:rsidP="00F0480C">
      <w:pPr>
        <w:pStyle w:val="BodyText"/>
        <w:spacing w:before="240"/>
        <w:ind w:left="0" w:right="-52"/>
        <w:rPr>
          <w:szCs w:val="20"/>
          <w:lang w:val="en-AU"/>
        </w:rPr>
      </w:pPr>
      <w:r w:rsidRPr="00FB767D">
        <w:rPr>
          <w:b/>
          <w:szCs w:val="20"/>
          <w:lang w:val="en-AU"/>
        </w:rPr>
        <w:t>Challenges</w:t>
      </w:r>
      <w:r w:rsidR="00FA0DB3">
        <w:rPr>
          <w:b/>
          <w:szCs w:val="20"/>
          <w:lang w:val="en-AU"/>
        </w:rPr>
        <w:t>:</w:t>
      </w:r>
      <w:r w:rsidRPr="00FB767D">
        <w:rPr>
          <w:szCs w:val="20"/>
          <w:lang w:val="en-AU"/>
        </w:rPr>
        <w:t xml:space="preserve"> </w:t>
      </w:r>
      <w:r w:rsidR="00300A0A" w:rsidRPr="00FB767D">
        <w:rPr>
          <w:szCs w:val="20"/>
          <w:lang w:val="en-AU"/>
        </w:rPr>
        <w:t>S</w:t>
      </w:r>
      <w:r w:rsidR="00B060D3" w:rsidRPr="00FB767D">
        <w:rPr>
          <w:szCs w:val="20"/>
          <w:lang w:val="en-AU"/>
        </w:rPr>
        <w:t xml:space="preserve">ome </w:t>
      </w:r>
      <w:r w:rsidR="00996D27" w:rsidRPr="00FB767D">
        <w:rPr>
          <w:szCs w:val="20"/>
          <w:lang w:val="en-AU"/>
        </w:rPr>
        <w:t>CDP Providers</w:t>
      </w:r>
      <w:r w:rsidR="00B060D3" w:rsidRPr="00FB767D">
        <w:rPr>
          <w:szCs w:val="20"/>
          <w:lang w:val="en-AU"/>
        </w:rPr>
        <w:t xml:space="preserve"> expressed concern </w:t>
      </w:r>
      <w:r w:rsidR="00B13A38">
        <w:rPr>
          <w:szCs w:val="20"/>
          <w:lang w:val="en-AU"/>
        </w:rPr>
        <w:t>about</w:t>
      </w:r>
      <w:r w:rsidR="00B060D3" w:rsidRPr="00FB767D">
        <w:rPr>
          <w:szCs w:val="20"/>
          <w:lang w:val="en-AU"/>
        </w:rPr>
        <w:t xml:space="preserve"> </w:t>
      </w:r>
      <w:r w:rsidR="000F4C22">
        <w:rPr>
          <w:szCs w:val="20"/>
          <w:lang w:val="en-AU"/>
        </w:rPr>
        <w:t xml:space="preserve">not </w:t>
      </w:r>
      <w:r w:rsidR="00B060D3" w:rsidRPr="00FB767D">
        <w:rPr>
          <w:szCs w:val="20"/>
          <w:lang w:val="en-AU"/>
        </w:rPr>
        <w:t xml:space="preserve">being able to provide good quality activities due to: </w:t>
      </w:r>
    </w:p>
    <w:p w14:paraId="12139432" w14:textId="77777777" w:rsidR="00F0480C" w:rsidRPr="00FB767D" w:rsidRDefault="007F49C6" w:rsidP="00A910BF">
      <w:pPr>
        <w:pStyle w:val="CDPNumbList"/>
        <w:numPr>
          <w:ilvl w:val="0"/>
          <w:numId w:val="53"/>
        </w:numPr>
      </w:pPr>
      <w:r>
        <w:t xml:space="preserve">the </w:t>
      </w:r>
      <w:r w:rsidR="00B060D3" w:rsidRPr="00FB767D">
        <w:t>over</w:t>
      </w:r>
      <w:r w:rsidR="00FA0DB3">
        <w:t>-</w:t>
      </w:r>
      <w:r w:rsidR="00B060D3" w:rsidRPr="00FB767D">
        <w:t xml:space="preserve">regulation and restrictions from three levels of government and land councils on doing things in remote prescribed Aboriginal and Torres Strait Islander communities </w:t>
      </w:r>
    </w:p>
    <w:p w14:paraId="1428FCFC" w14:textId="77777777" w:rsidR="00B060D3" w:rsidRPr="00FB767D" w:rsidRDefault="00B060D3" w:rsidP="00A910BF">
      <w:pPr>
        <w:pStyle w:val="CDPNumbList"/>
        <w:numPr>
          <w:ilvl w:val="0"/>
          <w:numId w:val="53"/>
        </w:numPr>
      </w:pPr>
      <w:r w:rsidRPr="00FB767D">
        <w:t>the extreme cost of obtaining materials</w:t>
      </w:r>
      <w:r w:rsidR="000F4C22">
        <w:t xml:space="preserve"> and the poor</w:t>
      </w:r>
      <w:r w:rsidRPr="00FB767D">
        <w:t xml:space="preserve"> access to skilled staff or training opportunities due to the remote locations of CDP communities</w:t>
      </w:r>
    </w:p>
    <w:p w14:paraId="037E1994" w14:textId="77777777" w:rsidR="00B060D3" w:rsidRPr="00FB767D" w:rsidRDefault="00B060D3" w:rsidP="00A910BF">
      <w:pPr>
        <w:pStyle w:val="CDPNumbList"/>
        <w:numPr>
          <w:ilvl w:val="0"/>
          <w:numId w:val="53"/>
        </w:numPr>
      </w:pPr>
      <w:r w:rsidRPr="00FB767D">
        <w:t>the additional resource</w:t>
      </w:r>
      <w:r w:rsidR="000F4C22">
        <w:t>-</w:t>
      </w:r>
      <w:r w:rsidRPr="00FB767D">
        <w:t xml:space="preserve">intensive </w:t>
      </w:r>
      <w:r w:rsidR="000F4C22" w:rsidRPr="00FB767D">
        <w:t xml:space="preserve">monitoring and recording requirements </w:t>
      </w:r>
      <w:r w:rsidR="000F4C22">
        <w:t xml:space="preserve">of the </w:t>
      </w:r>
      <w:r w:rsidRPr="00FB767D">
        <w:t xml:space="preserve">compliance </w:t>
      </w:r>
      <w:r w:rsidRPr="00FB767D">
        <w:lastRenderedPageBreak/>
        <w:t>framework.</w:t>
      </w:r>
    </w:p>
    <w:p w14:paraId="17A807ED" w14:textId="77777777" w:rsidR="00F0480C" w:rsidRPr="00FB767D" w:rsidRDefault="00294EEB" w:rsidP="0063065A">
      <w:pPr>
        <w:pStyle w:val="CDPquote"/>
        <w:rPr>
          <w:rFonts w:eastAsiaTheme="minorHAnsi"/>
        </w:rPr>
      </w:pPr>
      <w:r w:rsidRPr="00FB767D">
        <w:rPr>
          <w:rFonts w:eastAsiaTheme="minorHAnsi"/>
        </w:rPr>
        <w:t>“</w:t>
      </w:r>
      <w:r w:rsidR="00B060D3" w:rsidRPr="00DD7D21">
        <w:rPr>
          <w:rFonts w:eastAsiaTheme="minorHAnsi"/>
          <w:i w:val="0"/>
        </w:rPr>
        <w:t>[</w:t>
      </w:r>
      <w:r w:rsidR="000F4C22" w:rsidRPr="00DD7D21">
        <w:rPr>
          <w:rFonts w:eastAsiaTheme="minorHAnsi"/>
          <w:i w:val="0"/>
        </w:rPr>
        <w:t>T</w:t>
      </w:r>
      <w:r w:rsidR="00B060D3" w:rsidRPr="00DD7D21">
        <w:rPr>
          <w:rFonts w:eastAsiaTheme="minorHAnsi"/>
          <w:i w:val="0"/>
        </w:rPr>
        <w:t xml:space="preserve">he barriers/enablers are] </w:t>
      </w:r>
      <w:r w:rsidR="000F4C22">
        <w:rPr>
          <w:rFonts w:eastAsiaTheme="minorHAnsi"/>
        </w:rPr>
        <w:t>s</w:t>
      </w:r>
      <w:r w:rsidR="00F0480C" w:rsidRPr="00FB767D">
        <w:rPr>
          <w:rFonts w:eastAsiaTheme="minorHAnsi"/>
        </w:rPr>
        <w:t xml:space="preserve">uitable activities for </w:t>
      </w:r>
      <w:r w:rsidR="000F4C22">
        <w:rPr>
          <w:rFonts w:eastAsiaTheme="minorHAnsi"/>
        </w:rPr>
        <w:t>m</w:t>
      </w:r>
      <w:r w:rsidR="00F0480C" w:rsidRPr="00FB767D">
        <w:rPr>
          <w:rFonts w:eastAsiaTheme="minorHAnsi"/>
        </w:rPr>
        <w:t>utual obligations in various communities, the costs associated with this with little financial assistance</w:t>
      </w:r>
      <w:r w:rsidR="000F4C22">
        <w:rPr>
          <w:rFonts w:eastAsiaTheme="minorHAnsi"/>
        </w:rPr>
        <w:t>;</w:t>
      </w:r>
      <w:r w:rsidR="00F0480C" w:rsidRPr="00FB767D">
        <w:rPr>
          <w:rFonts w:eastAsiaTheme="minorHAnsi"/>
        </w:rPr>
        <w:t xml:space="preserve"> review / change of payment structure for over 50s participating in MO</w:t>
      </w:r>
      <w:r w:rsidR="00CA4EC1" w:rsidRPr="00FB767D">
        <w:rPr>
          <w:rFonts w:eastAsiaTheme="minorHAnsi"/>
        </w:rPr>
        <w:t xml:space="preserve"> </w:t>
      </w:r>
      <w:r w:rsidR="00CA4EC1" w:rsidRPr="00DD7D21">
        <w:rPr>
          <w:rFonts w:eastAsiaTheme="minorHAnsi"/>
          <w:i w:val="0"/>
        </w:rPr>
        <w:t>[</w:t>
      </w:r>
      <w:r w:rsidR="000F4C22" w:rsidRPr="00DD7D21">
        <w:rPr>
          <w:rFonts w:eastAsiaTheme="minorHAnsi"/>
          <w:i w:val="0"/>
        </w:rPr>
        <w:t>m</w:t>
      </w:r>
      <w:r w:rsidR="00CA4EC1" w:rsidRPr="00DD7D21">
        <w:rPr>
          <w:rFonts w:eastAsiaTheme="minorHAnsi"/>
          <w:i w:val="0"/>
        </w:rPr>
        <w:t xml:space="preserve">utual </w:t>
      </w:r>
      <w:r w:rsidR="000F4C22" w:rsidRPr="00DD7D21">
        <w:rPr>
          <w:rFonts w:eastAsiaTheme="minorHAnsi"/>
          <w:i w:val="0"/>
        </w:rPr>
        <w:t>o</w:t>
      </w:r>
      <w:r w:rsidR="00CA4EC1" w:rsidRPr="00DD7D21">
        <w:rPr>
          <w:rFonts w:eastAsiaTheme="minorHAnsi"/>
          <w:i w:val="0"/>
        </w:rPr>
        <w:t>bligation]</w:t>
      </w:r>
      <w:r w:rsidR="00F0480C" w:rsidRPr="00FB767D">
        <w:rPr>
          <w:rFonts w:eastAsiaTheme="minorHAnsi"/>
        </w:rPr>
        <w:t xml:space="preserve"> activities (not W</w:t>
      </w:r>
      <w:r w:rsidR="000F4C22">
        <w:rPr>
          <w:rFonts w:eastAsiaTheme="minorHAnsi"/>
        </w:rPr>
        <w:t>f</w:t>
      </w:r>
      <w:r w:rsidR="00F0480C" w:rsidRPr="00FB767D">
        <w:rPr>
          <w:rFonts w:eastAsiaTheme="minorHAnsi"/>
        </w:rPr>
        <w:t>D) and more flexibility in activity type and system coding, recording and evidence.”</w:t>
      </w:r>
      <w:r w:rsidRPr="00FB767D">
        <w:rPr>
          <w:rFonts w:eastAsiaTheme="minorHAnsi"/>
        </w:rPr>
        <w:t xml:space="preserve"> </w:t>
      </w:r>
      <w:r w:rsidR="0026381B" w:rsidRPr="00FB767D">
        <w:rPr>
          <w:rFonts w:eastAsiaTheme="minorHAnsi"/>
          <w:vertAlign w:val="subscript"/>
        </w:rPr>
        <w:t>CDP Provider</w:t>
      </w:r>
    </w:p>
    <w:p w14:paraId="2444DBAD" w14:textId="77777777" w:rsidR="00F02FA5" w:rsidRPr="00443092" w:rsidRDefault="009F71C8" w:rsidP="0063065A">
      <w:pPr>
        <w:pStyle w:val="CDPBodyText"/>
        <w:rPr>
          <w:lang w:eastAsia="en-AU"/>
        </w:rPr>
      </w:pPr>
      <w:r>
        <w:rPr>
          <w:lang w:eastAsia="en-AU"/>
        </w:rPr>
        <w:t>Some c</w:t>
      </w:r>
      <w:r w:rsidR="0021511E" w:rsidRPr="00443092">
        <w:rPr>
          <w:lang w:eastAsia="en-AU"/>
        </w:rPr>
        <w:t xml:space="preserve">ommunity member </w:t>
      </w:r>
      <w:r w:rsidR="00B060D3" w:rsidRPr="00443092">
        <w:rPr>
          <w:lang w:eastAsia="en-AU"/>
        </w:rPr>
        <w:t>respondents felt that learning on the job</w:t>
      </w:r>
      <w:r w:rsidR="00F02FA5" w:rsidRPr="00443092">
        <w:rPr>
          <w:lang w:eastAsia="en-AU"/>
        </w:rPr>
        <w:t xml:space="preserve"> was better </w:t>
      </w:r>
      <w:r w:rsidR="00B060D3" w:rsidRPr="00443092">
        <w:rPr>
          <w:lang w:eastAsia="en-AU"/>
        </w:rPr>
        <w:t xml:space="preserve">than classroom training, and </w:t>
      </w:r>
      <w:r w:rsidR="00443092">
        <w:rPr>
          <w:lang w:eastAsia="en-AU"/>
        </w:rPr>
        <w:t>this</w:t>
      </w:r>
      <w:r w:rsidR="00F02FA5" w:rsidRPr="00443092">
        <w:rPr>
          <w:lang w:eastAsia="en-AU"/>
        </w:rPr>
        <w:t xml:space="preserve"> was </w:t>
      </w:r>
      <w:r w:rsidR="00443092">
        <w:rPr>
          <w:lang w:eastAsia="en-AU"/>
        </w:rPr>
        <w:t xml:space="preserve">particularly </w:t>
      </w:r>
      <w:r w:rsidR="00F02FA5" w:rsidRPr="00443092">
        <w:rPr>
          <w:lang w:eastAsia="en-AU"/>
        </w:rPr>
        <w:t>the case</w:t>
      </w:r>
      <w:r w:rsidR="00B060D3" w:rsidRPr="00443092">
        <w:rPr>
          <w:lang w:eastAsia="en-AU"/>
        </w:rPr>
        <w:t xml:space="preserve"> for trades and o</w:t>
      </w:r>
      <w:r w:rsidR="00F02FA5" w:rsidRPr="00443092">
        <w:rPr>
          <w:lang w:eastAsia="en-AU"/>
        </w:rPr>
        <w:t>ther vocational careers.</w:t>
      </w:r>
      <w:r w:rsidR="00F0480C" w:rsidRPr="00443092">
        <w:rPr>
          <w:lang w:eastAsia="en-AU"/>
        </w:rPr>
        <w:t xml:space="preserve"> </w:t>
      </w:r>
      <w:r w:rsidR="00F02FA5" w:rsidRPr="00443092">
        <w:rPr>
          <w:lang w:eastAsia="en-AU"/>
        </w:rPr>
        <w:t xml:space="preserve">Not only did this enable better learning through </w:t>
      </w:r>
      <w:r w:rsidR="005477F7">
        <w:rPr>
          <w:lang w:eastAsia="en-AU"/>
        </w:rPr>
        <w:t>hands-on experience</w:t>
      </w:r>
      <w:r w:rsidR="00F02FA5" w:rsidRPr="00443092">
        <w:rPr>
          <w:lang w:eastAsia="en-AU"/>
        </w:rPr>
        <w:t xml:space="preserve">, it also meant they became visible workers contributing to the community, </w:t>
      </w:r>
      <w:r w:rsidR="005477F7">
        <w:rPr>
          <w:lang w:eastAsia="en-AU"/>
        </w:rPr>
        <w:t>and they gained</w:t>
      </w:r>
      <w:r w:rsidR="00F02FA5" w:rsidRPr="00443092">
        <w:rPr>
          <w:lang w:eastAsia="en-AU"/>
        </w:rPr>
        <w:t xml:space="preserve"> job satisfaction through social approval and self-identity thus </w:t>
      </w:r>
      <w:r w:rsidR="005477F7">
        <w:rPr>
          <w:lang w:eastAsia="en-AU"/>
        </w:rPr>
        <w:t xml:space="preserve">deriving </w:t>
      </w:r>
      <w:r w:rsidR="00F02FA5" w:rsidRPr="00443092">
        <w:rPr>
          <w:lang w:eastAsia="en-AU"/>
        </w:rPr>
        <w:t>additional benefits</w:t>
      </w:r>
      <w:r w:rsidR="005477F7">
        <w:rPr>
          <w:lang w:eastAsia="en-AU"/>
        </w:rPr>
        <w:t xml:space="preserve"> from the exchange</w:t>
      </w:r>
      <w:r w:rsidR="00F02FA5" w:rsidRPr="00443092">
        <w:rPr>
          <w:lang w:eastAsia="en-AU"/>
        </w:rPr>
        <w:t xml:space="preserve">. </w:t>
      </w:r>
    </w:p>
    <w:p w14:paraId="00AC47C1" w14:textId="77777777" w:rsidR="00F02FA5" w:rsidRDefault="00F02FA5" w:rsidP="0063065A">
      <w:pPr>
        <w:pStyle w:val="CDPquote"/>
      </w:pPr>
      <w:r w:rsidRPr="00FB767D">
        <w:t xml:space="preserve">“My favourite activities at </w:t>
      </w:r>
      <w:r w:rsidRPr="00DD7D21">
        <w:rPr>
          <w:i w:val="0"/>
        </w:rPr>
        <w:t xml:space="preserve">[CDP Provider] </w:t>
      </w:r>
      <w:r w:rsidRPr="00FB767D">
        <w:t>was cleaning yard for old people.</w:t>
      </w:r>
      <w:r w:rsidR="006D2C0E" w:rsidRPr="00FB767D">
        <w:t xml:space="preserve"> </w:t>
      </w:r>
      <w:r w:rsidRPr="00FB767D">
        <w:t>Especially old people’s yards and sick people’s yards because they can’t do it. I like helping people</w:t>
      </w:r>
      <w:r w:rsidR="005477F7">
        <w:t>;</w:t>
      </w:r>
      <w:r w:rsidRPr="00FB767D">
        <w:t xml:space="preserve"> it makes me feel good. </w:t>
      </w:r>
      <w:r w:rsidR="0021511E" w:rsidRPr="00FB767D">
        <w:rPr>
          <w:vertAlign w:val="subscript"/>
        </w:rPr>
        <w:t>Community member</w:t>
      </w:r>
      <w:r w:rsidRPr="00FB767D">
        <w:t xml:space="preserve"> </w:t>
      </w:r>
    </w:p>
    <w:p w14:paraId="771A2DEF" w14:textId="77777777" w:rsidR="000D08BF" w:rsidRPr="00FB767D" w:rsidRDefault="00036903" w:rsidP="009A633B">
      <w:pPr>
        <w:pStyle w:val="Introductionboxwhite"/>
        <w:pBdr>
          <w:top w:val="single" w:sz="18" w:space="1" w:color="C45911" w:themeColor="accent2" w:themeShade="BF"/>
          <w:left w:val="single" w:sz="18" w:space="4" w:color="C45911" w:themeColor="accent2" w:themeShade="BF"/>
          <w:bottom w:val="single" w:sz="18" w:space="1" w:color="C45911" w:themeColor="accent2" w:themeShade="BF"/>
          <w:right w:val="single" w:sz="18" w:space="4" w:color="C45911" w:themeColor="accent2" w:themeShade="BF"/>
        </w:pBdr>
        <w:shd w:val="clear" w:color="auto" w:fill="F7CAAC" w:themeFill="accent2" w:themeFillTint="66"/>
        <w:rPr>
          <w:rFonts w:ascii="Arial" w:eastAsia="Arial" w:hAnsi="Arial" w:cs="Arial"/>
          <w:color w:val="auto"/>
          <w:sz w:val="20"/>
          <w:szCs w:val="20"/>
        </w:rPr>
      </w:pPr>
      <w:r>
        <w:rPr>
          <w:rFonts w:ascii="Arial" w:eastAsia="Arial" w:hAnsi="Arial" w:cs="Arial"/>
          <w:b/>
          <w:color w:val="auto"/>
          <w:sz w:val="20"/>
          <w:szCs w:val="20"/>
        </w:rPr>
        <w:t xml:space="preserve">Authors’ </w:t>
      </w:r>
      <w:r w:rsidR="00314463" w:rsidRPr="00FB767D">
        <w:rPr>
          <w:rFonts w:ascii="Arial" w:eastAsia="Arial" w:hAnsi="Arial" w:cs="Arial"/>
          <w:b/>
          <w:color w:val="auto"/>
          <w:sz w:val="20"/>
          <w:szCs w:val="20"/>
        </w:rPr>
        <w:t>Suggestions for strengthening CDP</w:t>
      </w:r>
      <w:r w:rsidR="005477F7">
        <w:rPr>
          <w:rFonts w:ascii="Arial" w:eastAsia="Arial" w:hAnsi="Arial" w:cs="Arial"/>
          <w:b/>
          <w:color w:val="auto"/>
          <w:sz w:val="20"/>
          <w:szCs w:val="20"/>
        </w:rPr>
        <w:t>:</w:t>
      </w:r>
      <w:r w:rsidR="006D2C0E" w:rsidRPr="00FB767D">
        <w:rPr>
          <w:rFonts w:ascii="Arial" w:eastAsia="Arial" w:hAnsi="Arial" w:cs="Arial"/>
          <w:color w:val="auto"/>
          <w:sz w:val="20"/>
          <w:szCs w:val="20"/>
        </w:rPr>
        <w:t xml:space="preserve"> </w:t>
      </w:r>
      <w:r w:rsidR="00C14898" w:rsidRPr="00FB767D">
        <w:rPr>
          <w:rFonts w:ascii="Arial" w:eastAsia="Arial" w:hAnsi="Arial" w:cs="Arial"/>
          <w:color w:val="auto"/>
          <w:sz w:val="20"/>
          <w:szCs w:val="20"/>
        </w:rPr>
        <w:t>Consider different types of remuneration for outcomes</w:t>
      </w:r>
      <w:r w:rsidR="005477F7">
        <w:rPr>
          <w:rFonts w:ascii="Arial" w:eastAsia="Arial" w:hAnsi="Arial" w:cs="Arial"/>
          <w:color w:val="auto"/>
          <w:sz w:val="20"/>
          <w:szCs w:val="20"/>
        </w:rPr>
        <w:t>-</w:t>
      </w:r>
      <w:r w:rsidR="00C14898" w:rsidRPr="00FB767D">
        <w:rPr>
          <w:rFonts w:ascii="Arial" w:eastAsia="Arial" w:hAnsi="Arial" w:cs="Arial"/>
          <w:color w:val="auto"/>
          <w:sz w:val="20"/>
          <w:szCs w:val="20"/>
        </w:rPr>
        <w:t>based funding that is linked to the incremental achievements of job seekers or deliver</w:t>
      </w:r>
      <w:r w:rsidR="0051410F">
        <w:rPr>
          <w:rFonts w:ascii="Arial" w:eastAsia="Arial" w:hAnsi="Arial" w:cs="Arial"/>
          <w:color w:val="auto"/>
          <w:sz w:val="20"/>
          <w:szCs w:val="20"/>
        </w:rPr>
        <w:t>s</w:t>
      </w:r>
      <w:r w:rsidR="00C14898" w:rsidRPr="00FB767D">
        <w:rPr>
          <w:rFonts w:ascii="Arial" w:eastAsia="Arial" w:hAnsi="Arial" w:cs="Arial"/>
          <w:color w:val="auto"/>
          <w:sz w:val="20"/>
          <w:szCs w:val="20"/>
        </w:rPr>
        <w:t xml:space="preserve"> on community plans to facilitate the improvement of quality activities across the diversity of job seekers. Balance the cost</w:t>
      </w:r>
      <w:r w:rsidR="0051410F">
        <w:rPr>
          <w:rFonts w:ascii="Arial" w:eastAsia="Arial" w:hAnsi="Arial" w:cs="Arial"/>
          <w:color w:val="auto"/>
          <w:sz w:val="20"/>
          <w:szCs w:val="20"/>
        </w:rPr>
        <w:t>-</w:t>
      </w:r>
      <w:r w:rsidR="00C14898" w:rsidRPr="00FB767D">
        <w:rPr>
          <w:rFonts w:ascii="Arial" w:eastAsia="Arial" w:hAnsi="Arial" w:cs="Arial"/>
          <w:color w:val="auto"/>
          <w:sz w:val="20"/>
          <w:szCs w:val="20"/>
        </w:rPr>
        <w:t>per</w:t>
      </w:r>
      <w:r w:rsidR="0051410F">
        <w:rPr>
          <w:rFonts w:ascii="Arial" w:eastAsia="Arial" w:hAnsi="Arial" w:cs="Arial"/>
          <w:color w:val="auto"/>
          <w:sz w:val="20"/>
          <w:szCs w:val="20"/>
        </w:rPr>
        <w:t>-</w:t>
      </w:r>
      <w:r w:rsidR="00C14898" w:rsidRPr="00FB767D">
        <w:rPr>
          <w:rFonts w:ascii="Arial" w:eastAsia="Arial" w:hAnsi="Arial" w:cs="Arial"/>
          <w:color w:val="auto"/>
          <w:sz w:val="20"/>
          <w:szCs w:val="20"/>
        </w:rPr>
        <w:t xml:space="preserve">head </w:t>
      </w:r>
      <w:r w:rsidR="00CA4EC1" w:rsidRPr="00FB767D">
        <w:rPr>
          <w:rFonts w:ascii="Arial" w:eastAsia="Arial" w:hAnsi="Arial" w:cs="Arial"/>
          <w:color w:val="auto"/>
          <w:sz w:val="20"/>
          <w:szCs w:val="20"/>
        </w:rPr>
        <w:t xml:space="preserve">attendance </w:t>
      </w:r>
      <w:r w:rsidR="00C14898" w:rsidRPr="00FB767D">
        <w:rPr>
          <w:rFonts w:ascii="Arial" w:eastAsia="Arial" w:hAnsi="Arial" w:cs="Arial"/>
          <w:color w:val="auto"/>
          <w:sz w:val="20"/>
          <w:szCs w:val="20"/>
        </w:rPr>
        <w:t>funding model with other resources</w:t>
      </w:r>
      <w:r w:rsidR="0051410F">
        <w:rPr>
          <w:rFonts w:ascii="Arial" w:eastAsia="Arial" w:hAnsi="Arial" w:cs="Arial"/>
          <w:color w:val="auto"/>
          <w:sz w:val="20"/>
          <w:szCs w:val="20"/>
        </w:rPr>
        <w:t>, and</w:t>
      </w:r>
      <w:r w:rsidR="00C14898" w:rsidRPr="00FB767D">
        <w:rPr>
          <w:rFonts w:ascii="Arial" w:eastAsia="Arial" w:hAnsi="Arial" w:cs="Arial"/>
          <w:color w:val="auto"/>
          <w:sz w:val="20"/>
          <w:szCs w:val="20"/>
        </w:rPr>
        <w:t xml:space="preserve"> foster trial and experimentation in activities to increase participation in CDP.</w:t>
      </w:r>
      <w:r w:rsidR="00CA4EC1" w:rsidRPr="00FB767D">
        <w:rPr>
          <w:rFonts w:ascii="Arial" w:eastAsia="Arial" w:hAnsi="Arial" w:cs="Arial"/>
          <w:color w:val="auto"/>
          <w:sz w:val="20"/>
          <w:szCs w:val="20"/>
        </w:rPr>
        <w:t xml:space="preserve"> Allow for small</w:t>
      </w:r>
      <w:r w:rsidR="009A633B" w:rsidRPr="00FB767D">
        <w:rPr>
          <w:rFonts w:ascii="Arial" w:eastAsia="Arial" w:hAnsi="Arial" w:cs="Arial"/>
          <w:color w:val="auto"/>
          <w:sz w:val="20"/>
          <w:szCs w:val="20"/>
        </w:rPr>
        <w:t>er groups of</w:t>
      </w:r>
      <w:r w:rsidR="00CA4EC1" w:rsidRPr="00FB767D">
        <w:rPr>
          <w:rFonts w:ascii="Arial" w:eastAsia="Arial" w:hAnsi="Arial" w:cs="Arial"/>
          <w:color w:val="auto"/>
          <w:sz w:val="20"/>
          <w:szCs w:val="20"/>
        </w:rPr>
        <w:t xml:space="preserve"> diverse activities to be funded that may have a higher cost per head but </w:t>
      </w:r>
      <w:r w:rsidR="0051410F">
        <w:rPr>
          <w:rFonts w:ascii="Arial" w:eastAsia="Arial" w:hAnsi="Arial" w:cs="Arial"/>
          <w:color w:val="auto"/>
          <w:sz w:val="20"/>
          <w:szCs w:val="20"/>
        </w:rPr>
        <w:t xml:space="preserve">that </w:t>
      </w:r>
      <w:r w:rsidR="00CA4EC1" w:rsidRPr="00FB767D">
        <w:rPr>
          <w:rFonts w:ascii="Arial" w:eastAsia="Arial" w:hAnsi="Arial" w:cs="Arial"/>
          <w:color w:val="auto"/>
          <w:sz w:val="20"/>
          <w:szCs w:val="20"/>
        </w:rPr>
        <w:t>increase the attendance of a particular niche segment of job seekers</w:t>
      </w:r>
      <w:r w:rsidR="0051410F">
        <w:rPr>
          <w:rFonts w:ascii="Arial" w:eastAsia="Arial" w:hAnsi="Arial" w:cs="Arial"/>
          <w:color w:val="auto"/>
          <w:sz w:val="20"/>
          <w:szCs w:val="20"/>
        </w:rPr>
        <w:t>,</w:t>
      </w:r>
      <w:r w:rsidR="009A633B" w:rsidRPr="00FB767D">
        <w:rPr>
          <w:rFonts w:ascii="Arial" w:eastAsia="Arial" w:hAnsi="Arial" w:cs="Arial"/>
          <w:color w:val="auto"/>
          <w:sz w:val="20"/>
          <w:szCs w:val="20"/>
        </w:rPr>
        <w:t xml:space="preserve"> and focus outcomes on the achievements of the small group in the activity</w:t>
      </w:r>
      <w:r w:rsidR="00CA4EC1" w:rsidRPr="00FB767D">
        <w:rPr>
          <w:rFonts w:ascii="Arial" w:eastAsia="Arial" w:hAnsi="Arial" w:cs="Arial"/>
          <w:color w:val="auto"/>
          <w:sz w:val="20"/>
          <w:szCs w:val="20"/>
        </w:rPr>
        <w:t>.</w:t>
      </w:r>
      <w:r w:rsidR="009A633B" w:rsidRPr="00FB767D">
        <w:rPr>
          <w:rFonts w:ascii="Arial" w:eastAsia="Arial" w:hAnsi="Arial" w:cs="Arial"/>
          <w:color w:val="auto"/>
          <w:sz w:val="20"/>
          <w:szCs w:val="20"/>
        </w:rPr>
        <w:t xml:space="preserve"> </w:t>
      </w:r>
      <w:r w:rsidR="00C766DD" w:rsidRPr="00FB767D">
        <w:rPr>
          <w:noProof/>
          <w:lang w:eastAsia="en-AU"/>
        </w:rPr>
        <mc:AlternateContent>
          <mc:Choice Requires="wps">
            <w:drawing>
              <wp:anchor distT="0" distB="0" distL="114300" distR="114300" simplePos="0" relativeHeight="251658248" behindDoc="0" locked="0" layoutInCell="1" allowOverlap="1" wp14:anchorId="1558B3CC" wp14:editId="06F646E5">
                <wp:simplePos x="0" y="0"/>
                <wp:positionH relativeFrom="column">
                  <wp:posOffset>2823210</wp:posOffset>
                </wp:positionH>
                <wp:positionV relativeFrom="paragraph">
                  <wp:posOffset>14771370</wp:posOffset>
                </wp:positionV>
                <wp:extent cx="460382" cy="246221"/>
                <wp:effectExtent l="0" t="0" r="0" b="0"/>
                <wp:wrapNone/>
                <wp:docPr id="563" name="TextBox 6"/>
                <wp:cNvGraphicFramePr/>
                <a:graphic xmlns:a="http://schemas.openxmlformats.org/drawingml/2006/main">
                  <a:graphicData uri="http://schemas.microsoft.com/office/word/2010/wordprocessingShape">
                    <wps:wsp>
                      <wps:cNvSpPr txBox="1"/>
                      <wps:spPr>
                        <a:xfrm>
                          <a:off x="0" y="0"/>
                          <a:ext cx="460382" cy="246221"/>
                        </a:xfrm>
                        <a:prstGeom prst="rect">
                          <a:avLst/>
                        </a:prstGeom>
                      </wps:spPr>
                      <wps:txbx>
                        <w:txbxContent>
                          <w:p w14:paraId="5ACA9F55" w14:textId="77777777" w:rsidR="006304BC" w:rsidRDefault="006304BC" w:rsidP="00C766DD">
                            <w:pPr>
                              <w:pStyle w:val="NormalWeb"/>
                              <w:spacing w:before="0" w:beforeAutospacing="0" w:after="0" w:afterAutospacing="0"/>
                              <w:ind w:left="9"/>
                            </w:pPr>
                            <w:r>
                              <w:rPr>
                                <w:rFonts w:asciiTheme="minorHAnsi" w:hAnsi="Calibri" w:cstheme="minorBidi"/>
                                <w:color w:val="AEAAAA" w:themeColor="background2" w:themeShade="BF"/>
                                <w:kern w:val="24"/>
                                <w:sz w:val="16"/>
                                <w:szCs w:val="16"/>
                              </w:rPr>
                              <w:t>Source: Q4</w:t>
                            </w:r>
                          </w:p>
                          <w:p w14:paraId="2A4F6A6E" w14:textId="77777777" w:rsidR="006304BC" w:rsidRDefault="006304BC" w:rsidP="00C766DD">
                            <w:pPr>
                              <w:pStyle w:val="NormalWeb"/>
                              <w:spacing w:before="0" w:beforeAutospacing="0" w:after="0" w:afterAutospacing="0"/>
                              <w:ind w:left="9"/>
                            </w:pPr>
                            <w:r>
                              <w:rPr>
                                <w:rFonts w:asciiTheme="minorHAnsi" w:hAnsi="Calibri" w:cstheme="minorBidi"/>
                                <w:color w:val="AEAAAA" w:themeColor="background2" w:themeShade="BF"/>
                                <w:kern w:val="24"/>
                                <w:sz w:val="16"/>
                                <w:szCs w:val="16"/>
                              </w:rPr>
                              <w:t>Base: 141</w:t>
                            </w:r>
                          </w:p>
                        </w:txbxContent>
                      </wps:txbx>
                      <wps:bodyPr vert="horz" wrap="none" lIns="0" tIns="0" rIns="0" bIns="0" rtlCol="0">
                        <a:spAutoFit/>
                      </wps:bodyPr>
                    </wps:wsp>
                  </a:graphicData>
                </a:graphic>
              </wp:anchor>
            </w:drawing>
          </mc:Choice>
          <mc:Fallback>
            <w:pict w14:anchorId="5765D98A">
              <v:shape w14:anchorId="1558B3CC" id="_x0000_s1036" type="#_x0000_t202" style="position:absolute;margin-left:222.3pt;margin-top:1163.1pt;width:36.25pt;height:19.4pt;z-index:251658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" filled="f" stroked="f">
                <v:textbox style="mso-fit-shape-to-text:t" inset="0,0,0,0">
                  <w:txbxContent>
                    <w:p w14:paraId="5ABD3689" w14:textId="77777777" w:rsidR="006304BC" w:rsidRDefault="006304BC" w:rsidP="00C766DD">
                      <w:pPr>
                        <w:pStyle w:val="NormalWeb"/>
                        <w:spacing w:before="0" w:beforeAutospacing="0" w:after="0" w:afterAutospacing="0"/>
                        <w:ind w:left="9"/>
                      </w:pPr>
                      <w:r>
                        <w:rPr>
                          <w:rFonts w:hAnsi="Calibri" w:asciiTheme="minorHAnsi" w:cstheme="minorBidi"/>
                          <w:color w:val="AEAAAA" w:themeColor="background2" w:themeShade="BF"/>
                          <w:kern w:val="24"/>
                          <w:sz w:val="16"/>
                          <w:szCs w:val="16"/>
                        </w:rPr>
                        <w:t>Source: Q4</w:t>
                      </w:r>
                    </w:p>
                    <w:p w14:paraId="7821D948" w14:textId="77777777" w:rsidR="006304BC" w:rsidRDefault="006304BC" w:rsidP="00C766DD">
                      <w:pPr>
                        <w:pStyle w:val="NormalWeb"/>
                        <w:spacing w:before="0" w:beforeAutospacing="0" w:after="0" w:afterAutospacing="0"/>
                        <w:ind w:left="9"/>
                      </w:pPr>
                      <w:r>
                        <w:rPr>
                          <w:rFonts w:hAnsi="Calibri" w:asciiTheme="minorHAnsi" w:cstheme="minorBidi"/>
                          <w:color w:val="AEAAAA" w:themeColor="background2" w:themeShade="BF"/>
                          <w:kern w:val="24"/>
                          <w:sz w:val="16"/>
                          <w:szCs w:val="16"/>
                        </w:rPr>
                        <w:t>Base: 141</w:t>
                      </w:r>
                    </w:p>
                  </w:txbxContent>
                </v:textbox>
              </v:shape>
            </w:pict>
          </mc:Fallback>
        </mc:AlternateContent>
      </w:r>
      <w:r w:rsidR="00C766DD" w:rsidRPr="00FB767D">
        <w:rPr>
          <w:noProof/>
          <w:lang w:eastAsia="en-AU"/>
        </w:rPr>
        <mc:AlternateContent>
          <mc:Choice Requires="wps">
            <w:drawing>
              <wp:anchor distT="0" distB="0" distL="114300" distR="114300" simplePos="0" relativeHeight="251658249" behindDoc="0" locked="0" layoutInCell="1" allowOverlap="1" wp14:anchorId="310A71FE" wp14:editId="78C3FCF4">
                <wp:simplePos x="0" y="0"/>
                <wp:positionH relativeFrom="column">
                  <wp:posOffset>2823210</wp:posOffset>
                </wp:positionH>
                <wp:positionV relativeFrom="paragraph">
                  <wp:posOffset>14648180</wp:posOffset>
                </wp:positionV>
                <wp:extent cx="2989921" cy="123111"/>
                <wp:effectExtent l="0" t="0" r="0" b="0"/>
                <wp:wrapNone/>
                <wp:docPr id="448" name="TextBox 10"/>
                <wp:cNvGraphicFramePr/>
                <a:graphic xmlns:a="http://schemas.openxmlformats.org/drawingml/2006/main">
                  <a:graphicData uri="http://schemas.microsoft.com/office/word/2010/wordprocessingShape">
                    <wps:wsp>
                      <wps:cNvSpPr txBox="1"/>
                      <wps:spPr>
                        <a:xfrm>
                          <a:off x="0" y="0"/>
                          <a:ext cx="2989921" cy="123111"/>
                        </a:xfrm>
                        <a:prstGeom prst="rect">
                          <a:avLst/>
                        </a:prstGeom>
                      </wps:spPr>
                      <wps:txbx>
                        <w:txbxContent>
                          <w:p w14:paraId="3AFD13F6" w14:textId="77777777" w:rsidR="006304BC" w:rsidRDefault="006304BC" w:rsidP="00C766DD">
                            <w:pPr>
                              <w:pStyle w:val="NormalWeb"/>
                              <w:spacing w:before="0" w:beforeAutospacing="0" w:after="0" w:afterAutospacing="0"/>
                              <w:ind w:left="9"/>
                            </w:pPr>
                            <w:r>
                              <w:rPr>
                                <w:rFonts w:asciiTheme="minorHAnsi" w:hAnsi="Calibri" w:cstheme="minorBidi"/>
                                <w:color w:val="AEAAAA" w:themeColor="background2" w:themeShade="BF"/>
                                <w:kern w:val="24"/>
                                <w:sz w:val="16"/>
                                <w:szCs w:val="16"/>
                              </w:rPr>
                              <w:t>Q4 Can you describe/tell me what a “good quality CDP activity” means?</w:t>
                            </w:r>
                          </w:p>
                        </w:txbxContent>
                      </wps:txbx>
                      <wps:bodyPr vert="horz" wrap="none" lIns="0" tIns="0" rIns="0" bIns="0" rtlCol="0">
                        <a:spAutoFit/>
                      </wps:bodyPr>
                    </wps:wsp>
                  </a:graphicData>
                </a:graphic>
              </wp:anchor>
            </w:drawing>
          </mc:Choice>
          <mc:Fallback>
            <w:pict w14:anchorId="2D66986B">
              <v:shape w14:anchorId="310A71FE" id="TextBox 10" o:spid="_x0000_s1037" type="#_x0000_t202" style="position:absolute;margin-left:222.3pt;margin-top:1153.4pt;width:235.45pt;height:9.7pt;z-index:25165824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" filled="f" stroked="f">
                <v:textbox style="mso-fit-shape-to-text:t" inset="0,0,0,0">
                  <w:txbxContent>
                    <w:p w14:paraId="3709A012" w14:textId="77777777" w:rsidR="006304BC" w:rsidRDefault="006304BC" w:rsidP="00C766DD">
                      <w:pPr>
                        <w:pStyle w:val="NormalWeb"/>
                        <w:spacing w:before="0" w:beforeAutospacing="0" w:after="0" w:afterAutospacing="0"/>
                        <w:ind w:left="9"/>
                      </w:pPr>
                      <w:r>
                        <w:rPr>
                          <w:rFonts w:hAnsi="Calibri" w:asciiTheme="minorHAnsi" w:cstheme="minorBidi"/>
                          <w:color w:val="AEAAAA" w:themeColor="background2" w:themeShade="BF"/>
                          <w:kern w:val="24"/>
                          <w:sz w:val="16"/>
                          <w:szCs w:val="16"/>
                        </w:rPr>
                        <w:t>Q4 Can you describe/tell me what a “good quality CDP activity” means?</w:t>
                      </w:r>
                    </w:p>
                  </w:txbxContent>
                </v:textbox>
              </v:shape>
            </w:pict>
          </mc:Fallback>
        </mc:AlternateContent>
      </w:r>
      <w:bookmarkStart w:id="97" w:name="_Toc505525042"/>
      <w:bookmarkStart w:id="98" w:name="_Toc505618294"/>
    </w:p>
    <w:p w14:paraId="426124B5" w14:textId="77777777" w:rsidR="00916F1B" w:rsidRPr="00FB767D" w:rsidRDefault="0047189F" w:rsidP="00403252">
      <w:pPr>
        <w:pStyle w:val="Level-2"/>
        <w:ind w:left="426" w:hanging="397"/>
        <w:outlineLvl w:val="3"/>
        <w:rPr>
          <w:i/>
        </w:rPr>
      </w:pPr>
      <w:bookmarkStart w:id="99" w:name="_Toc507512406"/>
      <w:bookmarkEnd w:id="97"/>
      <w:bookmarkEnd w:id="98"/>
      <w:r w:rsidRPr="00FB767D">
        <w:t xml:space="preserve">CDP Projects and hosted placements: </w:t>
      </w:r>
      <w:r w:rsidRPr="002F35B3">
        <w:t>t</w:t>
      </w:r>
      <w:r w:rsidR="00E16497" w:rsidRPr="002F35B3">
        <w:t>he chance to l</w:t>
      </w:r>
      <w:r w:rsidR="006E5D49" w:rsidRPr="002F35B3">
        <w:t>earn</w:t>
      </w:r>
      <w:r w:rsidR="00916F1B" w:rsidRPr="002F35B3">
        <w:t xml:space="preserve"> on the job</w:t>
      </w:r>
      <w:bookmarkEnd w:id="99"/>
      <w:r w:rsidR="00DC54C8" w:rsidRPr="002F35B3">
        <w:t xml:space="preserve"> </w:t>
      </w:r>
    </w:p>
    <w:p w14:paraId="23CA0966" w14:textId="3DA9EA21" w:rsidR="00DC54C8" w:rsidRPr="00FB767D" w:rsidRDefault="00DC54C8" w:rsidP="0063065A">
      <w:pPr>
        <w:pStyle w:val="CDPBodyText"/>
      </w:pPr>
      <w:r w:rsidRPr="00FB767D">
        <w:t>The CDP aims to provide sustainable transitions into the workforce through projects or hosted placements with employers. These learning</w:t>
      </w:r>
      <w:r w:rsidR="002B0F34">
        <w:t>-</w:t>
      </w:r>
      <w:r w:rsidRPr="00FB767D">
        <w:t>on</w:t>
      </w:r>
      <w:r w:rsidR="002B0F34">
        <w:t>-</w:t>
      </w:r>
      <w:r w:rsidRPr="00FB767D">
        <w:t>the</w:t>
      </w:r>
      <w:r w:rsidR="002B0F34">
        <w:t>-</w:t>
      </w:r>
      <w:r w:rsidRPr="00FB767D">
        <w:t>job placements are thought to help job seekers to increase their work ethic, work</w:t>
      </w:r>
      <w:r w:rsidR="00683BC9" w:rsidRPr="00FB767D">
        <w:t xml:space="preserve"> personality and employability</w:t>
      </w:r>
      <w:r w:rsidR="0021511E" w:rsidRPr="00FB767D">
        <w:t xml:space="preserve"> (</w:t>
      </w:r>
      <w:r w:rsidR="002B0F34">
        <w:t xml:space="preserve">see the </w:t>
      </w:r>
      <w:r w:rsidR="0021511E" w:rsidRPr="00FB767D">
        <w:t>CDP Logic Diagram</w:t>
      </w:r>
      <w:r w:rsidR="002B0F34">
        <w:t xml:space="preserve"> in </w:t>
      </w:r>
      <w:r w:rsidR="002B0F34" w:rsidRPr="00FB767D">
        <w:t>Appendix A</w:t>
      </w:r>
      <w:r w:rsidR="0021511E" w:rsidRPr="00FB767D">
        <w:t>)</w:t>
      </w:r>
      <w:r w:rsidR="002B0F34">
        <w:t>.</w:t>
      </w:r>
      <w:r w:rsidRPr="00FB767D">
        <w:t xml:space="preserve"> </w:t>
      </w:r>
      <w:r w:rsidR="0021511E" w:rsidRPr="00FB767D">
        <w:t>Th</w:t>
      </w:r>
      <w:r w:rsidR="002629D6">
        <w:t>is</w:t>
      </w:r>
      <w:r w:rsidR="0021511E" w:rsidRPr="00FB767D">
        <w:t xml:space="preserve"> research found that experiencing </w:t>
      </w:r>
      <w:r w:rsidRPr="00FB767D">
        <w:t>what real work is like or feeling like they are working in a real job</w:t>
      </w:r>
      <w:r w:rsidR="007F49C6">
        <w:t xml:space="preserve"> during a hosted placement</w:t>
      </w:r>
      <w:r w:rsidRPr="00FB767D">
        <w:t xml:space="preserve"> is </w:t>
      </w:r>
      <w:r w:rsidR="00683BC9" w:rsidRPr="00FB767D">
        <w:t xml:space="preserve">an important </w:t>
      </w:r>
      <w:r w:rsidR="00551681" w:rsidRPr="00FB767D">
        <w:t>way</w:t>
      </w:r>
      <w:r w:rsidR="0021511E" w:rsidRPr="00FB767D">
        <w:t xml:space="preserve"> for job seekers</w:t>
      </w:r>
      <w:r w:rsidR="00551681" w:rsidRPr="00FB767D">
        <w:t xml:space="preserve"> to </w:t>
      </w:r>
      <w:r w:rsidR="00683BC9" w:rsidRPr="00FB767D">
        <w:t>improve readiness for a workplace and improve</w:t>
      </w:r>
      <w:r w:rsidR="00551681" w:rsidRPr="00FB767D">
        <w:t xml:space="preserve"> </w:t>
      </w:r>
      <w:r w:rsidR="00683BC9" w:rsidRPr="00FB767D">
        <w:t>employability</w:t>
      </w:r>
      <w:r w:rsidR="00551681" w:rsidRPr="00FB767D">
        <w:t xml:space="preserve">. </w:t>
      </w:r>
      <w:r w:rsidR="00DD5555">
        <w:t xml:space="preserve">For job seekers </w:t>
      </w:r>
      <w:r w:rsidR="00551681" w:rsidRPr="00FB767D">
        <w:t xml:space="preserve">to </w:t>
      </w:r>
      <w:r w:rsidR="00D54F9C" w:rsidRPr="00FB767D">
        <w:t xml:space="preserve">be offered </w:t>
      </w:r>
      <w:r w:rsidR="00551681" w:rsidRPr="00FB767D">
        <w:t>a hosted placement</w:t>
      </w:r>
      <w:r w:rsidR="00D54F9C" w:rsidRPr="00FB767D">
        <w:t>,</w:t>
      </w:r>
      <w:r w:rsidR="00551681" w:rsidRPr="00FB767D">
        <w:t xml:space="preserve"> </w:t>
      </w:r>
      <w:r w:rsidR="00DD5555">
        <w:t xml:space="preserve">they usually need </w:t>
      </w:r>
      <w:r w:rsidR="00551681" w:rsidRPr="00FB767D">
        <w:t xml:space="preserve">some training or qualifications and the </w:t>
      </w:r>
      <w:r w:rsidR="0026381B" w:rsidRPr="00FB767D">
        <w:t>CDP Provider</w:t>
      </w:r>
      <w:r w:rsidR="00551681" w:rsidRPr="00FB767D">
        <w:t xml:space="preserve"> must have good relationships with an employer. </w:t>
      </w:r>
      <w:r w:rsidR="00683BC9" w:rsidRPr="00FB767D">
        <w:rPr>
          <w:szCs w:val="52"/>
        </w:rPr>
        <w:t>The CDP aims to increase participation in work</w:t>
      </w:r>
      <w:r w:rsidR="00DD5555">
        <w:rPr>
          <w:szCs w:val="52"/>
        </w:rPr>
        <w:t>-</w:t>
      </w:r>
      <w:r w:rsidR="00683BC9" w:rsidRPr="00FB767D">
        <w:rPr>
          <w:szCs w:val="52"/>
        </w:rPr>
        <w:t>like activities, keeping people busy and active in the community.</w:t>
      </w:r>
    </w:p>
    <w:p w14:paraId="18D75923" w14:textId="77777777" w:rsidR="00200D58" w:rsidRPr="00FB767D" w:rsidRDefault="00200D58" w:rsidP="0063065A">
      <w:pPr>
        <w:pStyle w:val="CDPBodyText"/>
        <w:rPr>
          <w:szCs w:val="52"/>
        </w:rPr>
      </w:pPr>
      <w:r w:rsidRPr="00FB767D">
        <w:rPr>
          <w:b/>
        </w:rPr>
        <w:t>When it works</w:t>
      </w:r>
      <w:r w:rsidR="00DD5555">
        <w:rPr>
          <w:b/>
        </w:rPr>
        <w:t>:</w:t>
      </w:r>
      <w:r w:rsidR="00683BC9" w:rsidRPr="00FB767D">
        <w:rPr>
          <w:b/>
        </w:rPr>
        <w:t xml:space="preserve"> </w:t>
      </w:r>
      <w:r w:rsidRPr="00FB767D">
        <w:t>The creation of activities where e</w:t>
      </w:r>
      <w:r w:rsidR="007F49C6">
        <w:t>verybody is working</w:t>
      </w:r>
      <w:r w:rsidRPr="00FB767D">
        <w:t xml:space="preserve"> or everybody is doing something that looks like working is an important part of changing the social environment of a community</w:t>
      </w:r>
      <w:r w:rsidRPr="00FB767D">
        <w:rPr>
          <w:szCs w:val="52"/>
        </w:rPr>
        <w:t xml:space="preserve"> </w:t>
      </w:r>
      <w:r w:rsidR="0021511E" w:rsidRPr="00FB767D">
        <w:rPr>
          <w:szCs w:val="52"/>
        </w:rPr>
        <w:t>(</w:t>
      </w:r>
      <w:r w:rsidR="006E0BD5">
        <w:rPr>
          <w:szCs w:val="52"/>
        </w:rPr>
        <w:t xml:space="preserve">see </w:t>
      </w:r>
      <w:r w:rsidR="0021511E" w:rsidRPr="00FB767D">
        <w:rPr>
          <w:szCs w:val="52"/>
        </w:rPr>
        <w:t>CDP Logic Diagram</w:t>
      </w:r>
      <w:r w:rsidR="006E0BD5">
        <w:rPr>
          <w:szCs w:val="52"/>
        </w:rPr>
        <w:t xml:space="preserve"> in </w:t>
      </w:r>
      <w:r w:rsidR="006E0BD5" w:rsidRPr="00FB767D">
        <w:t>Appendix A</w:t>
      </w:r>
      <w:r w:rsidR="0021511E" w:rsidRPr="00FB767D">
        <w:rPr>
          <w:szCs w:val="52"/>
        </w:rPr>
        <w:t>)</w:t>
      </w:r>
      <w:r w:rsidR="006E0BD5">
        <w:rPr>
          <w:szCs w:val="52"/>
        </w:rPr>
        <w:t>.</w:t>
      </w:r>
      <w:r w:rsidR="0021511E" w:rsidRPr="00FB767D">
        <w:rPr>
          <w:szCs w:val="52"/>
        </w:rPr>
        <w:t xml:space="preserve"> </w:t>
      </w:r>
      <w:r w:rsidRPr="00FB767D">
        <w:rPr>
          <w:szCs w:val="52"/>
        </w:rPr>
        <w:t>Aside from cognitive biases, affectiv</w:t>
      </w:r>
      <w:r w:rsidR="00683BC9" w:rsidRPr="00FB767D">
        <w:rPr>
          <w:szCs w:val="52"/>
        </w:rPr>
        <w:t>e (emotional) dimensions and disassociating with the</w:t>
      </w:r>
      <w:r w:rsidRPr="00FB767D">
        <w:rPr>
          <w:szCs w:val="52"/>
        </w:rPr>
        <w:t xml:space="preserve"> welfare environment, there are also social forces</w:t>
      </w:r>
      <w:r w:rsidR="007F49C6">
        <w:rPr>
          <w:szCs w:val="52"/>
        </w:rPr>
        <w:t xml:space="preserve"> influencing job </w:t>
      </w:r>
      <w:r w:rsidR="007F49C6">
        <w:rPr>
          <w:szCs w:val="52"/>
        </w:rPr>
        <w:lastRenderedPageBreak/>
        <w:t>seekers decision making. Job seekers decision making is s</w:t>
      </w:r>
      <w:r w:rsidRPr="00FB767D">
        <w:rPr>
          <w:szCs w:val="52"/>
        </w:rPr>
        <w:t>haped by</w:t>
      </w:r>
      <w:r w:rsidR="00C51ECA">
        <w:rPr>
          <w:szCs w:val="52"/>
        </w:rPr>
        <w:t xml:space="preserve"> – </w:t>
      </w:r>
      <w:r w:rsidRPr="00FB767D">
        <w:rPr>
          <w:szCs w:val="52"/>
        </w:rPr>
        <w:t>and embedded in</w:t>
      </w:r>
      <w:r w:rsidR="00C51ECA">
        <w:rPr>
          <w:szCs w:val="52"/>
        </w:rPr>
        <w:t xml:space="preserve"> – </w:t>
      </w:r>
      <w:r w:rsidRPr="00FB767D">
        <w:rPr>
          <w:szCs w:val="52"/>
        </w:rPr>
        <w:t xml:space="preserve">social environments. These social forces are extremely powerful in getting job seekers to attend and engage in the CDP. </w:t>
      </w:r>
    </w:p>
    <w:p w14:paraId="18834758" w14:textId="77777777" w:rsidR="00200D58" w:rsidRPr="00FB767D" w:rsidRDefault="00200D58" w:rsidP="0063065A">
      <w:pPr>
        <w:pStyle w:val="CDPBodyText"/>
      </w:pPr>
      <w:r w:rsidRPr="00FB767D">
        <w:t xml:space="preserve">The </w:t>
      </w:r>
      <w:r w:rsidR="00692CEA" w:rsidRPr="00FB767D">
        <w:t>research</w:t>
      </w:r>
      <w:r w:rsidRPr="00FB767D">
        <w:t xml:space="preserve"> identified that descriptive norms (more Aboriginal and Torres Strait Islander people</w:t>
      </w:r>
      <w:r w:rsidR="00D53CEA">
        <w:t>s</w:t>
      </w:r>
      <w:r w:rsidRPr="00FB767D">
        <w:t xml:space="preserve"> doing activities and working), injunctive norms (validation of work ethic from those of cultural authority who self-identify as having a work ethic) and social influences</w:t>
      </w:r>
      <w:r w:rsidRPr="00FB767D">
        <w:rPr>
          <w:vertAlign w:val="superscript"/>
        </w:rPr>
        <w:footnoteReference w:id="27"/>
      </w:r>
      <w:r w:rsidRPr="00FB767D">
        <w:t xml:space="preserve"> (role models and family support) are important drivers of engagement with the CDP. </w:t>
      </w:r>
    </w:p>
    <w:p w14:paraId="7F54B436" w14:textId="77777777" w:rsidR="00200D58" w:rsidRPr="00FB767D" w:rsidRDefault="00200D58" w:rsidP="0063065A">
      <w:pPr>
        <w:pStyle w:val="CDPBodyText"/>
      </w:pPr>
      <w:r w:rsidRPr="00FB767D">
        <w:t xml:space="preserve">Social norms signal what the group considers appropriate behaviour and </w:t>
      </w:r>
      <w:r w:rsidR="00C51ECA">
        <w:t>manifest</w:t>
      </w:r>
      <w:r w:rsidRPr="00FB767D">
        <w:t xml:space="preserve"> as behavioural expectations or rules within a group of people</w:t>
      </w:r>
      <w:r w:rsidR="00C51ECA">
        <w:t>.</w:t>
      </w:r>
      <w:r w:rsidRPr="00FB767D">
        <w:rPr>
          <w:vertAlign w:val="superscript"/>
        </w:rPr>
        <w:footnoteReference w:id="28"/>
      </w:r>
      <w:r w:rsidR="006D2C0E" w:rsidRPr="00FB767D">
        <w:t xml:space="preserve"> </w:t>
      </w:r>
      <w:r w:rsidR="004A4FD0" w:rsidRPr="00FB767D">
        <w:t xml:space="preserve">Social influences can also include negative influences and norming of antisocial behaviour. </w:t>
      </w:r>
      <w:r w:rsidR="00692CEA" w:rsidRPr="00FB767D">
        <w:t>S</w:t>
      </w:r>
      <w:r w:rsidRPr="00FB767D">
        <w:t>urvey respondents stated they want to see more local Aboriginal and Torres Strait Islander people</w:t>
      </w:r>
      <w:r w:rsidR="00D53CEA">
        <w:t>s</w:t>
      </w:r>
      <w:r w:rsidRPr="00FB767D">
        <w:t xml:space="preserve"> working in their community, </w:t>
      </w:r>
      <w:r w:rsidR="00C51ECA">
        <w:t xml:space="preserve">as </w:t>
      </w:r>
      <w:r w:rsidRPr="00FB767D">
        <w:t>the more people work the more that younger people will aspire to working.</w:t>
      </w:r>
      <w:r w:rsidR="006D2C0E" w:rsidRPr="00FB767D">
        <w:t xml:space="preserve"> </w:t>
      </w:r>
      <w:r w:rsidRPr="00FB767D">
        <w:t>Importantly</w:t>
      </w:r>
      <w:r w:rsidR="00C51ECA">
        <w:t>,</w:t>
      </w:r>
      <w:r w:rsidRPr="00FB767D">
        <w:t xml:space="preserve"> these jobs need to be visible to reinforce the social norm. </w:t>
      </w:r>
    </w:p>
    <w:p w14:paraId="6F927320" w14:textId="77777777" w:rsidR="00200D58" w:rsidRPr="00FB767D" w:rsidRDefault="00200D58" w:rsidP="0063065A">
      <w:pPr>
        <w:pStyle w:val="CDPquote"/>
      </w:pPr>
      <w:r w:rsidRPr="00FB767D">
        <w:t>“</w:t>
      </w:r>
      <w:r w:rsidRPr="00DD7D21">
        <w:rPr>
          <w:i w:val="0"/>
        </w:rPr>
        <w:t>[Why participate</w:t>
      </w:r>
      <w:r w:rsidR="00C51ECA" w:rsidRPr="00DD7D21">
        <w:rPr>
          <w:i w:val="0"/>
        </w:rPr>
        <w:t>?</w:t>
      </w:r>
      <w:r w:rsidRPr="00DD7D21">
        <w:rPr>
          <w:i w:val="0"/>
        </w:rPr>
        <w:t xml:space="preserve">] </w:t>
      </w:r>
      <w:r w:rsidR="00C51ECA">
        <w:t>Be</w:t>
      </w:r>
      <w:r w:rsidRPr="00FB767D">
        <w:t xml:space="preserve">cause more people are working and everyone is getting more involved in community cleaning and doing stuff for the community.” </w:t>
      </w:r>
      <w:r w:rsidR="0021511E" w:rsidRPr="00FB767D">
        <w:rPr>
          <w:vertAlign w:val="subscript"/>
        </w:rPr>
        <w:t>Community member</w:t>
      </w:r>
    </w:p>
    <w:p w14:paraId="60578809" w14:textId="77777777" w:rsidR="00200D58" w:rsidRPr="00FB767D" w:rsidRDefault="00200D58" w:rsidP="0063065A">
      <w:pPr>
        <w:pStyle w:val="CDPBodyText"/>
        <w:rPr>
          <w:rFonts w:eastAsia="Arial"/>
        </w:rPr>
      </w:pPr>
      <w:r w:rsidRPr="00FB767D">
        <w:rPr>
          <w:rFonts w:eastAsia="Arial"/>
        </w:rPr>
        <w:t>Injunctive social norms exist where those with social influence communicate approval of the desired behaviour or disapproval of the undesired behaviour.</w:t>
      </w:r>
      <w:r w:rsidR="006D2C0E" w:rsidRPr="00FB767D">
        <w:rPr>
          <w:rFonts w:eastAsia="Arial"/>
        </w:rPr>
        <w:t xml:space="preserve"> </w:t>
      </w:r>
      <w:r w:rsidRPr="00FB767D">
        <w:rPr>
          <w:rFonts w:eastAsia="Arial"/>
        </w:rPr>
        <w:t>The latter is often more effective when an undesirable behaviour is prevalent.</w:t>
      </w:r>
      <w:r w:rsidRPr="00FB767D">
        <w:rPr>
          <w:rFonts w:eastAsia="Arial"/>
          <w:vertAlign w:val="superscript"/>
        </w:rPr>
        <w:footnoteReference w:id="29"/>
      </w:r>
      <w:r w:rsidR="006D2C0E" w:rsidRPr="00FB767D">
        <w:rPr>
          <w:rFonts w:eastAsia="Arial"/>
        </w:rPr>
        <w:t xml:space="preserve"> </w:t>
      </w:r>
      <w:r w:rsidRPr="00FB767D">
        <w:rPr>
          <w:rFonts w:eastAsia="Arial"/>
        </w:rPr>
        <w:t>When community members discuss</w:t>
      </w:r>
      <w:r w:rsidR="004A4FD0">
        <w:rPr>
          <w:rFonts w:eastAsia="Arial"/>
        </w:rPr>
        <w:t>ed</w:t>
      </w:r>
      <w:r w:rsidRPr="00FB767D">
        <w:rPr>
          <w:rFonts w:eastAsia="Arial"/>
        </w:rPr>
        <w:t xml:space="preserve"> employment outcomes</w:t>
      </w:r>
      <w:r w:rsidR="004A4FD0">
        <w:rPr>
          <w:rFonts w:eastAsia="Arial"/>
        </w:rPr>
        <w:t>,</w:t>
      </w:r>
      <w:r w:rsidRPr="00FB767D">
        <w:rPr>
          <w:rFonts w:eastAsia="Arial"/>
        </w:rPr>
        <w:t xml:space="preserve"> the</w:t>
      </w:r>
      <w:r w:rsidR="004A4FD0">
        <w:rPr>
          <w:rFonts w:eastAsia="Arial"/>
        </w:rPr>
        <w:t>y expressed</w:t>
      </w:r>
      <w:r w:rsidRPr="00FB767D">
        <w:rPr>
          <w:rFonts w:eastAsia="Arial"/>
        </w:rPr>
        <w:t xml:space="preserve"> concern </w:t>
      </w:r>
      <w:r w:rsidR="004A4FD0">
        <w:rPr>
          <w:rFonts w:eastAsia="Arial"/>
        </w:rPr>
        <w:t>that</w:t>
      </w:r>
      <w:r w:rsidRPr="00FB767D">
        <w:rPr>
          <w:rFonts w:eastAsia="Arial"/>
        </w:rPr>
        <w:t xml:space="preserve"> young people </w:t>
      </w:r>
      <w:r w:rsidR="004A4FD0">
        <w:rPr>
          <w:rFonts w:eastAsia="Arial"/>
        </w:rPr>
        <w:t xml:space="preserve">are </w:t>
      </w:r>
      <w:r w:rsidRPr="00FB767D">
        <w:rPr>
          <w:rFonts w:eastAsia="Arial"/>
        </w:rPr>
        <w:t>out at night time and not participating in education and training activities during the day.</w:t>
      </w:r>
      <w:r w:rsidR="006D2C0E" w:rsidRPr="00FB767D">
        <w:rPr>
          <w:rFonts w:eastAsia="Arial"/>
        </w:rPr>
        <w:t xml:space="preserve"> </w:t>
      </w:r>
      <w:r w:rsidRPr="00FB767D">
        <w:rPr>
          <w:rFonts w:eastAsia="Arial"/>
        </w:rPr>
        <w:t>Respondents in the survey expressed the desire to teach this work ethic and validat</w:t>
      </w:r>
      <w:r w:rsidR="004A4FD0">
        <w:rPr>
          <w:rFonts w:eastAsia="Arial"/>
        </w:rPr>
        <w:t>ed</w:t>
      </w:r>
      <w:r w:rsidRPr="00FB767D">
        <w:rPr>
          <w:rFonts w:eastAsia="Arial"/>
        </w:rPr>
        <w:t xml:space="preserve"> that education and training and working is the desired behaviour. </w:t>
      </w:r>
    </w:p>
    <w:p w14:paraId="190AB363" w14:textId="77777777" w:rsidR="00200D58" w:rsidRPr="00FB767D" w:rsidRDefault="00200D58" w:rsidP="0063065A">
      <w:pPr>
        <w:pStyle w:val="CDPquote"/>
        <w:rPr>
          <w:vertAlign w:val="subscript"/>
        </w:rPr>
      </w:pPr>
      <w:r w:rsidRPr="004A4FD0">
        <w:t>“I keep on working so I will teach my family and as well as my children</w:t>
      </w:r>
      <w:r w:rsidR="004A4FD0" w:rsidRPr="004A4FD0">
        <w:t>.</w:t>
      </w:r>
      <w:r w:rsidRPr="004A4FD0">
        <w:t>”</w:t>
      </w:r>
      <w:r w:rsidRPr="00FB767D">
        <w:t xml:space="preserve"> </w:t>
      </w:r>
      <w:r w:rsidR="0021511E" w:rsidRPr="00FB767D">
        <w:rPr>
          <w:vertAlign w:val="subscript"/>
        </w:rPr>
        <w:t>Community member</w:t>
      </w:r>
    </w:p>
    <w:p w14:paraId="4A90A8F1" w14:textId="77777777" w:rsidR="00200D58" w:rsidRPr="00FB767D" w:rsidRDefault="00200D58" w:rsidP="0063065A">
      <w:pPr>
        <w:pStyle w:val="CDPquote"/>
      </w:pPr>
      <w:r w:rsidRPr="004A4FD0">
        <w:t xml:space="preserve">“I would like to teach my children and grandchildren that is important to work and that for them to work </w:t>
      </w:r>
      <w:r w:rsidR="00D16AA1">
        <w:t>t</w:t>
      </w:r>
      <w:r w:rsidRPr="004A4FD0">
        <w:t>hey need more education</w:t>
      </w:r>
      <w:r w:rsidR="00D16AA1">
        <w:t>,</w:t>
      </w:r>
      <w:r w:rsidRPr="004A4FD0">
        <w:t xml:space="preserve"> need to stay in school to learn how to read and write in English. So when they are adult they can get a better job and earn good money for themselves and family.”</w:t>
      </w:r>
      <w:r w:rsidRPr="00FB767D">
        <w:t xml:space="preserve"> </w:t>
      </w:r>
      <w:r w:rsidR="00707CBF" w:rsidRPr="00FB767D">
        <w:rPr>
          <w:vertAlign w:val="subscript"/>
        </w:rPr>
        <w:t>Community member</w:t>
      </w:r>
      <w:r w:rsidRPr="00FB767D">
        <w:t xml:space="preserve"> </w:t>
      </w:r>
    </w:p>
    <w:p w14:paraId="2AAE066F" w14:textId="77777777" w:rsidR="00200D58" w:rsidRPr="00FB767D" w:rsidRDefault="00200D58" w:rsidP="0063065A">
      <w:pPr>
        <w:pStyle w:val="CDPBodyText"/>
        <w:rPr>
          <w:rFonts w:eastAsia="Arial"/>
        </w:rPr>
      </w:pPr>
      <w:r w:rsidRPr="00FB767D">
        <w:rPr>
          <w:rFonts w:eastAsia="Arial"/>
        </w:rPr>
        <w:t xml:space="preserve">Mobilising these voices in the community and validating the desired behaviour </w:t>
      </w:r>
      <w:r w:rsidR="00D16AA1">
        <w:rPr>
          <w:rFonts w:eastAsia="Arial"/>
        </w:rPr>
        <w:t>of</w:t>
      </w:r>
      <w:r w:rsidRPr="00FB767D">
        <w:rPr>
          <w:rFonts w:eastAsia="Arial"/>
        </w:rPr>
        <w:t xml:space="preserve"> CDP participation is a strong social influencer.</w:t>
      </w:r>
      <w:r w:rsidR="006D2C0E" w:rsidRPr="00FB767D">
        <w:rPr>
          <w:rFonts w:eastAsia="Arial"/>
        </w:rPr>
        <w:t xml:space="preserve"> </w:t>
      </w:r>
      <w:r w:rsidRPr="00FB767D">
        <w:rPr>
          <w:rFonts w:eastAsia="Arial"/>
        </w:rPr>
        <w:t>However, the injunctive social norm is not strong when there is learned helplessness</w:t>
      </w:r>
      <w:r w:rsidR="00D16AA1">
        <w:rPr>
          <w:rFonts w:eastAsia="Arial"/>
        </w:rPr>
        <w:t>,</w:t>
      </w:r>
      <w:r w:rsidRPr="00FB767D">
        <w:rPr>
          <w:rFonts w:eastAsia="Arial"/>
        </w:rPr>
        <w:t xml:space="preserve"> that is, when these voices of authority feel disempowered and have learned to believe that they are helpless and have no control over the situation.</w:t>
      </w:r>
      <w:r w:rsidR="006D2C0E" w:rsidRPr="00FB767D">
        <w:rPr>
          <w:rFonts w:eastAsia="Arial"/>
        </w:rPr>
        <w:t xml:space="preserve"> </w:t>
      </w:r>
      <w:r w:rsidRPr="00FB767D">
        <w:rPr>
          <w:rFonts w:eastAsia="Arial"/>
        </w:rPr>
        <w:t xml:space="preserve">This results in </w:t>
      </w:r>
      <w:r w:rsidR="00D16AA1">
        <w:rPr>
          <w:rFonts w:eastAsia="Arial"/>
        </w:rPr>
        <w:t xml:space="preserve">people </w:t>
      </w:r>
      <w:r w:rsidRPr="00FB767D">
        <w:rPr>
          <w:rFonts w:eastAsia="Arial"/>
        </w:rPr>
        <w:t>being passive even when they may have the power to change the circumstances.</w:t>
      </w:r>
      <w:r w:rsidR="006D2C0E" w:rsidRPr="00FB767D">
        <w:rPr>
          <w:rFonts w:eastAsia="Arial"/>
        </w:rPr>
        <w:t xml:space="preserve"> </w:t>
      </w:r>
      <w:r w:rsidRPr="00FB767D">
        <w:rPr>
          <w:rFonts w:eastAsia="Arial"/>
        </w:rPr>
        <w:t>Learned helplessness theory</w:t>
      </w:r>
      <w:r w:rsidRPr="00FB767D">
        <w:rPr>
          <w:rStyle w:val="FootnoteReference"/>
          <w:rFonts w:eastAsia="Arial"/>
          <w:szCs w:val="52"/>
        </w:rPr>
        <w:footnoteReference w:id="30"/>
      </w:r>
      <w:r w:rsidRPr="00FB767D">
        <w:rPr>
          <w:rFonts w:eastAsia="Arial"/>
        </w:rPr>
        <w:t xml:space="preserve"> is the </w:t>
      </w:r>
      <w:r w:rsidRPr="00FB767D">
        <w:rPr>
          <w:rFonts w:eastAsia="Arial"/>
        </w:rPr>
        <w:lastRenderedPageBreak/>
        <w:t>view that depression results from a perceived lack of control over the events in one</w:t>
      </w:r>
      <w:r w:rsidR="00D16AA1">
        <w:rPr>
          <w:rFonts w:eastAsia="Arial"/>
        </w:rPr>
        <w:t>’</w:t>
      </w:r>
      <w:r w:rsidRPr="00FB767D">
        <w:rPr>
          <w:rFonts w:eastAsia="Arial"/>
        </w:rPr>
        <w:t xml:space="preserve">s life, which may result from prior exposure to (actually or apparently) uncontrollable negative events. </w:t>
      </w:r>
    </w:p>
    <w:p w14:paraId="7139A4D7" w14:textId="77777777" w:rsidR="00392EF1" w:rsidRPr="00FB767D" w:rsidRDefault="00692CEA" w:rsidP="0063065A">
      <w:pPr>
        <w:pStyle w:val="TableNote"/>
        <w:spacing w:after="120"/>
        <w:rPr>
          <w:sz w:val="20"/>
          <w:szCs w:val="20"/>
          <w:lang w:eastAsia="en-AU"/>
        </w:rPr>
      </w:pPr>
      <w:r w:rsidRPr="00FB767D">
        <w:rPr>
          <w:b/>
          <w:i w:val="0"/>
          <w:sz w:val="20"/>
          <w:szCs w:val="20"/>
        </w:rPr>
        <w:t>To what extent does it work</w:t>
      </w:r>
      <w:r w:rsidR="00D16AA1">
        <w:rPr>
          <w:b/>
          <w:i w:val="0"/>
          <w:sz w:val="20"/>
          <w:szCs w:val="20"/>
        </w:rPr>
        <w:t>:</w:t>
      </w:r>
      <w:r w:rsidRPr="00FB767D">
        <w:rPr>
          <w:b/>
          <w:sz w:val="20"/>
          <w:szCs w:val="20"/>
        </w:rPr>
        <w:t xml:space="preserve"> </w:t>
      </w:r>
      <w:r w:rsidR="00392EF1" w:rsidRPr="00FB767D">
        <w:rPr>
          <w:i w:val="0"/>
          <w:sz w:val="20"/>
          <w:szCs w:val="20"/>
          <w:lang w:eastAsia="en-AU"/>
        </w:rPr>
        <w:t>Most (16</w:t>
      </w:r>
      <w:r w:rsidR="00D16AA1">
        <w:rPr>
          <w:i w:val="0"/>
          <w:sz w:val="20"/>
          <w:szCs w:val="20"/>
          <w:lang w:eastAsia="en-AU"/>
        </w:rPr>
        <w:t>/</w:t>
      </w:r>
      <w:r w:rsidR="00392EF1" w:rsidRPr="00FB767D">
        <w:rPr>
          <w:i w:val="0"/>
          <w:sz w:val="20"/>
          <w:szCs w:val="20"/>
          <w:lang w:eastAsia="en-AU"/>
        </w:rPr>
        <w:t xml:space="preserve">20) CDP Provider </w:t>
      </w:r>
      <w:r w:rsidR="009A633B" w:rsidRPr="00FB767D">
        <w:rPr>
          <w:i w:val="0"/>
          <w:sz w:val="20"/>
          <w:szCs w:val="20"/>
          <w:lang w:eastAsia="en-AU"/>
        </w:rPr>
        <w:t xml:space="preserve">online </w:t>
      </w:r>
      <w:r w:rsidR="00392EF1" w:rsidRPr="00FB767D">
        <w:rPr>
          <w:i w:val="0"/>
          <w:sz w:val="20"/>
          <w:szCs w:val="20"/>
          <w:lang w:eastAsia="en-AU"/>
        </w:rPr>
        <w:t>survey respondents indicated that they offered a learning</w:t>
      </w:r>
      <w:r w:rsidR="00D16AA1">
        <w:rPr>
          <w:i w:val="0"/>
          <w:sz w:val="20"/>
          <w:szCs w:val="20"/>
          <w:lang w:eastAsia="en-AU"/>
        </w:rPr>
        <w:t>-</w:t>
      </w:r>
      <w:r w:rsidR="00392EF1" w:rsidRPr="00FB767D">
        <w:rPr>
          <w:i w:val="0"/>
          <w:sz w:val="20"/>
          <w:szCs w:val="20"/>
          <w:lang w:eastAsia="en-AU"/>
        </w:rPr>
        <w:t>on</w:t>
      </w:r>
      <w:r w:rsidR="00D16AA1">
        <w:rPr>
          <w:i w:val="0"/>
          <w:sz w:val="20"/>
          <w:szCs w:val="20"/>
          <w:lang w:eastAsia="en-AU"/>
        </w:rPr>
        <w:t>-</w:t>
      </w:r>
      <w:r w:rsidR="00392EF1" w:rsidRPr="00FB767D">
        <w:rPr>
          <w:i w:val="0"/>
          <w:sz w:val="20"/>
          <w:szCs w:val="20"/>
          <w:lang w:eastAsia="en-AU"/>
        </w:rPr>
        <w:t>the</w:t>
      </w:r>
      <w:r w:rsidR="00D16AA1">
        <w:rPr>
          <w:i w:val="0"/>
          <w:sz w:val="20"/>
          <w:szCs w:val="20"/>
          <w:lang w:eastAsia="en-AU"/>
        </w:rPr>
        <w:t>-</w:t>
      </w:r>
      <w:r w:rsidR="00392EF1" w:rsidRPr="00FB767D">
        <w:rPr>
          <w:i w:val="0"/>
          <w:sz w:val="20"/>
          <w:szCs w:val="20"/>
          <w:lang w:eastAsia="en-AU"/>
        </w:rPr>
        <w:t>job type of activity. Two</w:t>
      </w:r>
      <w:r w:rsidR="007B7F4E">
        <w:rPr>
          <w:i w:val="0"/>
          <w:sz w:val="20"/>
          <w:szCs w:val="20"/>
          <w:lang w:eastAsia="en-AU"/>
        </w:rPr>
        <w:t>-</w:t>
      </w:r>
      <w:r w:rsidR="00392EF1" w:rsidRPr="00FB767D">
        <w:rPr>
          <w:i w:val="0"/>
          <w:sz w:val="20"/>
          <w:szCs w:val="20"/>
          <w:lang w:eastAsia="en-AU"/>
        </w:rPr>
        <w:t>thirds (14</w:t>
      </w:r>
      <w:r w:rsidR="00D16AA1">
        <w:rPr>
          <w:i w:val="0"/>
          <w:sz w:val="20"/>
          <w:szCs w:val="20"/>
          <w:lang w:eastAsia="en-AU"/>
        </w:rPr>
        <w:t>/</w:t>
      </w:r>
      <w:r w:rsidR="00392EF1" w:rsidRPr="00FB767D">
        <w:rPr>
          <w:i w:val="0"/>
          <w:sz w:val="20"/>
          <w:szCs w:val="20"/>
          <w:lang w:eastAsia="en-AU"/>
        </w:rPr>
        <w:t xml:space="preserve">20) CDP Provider respondents indicated they offered a trade or certificate type </w:t>
      </w:r>
      <w:r w:rsidR="00D16AA1">
        <w:rPr>
          <w:i w:val="0"/>
          <w:sz w:val="20"/>
          <w:szCs w:val="20"/>
          <w:lang w:eastAsia="en-AU"/>
        </w:rPr>
        <w:t xml:space="preserve">of </w:t>
      </w:r>
      <w:r w:rsidR="00392EF1" w:rsidRPr="00FB767D">
        <w:rPr>
          <w:i w:val="0"/>
          <w:sz w:val="20"/>
          <w:szCs w:val="20"/>
          <w:lang w:eastAsia="en-AU"/>
        </w:rPr>
        <w:t>activity</w:t>
      </w:r>
      <w:r w:rsidR="00D16AA1">
        <w:rPr>
          <w:i w:val="0"/>
          <w:sz w:val="20"/>
          <w:szCs w:val="20"/>
          <w:lang w:eastAsia="en-AU"/>
        </w:rPr>
        <w:t>,</w:t>
      </w:r>
      <w:r w:rsidR="00392EF1" w:rsidRPr="00FB767D">
        <w:rPr>
          <w:i w:val="0"/>
          <w:sz w:val="20"/>
          <w:szCs w:val="20"/>
          <w:lang w:eastAsia="en-AU"/>
        </w:rPr>
        <w:t xml:space="preserve"> which has challenges in getting </w:t>
      </w:r>
      <w:r w:rsidR="00392EF1" w:rsidRPr="007F49C6">
        <w:rPr>
          <w:i w:val="0"/>
          <w:sz w:val="20"/>
          <w:szCs w:val="20"/>
          <w:lang w:eastAsia="en-AU"/>
        </w:rPr>
        <w:t xml:space="preserve">recognition for jobs </w:t>
      </w:r>
      <w:r w:rsidR="007F49C6">
        <w:rPr>
          <w:i w:val="0"/>
          <w:sz w:val="20"/>
          <w:szCs w:val="20"/>
          <w:lang w:eastAsia="en-AU"/>
        </w:rPr>
        <w:t xml:space="preserve">or the </w:t>
      </w:r>
      <w:r w:rsidR="00392EF1" w:rsidRPr="007F49C6">
        <w:rPr>
          <w:i w:val="0"/>
          <w:sz w:val="20"/>
          <w:szCs w:val="20"/>
          <w:lang w:eastAsia="en-AU"/>
        </w:rPr>
        <w:t>work undertaken (credit)</w:t>
      </w:r>
      <w:r w:rsidR="00D16AA1">
        <w:rPr>
          <w:i w:val="0"/>
          <w:sz w:val="20"/>
          <w:szCs w:val="20"/>
          <w:lang w:eastAsia="en-AU"/>
        </w:rPr>
        <w:t>.</w:t>
      </w:r>
      <w:r w:rsidR="00392EF1" w:rsidRPr="00FB767D">
        <w:rPr>
          <w:sz w:val="20"/>
          <w:szCs w:val="20"/>
          <w:lang w:eastAsia="en-AU"/>
        </w:rPr>
        <w:t xml:space="preserve"> </w:t>
      </w:r>
      <w:r w:rsidR="00392EF1" w:rsidRPr="00FB767D">
        <w:rPr>
          <w:i w:val="0"/>
          <w:sz w:val="20"/>
          <w:szCs w:val="20"/>
          <w:lang w:eastAsia="en-AU"/>
        </w:rPr>
        <w:t>Only 5 of 20 respondents indicated they offered a long</w:t>
      </w:r>
      <w:r w:rsidR="00D16AA1">
        <w:rPr>
          <w:i w:val="0"/>
          <w:sz w:val="20"/>
          <w:szCs w:val="20"/>
          <w:lang w:eastAsia="en-AU"/>
        </w:rPr>
        <w:t>-</w:t>
      </w:r>
      <w:r w:rsidR="00392EF1" w:rsidRPr="00FB767D">
        <w:rPr>
          <w:i w:val="0"/>
          <w:sz w:val="20"/>
          <w:szCs w:val="20"/>
          <w:lang w:eastAsia="en-AU"/>
        </w:rPr>
        <w:t>term training activity (1</w:t>
      </w:r>
      <w:r w:rsidR="00D16AA1">
        <w:rPr>
          <w:i w:val="0"/>
          <w:sz w:val="20"/>
          <w:szCs w:val="20"/>
          <w:lang w:eastAsia="en-AU"/>
        </w:rPr>
        <w:t>–</w:t>
      </w:r>
      <w:r w:rsidR="00392EF1" w:rsidRPr="00FB767D">
        <w:rPr>
          <w:i w:val="0"/>
          <w:sz w:val="20"/>
          <w:szCs w:val="20"/>
          <w:lang w:eastAsia="en-AU"/>
        </w:rPr>
        <w:t xml:space="preserve">4 years) that results in a trade or qualification. </w:t>
      </w:r>
    </w:p>
    <w:p w14:paraId="4B75C81D" w14:textId="431A4011" w:rsidR="00FC0BCF" w:rsidRPr="00FB767D" w:rsidRDefault="00FC0BCF" w:rsidP="0063065A">
      <w:pPr>
        <w:pStyle w:val="CDPBodyText"/>
      </w:pPr>
      <w:r w:rsidRPr="00FB767D">
        <w:t xml:space="preserve">Survey respondents felt that these types of </w:t>
      </w:r>
      <w:r w:rsidR="002629D6">
        <w:t xml:space="preserve">short-term </w:t>
      </w:r>
      <w:r w:rsidRPr="00FB767D">
        <w:t>jobs seemed to cycle through</w:t>
      </w:r>
      <w:r w:rsidR="002629D6">
        <w:t xml:space="preserve"> the same</w:t>
      </w:r>
      <w:r w:rsidRPr="00FB767D">
        <w:t xml:space="preserve"> job seekers</w:t>
      </w:r>
      <w:r w:rsidR="00E873BE">
        <w:t xml:space="preserve">, who </w:t>
      </w:r>
      <w:r w:rsidRPr="00FB767D">
        <w:t xml:space="preserve">never </w:t>
      </w:r>
      <w:r w:rsidR="00E873BE">
        <w:t xml:space="preserve">ended up </w:t>
      </w:r>
      <w:r w:rsidRPr="00FB767D">
        <w:t>in a real job. The</w:t>
      </w:r>
      <w:r w:rsidR="00E873BE">
        <w:t xml:space="preserve"> respondents</w:t>
      </w:r>
      <w:r w:rsidRPr="00FB767D">
        <w:t xml:space="preserve"> do</w:t>
      </w:r>
      <w:r w:rsidR="00E873BE">
        <w:t xml:space="preserve"> </w:t>
      </w:r>
      <w:r w:rsidRPr="00FB767D">
        <w:t>n</w:t>
      </w:r>
      <w:r w:rsidR="00E873BE">
        <w:t>o</w:t>
      </w:r>
      <w:r w:rsidRPr="00FB767D">
        <w:t xml:space="preserve">t believe </w:t>
      </w:r>
      <w:r w:rsidR="00E873BE">
        <w:t>the</w:t>
      </w:r>
      <w:r w:rsidR="002629D6">
        <w:t xml:space="preserve"> current</w:t>
      </w:r>
      <w:r w:rsidR="00E873BE">
        <w:t xml:space="preserve"> activities</w:t>
      </w:r>
      <w:r w:rsidRPr="00FB767D">
        <w:t xml:space="preserve"> lead to a job because job seekers need more qualifications or accreditation to get a real job</w:t>
      </w:r>
      <w:r w:rsidR="002629D6">
        <w:t xml:space="preserve"> ongoing or long-term employment</w:t>
      </w:r>
      <w:r w:rsidRPr="00FB767D">
        <w:t>.</w:t>
      </w:r>
      <w:r w:rsidRPr="00FB767D">
        <w:rPr>
          <w:b/>
        </w:rPr>
        <w:t xml:space="preserve"> </w:t>
      </w:r>
      <w:r w:rsidR="009A633B" w:rsidRPr="00FB767D">
        <w:t xml:space="preserve">Community </w:t>
      </w:r>
      <w:r w:rsidR="00E873BE">
        <w:t>m</w:t>
      </w:r>
      <w:r w:rsidR="009A633B" w:rsidRPr="00FB767D">
        <w:t xml:space="preserve">ember </w:t>
      </w:r>
      <w:r w:rsidR="00D54F9C" w:rsidRPr="00FB767D">
        <w:t>respondents</w:t>
      </w:r>
      <w:r w:rsidR="00E873BE">
        <w:t>’</w:t>
      </w:r>
      <w:r w:rsidRPr="00FB767D">
        <w:t xml:space="preserve"> final comments about CDP (Appendix J) highlighted the need for more training and certification (10%)</w:t>
      </w:r>
      <w:r w:rsidR="00395D42">
        <w:t>.</w:t>
      </w:r>
      <w:r w:rsidRPr="00FB767D">
        <w:t xml:space="preserve"> </w:t>
      </w:r>
      <w:r w:rsidR="00395D42">
        <w:t>W</w:t>
      </w:r>
      <w:r w:rsidRPr="00FB767D">
        <w:t xml:space="preserve">hen </w:t>
      </w:r>
      <w:r w:rsidR="00395D42">
        <w:t xml:space="preserve">they were </w:t>
      </w:r>
      <w:r w:rsidRPr="00FB767D">
        <w:t xml:space="preserve">asked what they needed to move them along the journey to a real job (Appendix J Q6b) the most important </w:t>
      </w:r>
      <w:r w:rsidR="00395D42">
        <w:t xml:space="preserve">thing </w:t>
      </w:r>
      <w:r w:rsidRPr="00FB767D">
        <w:t xml:space="preserve">was more training and certification (26%). The most common response </w:t>
      </w:r>
      <w:r w:rsidR="00395D42">
        <w:t xml:space="preserve">given when they were asked </w:t>
      </w:r>
      <w:r w:rsidRPr="00FB767D">
        <w:t xml:space="preserve">what got them to </w:t>
      </w:r>
      <w:r w:rsidR="00395D42">
        <w:t xml:space="preserve">the </w:t>
      </w:r>
      <w:r w:rsidRPr="00FB767D">
        <w:t xml:space="preserve">stage they are at now in their CDP journey (Appendix J Q6a) was training (13%). </w:t>
      </w:r>
      <w:r w:rsidR="00486194">
        <w:t>They said that at</w:t>
      </w:r>
      <w:r w:rsidRPr="00FB767D">
        <w:t xml:space="preserve"> the end of their CDP journey</w:t>
      </w:r>
      <w:r w:rsidR="00486194">
        <w:t>, they would like to see</w:t>
      </w:r>
      <w:r w:rsidRPr="00FB767D">
        <w:t xml:space="preserve"> a real job (24%) but also have a certificate (6%) and be trained (4%)</w:t>
      </w:r>
      <w:r w:rsidR="00486194" w:rsidRPr="00FB767D">
        <w:t xml:space="preserve"> (Appendix J Q6c)</w:t>
      </w:r>
      <w:r w:rsidRPr="00FB767D">
        <w:t>.</w:t>
      </w:r>
    </w:p>
    <w:p w14:paraId="008ACBB1" w14:textId="2DA3A157" w:rsidR="00392EF1" w:rsidRPr="00FB767D" w:rsidRDefault="00020B3F" w:rsidP="0063065A">
      <w:pPr>
        <w:pStyle w:val="CDPBodyText"/>
      </w:pPr>
      <w:r>
        <w:t>O</w:t>
      </w:r>
      <w:r w:rsidR="00392EF1" w:rsidRPr="00FB767D">
        <w:t xml:space="preserve">ther themes </w:t>
      </w:r>
      <w:r>
        <w:t xml:space="preserve">arose </w:t>
      </w:r>
      <w:r w:rsidR="00392EF1" w:rsidRPr="00FB767D">
        <w:t xml:space="preserve">from the qualitative discussions </w:t>
      </w:r>
      <w:r w:rsidR="0021511E" w:rsidRPr="00FB767D">
        <w:t xml:space="preserve">with stakeholders </w:t>
      </w:r>
      <w:r w:rsidR="00392EF1" w:rsidRPr="00FB767D">
        <w:t xml:space="preserve">and </w:t>
      </w:r>
      <w:r>
        <w:t xml:space="preserve">the </w:t>
      </w:r>
      <w:r w:rsidR="00392EF1" w:rsidRPr="00FB767D">
        <w:t>survey data</w:t>
      </w:r>
      <w:r w:rsidR="0021511E" w:rsidRPr="00FB767D">
        <w:t xml:space="preserve"> from CDP </w:t>
      </w:r>
      <w:r w:rsidR="002450D6">
        <w:t>P</w:t>
      </w:r>
      <w:r w:rsidR="0021511E" w:rsidRPr="00FB767D">
        <w:t>roviders</w:t>
      </w:r>
      <w:r w:rsidR="00392EF1" w:rsidRPr="00FB767D">
        <w:t>.</w:t>
      </w:r>
      <w:r w:rsidR="006D2C0E" w:rsidRPr="00FB767D">
        <w:t xml:space="preserve"> </w:t>
      </w:r>
      <w:r w:rsidR="00392EF1" w:rsidRPr="00FB767D">
        <w:t xml:space="preserve">For example, there is a tension between the labelling of </w:t>
      </w:r>
      <w:r>
        <w:t>‘</w:t>
      </w:r>
      <w:r w:rsidR="00392EF1" w:rsidRPr="00FB767D">
        <w:t>work for the dole</w:t>
      </w:r>
      <w:r>
        <w:t>’</w:t>
      </w:r>
      <w:r w:rsidR="00392EF1" w:rsidRPr="00FB767D">
        <w:t xml:space="preserve"> and using structured on</w:t>
      </w:r>
      <w:r>
        <w:t>-</w:t>
      </w:r>
      <w:r w:rsidR="00392EF1" w:rsidRPr="00FB767D">
        <w:t>the</w:t>
      </w:r>
      <w:r>
        <w:t>-</w:t>
      </w:r>
      <w:r w:rsidR="00392EF1" w:rsidRPr="00FB767D">
        <w:t xml:space="preserve">job activities under the policy name of </w:t>
      </w:r>
      <w:r>
        <w:t>‘</w:t>
      </w:r>
      <w:r w:rsidR="00392EF1" w:rsidRPr="00FB767D">
        <w:t>community development</w:t>
      </w:r>
      <w:r>
        <w:t>’</w:t>
      </w:r>
      <w:r w:rsidR="00392EF1" w:rsidRPr="00FB767D">
        <w:t>.</w:t>
      </w:r>
      <w:r w:rsidR="006D2C0E" w:rsidRPr="00FB767D">
        <w:t xml:space="preserve"> </w:t>
      </w:r>
      <w:r>
        <w:t>The very name ‘w</w:t>
      </w:r>
      <w:r w:rsidRPr="00FB767D">
        <w:t xml:space="preserve">ork for the </w:t>
      </w:r>
      <w:r>
        <w:t>d</w:t>
      </w:r>
      <w:r w:rsidRPr="00FB767D">
        <w:t>ole</w:t>
      </w:r>
      <w:r>
        <w:t>’</w:t>
      </w:r>
      <w:r w:rsidRPr="00FB767D">
        <w:t xml:space="preserve"> </w:t>
      </w:r>
      <w:r>
        <w:t xml:space="preserve">makes it </w:t>
      </w:r>
      <w:r w:rsidRPr="00FB767D">
        <w:t xml:space="preserve">sound like </w:t>
      </w:r>
      <w:r>
        <w:t xml:space="preserve">it is not </w:t>
      </w:r>
      <w:r w:rsidRPr="00FB767D">
        <w:t xml:space="preserve">a real job. </w:t>
      </w:r>
      <w:r w:rsidR="00392EF1" w:rsidRPr="00FB767D">
        <w:t xml:space="preserve">Activities that seem artificial and </w:t>
      </w:r>
      <w:r>
        <w:t xml:space="preserve">that seem </w:t>
      </w:r>
      <w:r w:rsidR="00392EF1" w:rsidRPr="00FB767D">
        <w:t xml:space="preserve">not </w:t>
      </w:r>
      <w:r>
        <w:t xml:space="preserve">to </w:t>
      </w:r>
      <w:r w:rsidR="00392EF1" w:rsidRPr="00FB767D">
        <w:t>contribut</w:t>
      </w:r>
      <w:r>
        <w:t>e</w:t>
      </w:r>
      <w:r w:rsidR="00392EF1" w:rsidRPr="00FB767D">
        <w:t xml:space="preserve"> to the general running of </w:t>
      </w:r>
      <w:r>
        <w:t xml:space="preserve">or improvement of </w:t>
      </w:r>
      <w:r w:rsidR="00392EF1" w:rsidRPr="00FB767D">
        <w:t xml:space="preserve">a community are not considered real work, and do not uphold the core values </w:t>
      </w:r>
      <w:r>
        <w:t xml:space="preserve">of </w:t>
      </w:r>
      <w:r w:rsidR="00392EF1" w:rsidRPr="00FB767D">
        <w:t xml:space="preserve">the community members. However, a CDP </w:t>
      </w:r>
      <w:r w:rsidR="00E9130C">
        <w:t>hosted</w:t>
      </w:r>
      <w:r w:rsidR="00392EF1" w:rsidRPr="00FB767D">
        <w:t xml:space="preserve"> placement feels like a real job. </w:t>
      </w:r>
      <w:r w:rsidR="0021511E" w:rsidRPr="00FB767D">
        <w:t xml:space="preserve">Community member </w:t>
      </w:r>
      <w:r w:rsidR="00392EF1" w:rsidRPr="00FB767D">
        <w:t xml:space="preserve">respondents want to work </w:t>
      </w:r>
      <w:r>
        <w:t>on something that</w:t>
      </w:r>
      <w:r w:rsidR="00392EF1" w:rsidRPr="00FB767D">
        <w:t xml:space="preserve"> feels like a real job and not to feel exploited under the label of </w:t>
      </w:r>
      <w:r>
        <w:t>w</w:t>
      </w:r>
      <w:r w:rsidR="00392EF1" w:rsidRPr="00FB767D">
        <w:t xml:space="preserve">ork for the </w:t>
      </w:r>
      <w:r>
        <w:t>d</w:t>
      </w:r>
      <w:r w:rsidR="00392EF1" w:rsidRPr="00FB767D">
        <w:t>ole.</w:t>
      </w:r>
      <w:r w:rsidR="00773077">
        <w:t xml:space="preserve"> CDP Providers, however felt that there were some negative perceptions about being labelled as a WfD.</w:t>
      </w:r>
      <w:r w:rsidR="006D2C0E" w:rsidRPr="00FB767D">
        <w:t xml:space="preserve"> </w:t>
      </w:r>
    </w:p>
    <w:p w14:paraId="67B4FFE5" w14:textId="77777777" w:rsidR="00392EF1" w:rsidRPr="00FB767D" w:rsidRDefault="00392EF1" w:rsidP="0063065A">
      <w:pPr>
        <w:pStyle w:val="CDPquote"/>
        <w:rPr>
          <w:vertAlign w:val="subscript"/>
        </w:rPr>
      </w:pPr>
      <w:r w:rsidRPr="00FB767D">
        <w:t>“Work for the dole does not help job prospects greatly. The term work for the dole should be dropped and replaced with something uplifting. Employers see them</w:t>
      </w:r>
      <w:r w:rsidR="00645FF2">
        <w:t xml:space="preserve"> </w:t>
      </w:r>
      <w:r w:rsidR="00645FF2" w:rsidRPr="00DD7D21">
        <w:rPr>
          <w:i w:val="0"/>
        </w:rPr>
        <w:t>[job seekers]</w:t>
      </w:r>
      <w:r w:rsidRPr="00FB767D">
        <w:t xml:space="preserve"> as damaged goods because of the term 'dole' being attached to their activity.”</w:t>
      </w:r>
      <w:r w:rsidRPr="00FB767D">
        <w:rPr>
          <w:vertAlign w:val="subscript"/>
        </w:rPr>
        <w:t xml:space="preserve"> CDP Provider</w:t>
      </w:r>
    </w:p>
    <w:p w14:paraId="25C9CFAF" w14:textId="7B8579B8" w:rsidR="00392EF1" w:rsidRPr="00FB767D" w:rsidRDefault="002629D6" w:rsidP="0063065A">
      <w:pPr>
        <w:pStyle w:val="CDPBodyText"/>
        <w:rPr>
          <w:rFonts w:eastAsiaTheme="minorHAnsi"/>
        </w:rPr>
      </w:pPr>
      <w:r>
        <w:rPr>
          <w:rFonts w:eastAsiaTheme="minorHAnsi"/>
        </w:rPr>
        <w:t>This</w:t>
      </w:r>
      <w:r w:rsidR="00FA5FE7" w:rsidRPr="00FB767D">
        <w:rPr>
          <w:rFonts w:eastAsiaTheme="minorHAnsi"/>
        </w:rPr>
        <w:t xml:space="preserve"> research found that relationships between the CDP </w:t>
      </w:r>
      <w:r w:rsidR="002450D6">
        <w:rPr>
          <w:rFonts w:eastAsiaTheme="minorHAnsi"/>
        </w:rPr>
        <w:t>P</w:t>
      </w:r>
      <w:r w:rsidR="00FA5FE7" w:rsidRPr="00FB767D">
        <w:rPr>
          <w:rFonts w:eastAsiaTheme="minorHAnsi"/>
        </w:rPr>
        <w:t>rovider and the local employers were important.</w:t>
      </w:r>
      <w:r w:rsidR="006D2C0E" w:rsidRPr="00FB767D">
        <w:rPr>
          <w:rFonts w:eastAsiaTheme="minorHAnsi"/>
        </w:rPr>
        <w:t xml:space="preserve"> </w:t>
      </w:r>
      <w:r w:rsidR="00D91990" w:rsidRPr="00FB767D">
        <w:rPr>
          <w:rFonts w:eastAsiaTheme="minorHAnsi"/>
        </w:rPr>
        <w:t>A lot of time is needed to build relationships with employers</w:t>
      </w:r>
      <w:r w:rsidR="00137B6F">
        <w:rPr>
          <w:rFonts w:eastAsiaTheme="minorHAnsi"/>
        </w:rPr>
        <w:t>,</w:t>
      </w:r>
      <w:r w:rsidR="00D91990" w:rsidRPr="00FB767D">
        <w:rPr>
          <w:rFonts w:eastAsiaTheme="minorHAnsi"/>
        </w:rPr>
        <w:t xml:space="preserve"> and a business</w:t>
      </w:r>
      <w:r w:rsidR="00137B6F">
        <w:rPr>
          <w:rFonts w:eastAsiaTheme="minorHAnsi"/>
        </w:rPr>
        <w:t>-</w:t>
      </w:r>
      <w:r w:rsidR="00D91990" w:rsidRPr="00FB767D">
        <w:rPr>
          <w:rFonts w:eastAsiaTheme="minorHAnsi"/>
        </w:rPr>
        <w:t xml:space="preserve">minded staff member who can relate to </w:t>
      </w:r>
      <w:r w:rsidR="00137B6F">
        <w:rPr>
          <w:rFonts w:eastAsiaTheme="minorHAnsi"/>
        </w:rPr>
        <w:t xml:space="preserve">employers’ </w:t>
      </w:r>
      <w:r w:rsidR="00D91990" w:rsidRPr="00FB767D">
        <w:rPr>
          <w:rFonts w:eastAsiaTheme="minorHAnsi"/>
        </w:rPr>
        <w:t>business objectives will be more successful.</w:t>
      </w:r>
    </w:p>
    <w:p w14:paraId="4A312332" w14:textId="77777777" w:rsidR="00200D58" w:rsidRPr="00FB767D" w:rsidRDefault="00683BC9" w:rsidP="0063065A">
      <w:pPr>
        <w:pStyle w:val="CDPBodyText"/>
      </w:pPr>
      <w:r w:rsidRPr="00FB767D">
        <w:rPr>
          <w:b/>
        </w:rPr>
        <w:t>Challenges</w:t>
      </w:r>
      <w:r w:rsidR="00137B6F">
        <w:rPr>
          <w:b/>
        </w:rPr>
        <w:t>:</w:t>
      </w:r>
      <w:r w:rsidRPr="00FB767D">
        <w:t xml:space="preserve"> </w:t>
      </w:r>
      <w:r w:rsidR="009A633B" w:rsidRPr="00FB767D">
        <w:t xml:space="preserve">Community members, employers and CDP Providers felt </w:t>
      </w:r>
      <w:r w:rsidR="006D330C">
        <w:t xml:space="preserve">that </w:t>
      </w:r>
      <w:r w:rsidR="009A633B" w:rsidRPr="00FB767D">
        <w:t>a</w:t>
      </w:r>
      <w:r w:rsidRPr="00FB767D">
        <w:t xml:space="preserve"> lack of training or certification seemed to be the biggest barrier for </w:t>
      </w:r>
      <w:r w:rsidR="006D330C">
        <w:t xml:space="preserve">job seekers wanting a </w:t>
      </w:r>
      <w:r w:rsidRPr="00FB767D">
        <w:t>placement with an employer or on a project</w:t>
      </w:r>
      <w:r w:rsidR="00392EF1" w:rsidRPr="00FB767D">
        <w:t>. T</w:t>
      </w:r>
      <w:r w:rsidRPr="00FB767D">
        <w:t>here were mixed responses regarding the relationships between CDP Providers and local employer</w:t>
      </w:r>
      <w:r w:rsidR="006D330C">
        <w:t>s</w:t>
      </w:r>
      <w:r w:rsidR="009A633B" w:rsidRPr="00FB767D">
        <w:t xml:space="preserve">. Some </w:t>
      </w:r>
      <w:r w:rsidR="00392EF1" w:rsidRPr="00FB767D">
        <w:t>employers felt that the CDP Provider did</w:t>
      </w:r>
      <w:r w:rsidR="006D330C">
        <w:t xml:space="preserve"> </w:t>
      </w:r>
      <w:r w:rsidR="00392EF1" w:rsidRPr="00FB767D">
        <w:t>n</w:t>
      </w:r>
      <w:r w:rsidR="006D330C">
        <w:t>o</w:t>
      </w:r>
      <w:r w:rsidR="00392EF1" w:rsidRPr="00FB767D">
        <w:t>t have the right people to build relationships with them.</w:t>
      </w:r>
      <w:r w:rsidR="009A633B" w:rsidRPr="00FB767D">
        <w:t xml:space="preserve"> Some CDP Providers </w:t>
      </w:r>
      <w:r w:rsidR="006D330C">
        <w:t xml:space="preserve">felt </w:t>
      </w:r>
      <w:r w:rsidR="009A633B" w:rsidRPr="00FB767D">
        <w:t xml:space="preserve">the employers </w:t>
      </w:r>
      <w:r w:rsidR="006D330C">
        <w:t xml:space="preserve">lacked </w:t>
      </w:r>
      <w:r w:rsidR="009A633B" w:rsidRPr="00FB767D">
        <w:t>the cultural competency to employ remote job seekers.</w:t>
      </w:r>
    </w:p>
    <w:p w14:paraId="5A201EF6" w14:textId="77777777" w:rsidR="007311B5" w:rsidRPr="00FB767D" w:rsidRDefault="0018218E" w:rsidP="0063065A">
      <w:pPr>
        <w:pStyle w:val="CDPBodyText"/>
      </w:pPr>
      <w:r>
        <w:lastRenderedPageBreak/>
        <w:t>The need to offer</w:t>
      </w:r>
      <w:r w:rsidR="00B060D3" w:rsidRPr="00FB767D">
        <w:t xml:space="preserve"> quality training </w:t>
      </w:r>
      <w:r>
        <w:t>in</w:t>
      </w:r>
      <w:r w:rsidR="00B060D3" w:rsidRPr="00FB767D">
        <w:t xml:space="preserve"> the skill</w:t>
      </w:r>
      <w:r>
        <w:t xml:space="preserve"> set</w:t>
      </w:r>
      <w:r w:rsidR="00B060D3" w:rsidRPr="00FB767D">
        <w:t>s needed to achieve employment placement</w:t>
      </w:r>
      <w:r>
        <w:t xml:space="preserve">, rather than full certificate training, </w:t>
      </w:r>
      <w:r w:rsidR="00B060D3" w:rsidRPr="00FB767D">
        <w:t xml:space="preserve">was raised by several of </w:t>
      </w:r>
      <w:r w:rsidR="0026381B" w:rsidRPr="00FB767D">
        <w:t>CDP Provider</w:t>
      </w:r>
      <w:r w:rsidR="008D2319" w:rsidRPr="00FB767D">
        <w:t xml:space="preserve"> </w:t>
      </w:r>
      <w:r w:rsidR="00B060D3" w:rsidRPr="00FB767D">
        <w:t xml:space="preserve">respondents. </w:t>
      </w:r>
      <w:r>
        <w:t xml:space="preserve">In contrast, </w:t>
      </w:r>
      <w:r w:rsidR="007311B5" w:rsidRPr="00FB767D">
        <w:t>job seekers want more accreditation and certification because they hear</w:t>
      </w:r>
      <w:r>
        <w:t>,</w:t>
      </w:r>
      <w:r w:rsidR="007311B5" w:rsidRPr="00FB767D">
        <w:t xml:space="preserve"> “</w:t>
      </w:r>
      <w:r>
        <w:t>Y</w:t>
      </w:r>
      <w:r w:rsidR="007311B5" w:rsidRPr="00FB767D">
        <w:t>ou are not qualified for that job”. However, longer term hosted placements or ongoing training that meets the needs of the job with practical work experience are most likely to prepare job seeker</w:t>
      </w:r>
      <w:r>
        <w:t>s</w:t>
      </w:r>
      <w:r w:rsidR="007311B5" w:rsidRPr="00FB767D">
        <w:t>.</w:t>
      </w:r>
    </w:p>
    <w:p w14:paraId="1D50AF7E" w14:textId="77777777" w:rsidR="007311B5" w:rsidRPr="00FB767D" w:rsidRDefault="00B060D3" w:rsidP="00D83A84">
      <w:pPr>
        <w:pStyle w:val="CDPquote"/>
        <w:rPr>
          <w:vertAlign w:val="subscript"/>
        </w:rPr>
      </w:pPr>
      <w:r w:rsidRPr="00FB767D">
        <w:t>“Offering pre-</w:t>
      </w:r>
      <w:r w:rsidRPr="00D83A84">
        <w:t>employment</w:t>
      </w:r>
      <w:r w:rsidRPr="00FB767D">
        <w:t xml:space="preserve"> opportunities in training for those that have good attendance.” </w:t>
      </w:r>
      <w:r w:rsidR="007311B5" w:rsidRPr="00FB767D">
        <w:rPr>
          <w:vertAlign w:val="subscript"/>
        </w:rPr>
        <w:t>CDP Provider</w:t>
      </w:r>
    </w:p>
    <w:p w14:paraId="3B692C5F" w14:textId="77777777" w:rsidR="007311B5" w:rsidRPr="00FB767D" w:rsidRDefault="00EE619D" w:rsidP="0063065A">
      <w:pPr>
        <w:pStyle w:val="CDPBodyText"/>
        <w:rPr>
          <w:lang w:eastAsia="en-AU"/>
        </w:rPr>
      </w:pPr>
      <w:r>
        <w:rPr>
          <w:lang w:eastAsia="en-AU"/>
        </w:rPr>
        <w:t xml:space="preserve">In relation to longer term and ongoing </w:t>
      </w:r>
      <w:r w:rsidR="00392EF1" w:rsidRPr="00FB767D">
        <w:rPr>
          <w:lang w:eastAsia="en-AU"/>
        </w:rPr>
        <w:t>challenges or barriers</w:t>
      </w:r>
      <w:r>
        <w:rPr>
          <w:lang w:eastAsia="en-AU"/>
        </w:rPr>
        <w:t>, CDP Providers</w:t>
      </w:r>
      <w:r w:rsidR="00392EF1" w:rsidRPr="00FB767D">
        <w:rPr>
          <w:lang w:eastAsia="en-AU"/>
        </w:rPr>
        <w:t xml:space="preserve"> mentioned </w:t>
      </w:r>
      <w:r w:rsidR="007311B5" w:rsidRPr="00FB767D">
        <w:rPr>
          <w:lang w:eastAsia="en-AU"/>
        </w:rPr>
        <w:t>h</w:t>
      </w:r>
      <w:r w:rsidR="007311B5" w:rsidRPr="00FB767D">
        <w:rPr>
          <w:rFonts w:eastAsiaTheme="minorHAnsi"/>
          <w:iCs/>
        </w:rPr>
        <w:t>ealth and cultural issues that interrupt</w:t>
      </w:r>
      <w:r>
        <w:rPr>
          <w:rFonts w:eastAsiaTheme="minorHAnsi"/>
          <w:iCs/>
        </w:rPr>
        <w:t xml:space="preserve"> attendance</w:t>
      </w:r>
      <w:r w:rsidR="007311B5" w:rsidRPr="00FB767D">
        <w:rPr>
          <w:rFonts w:eastAsiaTheme="minorHAnsi"/>
          <w:iCs/>
        </w:rPr>
        <w:t>. There were also t</w:t>
      </w:r>
      <w:r w:rsidR="00392EF1" w:rsidRPr="00FB767D">
        <w:rPr>
          <w:lang w:eastAsia="en-AU"/>
        </w:rPr>
        <w:t>he complexities</w:t>
      </w:r>
      <w:r>
        <w:rPr>
          <w:lang w:eastAsia="en-AU"/>
        </w:rPr>
        <w:t xml:space="preserve"> of</w:t>
      </w:r>
      <w:r w:rsidR="00392EF1" w:rsidRPr="00FB767D">
        <w:rPr>
          <w:lang w:eastAsia="en-AU"/>
        </w:rPr>
        <w:t xml:space="preserve"> navigating planning, community engagement and the limited opportunities in some communities.</w:t>
      </w:r>
      <w:r w:rsidR="006D2C0E" w:rsidRPr="00FB767D">
        <w:rPr>
          <w:lang w:eastAsia="en-AU"/>
        </w:rPr>
        <w:t xml:space="preserve"> </w:t>
      </w:r>
    </w:p>
    <w:p w14:paraId="4CD809CF" w14:textId="77777777" w:rsidR="007311B5" w:rsidRPr="00FB767D" w:rsidRDefault="00392EF1" w:rsidP="00392EF1">
      <w:pPr>
        <w:pStyle w:val="TableNote"/>
        <w:spacing w:after="240"/>
        <w:rPr>
          <w:i w:val="0"/>
          <w:sz w:val="20"/>
          <w:szCs w:val="20"/>
          <w:lang w:eastAsia="en-AU"/>
        </w:rPr>
      </w:pPr>
      <w:r w:rsidRPr="00FB767D">
        <w:rPr>
          <w:i w:val="0"/>
          <w:sz w:val="20"/>
          <w:szCs w:val="20"/>
          <w:lang w:eastAsia="en-AU"/>
        </w:rPr>
        <w:t>A lack of employers “</w:t>
      </w:r>
      <w:r w:rsidRPr="00FB767D">
        <w:rPr>
          <w:color w:val="833C0B" w:themeColor="accent2" w:themeShade="80"/>
          <w:sz w:val="20"/>
          <w:szCs w:val="20"/>
          <w:lang w:eastAsia="en-AU"/>
        </w:rPr>
        <w:t>willing to put in the effort</w:t>
      </w:r>
      <w:r w:rsidRPr="00FB767D">
        <w:rPr>
          <w:sz w:val="20"/>
          <w:szCs w:val="20"/>
          <w:lang w:eastAsia="en-AU"/>
        </w:rPr>
        <w:t xml:space="preserve">” </w:t>
      </w:r>
      <w:r w:rsidRPr="00FB767D">
        <w:rPr>
          <w:i w:val="0"/>
          <w:sz w:val="20"/>
          <w:szCs w:val="20"/>
          <w:lang w:eastAsia="en-AU"/>
        </w:rPr>
        <w:t>and with “</w:t>
      </w:r>
      <w:r w:rsidR="007311B5" w:rsidRPr="00FB767D">
        <w:rPr>
          <w:color w:val="833C0B" w:themeColor="accent2" w:themeShade="80"/>
          <w:sz w:val="20"/>
          <w:szCs w:val="20"/>
          <w:lang w:eastAsia="en-AU"/>
        </w:rPr>
        <w:t>c</w:t>
      </w:r>
      <w:r w:rsidRPr="00FB767D">
        <w:rPr>
          <w:color w:val="833C0B" w:themeColor="accent2" w:themeShade="80"/>
          <w:sz w:val="20"/>
          <w:szCs w:val="20"/>
          <w:lang w:eastAsia="en-AU"/>
        </w:rPr>
        <w:t xml:space="preserve">ulturally appropriate </w:t>
      </w:r>
      <w:r w:rsidR="007311B5" w:rsidRPr="00FB767D">
        <w:rPr>
          <w:color w:val="833C0B" w:themeColor="accent2" w:themeShade="80"/>
          <w:sz w:val="20"/>
          <w:szCs w:val="20"/>
          <w:lang w:eastAsia="en-AU"/>
        </w:rPr>
        <w:t>employer supervisors</w:t>
      </w:r>
      <w:r w:rsidRPr="00FB767D">
        <w:rPr>
          <w:color w:val="833C0B" w:themeColor="accent2" w:themeShade="80"/>
          <w:sz w:val="20"/>
          <w:szCs w:val="20"/>
          <w:lang w:eastAsia="en-AU"/>
        </w:rPr>
        <w:t xml:space="preserve"> that respect the differences in value and belief systems</w:t>
      </w:r>
      <w:r w:rsidRPr="00FB767D">
        <w:rPr>
          <w:sz w:val="20"/>
          <w:szCs w:val="20"/>
          <w:lang w:eastAsia="en-AU"/>
        </w:rPr>
        <w:t xml:space="preserve">” </w:t>
      </w:r>
      <w:r w:rsidRPr="00FB767D">
        <w:rPr>
          <w:i w:val="0"/>
          <w:sz w:val="20"/>
          <w:szCs w:val="20"/>
          <w:lang w:eastAsia="en-AU"/>
        </w:rPr>
        <w:t>were identified as problems</w:t>
      </w:r>
      <w:r w:rsidR="007311B5" w:rsidRPr="00FB767D">
        <w:rPr>
          <w:i w:val="0"/>
          <w:sz w:val="20"/>
          <w:szCs w:val="20"/>
          <w:lang w:eastAsia="en-AU"/>
        </w:rPr>
        <w:t xml:space="preserve"> for hosted placements</w:t>
      </w:r>
      <w:r w:rsidRPr="00FB767D">
        <w:rPr>
          <w:i w:val="0"/>
          <w:sz w:val="20"/>
          <w:szCs w:val="20"/>
          <w:lang w:eastAsia="en-AU"/>
        </w:rPr>
        <w:t>.</w:t>
      </w:r>
      <w:r w:rsidR="006D2C0E" w:rsidRPr="00FB767D">
        <w:rPr>
          <w:i w:val="0"/>
          <w:sz w:val="20"/>
          <w:szCs w:val="20"/>
          <w:lang w:eastAsia="en-AU"/>
        </w:rPr>
        <w:t xml:space="preserve"> </w:t>
      </w:r>
      <w:r w:rsidRPr="00FB767D">
        <w:rPr>
          <w:i w:val="0"/>
          <w:sz w:val="20"/>
          <w:szCs w:val="20"/>
          <w:lang w:eastAsia="en-AU"/>
        </w:rPr>
        <w:t>The size of the labour market in general is seen as a real challenge</w:t>
      </w:r>
      <w:r w:rsidR="00682094">
        <w:rPr>
          <w:i w:val="0"/>
          <w:sz w:val="20"/>
          <w:szCs w:val="20"/>
          <w:lang w:eastAsia="en-AU"/>
        </w:rPr>
        <w:t>, as is</w:t>
      </w:r>
      <w:r w:rsidR="007311B5" w:rsidRPr="00FB767D">
        <w:rPr>
          <w:i w:val="0"/>
          <w:sz w:val="20"/>
          <w:szCs w:val="20"/>
          <w:lang w:eastAsia="en-AU"/>
        </w:rPr>
        <w:t xml:space="preserve"> getting the right fit </w:t>
      </w:r>
      <w:r w:rsidR="00682094">
        <w:rPr>
          <w:i w:val="0"/>
          <w:sz w:val="20"/>
          <w:szCs w:val="20"/>
          <w:lang w:eastAsia="en-AU"/>
        </w:rPr>
        <w:t>of</w:t>
      </w:r>
      <w:r w:rsidR="007311B5" w:rsidRPr="00FB767D">
        <w:rPr>
          <w:i w:val="0"/>
          <w:sz w:val="20"/>
          <w:szCs w:val="20"/>
          <w:lang w:eastAsia="en-AU"/>
        </w:rPr>
        <w:t xml:space="preserve"> employer </w:t>
      </w:r>
      <w:r w:rsidR="00682094">
        <w:rPr>
          <w:i w:val="0"/>
          <w:sz w:val="20"/>
          <w:szCs w:val="20"/>
          <w:lang w:eastAsia="en-AU"/>
        </w:rPr>
        <w:t>with</w:t>
      </w:r>
      <w:r w:rsidR="007311B5" w:rsidRPr="00FB767D">
        <w:rPr>
          <w:i w:val="0"/>
          <w:sz w:val="20"/>
          <w:szCs w:val="20"/>
          <w:lang w:eastAsia="en-AU"/>
        </w:rPr>
        <w:t xml:space="preserve"> employee.</w:t>
      </w:r>
    </w:p>
    <w:p w14:paraId="16FD271D" w14:textId="77777777" w:rsidR="00392EF1" w:rsidRPr="00FB767D" w:rsidRDefault="00392EF1" w:rsidP="00482A6A">
      <w:pPr>
        <w:pStyle w:val="CDPquote"/>
        <w:jc w:val="center"/>
      </w:pPr>
      <w:r w:rsidRPr="00FB767D">
        <w:t>“It is hard to match employers to job</w:t>
      </w:r>
      <w:r w:rsidR="00106822">
        <w:t xml:space="preserve"> </w:t>
      </w:r>
      <w:r w:rsidRPr="00FB767D">
        <w:t>seekers or job</w:t>
      </w:r>
      <w:r w:rsidR="00106822">
        <w:t xml:space="preserve"> </w:t>
      </w:r>
      <w:r w:rsidRPr="00FB767D">
        <w:t>seekers to employers to gain successful outcomes for both</w:t>
      </w:r>
      <w:r w:rsidR="00682094">
        <w:t>.</w:t>
      </w:r>
      <w:r w:rsidRPr="00FB767D">
        <w:t>”</w:t>
      </w:r>
      <w:r w:rsidR="007311B5" w:rsidRPr="00FB767D">
        <w:t xml:space="preserve"> </w:t>
      </w:r>
      <w:r w:rsidR="007311B5" w:rsidRPr="00FB767D">
        <w:rPr>
          <w:vertAlign w:val="subscript"/>
        </w:rPr>
        <w:t>CDP Provider</w:t>
      </w:r>
    </w:p>
    <w:p w14:paraId="08D24002" w14:textId="77777777" w:rsidR="00392EF1" w:rsidRPr="00FB767D" w:rsidRDefault="00392EF1" w:rsidP="009B5825">
      <w:pPr>
        <w:pStyle w:val="CDPquote"/>
        <w:jc w:val="center"/>
      </w:pPr>
      <w:r w:rsidRPr="00FB767D">
        <w:t>“We have a handful of job</w:t>
      </w:r>
      <w:r w:rsidR="00106822">
        <w:t xml:space="preserve"> </w:t>
      </w:r>
      <w:r w:rsidRPr="00FB767D">
        <w:t>seekers in work placements. People want real jobs and do not want to work for no money or just their Centrelink benefits. We have limited number of employers in our region also, limiting availability of such roles. We had one request this month, where someone wanted to work in a local store, but they could not a</w:t>
      </w:r>
      <w:r w:rsidR="00790BD9" w:rsidRPr="00FB767D">
        <w:t>s</w:t>
      </w:r>
      <w:r w:rsidRPr="00FB767D">
        <w:t xml:space="preserve"> this organisation did not have enough employees to satisfy the ratios required, for this job</w:t>
      </w:r>
      <w:r w:rsidR="00106822">
        <w:t xml:space="preserve"> </w:t>
      </w:r>
      <w:r w:rsidRPr="00FB767D">
        <w:t xml:space="preserve">seeker to do work placement there (i.e. only had </w:t>
      </w:r>
      <w:r w:rsidR="00D531D8">
        <w:t>two</w:t>
      </w:r>
      <w:r w:rsidRPr="00FB767D">
        <w:t xml:space="preserve"> employees and did not qualify. Must have 1 to 4 ratio</w:t>
      </w:r>
      <w:r w:rsidR="00682094">
        <w:t>, minimum</w:t>
      </w:r>
      <w:r w:rsidR="00A11A2B" w:rsidRPr="00FB767D">
        <w:rPr>
          <w:rStyle w:val="FootnoteReference"/>
        </w:rPr>
        <w:footnoteReference w:id="31"/>
      </w:r>
      <w:r w:rsidRPr="00FB767D">
        <w:t>)</w:t>
      </w:r>
      <w:r w:rsidR="00682094">
        <w:t>.</w:t>
      </w:r>
      <w:r w:rsidRPr="00FB767D">
        <w:t xml:space="preserve">” </w:t>
      </w:r>
      <w:r w:rsidRPr="00FB767D">
        <w:rPr>
          <w:vertAlign w:val="subscript"/>
        </w:rPr>
        <w:t>CDP Provider</w:t>
      </w:r>
    </w:p>
    <w:p w14:paraId="04EE303F" w14:textId="77777777" w:rsidR="0077086E" w:rsidRPr="00FB767D" w:rsidRDefault="000D08BF" w:rsidP="0063065A">
      <w:pPr>
        <w:pStyle w:val="CDPBodyText"/>
      </w:pPr>
      <w:bookmarkStart w:id="100" w:name="_Toc505525045"/>
      <w:bookmarkStart w:id="101" w:name="_Toc505618297"/>
      <w:r w:rsidRPr="00FB767D">
        <w:t>Some survey respondent</w:t>
      </w:r>
      <w:r w:rsidR="000E7B6D">
        <w:t>s</w:t>
      </w:r>
      <w:r w:rsidRPr="00FB767D">
        <w:t xml:space="preserve"> told us that they wanted the old CDEP</w:t>
      </w:r>
      <w:r w:rsidR="0077086E" w:rsidRPr="00FB767D">
        <w:t xml:space="preserve"> model</w:t>
      </w:r>
      <w:r w:rsidRPr="00FB767D">
        <w:t xml:space="preserve"> back</w:t>
      </w:r>
      <w:r w:rsidR="00682094">
        <w:t>,</w:t>
      </w:r>
      <w:r w:rsidRPr="00FB767D">
        <w:t xml:space="preserve"> or that it was better in the past than it is now. </w:t>
      </w:r>
    </w:p>
    <w:p w14:paraId="40BD981C" w14:textId="77777777" w:rsidR="0077086E" w:rsidRPr="00FB767D" w:rsidRDefault="0077086E" w:rsidP="00482A6A">
      <w:pPr>
        <w:pStyle w:val="CDPquote"/>
        <w:jc w:val="center"/>
        <w:rPr>
          <w:vertAlign w:val="subscript"/>
        </w:rPr>
      </w:pPr>
      <w:r w:rsidRPr="00FB767D">
        <w:t xml:space="preserve">“CDEP! </w:t>
      </w:r>
      <w:r w:rsidRPr="00D83A84">
        <w:t>Why</w:t>
      </w:r>
      <w:r w:rsidRPr="00FB767D">
        <w:t xml:space="preserve"> was that program</w:t>
      </w:r>
      <w:r w:rsidR="007E61AD">
        <w:t>me</w:t>
      </w:r>
      <w:r w:rsidRPr="00FB767D">
        <w:t xml:space="preserve"> not improved, before it was scrapped? More aspects of CDEP worked than did not work!” </w:t>
      </w:r>
      <w:r w:rsidRPr="00FB767D">
        <w:rPr>
          <w:vertAlign w:val="subscript"/>
        </w:rPr>
        <w:t>CDP Provider</w:t>
      </w:r>
    </w:p>
    <w:p w14:paraId="44813EFE" w14:textId="301F64AC" w:rsidR="000D08BF" w:rsidRPr="00FB767D" w:rsidRDefault="002629D6" w:rsidP="0063065A">
      <w:pPr>
        <w:pStyle w:val="CDPBodyText"/>
      </w:pPr>
      <w:r>
        <w:t>Many</w:t>
      </w:r>
      <w:r w:rsidR="000D08BF" w:rsidRPr="00FB767D">
        <w:t xml:space="preserve"> community members and stakeholders in qualitative discussions felt that </w:t>
      </w:r>
      <w:r w:rsidR="006329C9">
        <w:t xml:space="preserve">there are </w:t>
      </w:r>
      <w:r w:rsidR="000D08BF" w:rsidRPr="00FB767D">
        <w:t>differences between CDP and CDEP:</w:t>
      </w:r>
    </w:p>
    <w:p w14:paraId="2D5A616E" w14:textId="77777777" w:rsidR="000D08BF" w:rsidRPr="00FB767D" w:rsidRDefault="004F5E79" w:rsidP="0063065A">
      <w:pPr>
        <w:pStyle w:val="CDPBullet"/>
      </w:pPr>
      <w:r>
        <w:lastRenderedPageBreak/>
        <w:t xml:space="preserve">Many felt that </w:t>
      </w:r>
      <w:r w:rsidR="000D08BF" w:rsidRPr="00FB767D">
        <w:t>CDP is a punitive model (financial penalties for non-attendance)</w:t>
      </w:r>
      <w:r w:rsidR="006329C9">
        <w:t>, whereas</w:t>
      </w:r>
      <w:r w:rsidR="000D08BF" w:rsidRPr="00FB767D">
        <w:t xml:space="preserve"> CDEP was a strengths-based model based on reward (top</w:t>
      </w:r>
      <w:r w:rsidR="006329C9">
        <w:t>-</w:t>
      </w:r>
      <w:r w:rsidR="000D08BF" w:rsidRPr="00FB767D">
        <w:t>up for extra work hours)</w:t>
      </w:r>
      <w:r w:rsidR="006329C9">
        <w:t>.</w:t>
      </w:r>
      <w:r w:rsidR="000D08BF" w:rsidRPr="00FB767D">
        <w:t xml:space="preserve"> </w:t>
      </w:r>
    </w:p>
    <w:p w14:paraId="7F58738D" w14:textId="77777777" w:rsidR="000D08BF" w:rsidRPr="00FB767D" w:rsidRDefault="000D08BF" w:rsidP="0063065A">
      <w:pPr>
        <w:pStyle w:val="CDPBullet"/>
      </w:pPr>
      <w:r w:rsidRPr="00FB767D">
        <w:t xml:space="preserve">The compliance framework is too complex and there are insufficient resources, particularly in the </w:t>
      </w:r>
      <w:r w:rsidR="006329C9">
        <w:t>DHS</w:t>
      </w:r>
      <w:r w:rsidRPr="00FB767D">
        <w:t xml:space="preserve"> (Centrelink) to support job seekers on the ground and </w:t>
      </w:r>
      <w:r w:rsidR="006329C9">
        <w:t xml:space="preserve">in the </w:t>
      </w:r>
      <w:r w:rsidR="00BD3D09" w:rsidRPr="00FB767D">
        <w:t xml:space="preserve">CDP </w:t>
      </w:r>
      <w:r w:rsidRPr="00FB767D">
        <w:t>Service Providers</w:t>
      </w:r>
      <w:r w:rsidR="006329C9">
        <w:t>, who have</w:t>
      </w:r>
      <w:r w:rsidRPr="00FB767D">
        <w:t xml:space="preserve"> to spend too much time and money on data input instead of engaging with job seekers and the wider community</w:t>
      </w:r>
      <w:r w:rsidR="006329C9">
        <w:t>.</w:t>
      </w:r>
    </w:p>
    <w:p w14:paraId="7F55EA12" w14:textId="77777777" w:rsidR="000D08BF" w:rsidRPr="00FB767D" w:rsidRDefault="000D08BF" w:rsidP="0063065A">
      <w:pPr>
        <w:pStyle w:val="CDPBullet"/>
      </w:pPr>
      <w:r w:rsidRPr="00FB767D">
        <w:t xml:space="preserve">CDP lost the </w:t>
      </w:r>
      <w:r w:rsidR="006329C9">
        <w:t>‘</w:t>
      </w:r>
      <w:r w:rsidRPr="00FB767D">
        <w:t>E</w:t>
      </w:r>
      <w:r w:rsidR="006329C9">
        <w:t>’</w:t>
      </w:r>
      <w:r w:rsidRPr="00FB767D">
        <w:t xml:space="preserve"> and does not recognise and address the needs of remote communities with a low or no economic </w:t>
      </w:r>
      <w:r w:rsidR="00773077">
        <w:t>base</w:t>
      </w:r>
      <w:r w:rsidRPr="00FB767D">
        <w:t xml:space="preserve"> to create </w:t>
      </w:r>
      <w:r w:rsidR="00773077">
        <w:t>employment opportunities</w:t>
      </w:r>
      <w:r w:rsidR="006329C9">
        <w:t>.</w:t>
      </w:r>
      <w:r w:rsidR="00773077">
        <w:t xml:space="preserve"> </w:t>
      </w:r>
    </w:p>
    <w:p w14:paraId="1E01AC80" w14:textId="77777777" w:rsidR="000D08BF" w:rsidRPr="00FB767D" w:rsidRDefault="000D08BF" w:rsidP="0063065A">
      <w:pPr>
        <w:pStyle w:val="CDPBullet"/>
      </w:pPr>
      <w:r w:rsidRPr="00FB767D">
        <w:t xml:space="preserve">There is simply not enough opportunity, infrastructure and community support to maintain the current </w:t>
      </w:r>
      <w:r w:rsidR="006329C9">
        <w:t xml:space="preserve">WfD </w:t>
      </w:r>
      <w:r w:rsidRPr="00FB767D">
        <w:t>activity requirement of 25 hours per week per CDP participant</w:t>
      </w:r>
      <w:r w:rsidR="006329C9">
        <w:t>,</w:t>
      </w:r>
      <w:r w:rsidRPr="00FB767D">
        <w:t xml:space="preserve"> and that leads to activities that are lacking variety and meaningfulness</w:t>
      </w:r>
      <w:r w:rsidR="006329C9">
        <w:t>.</w:t>
      </w:r>
    </w:p>
    <w:p w14:paraId="41437CFF" w14:textId="77777777" w:rsidR="000D08BF" w:rsidRPr="00FB767D" w:rsidRDefault="000D08BF" w:rsidP="0063065A">
      <w:pPr>
        <w:pStyle w:val="CDPBullet"/>
      </w:pPr>
      <w:r w:rsidRPr="00FB767D">
        <w:t>The removal of the Community Action Plan (which was developed under the RJCP) from CDP took away the tangible evidence of community input into the programme and left communities with the impression that their input was not valued</w:t>
      </w:r>
      <w:r w:rsidR="006329C9">
        <w:t>.</w:t>
      </w:r>
    </w:p>
    <w:p w14:paraId="551F1BF3" w14:textId="77777777" w:rsidR="000D08BF" w:rsidRPr="00FB767D" w:rsidRDefault="000D08BF" w:rsidP="0063065A">
      <w:pPr>
        <w:pStyle w:val="CDPBullet"/>
      </w:pPr>
      <w:r w:rsidRPr="00FB767D">
        <w:t>There is insufficient investment in developing local enterprises to create real jobs paying award wages and providing the expected benefits (superannuation, long service leave</w:t>
      </w:r>
      <w:r w:rsidR="006329C9">
        <w:t>,</w:t>
      </w:r>
      <w:r w:rsidRPr="00FB767D">
        <w:t xml:space="preserve"> etc.) and </w:t>
      </w:r>
      <w:r w:rsidR="006329C9">
        <w:t xml:space="preserve">the </w:t>
      </w:r>
      <w:r w:rsidRPr="00FB767D">
        <w:t>dignity that comes with being employed.</w:t>
      </w:r>
    </w:p>
    <w:p w14:paraId="258026E6" w14:textId="77777777" w:rsidR="000D08BF" w:rsidRPr="0012399B" w:rsidRDefault="0012399B" w:rsidP="0063065A">
      <w:pPr>
        <w:pStyle w:val="CDPBodyText"/>
        <w:rPr>
          <w:rFonts w:eastAsia="Arial"/>
        </w:rPr>
      </w:pPr>
      <w:r w:rsidRPr="0012399B">
        <w:rPr>
          <w:rFonts w:eastAsia="Arial"/>
        </w:rPr>
        <w:t>S</w:t>
      </w:r>
      <w:r w:rsidR="000D08BF" w:rsidRPr="0012399B">
        <w:rPr>
          <w:rFonts w:eastAsia="Arial"/>
        </w:rPr>
        <w:t xml:space="preserve">ome survey respondents saw faults with the old CDEP and felt that the new CDP was better </w:t>
      </w:r>
      <w:r w:rsidR="00B64C60" w:rsidRPr="0012399B">
        <w:rPr>
          <w:rFonts w:eastAsia="Arial"/>
        </w:rPr>
        <w:t xml:space="preserve">at </w:t>
      </w:r>
      <w:r w:rsidR="000D08BF" w:rsidRPr="0012399B">
        <w:rPr>
          <w:rFonts w:eastAsia="Arial"/>
        </w:rPr>
        <w:t xml:space="preserve">managing these. </w:t>
      </w:r>
    </w:p>
    <w:p w14:paraId="4061156E" w14:textId="77777777" w:rsidR="000D08BF" w:rsidRPr="0012399B" w:rsidRDefault="000D08BF" w:rsidP="00482A6A">
      <w:pPr>
        <w:pStyle w:val="CDPquote"/>
        <w:jc w:val="center"/>
        <w:rPr>
          <w:vertAlign w:val="subscript"/>
        </w:rPr>
      </w:pPr>
      <w:r w:rsidRPr="0012399B">
        <w:t>“</w:t>
      </w:r>
      <w:r w:rsidRPr="00D83A84">
        <w:t>CDEP</w:t>
      </w:r>
      <w:r w:rsidRPr="0012399B">
        <w:t xml:space="preserve"> was run on a fly</w:t>
      </w:r>
      <w:r w:rsidR="00B64C60" w:rsidRPr="0012399B">
        <w:t>-</w:t>
      </w:r>
      <w:r w:rsidRPr="0012399B">
        <w:t>in</w:t>
      </w:r>
      <w:r w:rsidR="00B64C60" w:rsidRPr="0012399B">
        <w:t>,</w:t>
      </w:r>
      <w:r w:rsidRPr="0012399B">
        <w:t xml:space="preserve"> fly</w:t>
      </w:r>
      <w:r w:rsidR="00B64C60" w:rsidRPr="0012399B">
        <w:t>-</w:t>
      </w:r>
      <w:r w:rsidRPr="0012399B">
        <w:t xml:space="preserve">out basis with no full-time staffing. Activities were not managed and there was no structure and limited participation.” </w:t>
      </w:r>
      <w:r w:rsidR="0026381B" w:rsidRPr="0012399B">
        <w:rPr>
          <w:vertAlign w:val="subscript"/>
        </w:rPr>
        <w:t>CDP Provider</w:t>
      </w:r>
    </w:p>
    <w:p w14:paraId="677FE890" w14:textId="77777777" w:rsidR="000D08BF" w:rsidRPr="0012399B" w:rsidRDefault="000D08BF" w:rsidP="009B5825">
      <w:pPr>
        <w:pStyle w:val="CDPquote"/>
        <w:jc w:val="center"/>
        <w:rPr>
          <w:rFonts w:eastAsia="Arial"/>
          <w:iCs w:val="0"/>
          <w:szCs w:val="52"/>
        </w:rPr>
      </w:pPr>
      <w:r w:rsidRPr="0012399B">
        <w:rPr>
          <w:rFonts w:eastAsia="Arial"/>
          <w:iCs w:val="0"/>
          <w:szCs w:val="52"/>
        </w:rPr>
        <w:t xml:space="preserve">“There </w:t>
      </w:r>
      <w:r w:rsidRPr="00D83A84">
        <w:t>were</w:t>
      </w:r>
      <w:r w:rsidRPr="0012399B">
        <w:rPr>
          <w:rFonts w:eastAsia="Arial"/>
          <w:iCs w:val="0"/>
          <w:szCs w:val="52"/>
        </w:rPr>
        <w:t xml:space="preserve"> not so many checks and balances with the old CDEP and some places didn't actually have participation even though participants would still sign timesheets and be paid.” </w:t>
      </w:r>
      <w:r w:rsidRPr="0012399B">
        <w:rPr>
          <w:rFonts w:eastAsia="Arial"/>
          <w:iCs w:val="0"/>
          <w:szCs w:val="52"/>
          <w:vertAlign w:val="subscript"/>
        </w:rPr>
        <w:t>Community Member</w:t>
      </w:r>
    </w:p>
    <w:p w14:paraId="3109C0B8" w14:textId="77777777" w:rsidR="000D08BF" w:rsidRPr="00FB767D" w:rsidRDefault="000D08BF" w:rsidP="00BF3A9F">
      <w:pPr>
        <w:pStyle w:val="CDPquote"/>
        <w:jc w:val="center"/>
        <w:rPr>
          <w:rFonts w:eastAsia="Arial"/>
          <w:i w:val="0"/>
          <w:iCs w:val="0"/>
          <w:szCs w:val="52"/>
        </w:rPr>
      </w:pPr>
      <w:r w:rsidRPr="0012399B">
        <w:rPr>
          <w:rFonts w:eastAsia="Arial"/>
          <w:iCs w:val="0"/>
          <w:szCs w:val="52"/>
        </w:rPr>
        <w:t>“</w:t>
      </w:r>
      <w:r w:rsidR="00B64C60" w:rsidRPr="0012399B">
        <w:rPr>
          <w:rFonts w:eastAsia="Arial"/>
          <w:iCs w:val="0"/>
          <w:szCs w:val="52"/>
        </w:rPr>
        <w:t>G</w:t>
      </w:r>
      <w:r w:rsidRPr="0012399B">
        <w:rPr>
          <w:rFonts w:eastAsia="Arial"/>
          <w:iCs w:val="0"/>
          <w:szCs w:val="52"/>
        </w:rPr>
        <w:t>et their Centrelink money, before most did not worry about doing CDEP unless they thought they could get top</w:t>
      </w:r>
      <w:r w:rsidR="00B64C60" w:rsidRPr="0012399B">
        <w:rPr>
          <w:rFonts w:eastAsia="Arial"/>
          <w:iCs w:val="0"/>
          <w:szCs w:val="52"/>
        </w:rPr>
        <w:t>-</w:t>
      </w:r>
      <w:r w:rsidRPr="0012399B">
        <w:rPr>
          <w:rFonts w:eastAsia="Arial"/>
          <w:iCs w:val="0"/>
          <w:szCs w:val="52"/>
        </w:rPr>
        <w:t>up money</w:t>
      </w:r>
      <w:r w:rsidR="00B64C60" w:rsidRPr="0012399B">
        <w:rPr>
          <w:rFonts w:eastAsia="Arial"/>
          <w:iCs w:val="0"/>
          <w:szCs w:val="52"/>
        </w:rPr>
        <w:t>,</w:t>
      </w:r>
      <w:r w:rsidRPr="0012399B">
        <w:rPr>
          <w:rFonts w:eastAsia="Arial"/>
          <w:iCs w:val="0"/>
          <w:szCs w:val="52"/>
        </w:rPr>
        <w:t xml:space="preserve"> then they asked to come on to CDEP but we only had so many places and once they were full you </w:t>
      </w:r>
      <w:r w:rsidRPr="00D83A84">
        <w:t>could</w:t>
      </w:r>
      <w:r w:rsidRPr="0012399B">
        <w:rPr>
          <w:rFonts w:eastAsia="Arial"/>
          <w:iCs w:val="0"/>
          <w:szCs w:val="52"/>
        </w:rPr>
        <w:t xml:space="preserve"> not attend</w:t>
      </w:r>
      <w:r w:rsidRPr="0012399B">
        <w:rPr>
          <w:rFonts w:eastAsia="Arial"/>
          <w:i w:val="0"/>
          <w:iCs w:val="0"/>
          <w:szCs w:val="52"/>
        </w:rPr>
        <w:t>.”</w:t>
      </w:r>
      <w:r w:rsidRPr="0012399B">
        <w:rPr>
          <w:rFonts w:eastAsia="Arial"/>
          <w:iCs w:val="0"/>
          <w:szCs w:val="52"/>
          <w:vertAlign w:val="subscript"/>
        </w:rPr>
        <w:t xml:space="preserve"> Community Member</w:t>
      </w:r>
    </w:p>
    <w:p w14:paraId="5E33159A" w14:textId="6BA56302" w:rsidR="0063065A" w:rsidRDefault="0012399B" w:rsidP="0063065A">
      <w:pPr>
        <w:pStyle w:val="CDPBodyText"/>
      </w:pPr>
      <w:r w:rsidRPr="00FB767D">
        <w:t>Th</w:t>
      </w:r>
      <w:r w:rsidR="002629D6">
        <w:t>is</w:t>
      </w:r>
      <w:r w:rsidRPr="00FB767D">
        <w:t xml:space="preserve"> research found that there was a tendency </w:t>
      </w:r>
      <w:r>
        <w:t xml:space="preserve">for respondents </w:t>
      </w:r>
      <w:r w:rsidRPr="00FB767D">
        <w:t xml:space="preserve">to cherish </w:t>
      </w:r>
      <w:r>
        <w:t xml:space="preserve">aspects of the past that they felt had </w:t>
      </w:r>
      <w:r w:rsidRPr="00FB767D">
        <w:t xml:space="preserve">regressed in the community </w:t>
      </w:r>
      <w:r>
        <w:t>in the present</w:t>
      </w:r>
      <w:r w:rsidRPr="00FB767D">
        <w:t xml:space="preserve"> (</w:t>
      </w:r>
      <w:r>
        <w:t>e.g.</w:t>
      </w:r>
      <w:r w:rsidRPr="00FB767D">
        <w:t xml:space="preserve"> essential services, housing, tidiness, more people working) and </w:t>
      </w:r>
      <w:r>
        <w:t xml:space="preserve">to </w:t>
      </w:r>
      <w:r w:rsidRPr="00FB767D">
        <w:t>ignore the progress made since CDEP to now (</w:t>
      </w:r>
      <w:r>
        <w:t>e.g.</w:t>
      </w:r>
      <w:r w:rsidRPr="00FB767D">
        <w:t xml:space="preserve"> new housing, repairs, new </w:t>
      </w:r>
      <w:r w:rsidRPr="00FB767D">
        <w:lastRenderedPageBreak/>
        <w:t xml:space="preserve">buildings, current employment). </w:t>
      </w:r>
      <w:r w:rsidR="005A513C">
        <w:t>B</w:t>
      </w:r>
      <w:r w:rsidR="000D08BF" w:rsidRPr="00FB767D">
        <w:t xml:space="preserve">ehavioural scientists call this </w:t>
      </w:r>
      <w:r w:rsidR="005A513C">
        <w:t>n</w:t>
      </w:r>
      <w:r w:rsidR="005A513C" w:rsidRPr="00FB767D">
        <w:t xml:space="preserve">ostalgia for the good old days </w:t>
      </w:r>
      <w:r w:rsidR="005A513C">
        <w:t>‘</w:t>
      </w:r>
      <w:r w:rsidR="000D08BF" w:rsidRPr="00FB767D">
        <w:t xml:space="preserve">hindsight </w:t>
      </w:r>
      <w:r w:rsidR="002629D6" w:rsidRPr="00FB767D">
        <w:t>bias</w:t>
      </w:r>
      <w:r w:rsidR="00CE68F6">
        <w:t>,</w:t>
      </w:r>
      <w:r w:rsidR="000D08BF" w:rsidRPr="00FB767D">
        <w:rPr>
          <w:rStyle w:val="FootnoteReference"/>
          <w:szCs w:val="52"/>
        </w:rPr>
        <w:footnoteReference w:id="32"/>
      </w:r>
      <w:r w:rsidR="006D2C0E" w:rsidRPr="00FB767D">
        <w:t xml:space="preserve"> </w:t>
      </w:r>
      <w:r w:rsidR="005A513C" w:rsidRPr="00FB767D">
        <w:t xml:space="preserve">a protective factor that </w:t>
      </w:r>
      <w:r w:rsidR="005A513C">
        <w:t xml:space="preserve">allows people </w:t>
      </w:r>
      <w:r w:rsidR="005A513C" w:rsidRPr="00FB767D">
        <w:t>to avoid the reality of the present and future uncertainty</w:t>
      </w:r>
      <w:r w:rsidR="005A513C">
        <w:t>.</w:t>
      </w:r>
      <w:r w:rsidR="005A513C" w:rsidRPr="00FB767D">
        <w:t xml:space="preserve"> </w:t>
      </w:r>
      <w:r w:rsidR="000D08BF" w:rsidRPr="00FB767D">
        <w:t>In difficult times, this tendency is a desire to return to when things seemed better, or at least seemed normal but</w:t>
      </w:r>
      <w:r w:rsidR="00CE68F6">
        <w:t>,</w:t>
      </w:r>
      <w:r w:rsidR="000D08BF" w:rsidRPr="00FB767D">
        <w:t xml:space="preserve"> importantly</w:t>
      </w:r>
      <w:r w:rsidR="00CE68F6">
        <w:t>,</w:t>
      </w:r>
      <w:r w:rsidR="000D08BF" w:rsidRPr="00FB767D">
        <w:t xml:space="preserve"> predictable.</w:t>
      </w:r>
      <w:r w:rsidR="00CE68F6">
        <w:t xml:space="preserve"> That is, in hindsight, people can make sense of things that have already happened, even though there was no basis for being able to predict it at the time. </w:t>
      </w:r>
      <w:r w:rsidR="000D08BF" w:rsidRPr="00FB767D">
        <w:t>This should be seen as a strength</w:t>
      </w:r>
      <w:r w:rsidR="00CE68F6">
        <w:t xml:space="preserve">, </w:t>
      </w:r>
      <w:r w:rsidR="000D08BF" w:rsidRPr="00FB767D">
        <w:t xml:space="preserve">demonstrating how </w:t>
      </w:r>
      <w:r w:rsidR="00CE68F6">
        <w:t>a community</w:t>
      </w:r>
      <w:r w:rsidR="000D08BF" w:rsidRPr="00FB767D">
        <w:t xml:space="preserve"> manages </w:t>
      </w:r>
      <w:r w:rsidR="00CE68F6">
        <w:t>uncertainty</w:t>
      </w:r>
      <w:r w:rsidR="000D08BF" w:rsidRPr="00FB767D">
        <w:t xml:space="preserve"> over time.</w:t>
      </w:r>
      <w:r w:rsidR="00CE68F6">
        <w:t xml:space="preserve"> </w:t>
      </w:r>
      <w:r w:rsidR="000D08BF" w:rsidRPr="00FB767D">
        <w:t>Change</w:t>
      </w:r>
      <w:r w:rsidR="00CE68F6">
        <w:t>s</w:t>
      </w:r>
      <w:r w:rsidR="000D08BF" w:rsidRPr="00FB767D">
        <w:t xml:space="preserve"> </w:t>
      </w:r>
      <w:r w:rsidR="00CE68F6">
        <w:t>imposed from outside are</w:t>
      </w:r>
      <w:r w:rsidR="000D08BF" w:rsidRPr="00FB767D">
        <w:t xml:space="preserve"> difficult for </w:t>
      </w:r>
      <w:r w:rsidR="00CE68F6">
        <w:t xml:space="preserve">people in </w:t>
      </w:r>
      <w:r w:rsidR="000D08BF" w:rsidRPr="00FB767D">
        <w:t>remote communities who do</w:t>
      </w:r>
      <w:r w:rsidR="00CE68F6">
        <w:t xml:space="preserve"> </w:t>
      </w:r>
      <w:r w:rsidR="000D08BF" w:rsidRPr="00FB767D">
        <w:t>n</w:t>
      </w:r>
      <w:r w:rsidR="00CE68F6">
        <w:t>o</w:t>
      </w:r>
      <w:r w:rsidR="000D08BF" w:rsidRPr="00FB767D">
        <w:t>t necessarily understand the systematic, administrative or political reasoning for the change. Whil</w:t>
      </w:r>
      <w:r w:rsidR="00CE68F6">
        <w:t>e</w:t>
      </w:r>
      <w:r w:rsidR="000D08BF" w:rsidRPr="00FB767D">
        <w:t xml:space="preserve"> </w:t>
      </w:r>
      <w:r w:rsidR="00CE68F6">
        <w:t xml:space="preserve">respondents’ </w:t>
      </w:r>
      <w:r w:rsidR="000D08BF" w:rsidRPr="00FB767D">
        <w:t xml:space="preserve">views </w:t>
      </w:r>
      <w:r w:rsidR="00CE68F6">
        <w:t xml:space="preserve">may show hindsight </w:t>
      </w:r>
      <w:r w:rsidR="000D08BF" w:rsidRPr="00FB767D">
        <w:t xml:space="preserve">bias, the literature suggests that </w:t>
      </w:r>
      <w:r w:rsidR="00CE68F6">
        <w:t xml:space="preserve">this bias </w:t>
      </w:r>
      <w:r w:rsidR="000D08BF" w:rsidRPr="00FB767D">
        <w:t>may accuracy predict motivators of behaviour.</w:t>
      </w:r>
      <w:r w:rsidR="000D08BF" w:rsidRPr="00FB767D">
        <w:rPr>
          <w:rStyle w:val="FootnoteReference"/>
          <w:szCs w:val="52"/>
        </w:rPr>
        <w:footnoteReference w:id="33"/>
      </w:r>
    </w:p>
    <w:p w14:paraId="68D0AF14" w14:textId="77777777" w:rsidR="000D08BF" w:rsidRPr="00FB767D" w:rsidRDefault="000D08BF" w:rsidP="00482A6A">
      <w:pPr>
        <w:widowControl/>
        <w:autoSpaceDE/>
        <w:autoSpaceDN/>
      </w:pPr>
    </w:p>
    <w:p w14:paraId="28D96EF4" w14:textId="77777777" w:rsidR="0077086E" w:rsidRPr="00FB767D" w:rsidRDefault="00370249" w:rsidP="0077086E">
      <w:pPr>
        <w:pStyle w:val="Introductionboxwhite"/>
        <w:pBdr>
          <w:top w:val="single" w:sz="18" w:space="1" w:color="C45911" w:themeColor="accent2" w:themeShade="BF"/>
          <w:left w:val="single" w:sz="18" w:space="4" w:color="C45911" w:themeColor="accent2" w:themeShade="BF"/>
          <w:bottom w:val="single" w:sz="18" w:space="1" w:color="C45911" w:themeColor="accent2" w:themeShade="BF"/>
          <w:right w:val="single" w:sz="18" w:space="4" w:color="C45911" w:themeColor="accent2" w:themeShade="BF"/>
        </w:pBdr>
        <w:shd w:val="clear" w:color="auto" w:fill="F7CAAC" w:themeFill="accent2" w:themeFillTint="66"/>
        <w:rPr>
          <w:rFonts w:ascii="Arial" w:eastAsia="Arial" w:hAnsi="Arial" w:cs="Arial"/>
          <w:color w:val="auto"/>
          <w:sz w:val="20"/>
          <w:szCs w:val="20"/>
        </w:rPr>
      </w:pPr>
      <w:r>
        <w:rPr>
          <w:rFonts w:ascii="Arial" w:eastAsia="Arial" w:hAnsi="Arial" w:cs="Arial"/>
          <w:b/>
          <w:color w:val="auto"/>
          <w:sz w:val="20"/>
          <w:szCs w:val="20"/>
        </w:rPr>
        <w:t>Authors’ s</w:t>
      </w:r>
      <w:r w:rsidR="00314463" w:rsidRPr="00FB767D">
        <w:rPr>
          <w:rFonts w:ascii="Arial" w:eastAsia="Arial" w:hAnsi="Arial" w:cs="Arial"/>
          <w:b/>
          <w:color w:val="auto"/>
          <w:sz w:val="20"/>
          <w:szCs w:val="20"/>
        </w:rPr>
        <w:t>uggestions for strengthening CDP</w:t>
      </w:r>
      <w:r w:rsidR="00702AFD">
        <w:rPr>
          <w:rFonts w:ascii="Arial" w:eastAsia="Arial" w:hAnsi="Arial" w:cs="Arial"/>
          <w:b/>
          <w:color w:val="auto"/>
          <w:sz w:val="20"/>
          <w:szCs w:val="20"/>
        </w:rPr>
        <w:t>:</w:t>
      </w:r>
      <w:r w:rsidR="0077086E" w:rsidRPr="00FB767D">
        <w:rPr>
          <w:rFonts w:ascii="Arial" w:eastAsia="Arial" w:hAnsi="Arial" w:cs="Arial"/>
          <w:color w:val="auto"/>
          <w:sz w:val="20"/>
          <w:szCs w:val="20"/>
        </w:rPr>
        <w:t xml:space="preserve"> </w:t>
      </w:r>
      <w:r w:rsidR="004D0462">
        <w:rPr>
          <w:rFonts w:ascii="Arial" w:eastAsia="Arial" w:hAnsi="Arial" w:cs="Arial"/>
          <w:color w:val="auto"/>
          <w:sz w:val="20"/>
          <w:szCs w:val="20"/>
        </w:rPr>
        <w:t>M</w:t>
      </w:r>
      <w:r w:rsidR="0077086E" w:rsidRPr="00FB767D">
        <w:rPr>
          <w:rFonts w:ascii="Arial" w:eastAsia="Arial" w:hAnsi="Arial" w:cs="Arial"/>
          <w:color w:val="auto"/>
          <w:sz w:val="20"/>
          <w:szCs w:val="20"/>
        </w:rPr>
        <w:t xml:space="preserve">ap all the jobs currently done in a community </w:t>
      </w:r>
      <w:r w:rsidR="004D0462">
        <w:rPr>
          <w:rFonts w:ascii="Arial" w:eastAsia="Arial" w:hAnsi="Arial" w:cs="Arial"/>
          <w:color w:val="auto"/>
          <w:sz w:val="20"/>
          <w:szCs w:val="20"/>
        </w:rPr>
        <w:t xml:space="preserve">better </w:t>
      </w:r>
      <w:r w:rsidR="0077086E" w:rsidRPr="00FB767D">
        <w:rPr>
          <w:rFonts w:ascii="Arial" w:eastAsia="Arial" w:hAnsi="Arial" w:cs="Arial"/>
          <w:color w:val="auto"/>
          <w:sz w:val="20"/>
          <w:szCs w:val="20"/>
        </w:rPr>
        <w:t>and create pathways to those jobs. Assess job seekers and develop long</w:t>
      </w:r>
      <w:r w:rsidR="00702AFD">
        <w:rPr>
          <w:rFonts w:ascii="Arial" w:eastAsia="Arial" w:hAnsi="Arial" w:cs="Arial"/>
          <w:color w:val="auto"/>
          <w:sz w:val="20"/>
          <w:szCs w:val="20"/>
        </w:rPr>
        <w:t>-</w:t>
      </w:r>
      <w:r w:rsidR="0077086E" w:rsidRPr="00FB767D">
        <w:rPr>
          <w:rFonts w:ascii="Arial" w:eastAsia="Arial" w:hAnsi="Arial" w:cs="Arial"/>
          <w:color w:val="auto"/>
          <w:sz w:val="20"/>
          <w:szCs w:val="20"/>
        </w:rPr>
        <w:t>term plans with small incremental goals along the pathway to those job</w:t>
      </w:r>
      <w:r w:rsidR="00EC2F31" w:rsidRPr="00FB767D">
        <w:rPr>
          <w:rFonts w:ascii="Arial" w:eastAsia="Arial" w:hAnsi="Arial" w:cs="Arial"/>
          <w:color w:val="auto"/>
          <w:sz w:val="20"/>
          <w:szCs w:val="20"/>
        </w:rPr>
        <w:t>s</w:t>
      </w:r>
      <w:r w:rsidR="0077086E" w:rsidRPr="00FB767D">
        <w:rPr>
          <w:rFonts w:ascii="Arial" w:eastAsia="Arial" w:hAnsi="Arial" w:cs="Arial"/>
          <w:color w:val="auto"/>
          <w:sz w:val="20"/>
          <w:szCs w:val="20"/>
        </w:rPr>
        <w:t xml:space="preserve">. Support those incremental goals with ongoing training and positive rewards for participation. Work </w:t>
      </w:r>
      <w:r w:rsidR="00A07B7A">
        <w:rPr>
          <w:rFonts w:ascii="Arial" w:eastAsia="Arial" w:hAnsi="Arial" w:cs="Arial"/>
          <w:color w:val="auto"/>
          <w:sz w:val="20"/>
          <w:szCs w:val="20"/>
        </w:rPr>
        <w:t>to</w:t>
      </w:r>
      <w:r w:rsidR="0077086E" w:rsidRPr="00FB767D">
        <w:rPr>
          <w:rFonts w:ascii="Arial" w:eastAsia="Arial" w:hAnsi="Arial" w:cs="Arial"/>
          <w:color w:val="auto"/>
          <w:sz w:val="20"/>
          <w:szCs w:val="20"/>
        </w:rPr>
        <w:t xml:space="preserve"> chang</w:t>
      </w:r>
      <w:r w:rsidR="00A07B7A">
        <w:rPr>
          <w:rFonts w:ascii="Arial" w:eastAsia="Arial" w:hAnsi="Arial" w:cs="Arial"/>
          <w:color w:val="auto"/>
          <w:sz w:val="20"/>
          <w:szCs w:val="20"/>
        </w:rPr>
        <w:t>e</w:t>
      </w:r>
      <w:r w:rsidR="0077086E" w:rsidRPr="00FB767D">
        <w:rPr>
          <w:rFonts w:ascii="Arial" w:eastAsia="Arial" w:hAnsi="Arial" w:cs="Arial"/>
          <w:color w:val="auto"/>
          <w:sz w:val="20"/>
          <w:szCs w:val="20"/>
        </w:rPr>
        <w:t xml:space="preserve"> procurement </w:t>
      </w:r>
      <w:r w:rsidR="00773077">
        <w:rPr>
          <w:rFonts w:ascii="Arial" w:eastAsia="Arial" w:hAnsi="Arial" w:cs="Arial"/>
          <w:color w:val="auto"/>
          <w:sz w:val="20"/>
          <w:szCs w:val="20"/>
        </w:rPr>
        <w:t>procedures</w:t>
      </w:r>
      <w:r w:rsidR="0077086E" w:rsidRPr="00FB767D">
        <w:rPr>
          <w:rFonts w:ascii="Arial" w:eastAsia="Arial" w:hAnsi="Arial" w:cs="Arial"/>
          <w:color w:val="auto"/>
          <w:sz w:val="20"/>
          <w:szCs w:val="20"/>
        </w:rPr>
        <w:t xml:space="preserve"> </w:t>
      </w:r>
      <w:r w:rsidR="00773077">
        <w:rPr>
          <w:rFonts w:ascii="Arial" w:eastAsia="Arial" w:hAnsi="Arial" w:cs="Arial"/>
          <w:color w:val="auto"/>
          <w:sz w:val="20"/>
          <w:szCs w:val="20"/>
        </w:rPr>
        <w:t xml:space="preserve">around employment requirements </w:t>
      </w:r>
      <w:r w:rsidR="0077086E" w:rsidRPr="00FB767D">
        <w:rPr>
          <w:rFonts w:ascii="Arial" w:eastAsia="Arial" w:hAnsi="Arial" w:cs="Arial"/>
          <w:color w:val="auto"/>
          <w:sz w:val="20"/>
          <w:szCs w:val="20"/>
        </w:rPr>
        <w:t>so that all jobs within a remote community have to have a job seeker placed in a shadowing role</w:t>
      </w:r>
      <w:r w:rsidR="00A07B7A">
        <w:rPr>
          <w:rFonts w:ascii="Arial" w:eastAsia="Arial" w:hAnsi="Arial" w:cs="Arial"/>
          <w:color w:val="auto"/>
          <w:sz w:val="20"/>
          <w:szCs w:val="20"/>
        </w:rPr>
        <w:t>,</w:t>
      </w:r>
      <w:r w:rsidR="0077086E" w:rsidRPr="00FB767D">
        <w:rPr>
          <w:rFonts w:ascii="Arial" w:eastAsia="Arial" w:hAnsi="Arial" w:cs="Arial"/>
          <w:color w:val="auto"/>
          <w:sz w:val="20"/>
          <w:szCs w:val="20"/>
        </w:rPr>
        <w:t xml:space="preserve"> learning on the job from a mentor. Some employers could work more intensely and provide better training </w:t>
      </w:r>
      <w:r w:rsidR="00A07B7A">
        <w:rPr>
          <w:rFonts w:ascii="Arial" w:eastAsia="Arial" w:hAnsi="Arial" w:cs="Arial"/>
          <w:color w:val="auto"/>
          <w:sz w:val="20"/>
          <w:szCs w:val="20"/>
        </w:rPr>
        <w:t>for one or two</w:t>
      </w:r>
      <w:r w:rsidR="0077086E" w:rsidRPr="00FB767D">
        <w:rPr>
          <w:rFonts w:ascii="Arial" w:eastAsia="Arial" w:hAnsi="Arial" w:cs="Arial"/>
          <w:color w:val="auto"/>
          <w:sz w:val="20"/>
          <w:szCs w:val="20"/>
        </w:rPr>
        <w:t xml:space="preserve"> job seekers in hosted placements rather than meeting a quota of </w:t>
      </w:r>
      <w:r w:rsidR="00D531D8">
        <w:rPr>
          <w:rFonts w:ascii="Arial" w:eastAsia="Arial" w:hAnsi="Arial" w:cs="Arial"/>
          <w:color w:val="auto"/>
          <w:sz w:val="20"/>
          <w:szCs w:val="20"/>
        </w:rPr>
        <w:t>10</w:t>
      </w:r>
      <w:r w:rsidR="0077086E" w:rsidRPr="00FB767D">
        <w:rPr>
          <w:rFonts w:ascii="Arial" w:eastAsia="Arial" w:hAnsi="Arial" w:cs="Arial"/>
          <w:color w:val="auto"/>
          <w:sz w:val="20"/>
          <w:szCs w:val="20"/>
        </w:rPr>
        <w:t xml:space="preserve"> and not giving anyone any time. Consider pooled funding of investment into the region by different agencies to harness collective impa</w:t>
      </w:r>
      <w:r w:rsidR="00BD1739" w:rsidRPr="00FB767D">
        <w:rPr>
          <w:rFonts w:ascii="Arial" w:eastAsia="Arial" w:hAnsi="Arial" w:cs="Arial"/>
          <w:color w:val="auto"/>
          <w:sz w:val="20"/>
          <w:szCs w:val="20"/>
        </w:rPr>
        <w:t xml:space="preserve">ct </w:t>
      </w:r>
      <w:r w:rsidR="0077086E" w:rsidRPr="00FB767D">
        <w:rPr>
          <w:rFonts w:ascii="Arial" w:eastAsia="Arial" w:hAnsi="Arial" w:cs="Arial"/>
          <w:color w:val="auto"/>
          <w:sz w:val="20"/>
          <w:szCs w:val="20"/>
        </w:rPr>
        <w:t>resources</w:t>
      </w:r>
      <w:r w:rsidR="00C86E06">
        <w:rPr>
          <w:rFonts w:ascii="Arial" w:eastAsia="Arial" w:hAnsi="Arial" w:cs="Arial"/>
          <w:color w:val="auto"/>
          <w:sz w:val="20"/>
          <w:szCs w:val="20"/>
        </w:rPr>
        <w:t>.</w:t>
      </w:r>
      <w:r w:rsidR="0077086E" w:rsidRPr="00FB767D">
        <w:rPr>
          <w:rFonts w:ascii="Arial" w:eastAsia="Arial" w:hAnsi="Arial" w:cs="Arial"/>
          <w:color w:val="auto"/>
          <w:sz w:val="20"/>
          <w:szCs w:val="20"/>
        </w:rPr>
        <w:t xml:space="preserve"> </w:t>
      </w:r>
      <w:r w:rsidR="00C86E06">
        <w:rPr>
          <w:rFonts w:ascii="Arial" w:eastAsia="Arial" w:hAnsi="Arial" w:cs="Arial"/>
          <w:color w:val="auto"/>
          <w:sz w:val="20"/>
          <w:szCs w:val="20"/>
        </w:rPr>
        <w:t>F</w:t>
      </w:r>
      <w:r w:rsidR="0077086E" w:rsidRPr="00FB767D">
        <w:rPr>
          <w:rFonts w:ascii="Arial" w:eastAsia="Arial" w:hAnsi="Arial" w:cs="Arial"/>
          <w:color w:val="auto"/>
          <w:sz w:val="20"/>
          <w:szCs w:val="20"/>
        </w:rPr>
        <w:t xml:space="preserve">oster trial and experimentation in activities to increase participation in CDP. Help CDP </w:t>
      </w:r>
      <w:r w:rsidR="002450D6">
        <w:rPr>
          <w:rFonts w:ascii="Arial" w:eastAsia="Arial" w:hAnsi="Arial" w:cs="Arial"/>
          <w:color w:val="auto"/>
          <w:sz w:val="20"/>
          <w:szCs w:val="20"/>
        </w:rPr>
        <w:t>P</w:t>
      </w:r>
      <w:r w:rsidR="0077086E" w:rsidRPr="00FB767D">
        <w:rPr>
          <w:rFonts w:ascii="Arial" w:eastAsia="Arial" w:hAnsi="Arial" w:cs="Arial"/>
          <w:color w:val="auto"/>
          <w:sz w:val="20"/>
          <w:szCs w:val="20"/>
        </w:rPr>
        <w:t>roviders work with employers if they do</w:t>
      </w:r>
      <w:r w:rsidR="00C86E06">
        <w:rPr>
          <w:rFonts w:ascii="Arial" w:eastAsia="Arial" w:hAnsi="Arial" w:cs="Arial"/>
          <w:color w:val="auto"/>
          <w:sz w:val="20"/>
          <w:szCs w:val="20"/>
        </w:rPr>
        <w:t xml:space="preserve"> </w:t>
      </w:r>
      <w:r w:rsidR="0077086E" w:rsidRPr="00FB767D">
        <w:rPr>
          <w:rFonts w:ascii="Arial" w:eastAsia="Arial" w:hAnsi="Arial" w:cs="Arial"/>
          <w:color w:val="auto"/>
          <w:sz w:val="20"/>
          <w:szCs w:val="20"/>
        </w:rPr>
        <w:t>n</w:t>
      </w:r>
      <w:r w:rsidR="00C86E06">
        <w:rPr>
          <w:rFonts w:ascii="Arial" w:eastAsia="Arial" w:hAnsi="Arial" w:cs="Arial"/>
          <w:color w:val="auto"/>
          <w:sz w:val="20"/>
          <w:szCs w:val="20"/>
        </w:rPr>
        <w:t>o</w:t>
      </w:r>
      <w:r w:rsidR="0077086E" w:rsidRPr="00FB767D">
        <w:rPr>
          <w:rFonts w:ascii="Arial" w:eastAsia="Arial" w:hAnsi="Arial" w:cs="Arial"/>
          <w:color w:val="auto"/>
          <w:sz w:val="20"/>
          <w:szCs w:val="20"/>
        </w:rPr>
        <w:t>t have the capacity or skill set internally to do so</w:t>
      </w:r>
      <w:r w:rsidR="00C86E06">
        <w:rPr>
          <w:rFonts w:ascii="Arial" w:eastAsia="Arial" w:hAnsi="Arial" w:cs="Arial"/>
          <w:color w:val="auto"/>
          <w:sz w:val="20"/>
          <w:szCs w:val="20"/>
        </w:rPr>
        <w:t>; for example,</w:t>
      </w:r>
      <w:r w:rsidR="0077086E" w:rsidRPr="00FB767D">
        <w:rPr>
          <w:rFonts w:ascii="Arial" w:eastAsia="Arial" w:hAnsi="Arial" w:cs="Arial"/>
          <w:color w:val="auto"/>
          <w:sz w:val="20"/>
          <w:szCs w:val="20"/>
        </w:rPr>
        <w:t xml:space="preserve"> those particularly good at working with job seekers may not be good at building business relationships with employers.</w:t>
      </w:r>
    </w:p>
    <w:p w14:paraId="38825491" w14:textId="77777777" w:rsidR="00F512BD" w:rsidRPr="00FB767D" w:rsidRDefault="0047189F" w:rsidP="00403252">
      <w:pPr>
        <w:pStyle w:val="Level-2"/>
        <w:ind w:left="426" w:hanging="397"/>
        <w:outlineLvl w:val="3"/>
      </w:pPr>
      <w:bookmarkStart w:id="102" w:name="_Toc507512407"/>
      <w:r w:rsidRPr="00FB767D">
        <w:t>Employment</w:t>
      </w:r>
      <w:bookmarkEnd w:id="100"/>
      <w:bookmarkEnd w:id="101"/>
      <w:bookmarkEnd w:id="102"/>
      <w:r w:rsidR="0086517C">
        <w:t xml:space="preserve"> placement: ready for a real job</w:t>
      </w:r>
    </w:p>
    <w:p w14:paraId="7AF314EA" w14:textId="77777777" w:rsidR="00551681" w:rsidRPr="00FB767D" w:rsidRDefault="00551681" w:rsidP="0063065A">
      <w:pPr>
        <w:pStyle w:val="CDPBodyText"/>
      </w:pPr>
      <w:r w:rsidRPr="00FB767D">
        <w:t xml:space="preserve">The CDP seeks to prepare job seekers for a real job so there is a sustainable transition from welfare to work. A key goal of the reforms </w:t>
      </w:r>
      <w:r w:rsidR="00AD676C">
        <w:t xml:space="preserve">that led </w:t>
      </w:r>
      <w:r w:rsidRPr="00FB767D">
        <w:t>to the new CDP was to have longer placements</w:t>
      </w:r>
      <w:r w:rsidR="001B3413" w:rsidRPr="00FB767D">
        <w:t xml:space="preserve"> (</w:t>
      </w:r>
      <w:r w:rsidR="0031174B">
        <w:t xml:space="preserve">see the </w:t>
      </w:r>
      <w:r w:rsidR="001B3413" w:rsidRPr="00FB767D">
        <w:t>CDP Logic Diagram</w:t>
      </w:r>
      <w:r w:rsidR="0031174B">
        <w:t xml:space="preserve"> in </w:t>
      </w:r>
      <w:r w:rsidR="0031174B" w:rsidRPr="00FB767D">
        <w:t>Appendix A</w:t>
      </w:r>
      <w:r w:rsidR="001B3413" w:rsidRPr="00FB767D">
        <w:t>)</w:t>
      </w:r>
      <w:r w:rsidR="0031174B">
        <w:t>.</w:t>
      </w:r>
      <w:r w:rsidRPr="00FB767D">
        <w:t xml:space="preserve"> The evaluation investigated what working might mean </w:t>
      </w:r>
      <w:r w:rsidR="001B3413" w:rsidRPr="00FB767D">
        <w:t xml:space="preserve">to community members </w:t>
      </w:r>
      <w:r w:rsidRPr="00FB767D">
        <w:t xml:space="preserve">and what would be a good job that community members valued. It was important to understand whether there was alignment between </w:t>
      </w:r>
      <w:r w:rsidR="0031174B">
        <w:t xml:space="preserve">the concept that </w:t>
      </w:r>
      <w:r w:rsidRPr="00FB767D">
        <w:t>remote Aboriginal and Torres Strait Islander people</w:t>
      </w:r>
      <w:r w:rsidR="00D53CEA">
        <w:t>s</w:t>
      </w:r>
      <w:r w:rsidRPr="00FB767D">
        <w:t xml:space="preserve"> </w:t>
      </w:r>
      <w:r w:rsidR="0031174B">
        <w:t>had</w:t>
      </w:r>
      <w:r w:rsidRPr="00FB767D">
        <w:t xml:space="preserve"> of work and the overarching goals of the CDP that seek to place people in work.</w:t>
      </w:r>
      <w:r w:rsidR="006D2C0E" w:rsidRPr="00FB767D">
        <w:t xml:space="preserve"> </w:t>
      </w:r>
    </w:p>
    <w:p w14:paraId="5A7657D5" w14:textId="77777777" w:rsidR="00A90DF1" w:rsidRPr="00FB767D" w:rsidRDefault="00A90DF1" w:rsidP="0063065A">
      <w:pPr>
        <w:pStyle w:val="CDPBodyText"/>
      </w:pPr>
      <w:r w:rsidRPr="00FB767D">
        <w:rPr>
          <w:b/>
        </w:rPr>
        <w:t>When it works</w:t>
      </w:r>
      <w:r w:rsidR="009F1A92">
        <w:rPr>
          <w:b/>
        </w:rPr>
        <w:t>:</w:t>
      </w:r>
      <w:r w:rsidRPr="00FB767D">
        <w:rPr>
          <w:b/>
        </w:rPr>
        <w:t xml:space="preserve"> </w:t>
      </w:r>
      <w:r w:rsidR="009B7FF1" w:rsidRPr="00FB767D">
        <w:t>Th</w:t>
      </w:r>
      <w:r w:rsidR="009F1A92">
        <w:t>e</w:t>
      </w:r>
      <w:r w:rsidR="009B7FF1" w:rsidRPr="00FB767D">
        <w:t xml:space="preserve"> CDP Providers who believe that job</w:t>
      </w:r>
      <w:r w:rsidR="00106822">
        <w:t xml:space="preserve"> </w:t>
      </w:r>
      <w:r w:rsidR="009B7FF1" w:rsidRPr="00FB767D">
        <w:t>seeker employability has improved</w:t>
      </w:r>
      <w:r w:rsidR="009F1A92">
        <w:t xml:space="preserve"> attribute</w:t>
      </w:r>
      <w:r w:rsidR="009B7FF1" w:rsidRPr="00FB767D">
        <w:t xml:space="preserve"> this </w:t>
      </w:r>
      <w:r w:rsidR="009F1A92">
        <w:t xml:space="preserve">to </w:t>
      </w:r>
      <w:r w:rsidR="009B7FF1" w:rsidRPr="00FB767D">
        <w:t xml:space="preserve">being able to work better with the job seekers and with employers together. The structure of </w:t>
      </w:r>
      <w:r w:rsidR="009B7FF1" w:rsidRPr="00FB767D">
        <w:lastRenderedPageBreak/>
        <w:t xml:space="preserve">CDP </w:t>
      </w:r>
      <w:r w:rsidR="009F1A92">
        <w:t xml:space="preserve">– </w:t>
      </w:r>
      <w:r w:rsidR="009B7FF1" w:rsidRPr="00FB767D">
        <w:t xml:space="preserve">with </w:t>
      </w:r>
      <w:r w:rsidR="009F1A92">
        <w:t xml:space="preserve">a </w:t>
      </w:r>
      <w:r w:rsidR="009B7FF1" w:rsidRPr="00FB767D">
        <w:t xml:space="preserve">stronger </w:t>
      </w:r>
      <w:r w:rsidR="009F1A92">
        <w:t xml:space="preserve">focus on the </w:t>
      </w:r>
      <w:r w:rsidR="009B7FF1" w:rsidRPr="00FB767D">
        <w:t>KPI</w:t>
      </w:r>
      <w:r w:rsidR="009F1A92">
        <w:t>s</w:t>
      </w:r>
      <w:r w:rsidR="009B7FF1" w:rsidRPr="00FB767D">
        <w:t xml:space="preserve"> </w:t>
      </w:r>
      <w:r w:rsidR="009F1A92">
        <w:t>of</w:t>
      </w:r>
      <w:r w:rsidR="009B7FF1" w:rsidRPr="00FB767D">
        <w:t xml:space="preserve"> achieving longer term employment outcomes and employer incentive payments</w:t>
      </w:r>
      <w:r w:rsidR="001B3413" w:rsidRPr="00FB767D">
        <w:t xml:space="preserve"> </w:t>
      </w:r>
      <w:r w:rsidR="009F1A92">
        <w:t xml:space="preserve">– </w:t>
      </w:r>
      <w:r w:rsidR="001B3413" w:rsidRPr="00FB767D">
        <w:t>was also said to be a driver of making CDP work</w:t>
      </w:r>
      <w:r w:rsidR="009B7FF1" w:rsidRPr="00FB767D">
        <w:t>. Some</w:t>
      </w:r>
      <w:r w:rsidR="001B3413" w:rsidRPr="00FB767D">
        <w:t xml:space="preserve"> CDP Providers</w:t>
      </w:r>
      <w:r w:rsidR="009B7FF1" w:rsidRPr="00FB767D">
        <w:t xml:space="preserve"> believe that job seekers are better prepared because of the quality of activities and support which lead to better outcomes. </w:t>
      </w:r>
    </w:p>
    <w:p w14:paraId="091465EB" w14:textId="77777777" w:rsidR="004D1C2B" w:rsidRPr="00FB767D" w:rsidRDefault="001B3413" w:rsidP="0063065A">
      <w:pPr>
        <w:pStyle w:val="CDPBodyText"/>
      </w:pPr>
      <w:r w:rsidRPr="00FB767D">
        <w:t>CDP Providers said that g</w:t>
      </w:r>
      <w:r w:rsidR="004D1C2B" w:rsidRPr="00FB767D">
        <w:t>ood working relationships were vital</w:t>
      </w:r>
      <w:r w:rsidR="009F1A92">
        <w:t>,</w:t>
      </w:r>
      <w:r w:rsidR="004D1C2B" w:rsidRPr="00FB767D">
        <w:t xml:space="preserve"> particularly </w:t>
      </w:r>
      <w:r w:rsidR="009F1A92">
        <w:t>those</w:t>
      </w:r>
      <w:r w:rsidR="004D1C2B" w:rsidRPr="00FB767D">
        <w:t xml:space="preserve"> </w:t>
      </w:r>
      <w:r w:rsidR="009F1A92">
        <w:t xml:space="preserve">they had </w:t>
      </w:r>
      <w:r w:rsidR="004D1C2B" w:rsidRPr="00FB767D">
        <w:t xml:space="preserve">with the local community, employers and </w:t>
      </w:r>
      <w:r w:rsidR="005244E2">
        <w:t>contract managers</w:t>
      </w:r>
      <w:r w:rsidR="004D1C2B" w:rsidRPr="00FB767D">
        <w:t>. A few felt that the not-for-profit organisations based in the community were easier to work with and supported the intent of CDP to find local people jobs.</w:t>
      </w:r>
    </w:p>
    <w:p w14:paraId="6E968C2F" w14:textId="77777777" w:rsidR="004D1C2B" w:rsidRPr="00FB767D" w:rsidRDefault="004D1C2B" w:rsidP="009B5825">
      <w:pPr>
        <w:pStyle w:val="CDPquote"/>
        <w:jc w:val="center"/>
        <w:rPr>
          <w:rFonts w:eastAsiaTheme="minorHAnsi"/>
          <w:iCs w:val="0"/>
        </w:rPr>
      </w:pPr>
      <w:r w:rsidRPr="00FB767D">
        <w:rPr>
          <w:rFonts w:eastAsiaTheme="minorHAnsi"/>
          <w:iCs w:val="0"/>
        </w:rPr>
        <w:t xml:space="preserve">“Locally based organisations </w:t>
      </w:r>
      <w:r w:rsidRPr="00D83A84">
        <w:t>that</w:t>
      </w:r>
      <w:r w:rsidRPr="00FB767D">
        <w:rPr>
          <w:rFonts w:eastAsiaTheme="minorHAnsi"/>
          <w:iCs w:val="0"/>
        </w:rPr>
        <w:t xml:space="preserve"> are largely not for profit perform well and create functional and respected partnerships.” </w:t>
      </w:r>
      <w:r w:rsidRPr="00FB767D">
        <w:rPr>
          <w:rFonts w:eastAsiaTheme="minorHAnsi"/>
          <w:iCs w:val="0"/>
          <w:vertAlign w:val="subscript"/>
        </w:rPr>
        <w:t>CDP Provider</w:t>
      </w:r>
    </w:p>
    <w:p w14:paraId="208CE089" w14:textId="77777777" w:rsidR="00A90DF1" w:rsidRPr="00FB767D" w:rsidRDefault="00A90DF1" w:rsidP="0063065A">
      <w:pPr>
        <w:pStyle w:val="CDPBodyText"/>
      </w:pPr>
      <w:r w:rsidRPr="00FB767D">
        <w:t>Role models are important social influence</w:t>
      </w:r>
      <w:r w:rsidR="009F1A92">
        <w:t>r</w:t>
      </w:r>
      <w:r w:rsidRPr="00FB767D">
        <w:t>s.</w:t>
      </w:r>
      <w:r w:rsidR="006D2C0E" w:rsidRPr="00FB767D">
        <w:t xml:space="preserve"> </w:t>
      </w:r>
      <w:r w:rsidR="001B3413" w:rsidRPr="00FB767D">
        <w:t xml:space="preserve">CDP </w:t>
      </w:r>
      <w:r w:rsidR="002450D6">
        <w:t>P</w:t>
      </w:r>
      <w:r w:rsidR="001B3413" w:rsidRPr="00FB767D">
        <w:t>roviders said that r</w:t>
      </w:r>
      <w:r w:rsidRPr="00FB767D">
        <w:t>ole models demonstrate the desired behaviour and understand the influence they have on others.</w:t>
      </w:r>
      <w:r w:rsidR="006D2C0E" w:rsidRPr="00FB767D">
        <w:t xml:space="preserve"> </w:t>
      </w:r>
      <w:r w:rsidRPr="00FB767D">
        <w:t xml:space="preserve">Role models can be of any age </w:t>
      </w:r>
      <w:r w:rsidR="003348F1">
        <w:t>or</w:t>
      </w:r>
      <w:r w:rsidRPr="00FB767D">
        <w:t xml:space="preserve"> gender and do not have to </w:t>
      </w:r>
      <w:r w:rsidR="00D83A84">
        <w:t>be</w:t>
      </w:r>
      <w:r w:rsidRPr="00FB767D">
        <w:t xml:space="preserve"> cultural or recognised authorities.</w:t>
      </w:r>
      <w:r w:rsidR="006D2C0E" w:rsidRPr="00FB767D">
        <w:t xml:space="preserve"> </w:t>
      </w:r>
      <w:r w:rsidR="001B3413" w:rsidRPr="00FB767D">
        <w:t>CDP Providers fe</w:t>
      </w:r>
      <w:r w:rsidR="00FA5FE7" w:rsidRPr="00FB767D">
        <w:t>l</w:t>
      </w:r>
      <w:r w:rsidR="001B3413" w:rsidRPr="00FB767D">
        <w:t>t that</w:t>
      </w:r>
      <w:r w:rsidR="006D2C0E" w:rsidRPr="00FB767D">
        <w:t xml:space="preserve"> </w:t>
      </w:r>
      <w:r w:rsidR="00D83A84">
        <w:t xml:space="preserve">the most effective </w:t>
      </w:r>
      <w:r w:rsidRPr="00FB767D">
        <w:t xml:space="preserve">role models are </w:t>
      </w:r>
      <w:r w:rsidR="00FE57C5" w:rsidRPr="00FB767D">
        <w:t>peers</w:t>
      </w:r>
      <w:r w:rsidRPr="00FB767D">
        <w:t xml:space="preserve"> </w:t>
      </w:r>
      <w:r w:rsidR="00D83A84">
        <w:t>of</w:t>
      </w:r>
      <w:r w:rsidRPr="00FB767D">
        <w:t xml:space="preserve"> the job seeker (i.e. relatable) and their pathway is obtainable or achievable</w:t>
      </w:r>
      <w:r w:rsidR="00D83A84">
        <w:t>, rather than being</w:t>
      </w:r>
      <w:r w:rsidRPr="00FB767D">
        <w:t xml:space="preserve"> out of reach to the job seeker.</w:t>
      </w:r>
      <w:r w:rsidR="006D2C0E" w:rsidRPr="00FB767D">
        <w:t xml:space="preserve"> </w:t>
      </w:r>
      <w:r w:rsidR="00FE57C5" w:rsidRPr="00FB767D">
        <w:t>CDP Providers felt that o</w:t>
      </w:r>
      <w:r w:rsidRPr="00FB767D">
        <w:t xml:space="preserve">ne </w:t>
      </w:r>
      <w:r w:rsidR="00FE57C5" w:rsidRPr="00FB767D">
        <w:t xml:space="preserve">important </w:t>
      </w:r>
      <w:r w:rsidRPr="00FB767D">
        <w:t>social influence is having local Indigenous CDP Provider staff.</w:t>
      </w:r>
      <w:r w:rsidR="00FE57C5" w:rsidRPr="00FB767D">
        <w:t xml:space="preserve"> However, the challenge is that most good role models </w:t>
      </w:r>
      <w:r w:rsidR="00D83A84">
        <w:t>are busy with their</w:t>
      </w:r>
      <w:r w:rsidR="00FE57C5" w:rsidRPr="00FB767D">
        <w:t xml:space="preserve"> job or other roles.</w:t>
      </w:r>
    </w:p>
    <w:p w14:paraId="578EAC2E" w14:textId="77777777" w:rsidR="00507A83" w:rsidRPr="00FB767D" w:rsidRDefault="00507A83" w:rsidP="009B5825">
      <w:pPr>
        <w:pStyle w:val="CDPquote"/>
        <w:jc w:val="center"/>
      </w:pPr>
      <w:r w:rsidRPr="00FB767D">
        <w:t>“If they are a role model</w:t>
      </w:r>
      <w:r w:rsidR="00D83A84">
        <w:t>,</w:t>
      </w:r>
      <w:r w:rsidRPr="00FB767D">
        <w:t xml:space="preserve"> it usually means they are good workers and cannot get time off to come our way and help out.” </w:t>
      </w:r>
      <w:r w:rsidRPr="00FB767D">
        <w:rPr>
          <w:vertAlign w:val="subscript"/>
        </w:rPr>
        <w:t>CDP Provider</w:t>
      </w:r>
    </w:p>
    <w:p w14:paraId="17703455" w14:textId="77777777" w:rsidR="00507A83" w:rsidRPr="00FB767D" w:rsidRDefault="00507A83" w:rsidP="009B5825">
      <w:pPr>
        <w:pStyle w:val="CDPquote"/>
        <w:jc w:val="center"/>
      </w:pPr>
      <w:r w:rsidRPr="00FB767D">
        <w:t>“Respected role models usually have jobs already or don't want to be a CDP supervisor</w:t>
      </w:r>
      <w:r w:rsidR="00D83A84">
        <w:t>.</w:t>
      </w:r>
      <w:r w:rsidRPr="00FB767D">
        <w:t xml:space="preserve">” </w:t>
      </w:r>
      <w:r w:rsidRPr="00FB767D">
        <w:rPr>
          <w:vertAlign w:val="subscript"/>
        </w:rPr>
        <w:t>CDP Provider</w:t>
      </w:r>
    </w:p>
    <w:p w14:paraId="46946FA1" w14:textId="77777777" w:rsidR="00507A83" w:rsidRPr="00FB767D" w:rsidRDefault="00507A83" w:rsidP="009B5825">
      <w:pPr>
        <w:pStyle w:val="CDPquote"/>
        <w:jc w:val="center"/>
      </w:pPr>
      <w:r w:rsidRPr="00FB767D">
        <w:t>“There is limited role models in this community</w:t>
      </w:r>
      <w:r w:rsidR="00D83A84">
        <w:t>.”</w:t>
      </w:r>
      <w:r w:rsidRPr="00FB767D">
        <w:t xml:space="preserve"> </w:t>
      </w:r>
      <w:r w:rsidRPr="00FB767D">
        <w:rPr>
          <w:vertAlign w:val="subscript"/>
        </w:rPr>
        <w:t>CDP Provider</w:t>
      </w:r>
    </w:p>
    <w:p w14:paraId="478B49A8" w14:textId="77777777" w:rsidR="00507A83" w:rsidRPr="00FB767D" w:rsidRDefault="00507A83" w:rsidP="009B5825">
      <w:pPr>
        <w:pStyle w:val="CDPquote"/>
        <w:jc w:val="center"/>
      </w:pPr>
      <w:r w:rsidRPr="00FB767D">
        <w:t>“This is more difficult as need to find the right person who is willing and able.”</w:t>
      </w:r>
      <w:r w:rsidRPr="00FB767D">
        <w:rPr>
          <w:vertAlign w:val="subscript"/>
        </w:rPr>
        <w:t xml:space="preserve"> CDP Provider</w:t>
      </w:r>
    </w:p>
    <w:p w14:paraId="45958786" w14:textId="77777777" w:rsidR="00A90DF1" w:rsidRPr="00FB767D" w:rsidRDefault="00A90DF1" w:rsidP="0063065A">
      <w:pPr>
        <w:pStyle w:val="CDPBodyText"/>
      </w:pPr>
      <w:r w:rsidRPr="00FB767D">
        <w:t>Another social influence is where non-local Indigenous workers are role models demonstrating pathways and careers that have previously been considered just non-local</w:t>
      </w:r>
      <w:r w:rsidR="008A2333">
        <w:t>,</w:t>
      </w:r>
      <w:r w:rsidRPr="00FB767D">
        <w:t xml:space="preserve"> non-Indigenous jobs. Having more Indigenous workers (particularly </w:t>
      </w:r>
      <w:r w:rsidR="008A2333">
        <w:t xml:space="preserve">in </w:t>
      </w:r>
      <w:r w:rsidRPr="00FB767D">
        <w:t>management positions</w:t>
      </w:r>
      <w:r w:rsidR="008A2333">
        <w:t xml:space="preserve"> and as</w:t>
      </w:r>
      <w:r w:rsidRPr="00FB767D">
        <w:t xml:space="preserve"> teachers and social service workers) than non-Indigenous workers across the community is another way to role model the opportunities and inspire young people to continue with their education to get these “</w:t>
      </w:r>
      <w:r w:rsidRPr="00773077">
        <w:rPr>
          <w:i/>
          <w:color w:val="833C0B" w:themeColor="accent2" w:themeShade="80"/>
        </w:rPr>
        <w:t>better jobs</w:t>
      </w:r>
      <w:r w:rsidRPr="00FB767D">
        <w:t>”.</w:t>
      </w:r>
      <w:r w:rsidR="006D2C0E" w:rsidRPr="00FB767D">
        <w:t xml:space="preserve"> </w:t>
      </w:r>
    </w:p>
    <w:p w14:paraId="147D0330" w14:textId="77777777" w:rsidR="00CD31B6" w:rsidRPr="00FB767D" w:rsidRDefault="00FE57C5" w:rsidP="0063065A">
      <w:pPr>
        <w:pStyle w:val="CDPBodyText"/>
      </w:pPr>
      <w:r w:rsidRPr="00FB767D">
        <w:t xml:space="preserve">An example of a </w:t>
      </w:r>
      <w:r w:rsidR="00A90DF1" w:rsidRPr="00FB767D">
        <w:t xml:space="preserve">strong social influencer in one community was a young </w:t>
      </w:r>
      <w:r w:rsidR="008A2333">
        <w:t>man</w:t>
      </w:r>
      <w:r w:rsidR="00A90DF1" w:rsidRPr="00FB767D">
        <w:t xml:space="preserve"> who </w:t>
      </w:r>
      <w:r w:rsidR="008A2333">
        <w:t>worked eight hours every day</w:t>
      </w:r>
      <w:r w:rsidR="00A90DF1" w:rsidRPr="00FB767D">
        <w:t xml:space="preserve">, not just </w:t>
      </w:r>
      <w:r w:rsidR="000B6523">
        <w:t>the five</w:t>
      </w:r>
      <w:r w:rsidR="00A90DF1" w:rsidRPr="00FB767D">
        <w:t xml:space="preserve"> hours for CDP requirements. The effort showed during those </w:t>
      </w:r>
      <w:r w:rsidR="000B6523">
        <w:t>eight</w:t>
      </w:r>
      <w:r w:rsidR="00A90DF1" w:rsidRPr="00FB767D">
        <w:t xml:space="preserve"> hours inspired others to work hard. The job seeker was driven to demonstrate </w:t>
      </w:r>
      <w:r w:rsidR="000B6523">
        <w:t>he</w:t>
      </w:r>
      <w:r w:rsidR="00A90DF1" w:rsidRPr="00FB767D">
        <w:t xml:space="preserve"> would be a good employee, and </w:t>
      </w:r>
      <w:r w:rsidR="000B6523">
        <w:t xml:space="preserve">he </w:t>
      </w:r>
      <w:r w:rsidR="00A90DF1" w:rsidRPr="00FB767D">
        <w:t>was noticed and placed in a job.</w:t>
      </w:r>
      <w:r w:rsidR="006D2C0E" w:rsidRPr="00FB767D">
        <w:t xml:space="preserve"> </w:t>
      </w:r>
      <w:r w:rsidR="00A90DF1" w:rsidRPr="00FB767D">
        <w:t xml:space="preserve">CDP Providers </w:t>
      </w:r>
      <w:r w:rsidRPr="00FB767D">
        <w:t xml:space="preserve">said </w:t>
      </w:r>
      <w:r w:rsidR="00A90DF1" w:rsidRPr="00FB767D">
        <w:t>that if they can work with one or two individuals intensely to get them working</w:t>
      </w:r>
      <w:r w:rsidR="000B6523">
        <w:t>,</w:t>
      </w:r>
      <w:r w:rsidR="00A90DF1" w:rsidRPr="00FB767D">
        <w:t xml:space="preserve"> this will lead to others following in their footsteps. </w:t>
      </w:r>
    </w:p>
    <w:p w14:paraId="1AF0044F" w14:textId="1AFCB73B" w:rsidR="006D2A50" w:rsidRPr="008A2333" w:rsidRDefault="002629D6" w:rsidP="008A2333">
      <w:pPr>
        <w:spacing w:after="120"/>
        <w:rPr>
          <w:sz w:val="20"/>
          <w:szCs w:val="20"/>
          <w:lang w:val="en-AU"/>
        </w:rPr>
      </w:pPr>
      <w:r>
        <w:rPr>
          <w:sz w:val="20"/>
          <w:szCs w:val="20"/>
          <w:lang w:val="en-AU"/>
        </w:rPr>
        <w:t>Most importantly, this</w:t>
      </w:r>
      <w:r w:rsidR="006D2A50" w:rsidRPr="008A2333">
        <w:rPr>
          <w:sz w:val="20"/>
          <w:szCs w:val="20"/>
          <w:lang w:val="en-AU"/>
        </w:rPr>
        <w:t xml:space="preserve"> research found that most non-Indigenous employers enjoy working with Indigenous staff.</w:t>
      </w:r>
      <w:r w:rsidR="006D2C0E" w:rsidRPr="008A2333">
        <w:rPr>
          <w:sz w:val="20"/>
          <w:szCs w:val="20"/>
          <w:lang w:val="en-AU"/>
        </w:rPr>
        <w:t xml:space="preserve"> </w:t>
      </w:r>
      <w:r w:rsidR="006D2A50" w:rsidRPr="008A2333">
        <w:rPr>
          <w:sz w:val="20"/>
          <w:szCs w:val="20"/>
          <w:lang w:val="en-AU"/>
        </w:rPr>
        <w:t xml:space="preserve">Most employers in remote communities </w:t>
      </w:r>
      <w:r w:rsidR="00FE57C5" w:rsidRPr="008A2333">
        <w:rPr>
          <w:sz w:val="20"/>
          <w:szCs w:val="20"/>
          <w:lang w:val="en-AU"/>
        </w:rPr>
        <w:t xml:space="preserve">said they </w:t>
      </w:r>
      <w:r w:rsidR="006D2A50" w:rsidRPr="008A2333">
        <w:rPr>
          <w:sz w:val="20"/>
          <w:szCs w:val="20"/>
          <w:lang w:val="en-AU"/>
        </w:rPr>
        <w:t>feel p</w:t>
      </w:r>
      <w:r w:rsidR="00FE57C5" w:rsidRPr="008A2333">
        <w:rPr>
          <w:sz w:val="20"/>
          <w:szCs w:val="20"/>
          <w:lang w:val="en-AU"/>
        </w:rPr>
        <w:t>roud</w:t>
      </w:r>
      <w:r w:rsidR="006D2A50" w:rsidRPr="008A2333">
        <w:rPr>
          <w:sz w:val="20"/>
          <w:szCs w:val="20"/>
          <w:lang w:val="en-AU"/>
        </w:rPr>
        <w:t xml:space="preserve"> </w:t>
      </w:r>
      <w:r w:rsidR="00FE57C5" w:rsidRPr="008A2333">
        <w:rPr>
          <w:sz w:val="20"/>
          <w:szCs w:val="20"/>
          <w:lang w:val="en-AU"/>
        </w:rPr>
        <w:t xml:space="preserve">of their employee’s </w:t>
      </w:r>
      <w:r w:rsidR="006D2A50" w:rsidRPr="008A2333">
        <w:rPr>
          <w:sz w:val="20"/>
          <w:szCs w:val="20"/>
          <w:lang w:val="en-AU"/>
        </w:rPr>
        <w:t>achieve</w:t>
      </w:r>
      <w:r w:rsidR="006D2A50" w:rsidRPr="008A2333">
        <w:rPr>
          <w:sz w:val="20"/>
          <w:szCs w:val="20"/>
          <w:lang w:val="en-AU"/>
        </w:rPr>
        <w:lastRenderedPageBreak/>
        <w:t xml:space="preserve">ment when they </w:t>
      </w:r>
      <w:r w:rsidR="00FE57C5" w:rsidRPr="008A2333">
        <w:rPr>
          <w:sz w:val="20"/>
          <w:szCs w:val="20"/>
          <w:lang w:val="en-AU"/>
        </w:rPr>
        <w:t xml:space="preserve">are </w:t>
      </w:r>
      <w:r w:rsidR="006D2A50" w:rsidRPr="008A2333">
        <w:rPr>
          <w:sz w:val="20"/>
          <w:szCs w:val="20"/>
          <w:lang w:val="en-AU"/>
        </w:rPr>
        <w:t>developing and growing, and many mentioned that their own job satisfaction increases when they see Indigenous employees step up and do well.</w:t>
      </w:r>
      <w:r w:rsidR="006D2C0E" w:rsidRPr="008A2333">
        <w:rPr>
          <w:sz w:val="20"/>
          <w:szCs w:val="20"/>
          <w:lang w:val="en-AU"/>
        </w:rPr>
        <w:t xml:space="preserve"> </w:t>
      </w:r>
      <w:r w:rsidR="006D2A50" w:rsidRPr="008A2333">
        <w:rPr>
          <w:sz w:val="20"/>
          <w:szCs w:val="20"/>
          <w:lang w:val="en-AU"/>
        </w:rPr>
        <w:t>The</w:t>
      </w:r>
      <w:r w:rsidR="00FE57C5" w:rsidRPr="008A2333">
        <w:rPr>
          <w:sz w:val="20"/>
          <w:szCs w:val="20"/>
          <w:lang w:val="en-AU"/>
        </w:rPr>
        <w:t xml:space="preserve">y said they </w:t>
      </w:r>
      <w:r w:rsidR="00884392">
        <w:rPr>
          <w:sz w:val="20"/>
          <w:szCs w:val="20"/>
          <w:lang w:val="en-AU"/>
        </w:rPr>
        <w:t xml:space="preserve">also </w:t>
      </w:r>
      <w:r w:rsidR="00FE57C5" w:rsidRPr="008A2333">
        <w:rPr>
          <w:sz w:val="20"/>
          <w:szCs w:val="20"/>
          <w:lang w:val="en-AU"/>
        </w:rPr>
        <w:t>experienced</w:t>
      </w:r>
      <w:r w:rsidR="006D2C0E" w:rsidRPr="008A2333">
        <w:rPr>
          <w:sz w:val="20"/>
          <w:szCs w:val="20"/>
          <w:lang w:val="en-AU"/>
        </w:rPr>
        <w:t xml:space="preserve"> </w:t>
      </w:r>
      <w:r w:rsidR="006D2A50" w:rsidRPr="008A2333">
        <w:rPr>
          <w:sz w:val="20"/>
          <w:szCs w:val="20"/>
          <w:lang w:val="en-AU"/>
        </w:rPr>
        <w:t>great satisfaction from learning from their staff.</w:t>
      </w:r>
      <w:r w:rsidR="006D2C0E" w:rsidRPr="008A2333">
        <w:rPr>
          <w:sz w:val="20"/>
          <w:szCs w:val="20"/>
          <w:lang w:val="en-AU"/>
        </w:rPr>
        <w:t xml:space="preserve"> </w:t>
      </w:r>
    </w:p>
    <w:p w14:paraId="04E20333" w14:textId="55175C12" w:rsidR="00A90DF1" w:rsidRPr="00FB767D" w:rsidRDefault="00CD31B6" w:rsidP="008A2333">
      <w:pPr>
        <w:spacing w:after="120"/>
        <w:rPr>
          <w:sz w:val="20"/>
          <w:szCs w:val="20"/>
          <w:lang w:val="en-AU"/>
        </w:rPr>
      </w:pPr>
      <w:r w:rsidRPr="00FB767D">
        <w:rPr>
          <w:sz w:val="20"/>
          <w:szCs w:val="20"/>
          <w:lang w:val="en-AU"/>
        </w:rPr>
        <w:t xml:space="preserve">The qualitative discussions with job seeker survey respondents indicated there was a strong desire to work, </w:t>
      </w:r>
      <w:r w:rsidR="00884392">
        <w:rPr>
          <w:sz w:val="20"/>
          <w:szCs w:val="20"/>
          <w:lang w:val="en-AU"/>
        </w:rPr>
        <w:t xml:space="preserve">and that </w:t>
      </w:r>
      <w:r w:rsidRPr="00FB767D">
        <w:rPr>
          <w:sz w:val="20"/>
          <w:szCs w:val="20"/>
          <w:lang w:val="en-AU"/>
        </w:rPr>
        <w:t>people want real jobs with pathways to continue to develop and grow their career. CDP Providers and employers</w:t>
      </w:r>
      <w:r w:rsidR="00884392">
        <w:rPr>
          <w:sz w:val="20"/>
          <w:szCs w:val="20"/>
          <w:lang w:val="en-AU"/>
        </w:rPr>
        <w:t>,</w:t>
      </w:r>
      <w:r w:rsidRPr="00FB767D">
        <w:rPr>
          <w:sz w:val="20"/>
          <w:szCs w:val="20"/>
          <w:lang w:val="en-AU"/>
        </w:rPr>
        <w:t xml:space="preserve"> however</w:t>
      </w:r>
      <w:r w:rsidR="00884392">
        <w:rPr>
          <w:sz w:val="20"/>
          <w:szCs w:val="20"/>
          <w:lang w:val="en-AU"/>
        </w:rPr>
        <w:t>,</w:t>
      </w:r>
      <w:r w:rsidRPr="00FB767D">
        <w:rPr>
          <w:sz w:val="20"/>
          <w:szCs w:val="20"/>
          <w:lang w:val="en-AU"/>
        </w:rPr>
        <w:t xml:space="preserve"> were less optimistic about the CDP’s ability to result in employment. Community member</w:t>
      </w:r>
      <w:r w:rsidR="00884392">
        <w:rPr>
          <w:sz w:val="20"/>
          <w:szCs w:val="20"/>
          <w:lang w:val="en-AU"/>
        </w:rPr>
        <w:t xml:space="preserve"> respondent</w:t>
      </w:r>
      <w:r w:rsidRPr="00FB767D">
        <w:rPr>
          <w:sz w:val="20"/>
          <w:szCs w:val="20"/>
          <w:lang w:val="en-AU"/>
        </w:rPr>
        <w:t>s felt the frustration of a lack of real jobs</w:t>
      </w:r>
      <w:r w:rsidR="006C3555">
        <w:rPr>
          <w:sz w:val="20"/>
          <w:szCs w:val="20"/>
          <w:lang w:val="en-AU"/>
        </w:rPr>
        <w:t xml:space="preserve"> or just </w:t>
      </w:r>
      <w:r w:rsidR="006C3555" w:rsidRPr="006C3555">
        <w:rPr>
          <w:i/>
          <w:color w:val="833C0B" w:themeColor="accent2" w:themeShade="80"/>
          <w:sz w:val="20"/>
          <w:szCs w:val="20"/>
          <w:lang w:val="en-AU"/>
        </w:rPr>
        <w:t>stop/start</w:t>
      </w:r>
      <w:r w:rsidR="006C3555" w:rsidRPr="006C3555">
        <w:rPr>
          <w:color w:val="833C0B" w:themeColor="accent2" w:themeShade="80"/>
          <w:sz w:val="20"/>
          <w:szCs w:val="20"/>
          <w:lang w:val="en-AU"/>
        </w:rPr>
        <w:t xml:space="preserve"> </w:t>
      </w:r>
      <w:r w:rsidR="006C3555">
        <w:rPr>
          <w:sz w:val="20"/>
          <w:szCs w:val="20"/>
          <w:lang w:val="en-AU"/>
        </w:rPr>
        <w:t>jobs</w:t>
      </w:r>
      <w:r w:rsidRPr="00FB767D">
        <w:rPr>
          <w:sz w:val="20"/>
          <w:szCs w:val="20"/>
          <w:lang w:val="en-AU"/>
        </w:rPr>
        <w:t>.</w:t>
      </w:r>
      <w:r w:rsidR="006D2C0E" w:rsidRPr="00FB767D">
        <w:rPr>
          <w:sz w:val="20"/>
          <w:szCs w:val="20"/>
          <w:lang w:val="en-AU"/>
        </w:rPr>
        <w:t xml:space="preserve"> </w:t>
      </w:r>
    </w:p>
    <w:p w14:paraId="6DA16D5A" w14:textId="77777777" w:rsidR="00274BDF" w:rsidRPr="00FB767D" w:rsidRDefault="00BD1739" w:rsidP="0063065A">
      <w:pPr>
        <w:pStyle w:val="CDPBodyText"/>
      </w:pPr>
      <w:r w:rsidRPr="00FB767D">
        <w:rPr>
          <w:b/>
        </w:rPr>
        <w:t>To what extent it worked</w:t>
      </w:r>
      <w:r w:rsidR="00884392">
        <w:rPr>
          <w:b/>
        </w:rPr>
        <w:t>:</w:t>
      </w:r>
      <w:r w:rsidRPr="00FB767D">
        <w:t xml:space="preserve"> </w:t>
      </w:r>
      <w:r w:rsidR="009B7FF1" w:rsidRPr="00FB767D">
        <w:t>The findings of the segmentation analysis indicate that there is a group of job seekers on the caseload who are employable</w:t>
      </w:r>
      <w:r w:rsidR="00773077">
        <w:t xml:space="preserve"> and achieving employment outcomes (Group D)</w:t>
      </w:r>
      <w:r w:rsidR="009B7FF1" w:rsidRPr="00FB767D">
        <w:t>. These job seekers regularly cycle on and off CDP</w:t>
      </w:r>
      <w:r w:rsidR="002230AD">
        <w:t xml:space="preserve"> in between their</w:t>
      </w:r>
      <w:r w:rsidR="009B7FF1" w:rsidRPr="00FB767D">
        <w:t xml:space="preserve"> casual, contract or part-time positions</w:t>
      </w:r>
      <w:r w:rsidR="002230AD">
        <w:t>,</w:t>
      </w:r>
      <w:r w:rsidR="009B7FF1" w:rsidRPr="00FB767D">
        <w:t xml:space="preserve"> but rarely find permanent or full</w:t>
      </w:r>
      <w:r w:rsidR="002230AD">
        <w:t>-</w:t>
      </w:r>
      <w:r w:rsidR="009B7FF1" w:rsidRPr="00FB767D">
        <w:t xml:space="preserve">time employment. </w:t>
      </w:r>
      <w:r w:rsidR="002230AD" w:rsidRPr="00FB767D">
        <w:t>Based on the survey data</w:t>
      </w:r>
      <w:r w:rsidR="002230AD">
        <w:t>,</w:t>
      </w:r>
      <w:r w:rsidR="002230AD" w:rsidRPr="00FB767D">
        <w:t xml:space="preserve"> the community perception is </w:t>
      </w:r>
      <w:r w:rsidR="002230AD">
        <w:t xml:space="preserve">also </w:t>
      </w:r>
      <w:r w:rsidR="002230AD" w:rsidRPr="00FB767D">
        <w:t xml:space="preserve">that longer placements have not been achieved. </w:t>
      </w:r>
      <w:r w:rsidR="00274BDF" w:rsidRPr="00FB767D">
        <w:t xml:space="preserve">It </w:t>
      </w:r>
      <w:r w:rsidR="002230AD">
        <w:t>was</w:t>
      </w:r>
      <w:r w:rsidR="00274BDF" w:rsidRPr="00FB767D">
        <w:t xml:space="preserve"> also suggested in the qualitative discussions that any </w:t>
      </w:r>
      <w:r w:rsidR="002230AD">
        <w:t xml:space="preserve">apparent </w:t>
      </w:r>
      <w:r w:rsidR="00274BDF" w:rsidRPr="00FB767D">
        <w:t>increase in the number of 26</w:t>
      </w:r>
      <w:r w:rsidR="002230AD">
        <w:t>-</w:t>
      </w:r>
      <w:r w:rsidR="00274BDF" w:rsidRPr="00FB767D">
        <w:t>week placements</w:t>
      </w:r>
      <w:r w:rsidR="002230AD">
        <w:t xml:space="preserve"> is</w:t>
      </w:r>
      <w:r w:rsidR="00274BDF" w:rsidRPr="00FB767D">
        <w:t xml:space="preserve"> not necessarily more job seekers entering the workforce, but perhaps the same people obtaining several short</w:t>
      </w:r>
      <w:r w:rsidR="002230AD">
        <w:t>-</w:t>
      </w:r>
      <w:r w:rsidR="00274BDF" w:rsidRPr="00FB767D">
        <w:t>term contracts of just over 26 weeks.</w:t>
      </w:r>
      <w:r w:rsidR="006D2C0E" w:rsidRPr="00FB767D">
        <w:t xml:space="preserve"> </w:t>
      </w:r>
      <w:r w:rsidR="002230AD">
        <w:t>A few respondents</w:t>
      </w:r>
      <w:r w:rsidR="00274BDF" w:rsidRPr="00FB767D">
        <w:t xml:space="preserve"> </w:t>
      </w:r>
      <w:r w:rsidR="002230AD">
        <w:t xml:space="preserve">mentioned </w:t>
      </w:r>
      <w:r w:rsidR="00274BDF" w:rsidRPr="00FB767D">
        <w:t xml:space="preserve">that some jobs may go to the same families or that there were other clan/language group biases in some communities. </w:t>
      </w:r>
    </w:p>
    <w:p w14:paraId="64ED0DE1" w14:textId="77777777" w:rsidR="002230AD" w:rsidRPr="00FB767D" w:rsidRDefault="006D2A50" w:rsidP="0063065A">
      <w:pPr>
        <w:pStyle w:val="CDPBodyText"/>
      </w:pPr>
      <w:r w:rsidRPr="00FB767D">
        <w:t xml:space="preserve">Community members, </w:t>
      </w:r>
      <w:r w:rsidR="002230AD">
        <w:t>s</w:t>
      </w:r>
      <w:r w:rsidRPr="00FB767D">
        <w:t xml:space="preserve">takeholders and CDP Providers reiterated that the CDP </w:t>
      </w:r>
      <w:r w:rsidR="00FE57C5" w:rsidRPr="00FB767D">
        <w:t xml:space="preserve">operates </w:t>
      </w:r>
      <w:r w:rsidRPr="00FB767D">
        <w:t xml:space="preserve">in a poor labour market </w:t>
      </w:r>
      <w:r w:rsidR="002230AD">
        <w:t xml:space="preserve">with </w:t>
      </w:r>
      <w:r w:rsidRPr="00FB767D">
        <w:t>limited employment options.</w:t>
      </w:r>
      <w:r w:rsidR="002230AD" w:rsidRPr="002230AD" w:rsidDel="002230AD">
        <w:t xml:space="preserve"> </w:t>
      </w:r>
      <w:r w:rsidR="002230AD" w:rsidRPr="00FB767D">
        <w:t xml:space="preserve">Employers </w:t>
      </w:r>
      <w:r w:rsidR="002230AD">
        <w:t xml:space="preserve">said that </w:t>
      </w:r>
      <w:r w:rsidR="002230AD" w:rsidRPr="00FB767D">
        <w:t xml:space="preserve">the contractual nature of the revenue streams from </w:t>
      </w:r>
      <w:r w:rsidR="002230AD">
        <w:t>g</w:t>
      </w:r>
      <w:r w:rsidR="002230AD" w:rsidRPr="00FB767D">
        <w:t xml:space="preserve">overnment funding in remote communities does not support commitment to permanent employment options. </w:t>
      </w:r>
    </w:p>
    <w:p w14:paraId="753A5810" w14:textId="77777777" w:rsidR="006D2A50" w:rsidRPr="00FB767D" w:rsidRDefault="006D2A50" w:rsidP="00733C13">
      <w:pPr>
        <w:pStyle w:val="CDPquote"/>
      </w:pPr>
      <w:r w:rsidRPr="00FB767D">
        <w:t>“</w:t>
      </w:r>
      <w:r w:rsidR="002230AD">
        <w:t>N</w:t>
      </w:r>
      <w:r w:rsidRPr="00FB767D">
        <w:t>ot enough jobs for everyone</w:t>
      </w:r>
      <w:r w:rsidR="002230AD">
        <w:t>.</w:t>
      </w:r>
      <w:r w:rsidRPr="00FB767D">
        <w:t xml:space="preserve">” </w:t>
      </w:r>
      <w:r w:rsidRPr="00FB767D">
        <w:rPr>
          <w:vertAlign w:val="subscript"/>
        </w:rPr>
        <w:t>Community Member</w:t>
      </w:r>
    </w:p>
    <w:p w14:paraId="5A514A28" w14:textId="77777777" w:rsidR="006D2A50" w:rsidRPr="00FB767D" w:rsidRDefault="006D2A50" w:rsidP="00733C13">
      <w:pPr>
        <w:pStyle w:val="CDPquote"/>
      </w:pPr>
      <w:r w:rsidRPr="00FB767D">
        <w:t>“There is a lack of real jobs in our region. Limited pathways to employment exist for local people and any vaca</w:t>
      </w:r>
      <w:r w:rsidR="00824842" w:rsidRPr="00FB767D">
        <w:t xml:space="preserve">ncies are highly competitive.” </w:t>
      </w:r>
      <w:r w:rsidR="00824842" w:rsidRPr="00FB767D">
        <w:rPr>
          <w:vertAlign w:val="subscript"/>
        </w:rPr>
        <w:t>CDP Provider</w:t>
      </w:r>
    </w:p>
    <w:p w14:paraId="7B96D38B" w14:textId="77777777" w:rsidR="009B7FF1" w:rsidRPr="00FB767D" w:rsidRDefault="00507A83" w:rsidP="0063065A">
      <w:pPr>
        <w:pStyle w:val="CDPBodyText"/>
      </w:pPr>
      <w:r w:rsidRPr="00FB767D">
        <w:rPr>
          <w:b/>
        </w:rPr>
        <w:t>Challenges</w:t>
      </w:r>
      <w:r w:rsidR="002230AD">
        <w:rPr>
          <w:b/>
        </w:rPr>
        <w:t>:</w:t>
      </w:r>
      <w:r w:rsidRPr="00FB767D">
        <w:rPr>
          <w:b/>
        </w:rPr>
        <w:t xml:space="preserve"> </w:t>
      </w:r>
      <w:r w:rsidR="009B7FF1" w:rsidRPr="00FB767D">
        <w:t>Long job placements rel</w:t>
      </w:r>
      <w:r w:rsidR="00ED50D3">
        <w:t>y</w:t>
      </w:r>
      <w:r w:rsidR="009B7FF1" w:rsidRPr="00FB767D">
        <w:t xml:space="preserve"> on</w:t>
      </w:r>
      <w:r w:rsidR="00FE57C5" w:rsidRPr="00FB767D">
        <w:t xml:space="preserve"> a</w:t>
      </w:r>
      <w:r w:rsidR="009B7FF1" w:rsidRPr="00FB767D">
        <w:t xml:space="preserve"> strong labour market through economic development. </w:t>
      </w:r>
      <w:r w:rsidR="00ED50D3">
        <w:t>However, t</w:t>
      </w:r>
      <w:r w:rsidR="009B7FF1" w:rsidRPr="00FB767D">
        <w:t>he level of bureaucracy involved to create economic opportunities or learning</w:t>
      </w:r>
      <w:r w:rsidR="00ED50D3">
        <w:t>-</w:t>
      </w:r>
      <w:r w:rsidR="009B7FF1" w:rsidRPr="00FB767D">
        <w:t>on</w:t>
      </w:r>
      <w:r w:rsidR="00ED50D3">
        <w:t>-</w:t>
      </w:r>
      <w:r w:rsidR="009B7FF1" w:rsidRPr="00FB767D">
        <w:t>the</w:t>
      </w:r>
      <w:r w:rsidR="00ED50D3">
        <w:t>-</w:t>
      </w:r>
      <w:r w:rsidR="009B7FF1" w:rsidRPr="00FB767D">
        <w:t xml:space="preserve">job activities </w:t>
      </w:r>
      <w:r w:rsidR="00ED50D3">
        <w:t>was</w:t>
      </w:r>
      <w:r w:rsidR="009B7FF1" w:rsidRPr="00FB767D">
        <w:t xml:space="preserve"> felt </w:t>
      </w:r>
      <w:r w:rsidR="00FE57C5" w:rsidRPr="00FB767D">
        <w:t xml:space="preserve">by CDP </w:t>
      </w:r>
      <w:r w:rsidR="002450D6">
        <w:t>P</w:t>
      </w:r>
      <w:r w:rsidR="00FE57C5" w:rsidRPr="00FB767D">
        <w:t xml:space="preserve">roviders </w:t>
      </w:r>
      <w:r w:rsidR="009B7FF1" w:rsidRPr="00FB767D">
        <w:t xml:space="preserve">to be holding back development in remote communities. The process of gaining access to premises through the land councils, </w:t>
      </w:r>
      <w:r w:rsidR="00ED50D3">
        <w:t xml:space="preserve">the </w:t>
      </w:r>
      <w:r w:rsidR="009B7FF1" w:rsidRPr="00FB767D">
        <w:t xml:space="preserve">regulations and licences and various other red tape associated with setting up a business seem to </w:t>
      </w:r>
      <w:r w:rsidR="00ED50D3">
        <w:t xml:space="preserve">be </w:t>
      </w:r>
      <w:r w:rsidR="009B7FF1" w:rsidRPr="00FB767D">
        <w:t xml:space="preserve">bigger barriers than in urban areas. Tenancy in public housing and overcrowding are barriers to starting home businesses, and the lack of vehicles or access to vehicles are barriers to mobile businesses. </w:t>
      </w:r>
    </w:p>
    <w:p w14:paraId="643E74BA" w14:textId="77777777" w:rsidR="00E66566" w:rsidRPr="00FB767D" w:rsidRDefault="00E90FB3" w:rsidP="0063065A">
      <w:pPr>
        <w:pStyle w:val="CDPBodyText"/>
      </w:pPr>
      <w:r w:rsidRPr="00FB767D">
        <w:t xml:space="preserve">The </w:t>
      </w:r>
      <w:r w:rsidR="00E66566" w:rsidRPr="00FB767D">
        <w:t xml:space="preserve">Indigenous Enterprise </w:t>
      </w:r>
      <w:r w:rsidR="00FE57C5" w:rsidRPr="00FB767D">
        <w:t>Development</w:t>
      </w:r>
      <w:r w:rsidRPr="00FB767D">
        <w:rPr>
          <w:rStyle w:val="FootnoteReference"/>
        </w:rPr>
        <w:footnoteReference w:id="34"/>
      </w:r>
      <w:r w:rsidR="00FE57C5" w:rsidRPr="00FB767D">
        <w:t xml:space="preserve"> </w:t>
      </w:r>
      <w:r w:rsidRPr="00FB767D">
        <w:t>funding was</w:t>
      </w:r>
      <w:r w:rsidR="00E66566" w:rsidRPr="00FB767D">
        <w:t xml:space="preserve"> thought by some</w:t>
      </w:r>
      <w:r w:rsidRPr="00FB767D">
        <w:t xml:space="preserve"> community members</w:t>
      </w:r>
      <w:r w:rsidR="00E66566" w:rsidRPr="00FB767D">
        <w:t xml:space="preserve"> </w:t>
      </w:r>
      <w:r w:rsidR="003C5F4E">
        <w:t>to be</w:t>
      </w:r>
      <w:r w:rsidR="00E66566" w:rsidRPr="00FB767D">
        <w:t xml:space="preserve"> another “</w:t>
      </w:r>
      <w:r w:rsidR="00E66566" w:rsidRPr="00FB767D">
        <w:rPr>
          <w:i/>
          <w:color w:val="833C0B" w:themeColor="accent2" w:themeShade="80"/>
        </w:rPr>
        <w:t>bag of hot air</w:t>
      </w:r>
      <w:r w:rsidR="00E66566" w:rsidRPr="00FB767D">
        <w:t>” or “</w:t>
      </w:r>
      <w:r w:rsidR="00E66566" w:rsidRPr="00FB767D">
        <w:rPr>
          <w:i/>
          <w:color w:val="833C0B" w:themeColor="accent2" w:themeShade="80"/>
        </w:rPr>
        <w:t>build up clouds</w:t>
      </w:r>
      <w:r w:rsidR="00E66566" w:rsidRPr="00FB767D">
        <w:t>”</w:t>
      </w:r>
      <w:r w:rsidR="003C5F4E">
        <w:t>,</w:t>
      </w:r>
      <w:r w:rsidR="00E66566" w:rsidRPr="00FB767D">
        <w:t xml:space="preserve"> </w:t>
      </w:r>
      <w:r w:rsidR="003C5F4E">
        <w:t xml:space="preserve">that is, </w:t>
      </w:r>
      <w:r w:rsidR="00E66566" w:rsidRPr="00FB767D">
        <w:t>all promises but nothing delivered on the ground.</w:t>
      </w:r>
      <w:r w:rsidR="006D2C0E" w:rsidRPr="00FB767D">
        <w:t xml:space="preserve"> </w:t>
      </w:r>
      <w:r w:rsidR="00E66566" w:rsidRPr="00FB767D">
        <w:t>However, the hold</w:t>
      </w:r>
      <w:r w:rsidR="003C5F4E">
        <w:t>-</w:t>
      </w:r>
      <w:r w:rsidR="00E66566" w:rsidRPr="00FB767D">
        <w:t>ups for this are not necessarily CDP related</w:t>
      </w:r>
      <w:r w:rsidR="003C5F4E">
        <w:t>, but</w:t>
      </w:r>
      <w:r w:rsidR="00E66566" w:rsidRPr="00FB767D">
        <w:t xml:space="preserve"> may be due to other red tape (e.g. </w:t>
      </w:r>
      <w:r w:rsidR="003C5F4E">
        <w:lastRenderedPageBreak/>
        <w:t>l</w:t>
      </w:r>
      <w:r w:rsidR="00E66566" w:rsidRPr="00FB767D">
        <w:t xml:space="preserve">and </w:t>
      </w:r>
      <w:r w:rsidR="003C5F4E">
        <w:t>c</w:t>
      </w:r>
      <w:r w:rsidR="00E66566" w:rsidRPr="00FB767D">
        <w:t xml:space="preserve">ouncil, </w:t>
      </w:r>
      <w:r w:rsidR="003C5F4E">
        <w:t>l</w:t>
      </w:r>
      <w:r w:rsidR="00E66566" w:rsidRPr="00FB767D">
        <w:t xml:space="preserve">ocal or </w:t>
      </w:r>
      <w:r w:rsidR="003C5F4E">
        <w:t>s</w:t>
      </w:r>
      <w:r w:rsidR="00E66566" w:rsidRPr="00FB767D">
        <w:t xml:space="preserve">tate </w:t>
      </w:r>
      <w:r w:rsidR="003C5F4E">
        <w:t>g</w:t>
      </w:r>
      <w:r w:rsidR="00E66566" w:rsidRPr="00FB767D">
        <w:t>overnment).</w:t>
      </w:r>
      <w:r w:rsidR="006D2C0E" w:rsidRPr="00FB767D">
        <w:t xml:space="preserve"> </w:t>
      </w:r>
      <w:r w:rsidR="00E66566" w:rsidRPr="00FB767D">
        <w:t xml:space="preserve">There is a perception that the CDP seems to have less autonomy at community level and more bureaucratic processes, </w:t>
      </w:r>
      <w:r w:rsidR="003C5F4E">
        <w:t>which</w:t>
      </w:r>
      <w:r w:rsidR="00E66566" w:rsidRPr="00FB767D">
        <w:t xml:space="preserve"> lead to bad or compromised decision</w:t>
      </w:r>
      <w:r w:rsidR="006A4057">
        <w:t>-</w:t>
      </w:r>
      <w:r w:rsidR="00E66566" w:rsidRPr="00FB767D">
        <w:t>making (note</w:t>
      </w:r>
      <w:r w:rsidR="003C5F4E">
        <w:t xml:space="preserve"> that</w:t>
      </w:r>
      <w:r w:rsidR="00E66566" w:rsidRPr="00FB767D">
        <w:t xml:space="preserve"> this is regardless of whether it is community</w:t>
      </w:r>
      <w:r w:rsidR="006A4057">
        <w:t>-</w:t>
      </w:r>
      <w:r w:rsidR="00E66566" w:rsidRPr="00FB767D">
        <w:t>led or not).</w:t>
      </w:r>
      <w:r w:rsidR="006D2C0E" w:rsidRPr="00FB767D">
        <w:t xml:space="preserve"> </w:t>
      </w:r>
    </w:p>
    <w:p w14:paraId="4B10FFE0" w14:textId="77777777" w:rsidR="00E66566" w:rsidRPr="00FB767D" w:rsidRDefault="00E66566" w:rsidP="0063065A">
      <w:pPr>
        <w:pStyle w:val="CDPBodyText"/>
      </w:pPr>
      <w:r w:rsidRPr="00FB767D">
        <w:t xml:space="preserve">The way government </w:t>
      </w:r>
      <w:r w:rsidR="00B25430">
        <w:t>operates</w:t>
      </w:r>
      <w:r w:rsidRPr="00FB767D">
        <w:t xml:space="preserve"> in communities was also felt to limit long</w:t>
      </w:r>
      <w:r w:rsidR="00B25430">
        <w:t>-</w:t>
      </w:r>
      <w:r w:rsidRPr="00FB767D">
        <w:t>term job placements. The short</w:t>
      </w:r>
      <w:r w:rsidR="00B25430">
        <w:t>-</w:t>
      </w:r>
      <w:r w:rsidRPr="00FB767D">
        <w:t>term funding and contracts with local businesses and NGOs was felt to limit these organisations</w:t>
      </w:r>
      <w:r w:rsidR="00B25430">
        <w:t>’</w:t>
      </w:r>
      <w:r w:rsidRPr="00FB767D">
        <w:t xml:space="preserve"> ability to have financial security and long</w:t>
      </w:r>
      <w:r w:rsidR="00D54F9C" w:rsidRPr="00FB767D">
        <w:t>-</w:t>
      </w:r>
      <w:r w:rsidRPr="00FB767D">
        <w:t xml:space="preserve">term planning for staff structures. It also does not provide job security </w:t>
      </w:r>
      <w:r w:rsidR="00B25430">
        <w:t xml:space="preserve">or </w:t>
      </w:r>
      <w:r w:rsidRPr="00FB767D">
        <w:t xml:space="preserve">encourage investment in staff </w:t>
      </w:r>
      <w:r w:rsidR="00B25430">
        <w:t>through</w:t>
      </w:r>
      <w:r w:rsidRPr="00FB767D">
        <w:t xml:space="preserve"> further training and supporting accreditation or certification. This means that local Aboriginal and Torres Strait Islander job seekers find themselves in a rut of getting short</w:t>
      </w:r>
      <w:r w:rsidR="00B25430">
        <w:t>-</w:t>
      </w:r>
      <w:r w:rsidRPr="00FB767D">
        <w:t>term entry</w:t>
      </w:r>
      <w:r w:rsidR="00B25430">
        <w:t>-</w:t>
      </w:r>
      <w:r w:rsidRPr="00FB767D">
        <w:t>level positions but not getting the ongoing career support or upskilling to advance them to higher levels in the organisation. This leads to a phenomenon known as “</w:t>
      </w:r>
      <w:r w:rsidRPr="006C3555">
        <w:rPr>
          <w:i/>
          <w:color w:val="833C0B" w:themeColor="accent2" w:themeShade="80"/>
        </w:rPr>
        <w:t>big CV and little CV</w:t>
      </w:r>
      <w:r w:rsidRPr="00FB767D">
        <w:t xml:space="preserve">”. When the same people get all the job opportunities over and over, </w:t>
      </w:r>
      <w:r w:rsidR="00B25430">
        <w:t xml:space="preserve">they end up with </w:t>
      </w:r>
      <w:r w:rsidRPr="00FB767D">
        <w:t>a long list of entry</w:t>
      </w:r>
      <w:r w:rsidR="00B25430">
        <w:t>-</w:t>
      </w:r>
      <w:r w:rsidRPr="00FB767D">
        <w:t>level positions on their CV (big CV) but they never advance past this to open up these jobs to new job seekers or young people (</w:t>
      </w:r>
      <w:r w:rsidR="00B25430">
        <w:t xml:space="preserve">who have a </w:t>
      </w:r>
      <w:r w:rsidRPr="00FB767D">
        <w:t>little CV).</w:t>
      </w:r>
      <w:r w:rsidR="006D2C0E" w:rsidRPr="00FB767D">
        <w:t xml:space="preserve"> </w:t>
      </w:r>
    </w:p>
    <w:p w14:paraId="66351B53" w14:textId="77777777" w:rsidR="00CD31B6" w:rsidRPr="00FB767D" w:rsidRDefault="00CD31B6" w:rsidP="0063065A">
      <w:pPr>
        <w:pStyle w:val="CDPBodyText"/>
      </w:pPr>
      <w:r w:rsidRPr="00FB767D">
        <w:t xml:space="preserve">The research found that employers were not always favourable towards employing CDP participants or working with the CDP Providers to create hosted placements. Indigenous or </w:t>
      </w:r>
      <w:r w:rsidR="00CC1418">
        <w:t>n</w:t>
      </w:r>
      <w:r w:rsidRPr="00FB767D">
        <w:t>ot</w:t>
      </w:r>
      <w:r w:rsidR="00CC1418">
        <w:t>-</w:t>
      </w:r>
      <w:r w:rsidRPr="00FB767D">
        <w:t>for</w:t>
      </w:r>
      <w:r w:rsidR="00CC1418">
        <w:t>-p</w:t>
      </w:r>
      <w:r w:rsidRPr="00FB767D">
        <w:t>rofit organisations were more likely to work in partnership</w:t>
      </w:r>
      <w:r w:rsidR="00BD332E">
        <w:t>,</w:t>
      </w:r>
      <w:r w:rsidRPr="00FB767D">
        <w:t xml:space="preserve"> but </w:t>
      </w:r>
      <w:r w:rsidR="001A3197" w:rsidRPr="00FB767D">
        <w:t xml:space="preserve">only </w:t>
      </w:r>
      <w:r w:rsidRPr="00FB767D">
        <w:t xml:space="preserve">when they had a good relationship with the local </w:t>
      </w:r>
      <w:r w:rsidR="00BD332E">
        <w:t>CDP P</w:t>
      </w:r>
      <w:r w:rsidRPr="00FB767D">
        <w:t>rovider. Often</w:t>
      </w:r>
      <w:r w:rsidR="00BD332E">
        <w:t>,</w:t>
      </w:r>
      <w:r w:rsidRPr="00FB767D">
        <w:t xml:space="preserve"> local politics or individual personalities determined whether partnerships or collaborations occurred. </w:t>
      </w:r>
    </w:p>
    <w:p w14:paraId="1E662F06" w14:textId="42991B0C" w:rsidR="00CD31B6" w:rsidRPr="00FB767D" w:rsidRDefault="00CD31B6" w:rsidP="0063065A">
      <w:pPr>
        <w:pStyle w:val="CDPBodyText"/>
      </w:pPr>
      <w:r w:rsidRPr="00FB767D">
        <w:t>Some private employers fel</w:t>
      </w:r>
      <w:r w:rsidR="00BD332E">
        <w:t>t</w:t>
      </w:r>
      <w:r w:rsidRPr="00FB767D">
        <w:t xml:space="preserve"> </w:t>
      </w:r>
      <w:r w:rsidR="00BD332E">
        <w:t xml:space="preserve">that </w:t>
      </w:r>
      <w:r w:rsidRPr="00FB767D">
        <w:t xml:space="preserve">taking on a hosted placement or work experience with CDP </w:t>
      </w:r>
      <w:r w:rsidR="000E6500">
        <w:t>p</w:t>
      </w:r>
      <w:r w:rsidRPr="00FB767D">
        <w:t>articipants</w:t>
      </w:r>
      <w:r w:rsidR="00BD332E">
        <w:t xml:space="preserve"> is too risky as it requires </w:t>
      </w:r>
      <w:r w:rsidRPr="00FB767D">
        <w:t xml:space="preserve">resourcing at the levels they </w:t>
      </w:r>
      <w:r w:rsidR="00BD332E">
        <w:t>do not have</w:t>
      </w:r>
      <w:r w:rsidRPr="00FB767D">
        <w:t xml:space="preserve">, </w:t>
      </w:r>
      <w:r w:rsidR="00BD332E">
        <w:t xml:space="preserve">and there is too much </w:t>
      </w:r>
      <w:r w:rsidRPr="00FB767D">
        <w:t>paperwork and cost in employing people.</w:t>
      </w:r>
      <w:r w:rsidR="006D2C0E" w:rsidRPr="00FB767D">
        <w:t xml:space="preserve"> </w:t>
      </w:r>
      <w:r w:rsidRPr="00FB767D">
        <w:t xml:space="preserve">The labour hire model </w:t>
      </w:r>
      <w:r w:rsidR="00773077">
        <w:t>i</w:t>
      </w:r>
      <w:r w:rsidR="006C3555">
        <w:t>s where the CDP provider charge</w:t>
      </w:r>
      <w:r w:rsidR="00773077">
        <w:t xml:space="preserve">s a </w:t>
      </w:r>
      <w:r w:rsidR="006C3555">
        <w:t xml:space="preserve">fee </w:t>
      </w:r>
      <w:r w:rsidR="00773077">
        <w:t>per hour to employers for a crew of workers for a fixed contract. The ability to g</w:t>
      </w:r>
      <w:r w:rsidRPr="00FB767D">
        <w:t>enerat</w:t>
      </w:r>
      <w:r w:rsidR="00773077">
        <w:t>e</w:t>
      </w:r>
      <w:r w:rsidRPr="00FB767D">
        <w:t xml:space="preserve"> income from </w:t>
      </w:r>
      <w:r w:rsidR="00773077">
        <w:t>short term activity</w:t>
      </w:r>
      <w:r w:rsidRPr="00FB767D">
        <w:t xml:space="preserve"> is </w:t>
      </w:r>
      <w:r w:rsidR="00BD332E">
        <w:t xml:space="preserve">a </w:t>
      </w:r>
      <w:r w:rsidRPr="00FB767D">
        <w:t xml:space="preserve">more attractive </w:t>
      </w:r>
      <w:r w:rsidR="00BD332E">
        <w:t>way for</w:t>
      </w:r>
      <w:r w:rsidRPr="00FB767D">
        <w:t xml:space="preserve"> some employers to reduce </w:t>
      </w:r>
      <w:r w:rsidR="00BD332E">
        <w:t xml:space="preserve">the </w:t>
      </w:r>
      <w:r w:rsidRPr="00FB767D">
        <w:t>risk and hassle involved in employing job seekers directly.</w:t>
      </w:r>
    </w:p>
    <w:p w14:paraId="5126B3EC" w14:textId="77777777" w:rsidR="00CD31B6" w:rsidRPr="00FB767D" w:rsidRDefault="00CD31B6" w:rsidP="0063065A">
      <w:pPr>
        <w:pStyle w:val="CDPBodyText"/>
      </w:pPr>
      <w:r w:rsidRPr="00FB767D">
        <w:t xml:space="preserve">For the most part, employers </w:t>
      </w:r>
      <w:r w:rsidR="00E90FB3" w:rsidRPr="00FB767D">
        <w:t xml:space="preserve">said they </w:t>
      </w:r>
      <w:r w:rsidRPr="00FB767D">
        <w:t>are not interested in the compliance framework</w:t>
      </w:r>
      <w:r w:rsidR="00BD332E">
        <w:t xml:space="preserve">. They said that </w:t>
      </w:r>
      <w:r w:rsidRPr="00FB767D">
        <w:t xml:space="preserve">keeping records and filling in paperwork for the CDP Provider is a hassle and </w:t>
      </w:r>
      <w:r w:rsidR="00BD332E">
        <w:t xml:space="preserve">not </w:t>
      </w:r>
      <w:r w:rsidRPr="00FB767D">
        <w:t>their responsibility.</w:t>
      </w:r>
      <w:r w:rsidR="006D2C0E" w:rsidRPr="00FB767D">
        <w:t xml:space="preserve"> </w:t>
      </w:r>
      <w:r w:rsidRPr="00FB767D">
        <w:t xml:space="preserve">When employers </w:t>
      </w:r>
      <w:r w:rsidR="00E90FB3" w:rsidRPr="00FB767D">
        <w:t xml:space="preserve">felt </w:t>
      </w:r>
      <w:r w:rsidRPr="00FB767D">
        <w:t xml:space="preserve">there </w:t>
      </w:r>
      <w:r w:rsidR="00BD332E">
        <w:t>was</w:t>
      </w:r>
      <w:r w:rsidRPr="00FB767D">
        <w:t xml:space="preserve"> too much administration work</w:t>
      </w:r>
      <w:r w:rsidR="00BD332E">
        <w:t>,</w:t>
      </w:r>
      <w:r w:rsidRPr="00FB767D">
        <w:t xml:space="preserve"> it create</w:t>
      </w:r>
      <w:r w:rsidR="00E90FB3" w:rsidRPr="00FB767D">
        <w:t>d</w:t>
      </w:r>
      <w:r w:rsidRPr="00FB767D">
        <w:t xml:space="preserve"> a barrier to </w:t>
      </w:r>
      <w:r w:rsidR="00BD332E">
        <w:t>putting on job seekers</w:t>
      </w:r>
      <w:r w:rsidRPr="00FB767D">
        <w:t>.</w:t>
      </w:r>
      <w:r w:rsidR="006D2C0E" w:rsidRPr="00FB767D">
        <w:t xml:space="preserve"> </w:t>
      </w:r>
    </w:p>
    <w:p w14:paraId="54D14E28" w14:textId="77777777" w:rsidR="00CD31B6" w:rsidRPr="00FB767D" w:rsidRDefault="00CD31B6" w:rsidP="00BD332E">
      <w:pPr>
        <w:pStyle w:val="CDPquote"/>
      </w:pPr>
      <w:r w:rsidRPr="00FB767D">
        <w:t xml:space="preserve">“They turn up or they don’t. I don’t have time to be running around chasing up </w:t>
      </w:r>
      <w:r w:rsidRPr="00DD7D21">
        <w:rPr>
          <w:i w:val="0"/>
        </w:rPr>
        <w:t>[CDP Provider]</w:t>
      </w:r>
      <w:r w:rsidRPr="00FB767D">
        <w:t xml:space="preserve"> to find out where they are and why they haven’t shown up. I have low tolerance for no shows – I don’t give second chances.” </w:t>
      </w:r>
      <w:r w:rsidRPr="00FB767D">
        <w:rPr>
          <w:vertAlign w:val="subscript"/>
        </w:rPr>
        <w:t>Employer</w:t>
      </w:r>
    </w:p>
    <w:p w14:paraId="7CB0442C" w14:textId="77777777" w:rsidR="00507A83" w:rsidRPr="00FB767D" w:rsidRDefault="00507A83" w:rsidP="0063065A">
      <w:pPr>
        <w:pStyle w:val="CDPBodyText"/>
      </w:pPr>
      <w:r w:rsidRPr="00FB767D">
        <w:t xml:space="preserve">Most employers did not feel </w:t>
      </w:r>
      <w:r w:rsidR="00A4796D">
        <w:t xml:space="preserve">that </w:t>
      </w:r>
      <w:r w:rsidRPr="00FB767D">
        <w:t xml:space="preserve">the incentive payments outweighed the cost of taking on a new employee, who most felt needed additional support, monitoring and training. </w:t>
      </w:r>
      <w:r w:rsidR="00E90FB3" w:rsidRPr="00FB767D">
        <w:t xml:space="preserve">Some employees told us that the time spent working with a CDP participant reduced their overall productivity. </w:t>
      </w:r>
    </w:p>
    <w:p w14:paraId="11343E8E" w14:textId="77777777" w:rsidR="00CD31B6" w:rsidRPr="00FB767D" w:rsidRDefault="00CD31B6" w:rsidP="00BD332E">
      <w:pPr>
        <w:pStyle w:val="CDPquote"/>
      </w:pPr>
      <w:r w:rsidRPr="00FB767D">
        <w:t>“1 employee + 1 participant = productivity of 0.5 employee</w:t>
      </w:r>
      <w:r w:rsidR="00A4796D">
        <w:t>.</w:t>
      </w:r>
      <w:r w:rsidRPr="00FB767D">
        <w:t xml:space="preserve">” </w:t>
      </w:r>
      <w:r w:rsidRPr="00FB767D">
        <w:rPr>
          <w:vertAlign w:val="subscript"/>
        </w:rPr>
        <w:t>Employer</w:t>
      </w:r>
    </w:p>
    <w:p w14:paraId="1C5076B9" w14:textId="77777777" w:rsidR="00E90FB3" w:rsidRPr="00FB767D" w:rsidRDefault="00E90FB3" w:rsidP="0063065A">
      <w:pPr>
        <w:pStyle w:val="CDPBodyText"/>
        <w:rPr>
          <w:i/>
          <w:color w:val="833C0B" w:themeColor="accent2" w:themeShade="80"/>
        </w:rPr>
      </w:pPr>
      <w:r w:rsidRPr="00FB767D">
        <w:lastRenderedPageBreak/>
        <w:t>Employers felt more of a social obligation to employ local people rather than any financial advantage.</w:t>
      </w:r>
      <w:r w:rsidRPr="00FB767D">
        <w:rPr>
          <w:i/>
          <w:color w:val="833C0B" w:themeColor="accent2" w:themeShade="80"/>
        </w:rPr>
        <w:t xml:space="preserve"> </w:t>
      </w:r>
      <w:r w:rsidRPr="00FB767D">
        <w:t xml:space="preserve">Some employers resented the </w:t>
      </w:r>
      <w:r w:rsidR="004030F6">
        <w:t>push</w:t>
      </w:r>
      <w:r w:rsidRPr="00FB767D">
        <w:t xml:space="preserve"> to employ local people through contracting quotas, </w:t>
      </w:r>
      <w:r w:rsidR="00A4796D">
        <w:t>although</w:t>
      </w:r>
      <w:r w:rsidRPr="00FB767D">
        <w:t xml:space="preserve"> most could appreciate that having local people working was a huge advantage for relationships, understanding local issues and cultural knowledge. </w:t>
      </w:r>
    </w:p>
    <w:p w14:paraId="55E76655" w14:textId="77777777" w:rsidR="00507A83" w:rsidRPr="00FB767D" w:rsidRDefault="00507A83" w:rsidP="00BD332E">
      <w:pPr>
        <w:pStyle w:val="CDPquote"/>
        <w:rPr>
          <w:i w:val="0"/>
        </w:rPr>
      </w:pPr>
      <w:r w:rsidRPr="00FB767D">
        <w:t>“Employers undertaking government contracts don’t like being forced to meet quotas, even though they believe in the development of local Indigenous staff.</w:t>
      </w:r>
      <w:r w:rsidR="006D2C0E" w:rsidRPr="00FB767D">
        <w:t xml:space="preserve"> </w:t>
      </w:r>
      <w:r w:rsidRPr="00FB767D">
        <w:t xml:space="preserve">Employers feel they are </w:t>
      </w:r>
      <w:r w:rsidR="0043159F">
        <w:t>‘</w:t>
      </w:r>
      <w:r w:rsidRPr="00FB767D">
        <w:t>screwed down on price</w:t>
      </w:r>
      <w:r w:rsidR="0043159F">
        <w:t>’</w:t>
      </w:r>
      <w:r w:rsidRPr="00FB767D">
        <w:t xml:space="preserve"> by government to deliver and then forced to use staff that are non-productive and not ready to work and </w:t>
      </w:r>
      <w:r w:rsidR="0043159F" w:rsidRPr="006C3555">
        <w:rPr>
          <w:i w:val="0"/>
        </w:rPr>
        <w:t>[the employers are]</w:t>
      </w:r>
      <w:r w:rsidR="0043159F">
        <w:t xml:space="preserve"> </w:t>
      </w:r>
      <w:r w:rsidRPr="00FB767D">
        <w:t xml:space="preserve">not compensated adequately to cover the drop of productivity.” </w:t>
      </w:r>
      <w:r w:rsidRPr="00FB767D">
        <w:rPr>
          <w:vertAlign w:val="subscript"/>
        </w:rPr>
        <w:t>CDP Provider</w:t>
      </w:r>
    </w:p>
    <w:p w14:paraId="294D9D87" w14:textId="77777777" w:rsidR="00CD31B6" w:rsidRPr="00FB767D" w:rsidRDefault="00CD31B6" w:rsidP="0063065A">
      <w:pPr>
        <w:pStyle w:val="CDPBodyText"/>
      </w:pPr>
      <w:r w:rsidRPr="00FB767D">
        <w:t xml:space="preserve">Employers </w:t>
      </w:r>
      <w:r w:rsidR="00E90FB3" w:rsidRPr="00FB767D">
        <w:t xml:space="preserve">said they </w:t>
      </w:r>
      <w:r w:rsidRPr="00FB767D">
        <w:t>are working in a contract</w:t>
      </w:r>
      <w:r w:rsidR="0043159F">
        <w:t>-</w:t>
      </w:r>
      <w:r w:rsidRPr="00FB767D">
        <w:t>to</w:t>
      </w:r>
      <w:r w:rsidR="0043159F">
        <w:t>-</w:t>
      </w:r>
      <w:r w:rsidRPr="00FB767D">
        <w:t>contract economic environment and do</w:t>
      </w:r>
      <w:r w:rsidR="0043159F">
        <w:t xml:space="preserve"> </w:t>
      </w:r>
      <w:r w:rsidRPr="00FB767D">
        <w:t>n</w:t>
      </w:r>
      <w:r w:rsidR="0043159F">
        <w:t>o</w:t>
      </w:r>
      <w:r w:rsidRPr="00FB767D">
        <w:t>t have ongoing security to offer job seekers real jobs beyond placements</w:t>
      </w:r>
      <w:r w:rsidR="0043159F">
        <w:t>,</w:t>
      </w:r>
      <w:r w:rsidRPr="00FB767D">
        <w:t xml:space="preserve"> which means they cannot provide an environment </w:t>
      </w:r>
      <w:r w:rsidR="0043159F">
        <w:t>that</w:t>
      </w:r>
      <w:r w:rsidRPr="00FB767D">
        <w:t xml:space="preserve"> develop</w:t>
      </w:r>
      <w:r w:rsidR="0043159F">
        <w:t>s</w:t>
      </w:r>
      <w:r w:rsidRPr="00FB767D">
        <w:t xml:space="preserve"> the job seekers</w:t>
      </w:r>
      <w:r w:rsidR="0043159F">
        <w:t>’</w:t>
      </w:r>
      <w:r w:rsidRPr="00FB767D">
        <w:t xml:space="preserve"> job readiness. </w:t>
      </w:r>
      <w:r w:rsidR="0043159F">
        <w:t xml:space="preserve">Employers </w:t>
      </w:r>
      <w:r w:rsidRPr="00FB767D">
        <w:t xml:space="preserve">also </w:t>
      </w:r>
      <w:r w:rsidR="0043159F">
        <w:t>cannot</w:t>
      </w:r>
      <w:r w:rsidRPr="00FB767D">
        <w:t xml:space="preserve"> offer ongoing or permanent positions.</w:t>
      </w:r>
    </w:p>
    <w:p w14:paraId="21A104EF" w14:textId="77777777" w:rsidR="00CD31B6" w:rsidRPr="00FB767D" w:rsidRDefault="00CD31B6" w:rsidP="0063065A">
      <w:pPr>
        <w:pStyle w:val="CDPBodyText"/>
      </w:pPr>
      <w:r w:rsidRPr="00FB767D">
        <w:t>Employers</w:t>
      </w:r>
      <w:r w:rsidR="00E90FB3" w:rsidRPr="00FB767D">
        <w:t xml:space="preserve"> said they</w:t>
      </w:r>
      <w:r w:rsidRPr="00FB767D">
        <w:t xml:space="preserve"> feel that job seekers </w:t>
      </w:r>
      <w:r w:rsidR="0043159F">
        <w:t xml:space="preserve">do not </w:t>
      </w:r>
      <w:r w:rsidRPr="00FB767D">
        <w:t>understand their rights</w:t>
      </w:r>
      <w:r w:rsidR="0043159F">
        <w:t xml:space="preserve"> or</w:t>
      </w:r>
      <w:r w:rsidRPr="00FB767D">
        <w:t xml:space="preserve"> workplace culture, rules and laws, and that </w:t>
      </w:r>
      <w:r w:rsidR="0043159F">
        <w:t>educating them on these matters</w:t>
      </w:r>
      <w:r w:rsidRPr="00FB767D">
        <w:t xml:space="preserve"> should be </w:t>
      </w:r>
      <w:r w:rsidR="0043159F">
        <w:t>the role of the</w:t>
      </w:r>
      <w:r w:rsidRPr="00FB767D">
        <w:t xml:space="preserve"> CDP Provider.</w:t>
      </w:r>
      <w:r w:rsidR="006D2C0E" w:rsidRPr="00FB767D">
        <w:t xml:space="preserve"> </w:t>
      </w:r>
      <w:r w:rsidR="00A849FD">
        <w:t xml:space="preserve">Employers </w:t>
      </w:r>
      <w:r w:rsidRPr="00FB767D">
        <w:t xml:space="preserve">would prefer job seekers to be ready to be employed because they know </w:t>
      </w:r>
      <w:r w:rsidR="00A849FD">
        <w:t xml:space="preserve">about </w:t>
      </w:r>
      <w:r w:rsidRPr="00FB767D">
        <w:t xml:space="preserve">things like superannuation, how tax works, what </w:t>
      </w:r>
      <w:r w:rsidR="00A849FD">
        <w:t xml:space="preserve">a </w:t>
      </w:r>
      <w:r w:rsidRPr="00FB767D">
        <w:t xml:space="preserve">workplace expense </w:t>
      </w:r>
      <w:r w:rsidR="00A849FD">
        <w:t xml:space="preserve">is </w:t>
      </w:r>
      <w:r w:rsidRPr="00FB767D">
        <w:t>and what is not, how to behave (harassment), union membership and basic workplace health and safety. Employers feel they spend lots of time teaching job seekers how to be ready to be an employee.</w:t>
      </w:r>
      <w:r w:rsidR="006D2C0E" w:rsidRPr="00FB767D">
        <w:t xml:space="preserve"> </w:t>
      </w:r>
      <w:r w:rsidRPr="00FB767D">
        <w:t xml:space="preserve">This works when the employer is a strong supporter of </w:t>
      </w:r>
      <w:r w:rsidR="004030F6">
        <w:t>hiring local Indigenous employees</w:t>
      </w:r>
      <w:r w:rsidR="00A849FD">
        <w:t>,</w:t>
      </w:r>
      <w:r w:rsidRPr="00FB767D">
        <w:t xml:space="preserve"> but others do not feel this is their responsibility</w:t>
      </w:r>
      <w:r w:rsidR="004030F6">
        <w:t xml:space="preserve"> to spend this time getting the job seeker ready to work</w:t>
      </w:r>
      <w:r w:rsidRPr="00FB767D">
        <w:t>.</w:t>
      </w:r>
      <w:r w:rsidR="004030F6">
        <w:t xml:space="preserve"> They want to employ people who come to the job ready to start work.  </w:t>
      </w:r>
    </w:p>
    <w:p w14:paraId="394703D7" w14:textId="77777777" w:rsidR="00CD31B6" w:rsidRPr="00FB767D" w:rsidRDefault="00CD31B6" w:rsidP="0063065A">
      <w:pPr>
        <w:pStyle w:val="CDPBodyText"/>
      </w:pPr>
      <w:r w:rsidRPr="00FB767D">
        <w:t>Some employers work closely with the CDP Provider and feel they can state what they expect in a job seeker</w:t>
      </w:r>
      <w:r w:rsidR="00700B80">
        <w:t>:</w:t>
      </w:r>
      <w:r w:rsidRPr="00FB767D">
        <w:t xml:space="preserve"> the</w:t>
      </w:r>
      <w:r w:rsidR="00700B80">
        <w:t xml:space="preserve"> person’s</w:t>
      </w:r>
      <w:r w:rsidRPr="00FB767D">
        <w:t xml:space="preserve"> level of readiness is considered or a discussion on how to manage their transition occurs.</w:t>
      </w:r>
      <w:r w:rsidR="006D2C0E" w:rsidRPr="00FB767D">
        <w:t xml:space="preserve"> </w:t>
      </w:r>
      <w:r w:rsidRPr="00FB767D">
        <w:t>However</w:t>
      </w:r>
      <w:r w:rsidR="001F191E">
        <w:t>,</w:t>
      </w:r>
      <w:r w:rsidRPr="00FB767D">
        <w:t xml:space="preserve"> other employers do</w:t>
      </w:r>
      <w:r w:rsidR="006E3E9E">
        <w:t xml:space="preserve"> </w:t>
      </w:r>
      <w:r w:rsidRPr="00FB767D">
        <w:t>n</w:t>
      </w:r>
      <w:r w:rsidR="006E3E9E">
        <w:t>o</w:t>
      </w:r>
      <w:r w:rsidRPr="00FB767D">
        <w:t xml:space="preserve">t have a close relationship with the CDP Provider and </w:t>
      </w:r>
      <w:r w:rsidR="006E3E9E">
        <w:t xml:space="preserve">so </w:t>
      </w:r>
      <w:r w:rsidRPr="00FB767D">
        <w:t>do</w:t>
      </w:r>
      <w:r w:rsidR="006E3E9E">
        <w:t xml:space="preserve"> </w:t>
      </w:r>
      <w:r w:rsidRPr="00FB767D">
        <w:t>n</w:t>
      </w:r>
      <w:r w:rsidR="006E3E9E">
        <w:t>o</w:t>
      </w:r>
      <w:r w:rsidRPr="00FB767D">
        <w:t>t get transition</w:t>
      </w:r>
      <w:r w:rsidR="006E3E9E">
        <w:t xml:space="preserve"> support</w:t>
      </w:r>
      <w:r w:rsidRPr="00FB767D">
        <w:t xml:space="preserve">, or </w:t>
      </w:r>
      <w:r w:rsidR="006E3E9E">
        <w:t xml:space="preserve">they get a </w:t>
      </w:r>
      <w:r w:rsidRPr="00FB767D">
        <w:t xml:space="preserve">job seeker </w:t>
      </w:r>
      <w:r w:rsidR="006E3E9E">
        <w:t>who is</w:t>
      </w:r>
      <w:r w:rsidRPr="00FB767D">
        <w:t xml:space="preserve"> not ready.</w:t>
      </w:r>
    </w:p>
    <w:p w14:paraId="746B1FBA" w14:textId="2D6C6F0A" w:rsidR="00EC1257" w:rsidRPr="00FB767D" w:rsidRDefault="00A90DF1" w:rsidP="0063065A">
      <w:pPr>
        <w:pStyle w:val="CDPBodyText"/>
      </w:pPr>
      <w:r w:rsidRPr="00FB767D">
        <w:t xml:space="preserve">The </w:t>
      </w:r>
      <w:r w:rsidR="00EC1257" w:rsidRPr="00FB767D">
        <w:t>CDP Provider</w:t>
      </w:r>
      <w:r w:rsidR="006E3E9E">
        <w:t>s’</w:t>
      </w:r>
      <w:r w:rsidR="00EC1257" w:rsidRPr="00FB767D">
        <w:t xml:space="preserve"> views on whether the CDP is effective in improving </w:t>
      </w:r>
      <w:r w:rsidRPr="00FB767D">
        <w:t xml:space="preserve">employment outcomes </w:t>
      </w:r>
      <w:r w:rsidR="006E3E9E">
        <w:t>are</w:t>
      </w:r>
      <w:r w:rsidRPr="00FB767D">
        <w:t xml:space="preserve"> that </w:t>
      </w:r>
      <w:r w:rsidR="006E3E9E">
        <w:t>t</w:t>
      </w:r>
      <w:r w:rsidR="00EC1257" w:rsidRPr="00FB767D">
        <w:t xml:space="preserve">here are not enough jobs and that employers may be reluctant to take on CDP participants. </w:t>
      </w:r>
      <w:r w:rsidR="006E3E9E">
        <w:t xml:space="preserve">Twelve </w:t>
      </w:r>
      <w:r w:rsidR="00E90FB3" w:rsidRPr="00FB767D">
        <w:t>o</w:t>
      </w:r>
      <w:r w:rsidR="00EC1257" w:rsidRPr="00FB767D">
        <w:t>ut of 19</w:t>
      </w:r>
      <w:r w:rsidR="00F369DC">
        <w:t xml:space="preserve"> </w:t>
      </w:r>
      <w:r w:rsidR="00EC1257" w:rsidRPr="00FB767D">
        <w:t xml:space="preserve">CDP Provider </w:t>
      </w:r>
      <w:r w:rsidR="009A633B" w:rsidRPr="00FB767D">
        <w:t xml:space="preserve">online </w:t>
      </w:r>
      <w:r w:rsidR="00EC1257" w:rsidRPr="00FB767D">
        <w:t xml:space="preserve">survey respondents stated </w:t>
      </w:r>
      <w:r w:rsidR="006E3E9E">
        <w:t xml:space="preserve">that </w:t>
      </w:r>
      <w:r w:rsidR="00EC1257" w:rsidRPr="00FB767D">
        <w:t>job</w:t>
      </w:r>
      <w:r w:rsidR="00106822">
        <w:t xml:space="preserve"> </w:t>
      </w:r>
      <w:r w:rsidR="00EC1257" w:rsidRPr="00FB767D">
        <w:t xml:space="preserve">seeker employability had stayed the same since CDP started. Three believe it has increased, two believe it has decreased and two were unable to say. </w:t>
      </w:r>
      <w:r w:rsidR="00AB4ED2">
        <w:t xml:space="preserve">From the 12 </w:t>
      </w:r>
      <w:r w:rsidR="00EC1257" w:rsidRPr="00FB767D">
        <w:t xml:space="preserve">who </w:t>
      </w:r>
      <w:r w:rsidR="00AB4ED2">
        <w:t xml:space="preserve">said </w:t>
      </w:r>
      <w:r w:rsidR="00EC1257" w:rsidRPr="00FB767D">
        <w:t xml:space="preserve">job seeker employability </w:t>
      </w:r>
      <w:r w:rsidR="00AB4ED2">
        <w:t xml:space="preserve">has </w:t>
      </w:r>
      <w:r w:rsidR="00EC1257" w:rsidRPr="00FB767D">
        <w:t xml:space="preserve">remained the same, a </w:t>
      </w:r>
      <w:r w:rsidR="00AB4ED2">
        <w:t xml:space="preserve">common them was the </w:t>
      </w:r>
      <w:r w:rsidR="00EC1257" w:rsidRPr="00FB767D">
        <w:t>lack of real opportunities regardless of the job readiness of the job seekers</w:t>
      </w:r>
      <w:r w:rsidR="00AB4ED2">
        <w:t>:</w:t>
      </w:r>
      <w:r w:rsidR="00EC1257" w:rsidRPr="00FB767D">
        <w:t xml:space="preserve"> </w:t>
      </w:r>
    </w:p>
    <w:p w14:paraId="4CAD0D7E" w14:textId="77777777" w:rsidR="00EC1257" w:rsidRPr="00FB767D" w:rsidRDefault="00EC1257" w:rsidP="009B5825">
      <w:pPr>
        <w:pStyle w:val="CDPquote"/>
        <w:jc w:val="center"/>
      </w:pPr>
      <w:r w:rsidRPr="00FB767D">
        <w:t xml:space="preserve">“We have very few jobs and the </w:t>
      </w:r>
      <w:r w:rsidR="00A0528F" w:rsidRPr="00DD7D21">
        <w:rPr>
          <w:i w:val="0"/>
        </w:rPr>
        <w:t>[employer]</w:t>
      </w:r>
      <w:r w:rsidRPr="00DD7D21">
        <w:rPr>
          <w:i w:val="0"/>
        </w:rPr>
        <w:t xml:space="preserve"> </w:t>
      </w:r>
      <w:r w:rsidRPr="00FB767D">
        <w:t xml:space="preserve">closing has caused us issues but also lots of the </w:t>
      </w:r>
      <w:r w:rsidR="00E90FB3" w:rsidRPr="00FB767D">
        <w:t xml:space="preserve">… </w:t>
      </w:r>
      <w:r w:rsidRPr="00FB767D">
        <w:t>people that employed our workers liked the wage sub</w:t>
      </w:r>
      <w:r w:rsidR="004030F6">
        <w:t>sidy</w:t>
      </w:r>
      <w:r w:rsidRPr="00FB767D">
        <w:t xml:space="preserve"> better than the 26-week outcome one</w:t>
      </w:r>
      <w:r w:rsidR="00AB4ED2">
        <w:t>-</w:t>
      </w:r>
      <w:r w:rsidRPr="00FB767D">
        <w:t>off payment</w:t>
      </w:r>
      <w:r w:rsidR="00AB4ED2">
        <w:t>.</w:t>
      </w:r>
      <w:r w:rsidRPr="00FB767D">
        <w:t xml:space="preserve">” </w:t>
      </w:r>
      <w:r w:rsidRPr="00FB767D">
        <w:rPr>
          <w:vertAlign w:val="subscript"/>
        </w:rPr>
        <w:t>CDP Provider</w:t>
      </w:r>
    </w:p>
    <w:p w14:paraId="25EB7C68" w14:textId="77777777" w:rsidR="000F3ADC" w:rsidRPr="00FB767D" w:rsidRDefault="000F3ADC" w:rsidP="009B5825">
      <w:pPr>
        <w:pStyle w:val="CDPquote"/>
        <w:jc w:val="center"/>
        <w:rPr>
          <w:i w:val="0"/>
        </w:rPr>
      </w:pPr>
      <w:r w:rsidRPr="00FB767D">
        <w:t>“As there is no change in remote areas, only a few jobs with no skills and education.”</w:t>
      </w:r>
      <w:r w:rsidR="006D2C0E" w:rsidRPr="00FB767D">
        <w:t xml:space="preserve"> </w:t>
      </w:r>
      <w:r w:rsidRPr="00FB767D">
        <w:rPr>
          <w:vertAlign w:val="subscript"/>
        </w:rPr>
        <w:t>CDP Provider</w:t>
      </w:r>
    </w:p>
    <w:p w14:paraId="56106F42" w14:textId="77777777" w:rsidR="00EC1257" w:rsidRPr="00FB767D" w:rsidRDefault="000F3ADC" w:rsidP="0063065A">
      <w:pPr>
        <w:pStyle w:val="CDPBodyText"/>
      </w:pPr>
      <w:r w:rsidRPr="00FB767D">
        <w:lastRenderedPageBreak/>
        <w:t xml:space="preserve">Some CDP Providers felt that there was </w:t>
      </w:r>
      <w:r w:rsidR="00EC1257" w:rsidRPr="00FB767D">
        <w:t xml:space="preserve">no real change </w:t>
      </w:r>
      <w:r w:rsidRPr="00FB767D">
        <w:t>in participant behavio</w:t>
      </w:r>
      <w:r w:rsidR="00AB4ED2">
        <w:t>u</w:t>
      </w:r>
      <w:r w:rsidRPr="00FB767D">
        <w:t>r or t</w:t>
      </w:r>
      <w:r w:rsidR="00EC1257" w:rsidRPr="00FB767D">
        <w:t>he service delivery</w:t>
      </w:r>
      <w:r w:rsidRPr="00FB767D">
        <w:t xml:space="preserve"> </w:t>
      </w:r>
      <w:r w:rsidR="0098346A">
        <w:t xml:space="preserve">that could </w:t>
      </w:r>
      <w:r w:rsidRPr="00FB767D">
        <w:t xml:space="preserve">change job outcomes </w:t>
      </w:r>
      <w:r w:rsidR="00EC1257" w:rsidRPr="00FB767D">
        <w:t xml:space="preserve">since the start of CDP. </w:t>
      </w:r>
    </w:p>
    <w:p w14:paraId="4F8909C6" w14:textId="77777777" w:rsidR="000F3ADC" w:rsidRPr="00FB767D" w:rsidRDefault="00EC1257" w:rsidP="009B5825">
      <w:pPr>
        <w:pStyle w:val="CDPquote"/>
        <w:jc w:val="center"/>
        <w:rPr>
          <w:i w:val="0"/>
        </w:rPr>
      </w:pPr>
      <w:r w:rsidRPr="00FB767D">
        <w:t>“Because we have maintained consistent service delivery practices throughout both program</w:t>
      </w:r>
      <w:r w:rsidR="004513D4">
        <w:t>me</w:t>
      </w:r>
      <w:r w:rsidRPr="00FB767D">
        <w:t xml:space="preserve">s and maintained a focus on real training for real jobs and activities that build real skills.” </w:t>
      </w:r>
      <w:r w:rsidR="000F3ADC" w:rsidRPr="00FB767D">
        <w:rPr>
          <w:vertAlign w:val="subscript"/>
        </w:rPr>
        <w:t>CDP Provider</w:t>
      </w:r>
    </w:p>
    <w:p w14:paraId="5748BFC1" w14:textId="77777777" w:rsidR="000F3ADC" w:rsidRPr="00FB767D" w:rsidRDefault="00EC1257" w:rsidP="009B5825">
      <w:pPr>
        <w:pStyle w:val="CDPquote"/>
        <w:jc w:val="center"/>
        <w:rPr>
          <w:i w:val="0"/>
        </w:rPr>
      </w:pPr>
      <w:r w:rsidRPr="00FB767D">
        <w:t>“We have witnessed no real change in behaviours of participants in the changes from RJCP to CDP. We continue to work individually with our job</w:t>
      </w:r>
      <w:r w:rsidR="00106822">
        <w:t xml:space="preserve"> </w:t>
      </w:r>
      <w:r w:rsidRPr="00FB767D">
        <w:t>seekers to get them job ready</w:t>
      </w:r>
      <w:r w:rsidR="0098346A">
        <w:t xml:space="preserve"> –</w:t>
      </w:r>
      <w:r w:rsidRPr="00FB767D">
        <w:t xml:space="preserve"> regardless of program</w:t>
      </w:r>
      <w:r w:rsidR="007E61AD">
        <w:t>me</w:t>
      </w:r>
      <w:r w:rsidRPr="00FB767D">
        <w:t xml:space="preserve"> name.” </w:t>
      </w:r>
      <w:r w:rsidR="000F3ADC" w:rsidRPr="00FB767D">
        <w:rPr>
          <w:vertAlign w:val="subscript"/>
        </w:rPr>
        <w:t>CDP Provider</w:t>
      </w:r>
    </w:p>
    <w:p w14:paraId="1CF12C40" w14:textId="77777777" w:rsidR="00EC1257" w:rsidRPr="00FB767D" w:rsidRDefault="00EC1257" w:rsidP="009B5825">
      <w:pPr>
        <w:pStyle w:val="CDPquote"/>
        <w:jc w:val="center"/>
        <w:rPr>
          <w:i w:val="0"/>
        </w:rPr>
      </w:pPr>
      <w:r w:rsidRPr="00FB767D">
        <w:t>“Because people can find work without skills, some people will continue to try to become workers and others won't</w:t>
      </w:r>
      <w:r w:rsidR="0098346A">
        <w:t>,</w:t>
      </w:r>
      <w:r w:rsidRPr="00FB767D">
        <w:t xml:space="preserve"> regardless of how much we invest</w:t>
      </w:r>
      <w:r w:rsidR="0098346A">
        <w:t>.</w:t>
      </w:r>
      <w:r w:rsidRPr="00FB767D">
        <w:t xml:space="preserve">” </w:t>
      </w:r>
      <w:r w:rsidRPr="00FB767D">
        <w:rPr>
          <w:vertAlign w:val="subscript"/>
        </w:rPr>
        <w:t>CDP Provider</w:t>
      </w:r>
    </w:p>
    <w:p w14:paraId="6B3B649F" w14:textId="77777777" w:rsidR="00EC1257" w:rsidRPr="00FB767D" w:rsidRDefault="00EC1257" w:rsidP="0063065A">
      <w:pPr>
        <w:pStyle w:val="CDPBodyText"/>
      </w:pPr>
      <w:r w:rsidRPr="00FB767D">
        <w:t xml:space="preserve">Other issues raised were the </w:t>
      </w:r>
      <w:r w:rsidR="000F3ADC" w:rsidRPr="00FB767D">
        <w:t>significant</w:t>
      </w:r>
      <w:r w:rsidRPr="00FB767D">
        <w:t xml:space="preserve"> barriers to employment </w:t>
      </w:r>
      <w:r w:rsidR="000F3ADC" w:rsidRPr="00FB767D">
        <w:t xml:space="preserve">due to </w:t>
      </w:r>
      <w:r w:rsidRPr="00FB767D">
        <w:t>low levels of literacy and numeracy,</w:t>
      </w:r>
      <w:r w:rsidR="000F3ADC" w:rsidRPr="00FB767D">
        <w:t xml:space="preserve"> which have not been addressed through schooling. </w:t>
      </w:r>
      <w:r w:rsidR="004030F6" w:rsidRPr="00FB767D">
        <w:t xml:space="preserve">Most feel </w:t>
      </w:r>
      <w:r w:rsidR="004030F6">
        <w:t xml:space="preserve">that </w:t>
      </w:r>
      <w:r w:rsidR="004030F6" w:rsidRPr="00FB767D">
        <w:t xml:space="preserve">mainstream adult learning being adapted to help improve literacy levels </w:t>
      </w:r>
      <w:r w:rsidR="004030F6">
        <w:t xml:space="preserve">of </w:t>
      </w:r>
      <w:r w:rsidR="004030F6" w:rsidRPr="00FB767D">
        <w:t xml:space="preserve">Aboriginal and Torres Strait Islander job seekers has </w:t>
      </w:r>
      <w:r w:rsidR="004030F6">
        <w:t xml:space="preserve">not </w:t>
      </w:r>
      <w:r w:rsidR="004030F6" w:rsidRPr="00FB767D">
        <w:t>been effective in remote areas</w:t>
      </w:r>
      <w:r w:rsidR="004030F6">
        <w:t>.</w:t>
      </w:r>
    </w:p>
    <w:p w14:paraId="60900BA4" w14:textId="77777777" w:rsidR="00EC1257" w:rsidRPr="00FB767D" w:rsidRDefault="00EC1257" w:rsidP="0063065A">
      <w:pPr>
        <w:pStyle w:val="CDPBodyText"/>
      </w:pPr>
      <w:r w:rsidRPr="00FB767D">
        <w:t xml:space="preserve">Those who believed that </w:t>
      </w:r>
      <w:r w:rsidR="00E66566" w:rsidRPr="00FB767D">
        <w:t>job outcomes had decreased said this was because of other social issues impacting the community.</w:t>
      </w:r>
      <w:r w:rsidR="006D2C0E" w:rsidRPr="00FB767D">
        <w:t xml:space="preserve"> </w:t>
      </w:r>
    </w:p>
    <w:p w14:paraId="111B715E" w14:textId="77777777" w:rsidR="00EC1257" w:rsidRPr="00FB767D" w:rsidRDefault="00EC1257" w:rsidP="009B5825">
      <w:pPr>
        <w:pStyle w:val="CDPquote"/>
        <w:jc w:val="center"/>
        <w:rPr>
          <w:i w:val="0"/>
        </w:rPr>
      </w:pPr>
      <w:r w:rsidRPr="00FB767D">
        <w:t>“Drugs</w:t>
      </w:r>
      <w:r w:rsidR="00AE1D90">
        <w:t>,</w:t>
      </w:r>
      <w:r w:rsidRPr="00FB767D">
        <w:t xml:space="preserve"> alcohol use has increased </w:t>
      </w:r>
      <w:r w:rsidR="00AE1D90">
        <w:t>over</w:t>
      </w:r>
      <w:r w:rsidRPr="00FB767D">
        <w:t xml:space="preserve"> the last few years with </w:t>
      </w:r>
      <w:r w:rsidR="00A0528F" w:rsidRPr="00DD7D21">
        <w:rPr>
          <w:i w:val="0"/>
        </w:rPr>
        <w:t>[</w:t>
      </w:r>
      <w:r w:rsidR="004030F6" w:rsidRPr="00DD7D21">
        <w:rPr>
          <w:i w:val="0"/>
        </w:rPr>
        <w:t>methamphetamine</w:t>
      </w:r>
      <w:r w:rsidR="00A0528F" w:rsidRPr="00DD7D21">
        <w:rPr>
          <w:i w:val="0"/>
        </w:rPr>
        <w:t>]</w:t>
      </w:r>
      <w:r w:rsidRPr="00FB767D">
        <w:t xml:space="preserve"> use and mental health issues are increase</w:t>
      </w:r>
      <w:r w:rsidR="00AE1D90">
        <w:t>d</w:t>
      </w:r>
      <w:r w:rsidRPr="00FB767D">
        <w:t xml:space="preserve"> because of this use. We have had mo</w:t>
      </w:r>
      <w:r w:rsidR="00AE1D90">
        <w:t>r</w:t>
      </w:r>
      <w:r w:rsidRPr="00FB767D">
        <w:t>e conversations with service providers dealing with this issue than with employment issues. Job</w:t>
      </w:r>
      <w:r w:rsidR="00AE1D90">
        <w:t xml:space="preserve"> </w:t>
      </w:r>
      <w:r w:rsidRPr="00FB767D">
        <w:t>seeker</w:t>
      </w:r>
      <w:r w:rsidR="00AE1D90">
        <w:t>s</w:t>
      </w:r>
      <w:r w:rsidRPr="00FB767D">
        <w:t xml:space="preserve"> at this site openly state that they do not want to stop using as it</w:t>
      </w:r>
      <w:r w:rsidR="00AE1D90">
        <w:t>’</w:t>
      </w:r>
      <w:r w:rsidRPr="00FB767D">
        <w:t>s fun</w:t>
      </w:r>
      <w:r w:rsidR="00AE1D90">
        <w:t>,</w:t>
      </w:r>
      <w:r w:rsidRPr="00FB767D">
        <w:t xml:space="preserve"> and they are aware that this is the main barrier of them gaining employment.”</w:t>
      </w:r>
      <w:r w:rsidR="00E66566" w:rsidRPr="00FB767D">
        <w:rPr>
          <w:vertAlign w:val="subscript"/>
        </w:rPr>
        <w:t xml:space="preserve"> CDP Provider</w:t>
      </w:r>
    </w:p>
    <w:p w14:paraId="64D8CE01" w14:textId="137E4CCC" w:rsidR="00E66566" w:rsidRPr="00FB767D" w:rsidRDefault="002D26E5" w:rsidP="0063065A">
      <w:pPr>
        <w:pStyle w:val="CDPBodyText"/>
      </w:pPr>
      <w:r>
        <w:t>CDP Providers also lament the l</w:t>
      </w:r>
      <w:r w:rsidR="006C3555">
        <w:t>imited long-</w:t>
      </w:r>
      <w:r w:rsidR="00E66566" w:rsidRPr="00FB767D">
        <w:t xml:space="preserve">term opportunities for apprenticeships </w:t>
      </w:r>
      <w:r w:rsidR="00922EA4">
        <w:t>and the lack of</w:t>
      </w:r>
      <w:r w:rsidR="00E66566" w:rsidRPr="00FB767D">
        <w:t xml:space="preserve"> employer goals to place people in more permanent positions.</w:t>
      </w:r>
      <w:r w:rsidR="006D2C0E" w:rsidRPr="00FB767D">
        <w:t xml:space="preserve"> </w:t>
      </w:r>
    </w:p>
    <w:p w14:paraId="6C63F8AB" w14:textId="77777777" w:rsidR="00EC1257" w:rsidRPr="00FB767D" w:rsidRDefault="00EC1257" w:rsidP="009B5825">
      <w:pPr>
        <w:pStyle w:val="CDPquote"/>
        <w:jc w:val="center"/>
        <w:rPr>
          <w:i w:val="0"/>
        </w:rPr>
      </w:pPr>
      <w:r w:rsidRPr="00FB767D">
        <w:t>“We have been unable to offer apprenticeships, due to our remote location and the lack of employment pathways that exist.”</w:t>
      </w:r>
      <w:r w:rsidR="004030F6">
        <w:t xml:space="preserve"> </w:t>
      </w:r>
      <w:r w:rsidR="004030F6" w:rsidRPr="004030F6">
        <w:rPr>
          <w:vertAlign w:val="subscript"/>
        </w:rPr>
        <w:t>CDP provider</w:t>
      </w:r>
    </w:p>
    <w:p w14:paraId="52479F12" w14:textId="77777777" w:rsidR="00E66566" w:rsidRPr="00FB767D" w:rsidRDefault="00E66566" w:rsidP="009B5825">
      <w:pPr>
        <w:pStyle w:val="CDPquote"/>
        <w:jc w:val="center"/>
        <w:rPr>
          <w:i w:val="0"/>
        </w:rPr>
      </w:pPr>
      <w:r w:rsidRPr="00FB767D">
        <w:t>“Lack of long</w:t>
      </w:r>
      <w:r w:rsidR="00922EA4">
        <w:t>-</w:t>
      </w:r>
      <w:r w:rsidRPr="00FB767D">
        <w:t xml:space="preserve">term goals such as this from local employers.” </w:t>
      </w:r>
      <w:r w:rsidRPr="00FB767D">
        <w:rPr>
          <w:vertAlign w:val="subscript"/>
        </w:rPr>
        <w:t>CDP Provider</w:t>
      </w:r>
    </w:p>
    <w:p w14:paraId="20AE658F" w14:textId="77777777" w:rsidR="00BD1739" w:rsidRPr="00FB767D" w:rsidRDefault="00BD1739" w:rsidP="0063065A">
      <w:pPr>
        <w:pStyle w:val="CDPBodyText"/>
        <w:rPr>
          <w:lang w:eastAsia="en-AU"/>
        </w:rPr>
      </w:pPr>
      <w:r w:rsidRPr="00FB767D">
        <w:rPr>
          <w:lang w:eastAsia="en-AU"/>
        </w:rPr>
        <w:t>Most (16 of 20) CDP Provider</w:t>
      </w:r>
      <w:r w:rsidR="00A0528F" w:rsidRPr="00FB767D">
        <w:rPr>
          <w:lang w:eastAsia="en-AU"/>
        </w:rPr>
        <w:t xml:space="preserve"> online survey</w:t>
      </w:r>
      <w:r w:rsidRPr="00FB767D">
        <w:rPr>
          <w:lang w:eastAsia="en-AU"/>
        </w:rPr>
        <w:t xml:space="preserve"> respondents indicated </w:t>
      </w:r>
      <w:r w:rsidR="00922EA4">
        <w:rPr>
          <w:lang w:eastAsia="en-AU"/>
        </w:rPr>
        <w:t xml:space="preserve">that </w:t>
      </w:r>
      <w:r w:rsidRPr="00FB767D">
        <w:rPr>
          <w:lang w:eastAsia="en-AU"/>
        </w:rPr>
        <w:t>they use role modelling</w:t>
      </w:r>
      <w:r w:rsidR="00913C1C" w:rsidRPr="00FB767D">
        <w:rPr>
          <w:lang w:eastAsia="en-AU"/>
        </w:rPr>
        <w:t xml:space="preserve"> to increase attendance</w:t>
      </w:r>
      <w:r w:rsidRPr="00FB767D">
        <w:rPr>
          <w:lang w:eastAsia="en-AU"/>
        </w:rPr>
        <w:t xml:space="preserve">. </w:t>
      </w:r>
      <w:r w:rsidR="00922EA4">
        <w:rPr>
          <w:lang w:eastAsia="en-AU"/>
        </w:rPr>
        <w:t>R</w:t>
      </w:r>
      <w:r w:rsidRPr="00FB767D">
        <w:rPr>
          <w:lang w:eastAsia="en-AU"/>
        </w:rPr>
        <w:t xml:space="preserve">espondents stated </w:t>
      </w:r>
      <w:r w:rsidR="00922EA4">
        <w:rPr>
          <w:lang w:eastAsia="en-AU"/>
        </w:rPr>
        <w:t xml:space="preserve">that </w:t>
      </w:r>
      <w:r w:rsidRPr="00FB767D">
        <w:rPr>
          <w:lang w:eastAsia="en-AU"/>
        </w:rPr>
        <w:t xml:space="preserve">the barriers </w:t>
      </w:r>
      <w:r w:rsidR="00922EA4">
        <w:rPr>
          <w:lang w:eastAsia="en-AU"/>
        </w:rPr>
        <w:t xml:space="preserve">to attendance </w:t>
      </w:r>
      <w:r w:rsidRPr="00FB767D">
        <w:rPr>
          <w:lang w:eastAsia="en-AU"/>
        </w:rPr>
        <w:t>were like those mentioned above</w:t>
      </w:r>
      <w:r w:rsidR="00922EA4">
        <w:rPr>
          <w:lang w:eastAsia="en-AU"/>
        </w:rPr>
        <w:t>,</w:t>
      </w:r>
      <w:r w:rsidRPr="00FB767D">
        <w:rPr>
          <w:lang w:eastAsia="en-AU"/>
        </w:rPr>
        <w:t xml:space="preserve"> with the lack of available role models </w:t>
      </w:r>
      <w:r w:rsidR="00922EA4">
        <w:rPr>
          <w:lang w:eastAsia="en-AU"/>
        </w:rPr>
        <w:t>and</w:t>
      </w:r>
      <w:r w:rsidRPr="00FB767D">
        <w:rPr>
          <w:lang w:eastAsia="en-AU"/>
        </w:rPr>
        <w:t xml:space="preserve"> supervisors featuring prominently. An ag</w:t>
      </w:r>
      <w:r w:rsidR="001F191E">
        <w:rPr>
          <w:lang w:eastAsia="en-AU"/>
        </w:rPr>
        <w:t>e</w:t>
      </w:r>
      <w:r w:rsidRPr="00FB767D">
        <w:rPr>
          <w:lang w:eastAsia="en-AU"/>
        </w:rPr>
        <w:t xml:space="preserve">ing population will see some of those older role models from CDEP and mission days soon retiring. </w:t>
      </w:r>
    </w:p>
    <w:p w14:paraId="5D7AE7A1" w14:textId="77777777" w:rsidR="004D1C2B" w:rsidRPr="00FB767D" w:rsidRDefault="006D2A50" w:rsidP="0063065A">
      <w:pPr>
        <w:pStyle w:val="CDPBodyText"/>
      </w:pPr>
      <w:r w:rsidRPr="00FB767D">
        <w:t xml:space="preserve">The </w:t>
      </w:r>
      <w:r w:rsidR="00922EA4">
        <w:t xml:space="preserve">staff at the </w:t>
      </w:r>
      <w:r w:rsidRPr="00FB767D">
        <w:t xml:space="preserve">CDP Providers who are good at working with job seekers are not necessarily the right staff to </w:t>
      </w:r>
      <w:r w:rsidR="00922EA4">
        <w:t>do</w:t>
      </w:r>
      <w:r w:rsidRPr="00FB767D">
        <w:t xml:space="preserve"> business development and economic planning with local employers, businesses or govern</w:t>
      </w:r>
      <w:r w:rsidRPr="00FB767D">
        <w:lastRenderedPageBreak/>
        <w:t xml:space="preserve">ment. </w:t>
      </w:r>
      <w:r w:rsidR="00922EA4">
        <w:t>The r</w:t>
      </w:r>
      <w:r w:rsidR="00420B12" w:rsidRPr="00FB767D">
        <w:t>esearch found that there was a need to</w:t>
      </w:r>
      <w:r w:rsidR="00E26E3D" w:rsidRPr="00FB767D">
        <w:t xml:space="preserve"> improv</w:t>
      </w:r>
      <w:r w:rsidR="00420B12" w:rsidRPr="00FB767D">
        <w:t>e local</w:t>
      </w:r>
      <w:r w:rsidR="00E26E3D" w:rsidRPr="00FB767D">
        <w:t xml:space="preserve"> partnerships and collaboration</w:t>
      </w:r>
      <w:r w:rsidR="00922EA4">
        <w:t>;</w:t>
      </w:r>
      <w:r w:rsidR="00420B12" w:rsidRPr="00FB767D">
        <w:t xml:space="preserve"> however</w:t>
      </w:r>
      <w:r w:rsidR="00922EA4">
        <w:t>,</w:t>
      </w:r>
      <w:r w:rsidR="00420B12" w:rsidRPr="00FB767D">
        <w:t xml:space="preserve"> three</w:t>
      </w:r>
      <w:r w:rsidR="00922EA4">
        <w:t>-</w:t>
      </w:r>
      <w:r w:rsidR="00420B12" w:rsidRPr="00FB767D">
        <w:t xml:space="preserve">quarters (14) of </w:t>
      </w:r>
      <w:r w:rsidR="00922EA4">
        <w:t xml:space="preserve">the </w:t>
      </w:r>
      <w:r w:rsidR="00996D27" w:rsidRPr="00FB767D">
        <w:t>CDP Provider</w:t>
      </w:r>
      <w:r w:rsidR="00A0528F" w:rsidRPr="00FB767D">
        <w:t xml:space="preserve"> online survey respondents</w:t>
      </w:r>
      <w:r w:rsidR="00420B12" w:rsidRPr="00FB767D">
        <w:t xml:space="preserve"> had no suggestions how to do this. </w:t>
      </w:r>
    </w:p>
    <w:p w14:paraId="4F14ECAB" w14:textId="77777777" w:rsidR="00E26E3D" w:rsidRPr="00FB767D" w:rsidRDefault="004D1C2B" w:rsidP="0063065A">
      <w:pPr>
        <w:pStyle w:val="CDPBodyText"/>
      </w:pPr>
      <w:r w:rsidRPr="00FB767D">
        <w:t xml:space="preserve">Some employers also felt that CDP </w:t>
      </w:r>
      <w:r w:rsidR="002450D6">
        <w:t>P</w:t>
      </w:r>
      <w:r w:rsidRPr="00FB767D">
        <w:t>roviders did</w:t>
      </w:r>
      <w:r w:rsidR="00922EA4">
        <w:t xml:space="preserve"> </w:t>
      </w:r>
      <w:r w:rsidRPr="00FB767D">
        <w:t>n</w:t>
      </w:r>
      <w:r w:rsidR="00922EA4">
        <w:t>o</w:t>
      </w:r>
      <w:r w:rsidRPr="00FB767D">
        <w:t>t have the right staff for building good relationships.</w:t>
      </w:r>
      <w:r w:rsidR="00420B12" w:rsidRPr="00FB767D">
        <w:t xml:space="preserve"> </w:t>
      </w:r>
      <w:r w:rsidRPr="00FB767D">
        <w:t>CDP Providers responded felt that they needed more help with engaging employers.</w:t>
      </w:r>
    </w:p>
    <w:p w14:paraId="70C84C83" w14:textId="77777777" w:rsidR="00E26E3D" w:rsidRPr="00FB767D" w:rsidRDefault="00E26E3D" w:rsidP="009B5825">
      <w:pPr>
        <w:pStyle w:val="CDPquote"/>
        <w:jc w:val="center"/>
        <w:rPr>
          <w:rFonts w:eastAsiaTheme="minorHAnsi"/>
          <w:iCs w:val="0"/>
        </w:rPr>
      </w:pPr>
      <w:r w:rsidRPr="00FB767D">
        <w:rPr>
          <w:rFonts w:eastAsiaTheme="minorHAnsi"/>
          <w:iCs w:val="0"/>
        </w:rPr>
        <w:t>“</w:t>
      </w:r>
      <w:r w:rsidR="00922EA4">
        <w:rPr>
          <w:rFonts w:eastAsiaTheme="minorHAnsi"/>
          <w:iCs w:val="0"/>
        </w:rPr>
        <w:t>I</w:t>
      </w:r>
      <w:r w:rsidRPr="00FB767D">
        <w:rPr>
          <w:rFonts w:eastAsiaTheme="minorHAnsi"/>
          <w:iCs w:val="0"/>
        </w:rPr>
        <w:t>t is hard to get employers engaged due to previous bad experiences</w:t>
      </w:r>
      <w:r w:rsidR="00922EA4">
        <w:rPr>
          <w:rFonts w:eastAsiaTheme="minorHAnsi"/>
          <w:iCs w:val="0"/>
        </w:rPr>
        <w:t>.</w:t>
      </w:r>
      <w:r w:rsidRPr="00FB767D">
        <w:rPr>
          <w:rFonts w:eastAsiaTheme="minorHAnsi"/>
          <w:iCs w:val="0"/>
        </w:rPr>
        <w:t xml:space="preserve"> </w:t>
      </w:r>
      <w:r w:rsidR="00922EA4">
        <w:rPr>
          <w:rFonts w:eastAsiaTheme="minorHAnsi"/>
          <w:iCs w:val="0"/>
        </w:rPr>
        <w:t>T</w:t>
      </w:r>
      <w:r w:rsidRPr="00FB767D">
        <w:rPr>
          <w:rFonts w:eastAsiaTheme="minorHAnsi"/>
          <w:iCs w:val="0"/>
        </w:rPr>
        <w:t>he post</w:t>
      </w:r>
      <w:r w:rsidR="00922EA4">
        <w:rPr>
          <w:rFonts w:eastAsiaTheme="minorHAnsi"/>
          <w:iCs w:val="0"/>
        </w:rPr>
        <w:t>-</w:t>
      </w:r>
      <w:r w:rsidRPr="00FB767D">
        <w:rPr>
          <w:rFonts w:eastAsiaTheme="minorHAnsi"/>
          <w:iCs w:val="0"/>
        </w:rPr>
        <w:t xml:space="preserve">placement support has really assisted </w:t>
      </w:r>
      <w:r w:rsidRPr="00BD332E">
        <w:t>with</w:t>
      </w:r>
      <w:r w:rsidRPr="00FB767D">
        <w:rPr>
          <w:rFonts w:eastAsiaTheme="minorHAnsi"/>
          <w:iCs w:val="0"/>
        </w:rPr>
        <w:t xml:space="preserve"> this</w:t>
      </w:r>
      <w:r w:rsidR="00922EA4">
        <w:rPr>
          <w:rFonts w:eastAsiaTheme="minorHAnsi"/>
          <w:iCs w:val="0"/>
        </w:rPr>
        <w:t>,</w:t>
      </w:r>
      <w:r w:rsidRPr="00FB767D">
        <w:rPr>
          <w:rFonts w:eastAsiaTheme="minorHAnsi"/>
          <w:iCs w:val="0"/>
        </w:rPr>
        <w:t xml:space="preserve"> but it is still a very hard barrier to break down.”</w:t>
      </w:r>
      <w:r w:rsidR="00420B12" w:rsidRPr="00FB767D">
        <w:rPr>
          <w:rFonts w:eastAsiaTheme="minorHAnsi"/>
          <w:iCs w:val="0"/>
        </w:rPr>
        <w:t xml:space="preserve"> </w:t>
      </w:r>
      <w:r w:rsidR="0026381B" w:rsidRPr="00FB767D">
        <w:rPr>
          <w:rFonts w:eastAsiaTheme="minorHAnsi"/>
          <w:iCs w:val="0"/>
          <w:vertAlign w:val="subscript"/>
        </w:rPr>
        <w:t>CDP Provider</w:t>
      </w:r>
    </w:p>
    <w:p w14:paraId="4F2C291D" w14:textId="77777777" w:rsidR="007B15D6" w:rsidRPr="00FB767D" w:rsidRDefault="007B15D6" w:rsidP="009B5825">
      <w:pPr>
        <w:pStyle w:val="CDPquote"/>
        <w:jc w:val="center"/>
        <w:rPr>
          <w:rFonts w:eastAsiaTheme="minorHAnsi"/>
          <w:iCs w:val="0"/>
        </w:rPr>
      </w:pPr>
      <w:r w:rsidRPr="00FB767D">
        <w:rPr>
          <w:rFonts w:eastAsiaTheme="minorHAnsi"/>
          <w:iCs w:val="0"/>
        </w:rPr>
        <w:t>“There is a real stigma against CDP in our region</w:t>
      </w:r>
      <w:r w:rsidR="00922EA4">
        <w:rPr>
          <w:rFonts w:eastAsiaTheme="minorHAnsi"/>
          <w:iCs w:val="0"/>
        </w:rPr>
        <w:t>,</w:t>
      </w:r>
      <w:r w:rsidRPr="00FB767D">
        <w:rPr>
          <w:rFonts w:eastAsiaTheme="minorHAnsi"/>
          <w:iCs w:val="0"/>
        </w:rPr>
        <w:t xml:space="preserve"> and so it is very difficult to build relationships with local stakeholders outside of basic communication.”</w:t>
      </w:r>
      <w:r w:rsidRPr="00FB767D">
        <w:rPr>
          <w:rFonts w:eastAsiaTheme="minorHAnsi"/>
          <w:iCs w:val="0"/>
          <w:vertAlign w:val="subscript"/>
        </w:rPr>
        <w:t xml:space="preserve"> CDP Provider</w:t>
      </w:r>
    </w:p>
    <w:p w14:paraId="6C320A2F" w14:textId="77777777" w:rsidR="00190622" w:rsidRPr="00FB767D" w:rsidRDefault="00913C1C" w:rsidP="0063065A">
      <w:pPr>
        <w:pStyle w:val="CDPBodyText"/>
      </w:pPr>
      <w:r w:rsidRPr="00FB767D">
        <w:t xml:space="preserve">Some </w:t>
      </w:r>
      <w:r w:rsidR="00190622" w:rsidRPr="00FB767D">
        <w:t xml:space="preserve">CDP Providers felt that </w:t>
      </w:r>
      <w:r w:rsidR="00BD3D09" w:rsidRPr="00FB767D">
        <w:t>stakeholders who are employers</w:t>
      </w:r>
      <w:r w:rsidR="00190622" w:rsidRPr="00FB767D">
        <w:t xml:space="preserve"> working in community should be held more accountable </w:t>
      </w:r>
      <w:r w:rsidR="00D26161">
        <w:t>for</w:t>
      </w:r>
      <w:r w:rsidR="00190622" w:rsidRPr="00FB767D">
        <w:t xml:space="preserve"> creating local positions and hosted placements for CDP.</w:t>
      </w:r>
    </w:p>
    <w:p w14:paraId="56BDA64F" w14:textId="77777777" w:rsidR="007B15D6" w:rsidRPr="00FB767D" w:rsidRDefault="007B15D6" w:rsidP="009B5825">
      <w:pPr>
        <w:pStyle w:val="CDPquote"/>
        <w:jc w:val="center"/>
        <w:rPr>
          <w:rFonts w:eastAsiaTheme="minorHAnsi"/>
          <w:iCs w:val="0"/>
          <w:vertAlign w:val="subscript"/>
        </w:rPr>
      </w:pPr>
      <w:r w:rsidRPr="00FB767D">
        <w:rPr>
          <w:rFonts w:eastAsiaTheme="minorHAnsi"/>
          <w:iCs w:val="0"/>
        </w:rPr>
        <w:t xml:space="preserve">“We work constantly to be inclusive and to utilise services. We have MOUs </w:t>
      </w:r>
      <w:r w:rsidRPr="00DD7D21">
        <w:rPr>
          <w:rFonts w:eastAsiaTheme="minorHAnsi"/>
          <w:i w:val="0"/>
          <w:iCs w:val="0"/>
        </w:rPr>
        <w:t>[Memorandum of Understanding]</w:t>
      </w:r>
      <w:r w:rsidRPr="00FB767D">
        <w:rPr>
          <w:rFonts w:eastAsiaTheme="minorHAnsi"/>
          <w:iCs w:val="0"/>
        </w:rPr>
        <w:t xml:space="preserve"> with councils and host agreements. More external service providers need to be made accountable for non-servicing the communities they are funded to service.”</w:t>
      </w:r>
      <w:r w:rsidRPr="00FB767D">
        <w:rPr>
          <w:rFonts w:eastAsiaTheme="minorHAnsi"/>
          <w:iCs w:val="0"/>
          <w:vertAlign w:val="subscript"/>
        </w:rPr>
        <w:t xml:space="preserve"> CDP Provider</w:t>
      </w:r>
    </w:p>
    <w:p w14:paraId="44A1FAA4" w14:textId="77777777" w:rsidR="007B15D6" w:rsidRPr="00FB767D" w:rsidRDefault="00576A54" w:rsidP="0063065A">
      <w:pPr>
        <w:pStyle w:val="CDPBodyText"/>
      </w:pPr>
      <w:r w:rsidRPr="00FB767D">
        <w:t>A few providers felt they were</w:t>
      </w:r>
      <w:r w:rsidR="00D26161">
        <w:t xml:space="preserve"> </w:t>
      </w:r>
      <w:r w:rsidRPr="00FB767D">
        <w:t>n</w:t>
      </w:r>
      <w:r w:rsidR="00D26161">
        <w:t>o</w:t>
      </w:r>
      <w:r w:rsidRPr="00FB767D">
        <w:t xml:space="preserve">t supported by the staff in their region. </w:t>
      </w:r>
    </w:p>
    <w:p w14:paraId="15194C88" w14:textId="77777777" w:rsidR="00E26E3D" w:rsidRPr="00FB767D" w:rsidRDefault="00E26E3D" w:rsidP="009B5825">
      <w:pPr>
        <w:pStyle w:val="CDPquote"/>
        <w:jc w:val="center"/>
        <w:rPr>
          <w:rFonts w:eastAsiaTheme="minorHAnsi"/>
          <w:iCs w:val="0"/>
        </w:rPr>
      </w:pPr>
      <w:r w:rsidRPr="00FB767D">
        <w:rPr>
          <w:rFonts w:eastAsiaTheme="minorHAnsi"/>
          <w:iCs w:val="0"/>
        </w:rPr>
        <w:t xml:space="preserve">"Our relationships with local people, stakeholder and local organisation is mostly very solid and very functional. </w:t>
      </w:r>
      <w:r w:rsidRPr="00FB767D">
        <w:rPr>
          <w:rFonts w:eastAsiaTheme="minorHAnsi"/>
        </w:rPr>
        <w:t>Our relationships with PMC staff on the gro</w:t>
      </w:r>
      <w:r w:rsidR="00420B12" w:rsidRPr="00FB767D">
        <w:rPr>
          <w:rFonts w:eastAsiaTheme="minorHAnsi"/>
        </w:rPr>
        <w:t xml:space="preserve">und and at </w:t>
      </w:r>
      <w:r w:rsidR="00D26161">
        <w:rPr>
          <w:rFonts w:eastAsiaTheme="minorHAnsi"/>
        </w:rPr>
        <w:t>r</w:t>
      </w:r>
      <w:r w:rsidR="00420B12" w:rsidRPr="00FB767D">
        <w:rPr>
          <w:rFonts w:eastAsiaTheme="minorHAnsi"/>
        </w:rPr>
        <w:t>egional level is poor</w:t>
      </w:r>
      <w:r w:rsidRPr="00FB767D">
        <w:rPr>
          <w:rFonts w:eastAsiaTheme="minorHAnsi"/>
        </w:rPr>
        <w:t xml:space="preserve"> and </w:t>
      </w:r>
      <w:r w:rsidRPr="00BD332E">
        <w:rPr>
          <w:rFonts w:eastAsiaTheme="minorHAnsi"/>
          <w:iCs w:val="0"/>
        </w:rPr>
        <w:t>dysfunctional</w:t>
      </w:r>
      <w:r w:rsidRPr="00FB767D">
        <w:rPr>
          <w:rFonts w:eastAsiaTheme="minorHAnsi"/>
          <w:iCs w:val="0"/>
        </w:rPr>
        <w:t xml:space="preserve">. </w:t>
      </w:r>
      <w:r w:rsidRPr="00FB767D">
        <w:rPr>
          <w:rFonts w:eastAsiaTheme="minorHAnsi"/>
        </w:rPr>
        <w:t>Staff do not understand the challenges, the importance of community relationships and offer little support to us</w:t>
      </w:r>
      <w:r w:rsidR="00D26161">
        <w:rPr>
          <w:rFonts w:eastAsiaTheme="minorHAnsi"/>
        </w:rPr>
        <w:t>,</w:t>
      </w:r>
      <w:r w:rsidRPr="00FB767D">
        <w:rPr>
          <w:rFonts w:eastAsiaTheme="minorHAnsi"/>
        </w:rPr>
        <w:t xml:space="preserve"> a Provider, despite many</w:t>
      </w:r>
      <w:r w:rsidR="00D26161">
        <w:rPr>
          <w:rFonts w:eastAsiaTheme="minorHAnsi"/>
        </w:rPr>
        <w:t>,</w:t>
      </w:r>
      <w:r w:rsidRPr="00FB767D">
        <w:rPr>
          <w:rFonts w:eastAsiaTheme="minorHAnsi"/>
        </w:rPr>
        <w:t xml:space="preserve"> many promises to assist us, as we have requested.</w:t>
      </w:r>
      <w:r w:rsidRPr="00FB767D">
        <w:rPr>
          <w:rFonts w:eastAsiaTheme="minorHAnsi"/>
          <w:iCs w:val="0"/>
        </w:rPr>
        <w:t xml:space="preserve"> The </w:t>
      </w:r>
      <w:r w:rsidRPr="00FB767D">
        <w:rPr>
          <w:rFonts w:eastAsiaTheme="minorHAnsi"/>
        </w:rPr>
        <w:t>Department would do well to work collaboratively with us and the community to improve attendance, rather than offering one</w:t>
      </w:r>
      <w:r w:rsidR="00D26161">
        <w:rPr>
          <w:rFonts w:eastAsiaTheme="minorHAnsi"/>
        </w:rPr>
        <w:t>-</w:t>
      </w:r>
      <w:r w:rsidRPr="00FB767D">
        <w:rPr>
          <w:rFonts w:eastAsiaTheme="minorHAnsi"/>
        </w:rPr>
        <w:t xml:space="preserve"> size</w:t>
      </w:r>
      <w:r w:rsidR="00D26161">
        <w:rPr>
          <w:rFonts w:eastAsiaTheme="minorHAnsi"/>
        </w:rPr>
        <w:t>-</w:t>
      </w:r>
      <w:r w:rsidRPr="00FB767D">
        <w:rPr>
          <w:rFonts w:eastAsiaTheme="minorHAnsi"/>
        </w:rPr>
        <w:t>fits</w:t>
      </w:r>
      <w:r w:rsidR="00D26161">
        <w:rPr>
          <w:rFonts w:eastAsiaTheme="minorHAnsi"/>
        </w:rPr>
        <w:t>-</w:t>
      </w:r>
      <w:r w:rsidRPr="00FB767D">
        <w:rPr>
          <w:rFonts w:eastAsiaTheme="minorHAnsi"/>
        </w:rPr>
        <w:t>all commentary and solutions to the issues, when they are not solutions to the issues on the ground and are generic."</w:t>
      </w:r>
      <w:r w:rsidR="00420B12" w:rsidRPr="00FB767D">
        <w:rPr>
          <w:rFonts w:eastAsiaTheme="minorHAnsi"/>
          <w:iCs w:val="0"/>
        </w:rPr>
        <w:t xml:space="preserve"> </w:t>
      </w:r>
      <w:r w:rsidR="0026381B" w:rsidRPr="00FB767D">
        <w:rPr>
          <w:rFonts w:eastAsiaTheme="minorHAnsi"/>
          <w:iCs w:val="0"/>
          <w:vertAlign w:val="subscript"/>
        </w:rPr>
        <w:t>CDP Provider</w:t>
      </w:r>
    </w:p>
    <w:p w14:paraId="0699C6EA" w14:textId="77777777" w:rsidR="00CD31B6" w:rsidRPr="00FB767D" w:rsidRDefault="00D26161" w:rsidP="0063065A">
      <w:pPr>
        <w:pStyle w:val="CDPBodyText"/>
      </w:pPr>
      <w:r>
        <w:t xml:space="preserve">Another problem mentioned by CDP Providers and employers is that </w:t>
      </w:r>
      <w:r w:rsidR="007B15D6" w:rsidRPr="00FB767D">
        <w:t xml:space="preserve">job seekers </w:t>
      </w:r>
      <w:r>
        <w:t xml:space="preserve">either cannot or do not want </w:t>
      </w:r>
      <w:r w:rsidR="00CD31B6" w:rsidRPr="00FB767D">
        <w:t>to move to a better labour market.</w:t>
      </w:r>
    </w:p>
    <w:p w14:paraId="5470B9C0" w14:textId="77777777" w:rsidR="00CD31B6" w:rsidRPr="00FB767D" w:rsidRDefault="00CD31B6" w:rsidP="009B5825">
      <w:pPr>
        <w:pStyle w:val="CDPquote"/>
        <w:jc w:val="center"/>
        <w:rPr>
          <w:i w:val="0"/>
          <w:vertAlign w:val="subscript"/>
        </w:rPr>
      </w:pPr>
      <w:r w:rsidRPr="00FB767D">
        <w:t xml:space="preserve">“Majority of participants in this community are job ready but cannot afford to relocate to a higher job market </w:t>
      </w:r>
      <w:r w:rsidRPr="00BD332E">
        <w:rPr>
          <w:rFonts w:eastAsiaTheme="minorHAnsi"/>
          <w:iCs w:val="0"/>
        </w:rPr>
        <w:t>centre</w:t>
      </w:r>
      <w:r w:rsidRPr="00FB767D">
        <w:t xml:space="preserve">.” </w:t>
      </w:r>
      <w:r w:rsidRPr="00FB767D">
        <w:rPr>
          <w:vertAlign w:val="subscript"/>
        </w:rPr>
        <w:t>CDP Provider</w:t>
      </w:r>
    </w:p>
    <w:p w14:paraId="0392E42E" w14:textId="795C9929" w:rsidR="00CD31B6" w:rsidRPr="00FB767D" w:rsidRDefault="00CD31B6" w:rsidP="009B5825">
      <w:pPr>
        <w:pStyle w:val="CDPquote"/>
        <w:jc w:val="center"/>
        <w:rPr>
          <w:i w:val="0"/>
        </w:rPr>
      </w:pPr>
      <w:r w:rsidRPr="00FB767D">
        <w:t xml:space="preserve">“Had a young fella I thought would be really good to do an apprenticeship with, but it would mean him </w:t>
      </w:r>
      <w:r w:rsidRPr="00BD332E">
        <w:rPr>
          <w:rFonts w:eastAsiaTheme="minorHAnsi"/>
          <w:iCs w:val="0"/>
        </w:rPr>
        <w:t>leaving</w:t>
      </w:r>
      <w:r w:rsidRPr="00FB767D">
        <w:t xml:space="preserve"> his community and travelling around with me while I work in other communities. Culturally this may not work, and he was real shy and didn’t want to leave his family. If he did do it, he could have his own business, he would never be out of a job up here once he has a trade, but </w:t>
      </w:r>
      <w:r w:rsidR="006C3555">
        <w:t xml:space="preserve">it </w:t>
      </w:r>
      <w:r w:rsidRPr="00FB767D">
        <w:t>will never happen</w:t>
      </w:r>
      <w:r w:rsidR="00D26161">
        <w:t>.</w:t>
      </w:r>
      <w:r w:rsidRPr="00FB767D">
        <w:t xml:space="preserve">” </w:t>
      </w:r>
      <w:r w:rsidRPr="00FB767D">
        <w:rPr>
          <w:vertAlign w:val="subscript"/>
        </w:rPr>
        <w:t>Employer</w:t>
      </w:r>
    </w:p>
    <w:p w14:paraId="35485BA1" w14:textId="77777777" w:rsidR="00507A83" w:rsidRPr="00FB767D" w:rsidRDefault="00D468D9" w:rsidP="00507A83">
      <w:pPr>
        <w:pStyle w:val="Introductionboxwhite"/>
        <w:pBdr>
          <w:top w:val="single" w:sz="18" w:space="1" w:color="C45911" w:themeColor="accent2" w:themeShade="BF"/>
          <w:left w:val="single" w:sz="18" w:space="4" w:color="C45911" w:themeColor="accent2" w:themeShade="BF"/>
          <w:bottom w:val="single" w:sz="18" w:space="1" w:color="C45911" w:themeColor="accent2" w:themeShade="BF"/>
          <w:right w:val="single" w:sz="18" w:space="4" w:color="C45911" w:themeColor="accent2" w:themeShade="BF"/>
        </w:pBdr>
        <w:shd w:val="clear" w:color="auto" w:fill="F7CAAC" w:themeFill="accent2" w:themeFillTint="66"/>
        <w:rPr>
          <w:rFonts w:ascii="Arial" w:eastAsia="Arial" w:hAnsi="Arial" w:cs="Arial"/>
          <w:color w:val="auto"/>
          <w:sz w:val="20"/>
          <w:szCs w:val="20"/>
        </w:rPr>
      </w:pPr>
      <w:r>
        <w:rPr>
          <w:rFonts w:ascii="Arial" w:eastAsia="Arial" w:hAnsi="Arial" w:cs="Arial"/>
          <w:b/>
          <w:color w:val="auto"/>
          <w:sz w:val="20"/>
          <w:szCs w:val="20"/>
        </w:rPr>
        <w:lastRenderedPageBreak/>
        <w:t xml:space="preserve">Authors’ </w:t>
      </w:r>
      <w:r w:rsidR="009B5825">
        <w:rPr>
          <w:rFonts w:ascii="Arial" w:eastAsia="Arial" w:hAnsi="Arial" w:cs="Arial"/>
          <w:b/>
          <w:color w:val="auto"/>
          <w:sz w:val="20"/>
          <w:szCs w:val="20"/>
        </w:rPr>
        <w:t>s</w:t>
      </w:r>
      <w:r w:rsidR="00314463" w:rsidRPr="00FB767D">
        <w:rPr>
          <w:rFonts w:ascii="Arial" w:eastAsia="Arial" w:hAnsi="Arial" w:cs="Arial"/>
          <w:b/>
          <w:color w:val="auto"/>
          <w:sz w:val="20"/>
          <w:szCs w:val="20"/>
        </w:rPr>
        <w:t>uggestions for strengthening CDP</w:t>
      </w:r>
      <w:r w:rsidR="00D26161">
        <w:rPr>
          <w:rFonts w:ascii="Arial" w:eastAsia="Arial" w:hAnsi="Arial" w:cs="Arial"/>
          <w:b/>
          <w:color w:val="auto"/>
          <w:sz w:val="20"/>
          <w:szCs w:val="20"/>
        </w:rPr>
        <w:t>:</w:t>
      </w:r>
      <w:r w:rsidR="00507A83" w:rsidRPr="00FB767D">
        <w:rPr>
          <w:rFonts w:ascii="Arial" w:eastAsia="Arial" w:hAnsi="Arial" w:cs="Arial"/>
          <w:color w:val="auto"/>
          <w:sz w:val="20"/>
          <w:szCs w:val="20"/>
        </w:rPr>
        <w:t xml:space="preserve"> </w:t>
      </w:r>
      <w:r w:rsidR="00D26161">
        <w:rPr>
          <w:rFonts w:ascii="Arial" w:eastAsia="Arial" w:hAnsi="Arial" w:cs="Arial"/>
          <w:color w:val="auto"/>
          <w:sz w:val="20"/>
          <w:szCs w:val="20"/>
        </w:rPr>
        <w:t xml:space="preserve">A </w:t>
      </w:r>
      <w:r w:rsidR="00507A83" w:rsidRPr="00FB767D">
        <w:rPr>
          <w:rFonts w:ascii="Arial" w:eastAsia="Arial" w:hAnsi="Arial" w:cs="Arial"/>
          <w:color w:val="auto"/>
          <w:sz w:val="20"/>
          <w:szCs w:val="20"/>
        </w:rPr>
        <w:t>more effective incentive for employers in remote communities</w:t>
      </w:r>
      <w:r w:rsidR="006D2A50" w:rsidRPr="00FB767D">
        <w:rPr>
          <w:rFonts w:ascii="Arial" w:eastAsia="Arial" w:hAnsi="Arial" w:cs="Arial"/>
          <w:color w:val="auto"/>
          <w:sz w:val="20"/>
          <w:szCs w:val="20"/>
        </w:rPr>
        <w:t xml:space="preserve"> to improve employment outcomes</w:t>
      </w:r>
      <w:r w:rsidR="00507A83" w:rsidRPr="00FB767D">
        <w:rPr>
          <w:rFonts w:ascii="Arial" w:eastAsia="Arial" w:hAnsi="Arial" w:cs="Arial"/>
          <w:color w:val="auto"/>
          <w:sz w:val="20"/>
          <w:szCs w:val="20"/>
        </w:rPr>
        <w:t xml:space="preserve"> would be longer term funding agreements with government</w:t>
      </w:r>
      <w:r w:rsidR="00D26161">
        <w:rPr>
          <w:rFonts w:ascii="Arial" w:eastAsia="Arial" w:hAnsi="Arial" w:cs="Arial"/>
          <w:color w:val="auto"/>
          <w:sz w:val="20"/>
          <w:szCs w:val="20"/>
        </w:rPr>
        <w:t>,</w:t>
      </w:r>
      <w:r w:rsidR="00507A83" w:rsidRPr="00FB767D">
        <w:rPr>
          <w:rFonts w:ascii="Arial" w:eastAsia="Arial" w:hAnsi="Arial" w:cs="Arial"/>
          <w:color w:val="auto"/>
          <w:sz w:val="20"/>
          <w:szCs w:val="20"/>
        </w:rPr>
        <w:t xml:space="preserve"> which would support their financial security and ability to create permanent positions, have succession planning and invest in career pathways for their employees. Considering how </w:t>
      </w:r>
      <w:r w:rsidR="002C0C30">
        <w:rPr>
          <w:rFonts w:ascii="Arial" w:eastAsia="Arial" w:hAnsi="Arial" w:cs="Arial"/>
          <w:color w:val="auto"/>
          <w:sz w:val="20"/>
          <w:szCs w:val="20"/>
        </w:rPr>
        <w:t>important the longevity of a position is</w:t>
      </w:r>
      <w:r w:rsidR="00507A83" w:rsidRPr="00FB767D">
        <w:rPr>
          <w:rFonts w:ascii="Arial" w:eastAsia="Arial" w:hAnsi="Arial" w:cs="Arial"/>
          <w:color w:val="auto"/>
          <w:sz w:val="20"/>
          <w:szCs w:val="20"/>
        </w:rPr>
        <w:t xml:space="preserve">, training and sustainability may be more important than quotas in the Indigenous Procurement Policy. CDP Providers may need capacity strengthening in how to build relationships, economic development and planning skills to work better with employers. </w:t>
      </w:r>
      <w:r w:rsidR="00A0528F" w:rsidRPr="00FB767D">
        <w:rPr>
          <w:rFonts w:ascii="Arial" w:eastAsia="Arial" w:hAnsi="Arial" w:cs="Arial"/>
          <w:color w:val="auto"/>
          <w:sz w:val="20"/>
          <w:szCs w:val="20"/>
        </w:rPr>
        <w:t>Reduce the administration burden on employers hosting CDP placements.</w:t>
      </w:r>
    </w:p>
    <w:p w14:paraId="33EFFBB1" w14:textId="77777777" w:rsidR="00504E6E" w:rsidRDefault="00504E6E">
      <w:pPr>
        <w:widowControl/>
        <w:autoSpaceDE/>
        <w:autoSpaceDN/>
        <w:rPr>
          <w:rFonts w:eastAsia="Times New Roman"/>
          <w:color w:val="000000"/>
          <w:sz w:val="52"/>
          <w:szCs w:val="52"/>
          <w:lang w:val="en-AU"/>
        </w:rPr>
      </w:pPr>
      <w:r>
        <w:rPr>
          <w:lang w:val="en-AU"/>
        </w:rPr>
        <w:br w:type="page"/>
      </w:r>
    </w:p>
    <w:p w14:paraId="189784BA" w14:textId="77777777" w:rsidR="0025507D" w:rsidRPr="00FB767D" w:rsidRDefault="0025507D" w:rsidP="00CA5661">
      <w:pPr>
        <w:pStyle w:val="Level-1"/>
        <w:outlineLvl w:val="2"/>
      </w:pPr>
      <w:bookmarkStart w:id="104" w:name="_Toc520121364"/>
      <w:r w:rsidRPr="00FB767D">
        <w:lastRenderedPageBreak/>
        <w:t xml:space="preserve">Impact </w:t>
      </w:r>
      <w:r w:rsidR="009034F4" w:rsidRPr="00FB767D">
        <w:t xml:space="preserve">of the CDP </w:t>
      </w:r>
      <w:r w:rsidRPr="00FB767D">
        <w:t>on community</w:t>
      </w:r>
      <w:bookmarkEnd w:id="104"/>
    </w:p>
    <w:p w14:paraId="07CB9BBB" w14:textId="77777777" w:rsidR="00AC278B" w:rsidRPr="00FB767D" w:rsidRDefault="00C431A0" w:rsidP="0063065A">
      <w:pPr>
        <w:pStyle w:val="CDPBodyText"/>
      </w:pPr>
      <w:r w:rsidRPr="00FB767D">
        <w:t>This chapter</w:t>
      </w:r>
      <w:r w:rsidR="00AC278B" w:rsidRPr="00FB767D">
        <w:t xml:space="preserve"> outlines the findings on the impacts on community</w:t>
      </w:r>
      <w:r w:rsidRPr="00FB767D">
        <w:t xml:space="preserve"> and</w:t>
      </w:r>
      <w:r w:rsidR="00AC278B" w:rsidRPr="00FB767D">
        <w:t xml:space="preserve"> focuses on the evaluation goal ‘to identify broader social impacts of the program</w:t>
      </w:r>
      <w:r w:rsidR="007E61AD">
        <w:t>me</w:t>
      </w:r>
      <w:r w:rsidR="00AC278B" w:rsidRPr="00FB767D">
        <w:t xml:space="preserve"> on community and/or individual functioning and wellbeing, including unexpected consequences, for participants, providers and communities’.</w:t>
      </w:r>
      <w:r w:rsidR="006D2C0E" w:rsidRPr="00FB767D">
        <w:t xml:space="preserve"> </w:t>
      </w:r>
    </w:p>
    <w:p w14:paraId="29220557" w14:textId="77777777" w:rsidR="001E630A" w:rsidRPr="00FB767D" w:rsidRDefault="001E630A" w:rsidP="0063065A">
      <w:pPr>
        <w:pStyle w:val="CDPBodyText"/>
      </w:pPr>
      <w:r w:rsidRPr="00FB767D">
        <w:t>To be successful</w:t>
      </w:r>
      <w:r w:rsidR="007E2EA1">
        <w:t>,</w:t>
      </w:r>
      <w:r w:rsidRPr="00FB767D">
        <w:t xml:space="preserve"> the CDP needs to be:</w:t>
      </w:r>
    </w:p>
    <w:p w14:paraId="19339B1F" w14:textId="77777777" w:rsidR="001E630A" w:rsidRPr="00FB767D" w:rsidRDefault="001E630A" w:rsidP="0063065A">
      <w:pPr>
        <w:pStyle w:val="CDPBullet"/>
      </w:pPr>
      <w:r w:rsidRPr="00FB767D">
        <w:t>innovative to address the unique social settings and limited labour markets</w:t>
      </w:r>
    </w:p>
    <w:p w14:paraId="6BD2B6CC" w14:textId="77777777" w:rsidR="001E630A" w:rsidRPr="00FB767D" w:rsidRDefault="001E630A" w:rsidP="0063065A">
      <w:pPr>
        <w:pStyle w:val="CDPBullet"/>
      </w:pPr>
      <w:r w:rsidRPr="00FB767D">
        <w:t>flexible to adapt to the strengths of local job</w:t>
      </w:r>
      <w:r w:rsidR="00106822">
        <w:t xml:space="preserve"> </w:t>
      </w:r>
      <w:r w:rsidRPr="00FB767D">
        <w:t>seekers and local employers</w:t>
      </w:r>
    </w:p>
    <w:p w14:paraId="0DBB9557" w14:textId="77777777" w:rsidR="001E630A" w:rsidRPr="00FB767D" w:rsidRDefault="001E630A" w:rsidP="0063065A">
      <w:pPr>
        <w:pStyle w:val="CDPBullet"/>
      </w:pPr>
      <w:r w:rsidRPr="00FB767D">
        <w:t>collaborative to generate opportunities for economic participation and development</w:t>
      </w:r>
    </w:p>
    <w:p w14:paraId="705CED5D" w14:textId="77777777" w:rsidR="001E630A" w:rsidRPr="00FB767D" w:rsidRDefault="001E630A" w:rsidP="0063065A">
      <w:pPr>
        <w:pStyle w:val="CDPBullet"/>
      </w:pPr>
      <w:r w:rsidRPr="00FB767D">
        <w:t>focused on local decision</w:t>
      </w:r>
      <w:r w:rsidR="006A4057">
        <w:t>-</w:t>
      </w:r>
      <w:r w:rsidRPr="00FB767D">
        <w:t>making and local solutions.</w:t>
      </w:r>
      <w:r w:rsidR="00C431A0" w:rsidRPr="00FB767D">
        <w:rPr>
          <w:rStyle w:val="FootnoteReference"/>
          <w:szCs w:val="52"/>
        </w:rPr>
        <w:footnoteReference w:id="35"/>
      </w:r>
    </w:p>
    <w:p w14:paraId="380B02EB" w14:textId="77777777" w:rsidR="001E630A" w:rsidRPr="00FB767D" w:rsidRDefault="001E630A" w:rsidP="001E630A">
      <w:pPr>
        <w:rPr>
          <w:sz w:val="20"/>
          <w:szCs w:val="52"/>
          <w:lang w:val="en-AU"/>
        </w:rPr>
      </w:pPr>
    </w:p>
    <w:p w14:paraId="197BCE36" w14:textId="77777777" w:rsidR="001E630A" w:rsidRPr="00FB767D" w:rsidRDefault="001E630A" w:rsidP="0063065A">
      <w:pPr>
        <w:pStyle w:val="CDPBodyText"/>
      </w:pPr>
      <w:r w:rsidRPr="00FB767D">
        <w:t xml:space="preserve">Under the CDP, job seekers with activity requirements are expected to do up to 25 hours per week of work-like activities that should benefit their community. The policy intent is that the CDP offers a broad range of flexible activities to not only increase job seekers’ skills but also </w:t>
      </w:r>
      <w:r w:rsidR="0013477F">
        <w:t xml:space="preserve">to </w:t>
      </w:r>
      <w:r w:rsidRPr="00FB767D">
        <w:t>contribute to their community.</w:t>
      </w:r>
      <w:r w:rsidRPr="00FB767D">
        <w:rPr>
          <w:rStyle w:val="FootnoteReference"/>
          <w:szCs w:val="52"/>
        </w:rPr>
        <w:footnoteReference w:id="36"/>
      </w:r>
    </w:p>
    <w:p w14:paraId="3DA2A31E" w14:textId="77777777" w:rsidR="00380472" w:rsidRPr="00FB767D" w:rsidRDefault="00D634B2" w:rsidP="00380472">
      <w:pPr>
        <w:pStyle w:val="CDPBodyText"/>
      </w:pPr>
      <w:r w:rsidRPr="00FB767D">
        <w:t>When asked about their CDP journey</w:t>
      </w:r>
      <w:r w:rsidR="0013477F">
        <w:t>,</w:t>
      </w:r>
      <w:r w:rsidRPr="00FB767D">
        <w:t xml:space="preserve"> </w:t>
      </w:r>
      <w:r w:rsidR="00042E23" w:rsidRPr="00FB767D">
        <w:t xml:space="preserve">survey respondents had both </w:t>
      </w:r>
      <w:r w:rsidR="00401610" w:rsidRPr="00FB767D">
        <w:t>positive and negat</w:t>
      </w:r>
      <w:r w:rsidR="00190622" w:rsidRPr="00FB767D">
        <w:t xml:space="preserve">ive responses. </w:t>
      </w:r>
      <w:r w:rsidR="00380472" w:rsidRPr="00FB767D">
        <w:t>Whil</w:t>
      </w:r>
      <w:r w:rsidR="00380472">
        <w:t>e</w:t>
      </w:r>
      <w:r w:rsidR="00380472" w:rsidRPr="00FB767D">
        <w:t xml:space="preserve"> the proportion of some responses is small</w:t>
      </w:r>
      <w:r w:rsidR="00380472">
        <w:t xml:space="preserve"> in Figure 14,</w:t>
      </w:r>
      <w:r w:rsidR="00380472" w:rsidRPr="00FB767D">
        <w:t xml:space="preserve"> </w:t>
      </w:r>
      <w:r w:rsidR="00380472">
        <w:t>the diversity of responses shows that</w:t>
      </w:r>
      <w:r w:rsidR="00380472" w:rsidRPr="00FB767D">
        <w:t xml:space="preserve"> there </w:t>
      </w:r>
      <w:r w:rsidR="00380472">
        <w:t>is</w:t>
      </w:r>
      <w:r w:rsidR="00380472" w:rsidRPr="00FB767D">
        <w:t xml:space="preserve"> a vast range of experiences </w:t>
      </w:r>
      <w:r w:rsidR="00380472">
        <w:t xml:space="preserve">with CDP </w:t>
      </w:r>
      <w:r w:rsidR="00380472" w:rsidRPr="00FB767D">
        <w:t xml:space="preserve">across community. </w:t>
      </w:r>
    </w:p>
    <w:p w14:paraId="235883E7" w14:textId="5BD6BADC" w:rsidR="00401610" w:rsidRPr="00FB767D" w:rsidRDefault="00D03917" w:rsidP="001C678D">
      <w:pPr>
        <w:pStyle w:val="CDPBodyText"/>
      </w:pPr>
      <w:r>
        <w:t>On the positive side, s</w:t>
      </w:r>
      <w:r w:rsidR="00FA5FE7" w:rsidRPr="00FB767D">
        <w:t>ome community member</w:t>
      </w:r>
      <w:r w:rsidR="00C431A0" w:rsidRPr="00FB767D">
        <w:t xml:space="preserve"> respondents simply stated that </w:t>
      </w:r>
      <w:r w:rsidR="00401610" w:rsidRPr="00FB767D">
        <w:t>CDP was good</w:t>
      </w:r>
      <w:r w:rsidR="00D634B2" w:rsidRPr="00FB767D">
        <w:t xml:space="preserve"> </w:t>
      </w:r>
      <w:r w:rsidR="00827A91" w:rsidRPr="00FB767D">
        <w:t>(13</w:t>
      </w:r>
      <w:r w:rsidR="00D634B2" w:rsidRPr="00FB767D">
        <w:t>%)</w:t>
      </w:r>
      <w:r w:rsidR="0013477F">
        <w:t>,</w:t>
      </w:r>
      <w:r w:rsidR="00D634B2" w:rsidRPr="00FB767D">
        <w:t xml:space="preserve"> </w:t>
      </w:r>
      <w:r w:rsidR="00FA5FE7" w:rsidRPr="00FB767D">
        <w:t xml:space="preserve">and a few said </w:t>
      </w:r>
      <w:r w:rsidR="00401610" w:rsidRPr="00FB767D">
        <w:t>that they enjoyed being with other people in activities and having the ch</w:t>
      </w:r>
      <w:r w:rsidR="00827A91" w:rsidRPr="00FB767D">
        <w:t>ance to get out and socialise (2</w:t>
      </w:r>
      <w:r w:rsidR="00D634B2" w:rsidRPr="00FB767D">
        <w:t>%)</w:t>
      </w:r>
      <w:r>
        <w:t>,</w:t>
      </w:r>
      <w:r w:rsidR="00D634B2" w:rsidRPr="00FB767D">
        <w:t xml:space="preserve"> </w:t>
      </w:r>
      <w:r w:rsidR="00401610" w:rsidRPr="00FB767D">
        <w:t>or that this positive socialisation was a divers</w:t>
      </w:r>
      <w:r w:rsidR="00827A91" w:rsidRPr="00FB767D">
        <w:t>ion from antisocial behaviour (1</w:t>
      </w:r>
      <w:r w:rsidR="00401610" w:rsidRPr="00FB767D">
        <w:t xml:space="preserve">%). </w:t>
      </w:r>
      <w:r w:rsidR="00FA5FE7" w:rsidRPr="00FB767D">
        <w:t xml:space="preserve">A few community member </w:t>
      </w:r>
      <w:r w:rsidR="00401610" w:rsidRPr="00FB767D">
        <w:t xml:space="preserve">respondents </w:t>
      </w:r>
      <w:r w:rsidR="00827A91" w:rsidRPr="00FB767D">
        <w:t>also said that they feel good (3</w:t>
      </w:r>
      <w:r w:rsidR="00401610" w:rsidRPr="00FB767D">
        <w:t xml:space="preserve">%), </w:t>
      </w:r>
      <w:r w:rsidR="0013477F">
        <w:t xml:space="preserve">they are </w:t>
      </w:r>
      <w:r w:rsidR="00401610" w:rsidRPr="00FB767D">
        <w:t xml:space="preserve">learning </w:t>
      </w:r>
      <w:r w:rsidR="00827A91" w:rsidRPr="00FB767D">
        <w:t>on the job (1</w:t>
      </w:r>
      <w:r w:rsidR="00E43B36" w:rsidRPr="00FB767D">
        <w:t xml:space="preserve">%), </w:t>
      </w:r>
      <w:r w:rsidR="0013477F">
        <w:t xml:space="preserve">they are </w:t>
      </w:r>
      <w:r w:rsidR="00E43B36" w:rsidRPr="00FB767D">
        <w:t>working for something the co</w:t>
      </w:r>
      <w:r w:rsidR="00827A91" w:rsidRPr="00FB767D">
        <w:t>mmunity values (4</w:t>
      </w:r>
      <w:r w:rsidR="00E43B36" w:rsidRPr="00FB767D">
        <w:t>%)</w:t>
      </w:r>
      <w:r w:rsidR="00401610" w:rsidRPr="00FB767D">
        <w:t xml:space="preserve"> </w:t>
      </w:r>
      <w:r w:rsidR="00E43B36" w:rsidRPr="00FB767D">
        <w:t>or that t</w:t>
      </w:r>
      <w:r w:rsidR="00827A91" w:rsidRPr="00FB767D">
        <w:t>hey had transitioned to a job (4</w:t>
      </w:r>
      <w:r w:rsidR="00E43B36" w:rsidRPr="00FB767D">
        <w:t>%)</w:t>
      </w:r>
      <w:r w:rsidR="00401610" w:rsidRPr="00FB767D">
        <w:t xml:space="preserve"> </w:t>
      </w:r>
      <w:r w:rsidR="00D634B2" w:rsidRPr="00FB767D">
        <w:t>(</w:t>
      </w:r>
      <w:r w:rsidR="0013477F" w:rsidRPr="00D03917">
        <w:fldChar w:fldCharType="begin"/>
      </w:r>
      <w:r w:rsidR="0013477F">
        <w:instrText xml:space="preserve"> REF _Ref515038279 \h </w:instrText>
      </w:r>
      <w:r>
        <w:instrText xml:space="preserve"> \* MERGEFORMAT </w:instrText>
      </w:r>
      <w:r w:rsidR="0013477F" w:rsidRPr="00D03917">
        <w:fldChar w:fldCharType="separate"/>
      </w:r>
      <w:r w:rsidR="003D7C80">
        <w:t>Figure 14</w:t>
      </w:r>
      <w:r w:rsidR="0013477F" w:rsidRPr="00D03917">
        <w:fldChar w:fldCharType="end"/>
      </w:r>
      <w:r w:rsidR="00D634B2" w:rsidRPr="00FB767D">
        <w:t>).</w:t>
      </w:r>
      <w:r w:rsidR="006D2C0E" w:rsidRPr="00FB767D">
        <w:t xml:space="preserve"> </w:t>
      </w:r>
    </w:p>
    <w:p w14:paraId="15C8EBC5" w14:textId="41BFBE32" w:rsidR="00380472" w:rsidRPr="00FB767D" w:rsidRDefault="00D03917" w:rsidP="00380472">
      <w:pPr>
        <w:pStyle w:val="CDPBodyText"/>
      </w:pPr>
      <w:r>
        <w:t>Some of t</w:t>
      </w:r>
      <w:r w:rsidR="00E43B36" w:rsidRPr="00FB767D">
        <w:t xml:space="preserve">he negative aspects of CDP were about </w:t>
      </w:r>
      <w:r w:rsidR="00827A91" w:rsidRPr="00FB767D">
        <w:t>program</w:t>
      </w:r>
      <w:r w:rsidR="004513D4">
        <w:t>me</w:t>
      </w:r>
      <w:r w:rsidR="00827A91" w:rsidRPr="00FB767D">
        <w:t xml:space="preserve">s that </w:t>
      </w:r>
      <w:r w:rsidR="001A6D21">
        <w:t xml:space="preserve">were viewed to have </w:t>
      </w:r>
      <w:r w:rsidR="00827A91" w:rsidRPr="00FB767D">
        <w:t>worked better in the past (19%)</w:t>
      </w:r>
      <w:r w:rsidR="00E43B36" w:rsidRPr="00FB767D">
        <w:t>.</w:t>
      </w:r>
      <w:r w:rsidR="00380472" w:rsidRPr="00380472">
        <w:t xml:space="preserve"> </w:t>
      </w:r>
      <w:r w:rsidR="00380472" w:rsidRPr="00FB767D">
        <w:t>There were also a few comments that it was unfair to have to work for Centrelink money (9%), there was too much back and forth between CDP and Centrelink (2%) and that there are no real opportunities (1%). Some community respondents also said that CDP did not feel like working</w:t>
      </w:r>
      <w:r w:rsidR="00380472">
        <w:t>,</w:t>
      </w:r>
      <w:r w:rsidR="00380472" w:rsidRPr="00FB767D">
        <w:t xml:space="preserve"> and when this occurred they did not like it (12%) (</w:t>
      </w:r>
      <w:r w:rsidR="00380472" w:rsidRPr="00D03917">
        <w:fldChar w:fldCharType="begin"/>
      </w:r>
      <w:r w:rsidR="00380472">
        <w:instrText xml:space="preserve"> REF _Ref515038279 \h  \* MERGEFORMAT </w:instrText>
      </w:r>
      <w:r w:rsidR="00380472" w:rsidRPr="00D03917">
        <w:fldChar w:fldCharType="separate"/>
      </w:r>
      <w:r w:rsidR="003D7C80">
        <w:t>Figure 14</w:t>
      </w:r>
      <w:r w:rsidR="00380472" w:rsidRPr="00D03917">
        <w:fldChar w:fldCharType="end"/>
      </w:r>
      <w:r w:rsidR="00380472" w:rsidRPr="00FB767D">
        <w:t>)</w:t>
      </w:r>
      <w:r w:rsidR="00380472">
        <w:t>.</w:t>
      </w:r>
    </w:p>
    <w:p w14:paraId="5809968B" w14:textId="77777777" w:rsidR="00042E23" w:rsidRPr="00FB767D" w:rsidRDefault="00FA5FE7" w:rsidP="001C678D">
      <w:pPr>
        <w:pStyle w:val="CDPBodyText"/>
      </w:pPr>
      <w:r w:rsidRPr="00FB767D">
        <w:t>A few community member</w:t>
      </w:r>
      <w:r w:rsidR="006D2C0E" w:rsidRPr="00FB767D">
        <w:t xml:space="preserve"> </w:t>
      </w:r>
      <w:r w:rsidR="00042E23" w:rsidRPr="00FB767D">
        <w:t xml:space="preserve">respondents said there was just a lot of waiting around to progress to an activity that would be a transition to a job or involve training </w:t>
      </w:r>
      <w:r w:rsidR="00827A91" w:rsidRPr="00FB767D">
        <w:t>or get them an apprenticeship (</w:t>
      </w:r>
      <w:r w:rsidR="00042E23" w:rsidRPr="00FB767D">
        <w:t xml:space="preserve">2%). </w:t>
      </w:r>
      <w:r w:rsidRPr="00FB767D">
        <w:t xml:space="preserve">A few </w:t>
      </w:r>
      <w:r w:rsidR="00042E23" w:rsidRPr="00FB767D">
        <w:lastRenderedPageBreak/>
        <w:t>said that there was a lack of equipment, skilled trainers or training op</w:t>
      </w:r>
      <w:r w:rsidR="00827A91" w:rsidRPr="00FB767D">
        <w:t>portunities in the activities (8</w:t>
      </w:r>
      <w:r w:rsidR="00042E23" w:rsidRPr="00FB767D">
        <w:t>%)</w:t>
      </w:r>
      <w:r w:rsidR="00D03917">
        <w:t>,</w:t>
      </w:r>
      <w:r w:rsidR="00042E23" w:rsidRPr="00FB767D">
        <w:t xml:space="preserve"> or that there was a lack of jobs or activities and in general just too many people looking for w</w:t>
      </w:r>
      <w:r w:rsidR="00827A91" w:rsidRPr="00FB767D">
        <w:t>ork (5</w:t>
      </w:r>
      <w:r w:rsidR="00042E23" w:rsidRPr="00FB767D">
        <w:t xml:space="preserve">%). </w:t>
      </w:r>
      <w:r w:rsidR="00D03917">
        <w:t>A</w:t>
      </w:r>
      <w:r w:rsidRPr="00FB767D">
        <w:t xml:space="preserve"> few </w:t>
      </w:r>
      <w:r w:rsidR="00042E23" w:rsidRPr="00FB767D">
        <w:t>said that the activities were boring (</w:t>
      </w:r>
      <w:r w:rsidR="00827A91" w:rsidRPr="00FB767D">
        <w:t>3</w:t>
      </w:r>
      <w:r w:rsidR="00042E23" w:rsidRPr="00FB767D">
        <w:t>%) or they had no support in the w</w:t>
      </w:r>
      <w:r w:rsidR="00827A91" w:rsidRPr="00FB767D">
        <w:t>orkplace doing the activities (2</w:t>
      </w:r>
      <w:r w:rsidR="00042E23" w:rsidRPr="00FB767D">
        <w:t>%)</w:t>
      </w:r>
      <w:r w:rsidR="00D03917">
        <w:t>,</w:t>
      </w:r>
      <w:r w:rsidR="00827A91" w:rsidRPr="00FB767D">
        <w:t xml:space="preserve"> </w:t>
      </w:r>
      <w:r w:rsidR="00D03917">
        <w:t>a</w:t>
      </w:r>
      <w:r w:rsidR="00827A91" w:rsidRPr="00FB767D">
        <w:t>ctivities were repetitive (3</w:t>
      </w:r>
      <w:r w:rsidR="00BD203B" w:rsidRPr="00FB767D">
        <w:t>%) or not linked to culture (1%).</w:t>
      </w:r>
      <w:r w:rsidR="00042E23" w:rsidRPr="00FB767D">
        <w:t xml:space="preserve"> </w:t>
      </w:r>
    </w:p>
    <w:p w14:paraId="02E13242" w14:textId="77777777" w:rsidR="00BC2790" w:rsidRPr="00FB767D" w:rsidRDefault="00BD203B" w:rsidP="001C678D">
      <w:pPr>
        <w:pStyle w:val="CDPBodyText"/>
      </w:pPr>
      <w:r w:rsidRPr="00FB767D">
        <w:t xml:space="preserve">There were </w:t>
      </w:r>
      <w:r w:rsidR="00FA5FE7" w:rsidRPr="00FB767D">
        <w:t xml:space="preserve">a few </w:t>
      </w:r>
      <w:r w:rsidR="00042E23" w:rsidRPr="00FB767D">
        <w:t xml:space="preserve">comments around family biases in the CDP and feelings of unfairness or nepotism where some families were </w:t>
      </w:r>
      <w:r w:rsidR="00827A91" w:rsidRPr="00FB767D">
        <w:t>the only ones to get the jobs (1</w:t>
      </w:r>
      <w:r w:rsidR="00042E23" w:rsidRPr="00FB767D">
        <w:t xml:space="preserve">%). </w:t>
      </w:r>
    </w:p>
    <w:p w14:paraId="1451C6B3" w14:textId="77777777" w:rsidR="00827A91" w:rsidRPr="00FB767D" w:rsidRDefault="00894C4C" w:rsidP="00827A91">
      <w:pPr>
        <w:rPr>
          <w:lang w:val="en-AU"/>
        </w:rPr>
      </w:pPr>
      <w:r w:rsidRPr="00FB767D">
        <w:rPr>
          <w:noProof/>
          <w:lang w:val="en-AU" w:eastAsia="en-AU"/>
        </w:rPr>
        <w:lastRenderedPageBreak/>
        <mc:AlternateContent>
          <mc:Choice Requires="wps">
            <w:drawing>
              <wp:anchor distT="0" distB="0" distL="114300" distR="114300" simplePos="0" relativeHeight="251658251" behindDoc="0" locked="0" layoutInCell="1" allowOverlap="1" wp14:anchorId="11CC1B1F" wp14:editId="5E393F1D">
                <wp:simplePos x="0" y="0"/>
                <wp:positionH relativeFrom="margin">
                  <wp:posOffset>4517390</wp:posOffset>
                </wp:positionH>
                <wp:positionV relativeFrom="paragraph">
                  <wp:posOffset>1483360</wp:posOffset>
                </wp:positionV>
                <wp:extent cx="1623060" cy="3528060"/>
                <wp:effectExtent l="0" t="0" r="0" b="0"/>
                <wp:wrapNone/>
                <wp:docPr id="490" name="Text Box 490"/>
                <wp:cNvGraphicFramePr/>
                <a:graphic xmlns:a="http://schemas.openxmlformats.org/drawingml/2006/main">
                  <a:graphicData uri="http://schemas.microsoft.com/office/word/2010/wordprocessingShape">
                    <wps:wsp>
                      <wps:cNvSpPr txBox="1"/>
                      <wps:spPr>
                        <a:xfrm>
                          <a:off x="0" y="0"/>
                          <a:ext cx="1623060" cy="3528060"/>
                        </a:xfrm>
                        <a:prstGeom prst="rect">
                          <a:avLst/>
                        </a:prstGeom>
                        <a:noFill/>
                        <a:ln w="6350">
                          <a:noFill/>
                        </a:ln>
                      </wps:spPr>
                      <wps:txbx>
                        <w:txbxContent>
                          <w:p w14:paraId="31513134" w14:textId="77777777" w:rsidR="006304BC" w:rsidRDefault="006304BC">
                            <w:pPr>
                              <w:rPr>
                                <w:color w:val="595959" w:themeColor="text1" w:themeTint="A6"/>
                              </w:rPr>
                            </w:pPr>
                            <w:r w:rsidRPr="00E43B36">
                              <w:rPr>
                                <w:color w:val="595959" w:themeColor="text1" w:themeTint="A6"/>
                              </w:rPr>
                              <w:t xml:space="preserve">Positive </w:t>
                            </w:r>
                            <w:r>
                              <w:rPr>
                                <w:color w:val="595959" w:themeColor="text1" w:themeTint="A6"/>
                              </w:rPr>
                              <w:t>c</w:t>
                            </w:r>
                            <w:r w:rsidRPr="00E43B36">
                              <w:rPr>
                                <w:color w:val="595959" w:themeColor="text1" w:themeTint="A6"/>
                              </w:rPr>
                              <w:t>omments</w:t>
                            </w:r>
                          </w:p>
                          <w:p w14:paraId="12D96C7D" w14:textId="77777777" w:rsidR="006304BC" w:rsidRDefault="006304BC">
                            <w:pPr>
                              <w:rPr>
                                <w:color w:val="595959" w:themeColor="text1" w:themeTint="A6"/>
                              </w:rPr>
                            </w:pPr>
                          </w:p>
                          <w:p w14:paraId="3A23ADA9" w14:textId="77777777" w:rsidR="006304BC" w:rsidRDefault="006304BC">
                            <w:pPr>
                              <w:rPr>
                                <w:color w:val="595959" w:themeColor="text1" w:themeTint="A6"/>
                              </w:rPr>
                            </w:pPr>
                          </w:p>
                          <w:p w14:paraId="05C9F35B" w14:textId="77777777" w:rsidR="006304BC" w:rsidRDefault="006304BC">
                            <w:pPr>
                              <w:rPr>
                                <w:color w:val="595959" w:themeColor="text1" w:themeTint="A6"/>
                              </w:rPr>
                            </w:pPr>
                          </w:p>
                          <w:p w14:paraId="2F899E0F" w14:textId="77777777" w:rsidR="006304BC" w:rsidRDefault="006304BC">
                            <w:pPr>
                              <w:rPr>
                                <w:color w:val="595959" w:themeColor="text1" w:themeTint="A6"/>
                              </w:rPr>
                            </w:pPr>
                          </w:p>
                          <w:p w14:paraId="4D818189" w14:textId="77777777" w:rsidR="006304BC" w:rsidRDefault="006304BC">
                            <w:pPr>
                              <w:rPr>
                                <w:color w:val="595959" w:themeColor="text1" w:themeTint="A6"/>
                              </w:rPr>
                            </w:pPr>
                          </w:p>
                          <w:p w14:paraId="7C5347AC" w14:textId="77777777" w:rsidR="006304BC" w:rsidRDefault="006304BC">
                            <w:pPr>
                              <w:rPr>
                                <w:color w:val="595959" w:themeColor="text1" w:themeTint="A6"/>
                              </w:rPr>
                            </w:pPr>
                          </w:p>
                          <w:p w14:paraId="21F188B3" w14:textId="77777777" w:rsidR="006304BC" w:rsidRDefault="006304BC">
                            <w:pPr>
                              <w:rPr>
                                <w:color w:val="595959" w:themeColor="text1" w:themeTint="A6"/>
                              </w:rPr>
                            </w:pPr>
                          </w:p>
                          <w:p w14:paraId="4A15EE34" w14:textId="77777777" w:rsidR="006304BC" w:rsidRDefault="006304BC">
                            <w:pPr>
                              <w:rPr>
                                <w:color w:val="595959" w:themeColor="text1" w:themeTint="A6"/>
                              </w:rPr>
                            </w:pPr>
                          </w:p>
                          <w:p w14:paraId="46601D0D" w14:textId="77777777" w:rsidR="006304BC" w:rsidRDefault="006304BC">
                            <w:pPr>
                              <w:rPr>
                                <w:color w:val="595959" w:themeColor="text1" w:themeTint="A6"/>
                              </w:rPr>
                            </w:pPr>
                          </w:p>
                          <w:p w14:paraId="70476598" w14:textId="77777777" w:rsidR="006304BC" w:rsidRDefault="006304BC">
                            <w:pPr>
                              <w:rPr>
                                <w:color w:val="595959" w:themeColor="text1" w:themeTint="A6"/>
                              </w:rPr>
                            </w:pPr>
                          </w:p>
                          <w:p w14:paraId="7E116B4E" w14:textId="77777777" w:rsidR="006304BC" w:rsidRDefault="006304BC">
                            <w:pPr>
                              <w:rPr>
                                <w:color w:val="595959" w:themeColor="text1" w:themeTint="A6"/>
                              </w:rPr>
                            </w:pPr>
                          </w:p>
                          <w:p w14:paraId="7D4E8F89" w14:textId="77777777" w:rsidR="006304BC" w:rsidRDefault="006304BC">
                            <w:pPr>
                              <w:rPr>
                                <w:color w:val="595959" w:themeColor="text1" w:themeTint="A6"/>
                              </w:rPr>
                            </w:pPr>
                          </w:p>
                          <w:p w14:paraId="49E572E1" w14:textId="77777777" w:rsidR="006304BC" w:rsidRDefault="006304BC">
                            <w:pPr>
                              <w:rPr>
                                <w:color w:val="595959" w:themeColor="text1" w:themeTint="A6"/>
                              </w:rPr>
                            </w:pPr>
                          </w:p>
                          <w:p w14:paraId="0275022D" w14:textId="77777777" w:rsidR="006304BC" w:rsidRDefault="006304BC">
                            <w:pPr>
                              <w:rPr>
                                <w:color w:val="595959" w:themeColor="text1" w:themeTint="A6"/>
                              </w:rPr>
                            </w:pPr>
                          </w:p>
                          <w:p w14:paraId="5DE1230E" w14:textId="77777777" w:rsidR="006304BC" w:rsidRDefault="006304BC">
                            <w:pPr>
                              <w:rPr>
                                <w:color w:val="595959" w:themeColor="text1" w:themeTint="A6"/>
                              </w:rPr>
                            </w:pPr>
                          </w:p>
                          <w:p w14:paraId="210ABE76" w14:textId="77777777" w:rsidR="006304BC" w:rsidRDefault="006304BC">
                            <w:pPr>
                              <w:rPr>
                                <w:color w:val="595959" w:themeColor="text1" w:themeTint="A6"/>
                              </w:rPr>
                            </w:pPr>
                          </w:p>
                          <w:p w14:paraId="34396E57" w14:textId="77777777" w:rsidR="006304BC" w:rsidRDefault="006304BC">
                            <w:pPr>
                              <w:rPr>
                                <w:color w:val="595959" w:themeColor="text1" w:themeTint="A6"/>
                              </w:rPr>
                            </w:pPr>
                          </w:p>
                          <w:p w14:paraId="3669C532" w14:textId="238D3203" w:rsidR="006304BC" w:rsidRDefault="006304BC">
                            <w:pPr>
                              <w:rPr>
                                <w:color w:val="595959" w:themeColor="text1" w:themeTint="A6"/>
                              </w:rPr>
                            </w:pPr>
                            <w:r>
                              <w:rPr>
                                <w:color w:val="595959" w:themeColor="text1" w:themeTint="A6"/>
                              </w:rPr>
                              <w:t>Negative comments</w:t>
                            </w:r>
                          </w:p>
                          <w:p w14:paraId="12BEEE7A" w14:textId="77777777" w:rsidR="006304BC" w:rsidRPr="00E43B36" w:rsidRDefault="006304BC">
                            <w:pPr>
                              <w:rPr>
                                <w:color w:val="595959" w:themeColor="text1" w:themeTint="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9F59DE7">
              <v:shape w14:anchorId="11CC1B1F" id="Text Box 490" o:spid="_x0000_s1038" type="#_x0000_t202" style="position:absolute;margin-left:355.7pt;margin-top:116.8pt;width:127.8pt;height:277.8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" filled="f" stroked="f" strokeweight=".5pt">
                <v:textbox>
                  <w:txbxContent>
                    <w:p w14:paraId="009C0D72" w14:textId="77777777" w:rsidR="006304BC" w:rsidRDefault="006304BC">
                      <w:pPr>
                        <w:rPr>
                          <w:color w:val="595959" w:themeColor="text1" w:themeTint="A6"/>
                        </w:rPr>
                      </w:pPr>
                      <w:r w:rsidRPr="00E43B36">
                        <w:rPr>
                          <w:color w:val="595959" w:themeColor="text1" w:themeTint="A6"/>
                        </w:rPr>
                        <w:t xml:space="preserve">Positive </w:t>
                      </w:r>
                      <w:r>
                        <w:rPr>
                          <w:color w:val="595959" w:themeColor="text1" w:themeTint="A6"/>
                        </w:rPr>
                        <w:t>c</w:t>
                      </w:r>
                      <w:r w:rsidRPr="00E43B36">
                        <w:rPr>
                          <w:color w:val="595959" w:themeColor="text1" w:themeTint="A6"/>
                        </w:rPr>
                        <w:t>omments</w:t>
                      </w:r>
                    </w:p>
                    <w:p w14:paraId="672A6659" w14:textId="77777777" w:rsidR="006304BC" w:rsidRDefault="006304BC">
                      <w:pPr>
                        <w:rPr>
                          <w:color w:val="595959" w:themeColor="text1" w:themeTint="A6"/>
                        </w:rPr>
                      </w:pPr>
                    </w:p>
                    <w:p w14:paraId="0A37501D" w14:textId="77777777" w:rsidR="006304BC" w:rsidRDefault="006304BC">
                      <w:pPr>
                        <w:rPr>
                          <w:color w:val="595959" w:themeColor="text1" w:themeTint="A6"/>
                        </w:rPr>
                      </w:pPr>
                    </w:p>
                    <w:p w14:paraId="5DAB6C7B" w14:textId="77777777" w:rsidR="006304BC" w:rsidRDefault="006304BC">
                      <w:pPr>
                        <w:rPr>
                          <w:color w:val="595959" w:themeColor="text1" w:themeTint="A6"/>
                        </w:rPr>
                      </w:pPr>
                    </w:p>
                    <w:p w14:paraId="02EB378F" w14:textId="77777777" w:rsidR="006304BC" w:rsidRDefault="006304BC">
                      <w:pPr>
                        <w:rPr>
                          <w:color w:val="595959" w:themeColor="text1" w:themeTint="A6"/>
                        </w:rPr>
                      </w:pPr>
                    </w:p>
                    <w:p w14:paraId="6A05A809" w14:textId="77777777" w:rsidR="006304BC" w:rsidRDefault="006304BC">
                      <w:pPr>
                        <w:rPr>
                          <w:color w:val="595959" w:themeColor="text1" w:themeTint="A6"/>
                        </w:rPr>
                      </w:pPr>
                    </w:p>
                    <w:p w14:paraId="5A39BBE3" w14:textId="77777777" w:rsidR="006304BC" w:rsidRDefault="006304BC">
                      <w:pPr>
                        <w:rPr>
                          <w:color w:val="595959" w:themeColor="text1" w:themeTint="A6"/>
                        </w:rPr>
                      </w:pPr>
                    </w:p>
                    <w:p w14:paraId="41C8F396" w14:textId="77777777" w:rsidR="006304BC" w:rsidRDefault="006304BC">
                      <w:pPr>
                        <w:rPr>
                          <w:color w:val="595959" w:themeColor="text1" w:themeTint="A6"/>
                        </w:rPr>
                      </w:pPr>
                    </w:p>
                    <w:p w14:paraId="72A3D3EC" w14:textId="77777777" w:rsidR="006304BC" w:rsidRDefault="006304BC">
                      <w:pPr>
                        <w:rPr>
                          <w:color w:val="595959" w:themeColor="text1" w:themeTint="A6"/>
                        </w:rPr>
                      </w:pPr>
                    </w:p>
                    <w:p w14:paraId="0D0B940D" w14:textId="77777777" w:rsidR="006304BC" w:rsidRDefault="006304BC">
                      <w:pPr>
                        <w:rPr>
                          <w:color w:val="595959" w:themeColor="text1" w:themeTint="A6"/>
                        </w:rPr>
                      </w:pPr>
                    </w:p>
                    <w:p w14:paraId="0E27B00A" w14:textId="77777777" w:rsidR="006304BC" w:rsidRDefault="006304BC">
                      <w:pPr>
                        <w:rPr>
                          <w:color w:val="595959" w:themeColor="text1" w:themeTint="A6"/>
                        </w:rPr>
                      </w:pPr>
                    </w:p>
                    <w:p w14:paraId="60061E4C" w14:textId="77777777" w:rsidR="006304BC" w:rsidRDefault="006304BC">
                      <w:pPr>
                        <w:rPr>
                          <w:color w:val="595959" w:themeColor="text1" w:themeTint="A6"/>
                        </w:rPr>
                      </w:pPr>
                    </w:p>
                    <w:p w14:paraId="44EAFD9C" w14:textId="77777777" w:rsidR="006304BC" w:rsidRDefault="006304BC">
                      <w:pPr>
                        <w:rPr>
                          <w:color w:val="595959" w:themeColor="text1" w:themeTint="A6"/>
                        </w:rPr>
                      </w:pPr>
                    </w:p>
                    <w:p w14:paraId="4B94D5A5" w14:textId="77777777" w:rsidR="006304BC" w:rsidRDefault="006304BC">
                      <w:pPr>
                        <w:rPr>
                          <w:color w:val="595959" w:themeColor="text1" w:themeTint="A6"/>
                        </w:rPr>
                      </w:pPr>
                    </w:p>
                    <w:p w14:paraId="3DEEC669" w14:textId="77777777" w:rsidR="006304BC" w:rsidRDefault="006304BC">
                      <w:pPr>
                        <w:rPr>
                          <w:color w:val="595959" w:themeColor="text1" w:themeTint="A6"/>
                        </w:rPr>
                      </w:pPr>
                    </w:p>
                    <w:p w14:paraId="3656B9AB" w14:textId="77777777" w:rsidR="006304BC" w:rsidRDefault="006304BC">
                      <w:pPr>
                        <w:rPr>
                          <w:color w:val="595959" w:themeColor="text1" w:themeTint="A6"/>
                        </w:rPr>
                      </w:pPr>
                    </w:p>
                    <w:p w14:paraId="45FB0818" w14:textId="77777777" w:rsidR="006304BC" w:rsidRDefault="006304BC">
                      <w:pPr>
                        <w:rPr>
                          <w:color w:val="595959" w:themeColor="text1" w:themeTint="A6"/>
                        </w:rPr>
                      </w:pPr>
                    </w:p>
                    <w:p w14:paraId="049F31CB" w14:textId="77777777" w:rsidR="006304BC" w:rsidRDefault="006304BC">
                      <w:pPr>
                        <w:rPr>
                          <w:color w:val="595959" w:themeColor="text1" w:themeTint="A6"/>
                        </w:rPr>
                      </w:pPr>
                    </w:p>
                    <w:p w14:paraId="70B971F9" w14:textId="238D3203" w:rsidR="006304BC" w:rsidRDefault="006304BC">
                      <w:pPr>
                        <w:rPr>
                          <w:color w:val="595959" w:themeColor="text1" w:themeTint="A6"/>
                        </w:rPr>
                      </w:pPr>
                      <w:r>
                        <w:rPr>
                          <w:color w:val="595959" w:themeColor="text1" w:themeTint="A6"/>
                        </w:rPr>
                        <w:t>Negative comments</w:t>
                      </w:r>
                    </w:p>
                    <w:p w14:paraId="53128261" w14:textId="77777777" w:rsidR="006304BC" w:rsidRPr="00E43B36" w:rsidRDefault="006304BC">
                      <w:pPr>
                        <w:rPr>
                          <w:color w:val="595959" w:themeColor="text1" w:themeTint="A6"/>
                        </w:rPr>
                      </w:pPr>
                    </w:p>
                  </w:txbxContent>
                </v:textbox>
                <w10:wrap anchorx="margin"/>
              </v:shape>
            </w:pict>
          </mc:Fallback>
        </mc:AlternateContent>
      </w:r>
      <w:r w:rsidR="00827A91" w:rsidRPr="00FB767D">
        <w:rPr>
          <w:noProof/>
          <w:lang w:val="en-AU" w:eastAsia="en-AU"/>
        </w:rPr>
        <w:drawing>
          <wp:inline distT="0" distB="0" distL="0" distR="0" wp14:anchorId="553726FB" wp14:editId="0943709E">
            <wp:extent cx="6225540" cy="7075805"/>
            <wp:effectExtent l="0" t="0" r="3810" b="0"/>
            <wp:docPr id="86" name="Chart 86" descr="Positive and negative CDP stories from past, present or future employees. More information on this chart can be found in paragraps on either side." title="My CDP Story">
              <a:extLst xmlns:a="http://schemas.openxmlformats.org/drawingml/2006/main">
                <a:ext uri="{FF2B5EF4-FFF2-40B4-BE49-F238E27FC236}">
                  <a16:creationId xmlns:a16="http://schemas.microsoft.com/office/drawing/2014/main" id="{3D355463-18B0-411C-BF6F-19A8585F54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04087C4" w14:textId="77777777" w:rsidR="00D03917" w:rsidRPr="00BB62B4" w:rsidRDefault="00D03917" w:rsidP="00D03917">
      <w:pPr>
        <w:pStyle w:val="NormalWeb"/>
        <w:spacing w:before="0" w:beforeAutospacing="0" w:after="0" w:afterAutospacing="0"/>
        <w:ind w:left="14"/>
        <w:rPr>
          <w:rFonts w:ascii="Arial" w:hAnsi="Arial" w:cs="Arial"/>
          <w:sz w:val="16"/>
          <w:szCs w:val="16"/>
        </w:rPr>
      </w:pPr>
      <w:r w:rsidRPr="00BB62B4">
        <w:rPr>
          <w:rFonts w:ascii="Arial" w:hAnsi="Arial" w:cs="Arial"/>
          <w:b/>
          <w:bCs/>
          <w:color w:val="808080" w:themeColor="background1" w:themeShade="80"/>
          <w:sz w:val="16"/>
          <w:szCs w:val="16"/>
        </w:rPr>
        <w:t>Source</w:t>
      </w:r>
      <w:r w:rsidRPr="00BB62B4">
        <w:rPr>
          <w:rFonts w:ascii="Arial" w:hAnsi="Arial" w:cs="Arial"/>
          <w:color w:val="808080" w:themeColor="background1" w:themeShade="80"/>
          <w:sz w:val="16"/>
          <w:szCs w:val="16"/>
        </w:rPr>
        <w:t xml:space="preserve">: Q1. Firstly, tell me about your CDP story, how you think about it as a past or present or future employee. </w:t>
      </w:r>
    </w:p>
    <w:p w14:paraId="66A5204D" w14:textId="77777777" w:rsidR="00D03917" w:rsidRPr="00BB62B4" w:rsidRDefault="00D03917" w:rsidP="00D03917">
      <w:pPr>
        <w:pStyle w:val="NormalWeb"/>
        <w:spacing w:before="0" w:beforeAutospacing="0" w:after="0" w:afterAutospacing="0"/>
        <w:ind w:left="14"/>
        <w:rPr>
          <w:rFonts w:ascii="Arial" w:hAnsi="Arial" w:cs="Arial"/>
          <w:sz w:val="16"/>
          <w:szCs w:val="16"/>
        </w:rPr>
      </w:pPr>
      <w:r w:rsidRPr="00BB62B4">
        <w:rPr>
          <w:rFonts w:ascii="Arial" w:hAnsi="Arial" w:cs="Arial"/>
          <w:b/>
          <w:bCs/>
          <w:color w:val="808080" w:themeColor="background1" w:themeShade="80"/>
          <w:sz w:val="16"/>
          <w:szCs w:val="16"/>
        </w:rPr>
        <w:t>Base:</w:t>
      </w:r>
      <w:r w:rsidRPr="00BB62B4">
        <w:rPr>
          <w:rFonts w:ascii="Arial" w:hAnsi="Arial" w:cs="Arial"/>
          <w:color w:val="767171"/>
          <w:sz w:val="16"/>
          <w:szCs w:val="16"/>
          <w14:textFill>
            <w14:solidFill>
              <w14:srgbClr w14:val="767171">
                <w14:lumMod w14:val="50000"/>
              </w14:srgbClr>
            </w14:solidFill>
          </w14:textFill>
        </w:rPr>
        <w:t xml:space="preserve"> </w:t>
      </w:r>
      <w:r w:rsidRPr="00BB62B4">
        <w:rPr>
          <w:rFonts w:ascii="Arial" w:hAnsi="Arial" w:cs="Arial"/>
          <w:color w:val="808080" w:themeColor="background1" w:themeShade="80"/>
          <w:kern w:val="24"/>
          <w:sz w:val="16"/>
          <w:szCs w:val="16"/>
        </w:rPr>
        <w:t>n=920; 16 missing; total n=936; total responses = 1759</w:t>
      </w:r>
    </w:p>
    <w:bookmarkStart w:id="105" w:name="_Toc518021581"/>
    <w:p w14:paraId="67D5095B" w14:textId="528EE09A" w:rsidR="00BB62B4" w:rsidRPr="00FB767D" w:rsidRDefault="00BB62B4" w:rsidP="00BB62B4">
      <w:pPr>
        <w:pStyle w:val="CDPCapF"/>
        <w:spacing w:after="0"/>
        <w:rPr>
          <w:szCs w:val="52"/>
        </w:rPr>
      </w:pPr>
      <w:r w:rsidRPr="00FB767D">
        <w:rPr>
          <w:noProof/>
          <w:lang w:eastAsia="en-AU"/>
        </w:rPr>
        <mc:AlternateContent>
          <mc:Choice Requires="wps">
            <w:drawing>
              <wp:anchor distT="0" distB="0" distL="114300" distR="114300" simplePos="0" relativeHeight="251658264" behindDoc="0" locked="0" layoutInCell="1" allowOverlap="1" wp14:anchorId="761F698D" wp14:editId="2E214620">
                <wp:simplePos x="0" y="0"/>
                <wp:positionH relativeFrom="column">
                  <wp:posOffset>0</wp:posOffset>
                </wp:positionH>
                <wp:positionV relativeFrom="paragraph">
                  <wp:posOffset>6864985</wp:posOffset>
                </wp:positionV>
                <wp:extent cx="5547782" cy="284689"/>
                <wp:effectExtent l="0" t="0" r="0" b="0"/>
                <wp:wrapNone/>
                <wp:docPr id="478" name="TextBox 6">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5547782" cy="284689"/>
                        </a:xfrm>
                        <a:prstGeom prst="rect">
                          <a:avLst/>
                        </a:prstGeom>
                      </wps:spPr>
                      <wps:txbx>
                        <w:txbxContent>
                          <w:p w14:paraId="4E926DAD" w14:textId="77777777" w:rsidR="006304BC" w:rsidRDefault="006304BC" w:rsidP="00BB62B4">
                            <w:pPr>
                              <w:pStyle w:val="NormalWeb"/>
                              <w:spacing w:before="0" w:beforeAutospacing="0" w:after="0" w:afterAutospacing="0"/>
                              <w:ind w:left="9"/>
                            </w:pPr>
                            <w:r>
                              <w:rPr>
                                <w:rFonts w:asciiTheme="minorHAnsi" w:hAnsi="Calibri" w:cstheme="minorBidi"/>
                                <w:b/>
                                <w:bCs/>
                                <w:color w:val="808080" w:themeColor="background1" w:themeShade="80"/>
                                <w:sz w:val="18"/>
                                <w:szCs w:val="18"/>
                              </w:rPr>
                              <w:t>Source</w:t>
                            </w:r>
                            <w:r>
                              <w:rPr>
                                <w:rFonts w:asciiTheme="minorHAnsi" w:hAnsi="Calibri" w:cstheme="minorBidi"/>
                                <w:color w:val="808080" w:themeColor="background1" w:themeShade="80"/>
                                <w:sz w:val="18"/>
                                <w:szCs w:val="18"/>
                              </w:rPr>
                              <w:t xml:space="preserve">: Q1. Firstly, Tell me about your CDP story, how you think about it as a past or present or future employee. </w:t>
                            </w:r>
                          </w:p>
                          <w:p w14:paraId="62866F6B" w14:textId="77777777" w:rsidR="006304BC" w:rsidRDefault="006304BC" w:rsidP="00BB62B4">
                            <w:pPr>
                              <w:pStyle w:val="NormalWeb"/>
                              <w:spacing w:before="0" w:beforeAutospacing="0" w:after="0" w:afterAutospacing="0"/>
                              <w:ind w:left="9"/>
                            </w:pPr>
                            <w:r>
                              <w:rPr>
                                <w:rFonts w:asciiTheme="minorHAnsi" w:hAnsi="Calibri" w:cstheme="minorBidi"/>
                                <w:b/>
                                <w:bCs/>
                                <w:color w:val="767171"/>
                                <w:sz w:val="20"/>
                                <w:szCs w:val="20"/>
                                <w14:textFill>
                                  <w14:solidFill>
                                    <w14:srgbClr w14:val="767171">
                                      <w14:lumMod w14:val="50000"/>
                                    </w14:srgbClr>
                                  </w14:solidFill>
                                </w14:textFill>
                              </w:rPr>
                              <w:t>Base</w:t>
                            </w:r>
                            <w:r>
                              <w:rPr>
                                <w:rFonts w:asciiTheme="minorHAnsi" w:hAnsi="Calibri" w:cstheme="minorBidi"/>
                                <w:color w:val="767171"/>
                                <w:sz w:val="20"/>
                                <w:szCs w:val="20"/>
                                <w14:textFill>
                                  <w14:solidFill>
                                    <w14:srgbClr w14:val="767171">
                                      <w14:lumMod w14:val="50000"/>
                                    </w14:srgbClr>
                                  </w14:solidFill>
                                </w14:textFill>
                              </w:rPr>
                              <w:t xml:space="preserve">: </w:t>
                            </w:r>
                            <w:r>
                              <w:rPr>
                                <w:rFonts w:asciiTheme="minorHAnsi" w:hAnsi="Calibri" w:cstheme="minorBidi"/>
                                <w:color w:val="808080" w:themeColor="background1" w:themeShade="80"/>
                                <w:kern w:val="24"/>
                                <w:sz w:val="18"/>
                                <w:szCs w:val="18"/>
                              </w:rPr>
                              <w:t>n=920; 16 missing; total responses n = 1778</w:t>
                            </w:r>
                          </w:p>
                        </w:txbxContent>
                      </wps:txbx>
                      <wps:bodyPr vert="horz" wrap="square" lIns="0" tIns="0" rIns="0" bIns="0" rtlCol="0">
                        <a:spAutoFit/>
                      </wps:bodyPr>
                    </wps:wsp>
                  </a:graphicData>
                </a:graphic>
              </wp:anchor>
            </w:drawing>
          </mc:Choice>
          <mc:Fallback>
            <w:pict w14:anchorId="63A491A0">
              <v:shape w14:anchorId="761F698D" id="_x0000_s1039" type="#_x0000_t202" style="position:absolute;margin-left:0;margin-top:540.55pt;width:436.85pt;height:22.4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" filled="f" stroked="f">
                <v:textbox style="mso-fit-shape-to-text:t" inset="0,0,0,0">
                  <w:txbxContent>
                    <w:p w14:paraId="3A03F943" w14:textId="77777777" w:rsidR="006304BC" w:rsidRDefault="006304BC" w:rsidP="00BB62B4">
                      <w:pPr>
                        <w:pStyle w:val="NormalWeb"/>
                        <w:spacing w:before="0" w:beforeAutospacing="0" w:after="0" w:afterAutospacing="0"/>
                        <w:ind w:left="9"/>
                      </w:pPr>
                      <w:r>
                        <w:rPr>
                          <w:rFonts w:hAnsi="Calibri" w:asciiTheme="minorHAnsi" w:cstheme="minorBidi"/>
                          <w:b/>
                          <w:bCs/>
                          <w:color w:val="808080" w:themeColor="background1" w:themeShade="80"/>
                          <w:sz w:val="18"/>
                          <w:szCs w:val="18"/>
                        </w:rPr>
                        <w:t>Source</w:t>
                      </w:r>
                      <w:r>
                        <w:rPr>
                          <w:rFonts w:hAnsi="Calibri" w:asciiTheme="minorHAnsi" w:cstheme="minorBidi"/>
                          <w:color w:val="808080" w:themeColor="background1" w:themeShade="80"/>
                          <w:sz w:val="18"/>
                          <w:szCs w:val="18"/>
                        </w:rPr>
                        <w:t xml:space="preserve">: Q1. Firstly, </w:t>
                      </w:r>
                      <w:proofErr w:type="gramStart"/>
                      <w:r>
                        <w:rPr>
                          <w:rFonts w:hAnsi="Calibri" w:asciiTheme="minorHAnsi" w:cstheme="minorBidi"/>
                          <w:color w:val="808080" w:themeColor="background1" w:themeShade="80"/>
                          <w:sz w:val="18"/>
                          <w:szCs w:val="18"/>
                        </w:rPr>
                        <w:t>Tell</w:t>
                      </w:r>
                      <w:proofErr w:type="gramEnd"/>
                      <w:r>
                        <w:rPr>
                          <w:rFonts w:hAnsi="Calibri" w:asciiTheme="minorHAnsi" w:cstheme="minorBidi"/>
                          <w:color w:val="808080" w:themeColor="background1" w:themeShade="80"/>
                          <w:sz w:val="18"/>
                          <w:szCs w:val="18"/>
                        </w:rPr>
                        <w:t xml:space="preserve"> me about your CDP story, how you think about it as a past or present or future employee. </w:t>
                      </w:r>
                    </w:p>
                    <w:p w14:paraId="21319016" w14:textId="77777777" w:rsidR="006304BC" w:rsidRDefault="006304BC" w:rsidP="00BB62B4">
                      <w:pPr>
                        <w:pStyle w:val="NormalWeb"/>
                        <w:spacing w:before="0" w:beforeAutospacing="0" w:after="0" w:afterAutospacing="0"/>
                        <w:ind w:left="9"/>
                      </w:pPr>
                      <w:r>
                        <w:rPr>
                          <w:rFonts w:hAnsi="Calibri" w:asciiTheme="minorHAnsi" w:cstheme="minorBidi"/>
                          <w:b/>
                          <w:bCs/>
                          <w:color w:val="767171"/>
                          <w:sz w:val="20"/>
                          <w:szCs w:val="20"/>
                          <w14:textFill>
                            <w14:solidFill>
                              <w14:srgbClr w14:val="767171">
                                <w14:lumMod w14:val="50000"/>
                              </w14:srgbClr>
                            </w14:solidFill>
                          </w14:textFill>
                        </w:rPr>
                        <w:t>Base</w:t>
                      </w:r>
                      <w:r>
                        <w:rPr>
                          <w:rFonts w:hAnsi="Calibri" w:asciiTheme="minorHAnsi" w:cstheme="minorBidi"/>
                          <w:color w:val="767171"/>
                          <w:sz w:val="20"/>
                          <w:szCs w:val="20"/>
                          <w14:textFill>
                            <w14:solidFill>
                              <w14:srgbClr w14:val="767171">
                                <w14:lumMod w14:val="50000"/>
                              </w14:srgbClr>
                            </w14:solidFill>
                          </w14:textFill>
                        </w:rPr>
                        <w:t xml:space="preserve">: </w:t>
                      </w:r>
                      <w:r>
                        <w:rPr>
                          <w:rFonts w:hAnsi="Calibri" w:asciiTheme="minorHAnsi" w:cstheme="minorBidi"/>
                          <w:color w:val="808080" w:themeColor="background1" w:themeShade="80"/>
                          <w:kern w:val="24"/>
                          <w:sz w:val="18"/>
                          <w:szCs w:val="18"/>
                        </w:rPr>
                        <w:t>n=920; 16 missing; total responses n = 1778</w:t>
                      </w:r>
                    </w:p>
                  </w:txbxContent>
                </v:textbox>
              </v:shape>
            </w:pict>
          </mc:Fallback>
        </mc:AlternateContent>
      </w:r>
      <w:bookmarkStart w:id="106" w:name="_Ref515038279"/>
      <w:r>
        <w:t xml:space="preserve">Figure </w:t>
      </w:r>
      <w:r>
        <w:fldChar w:fldCharType="begin"/>
      </w:r>
      <w:r>
        <w:instrText xml:space="preserve"> SEQ Figure \* ARABIC </w:instrText>
      </w:r>
      <w:r>
        <w:fldChar w:fldCharType="separate"/>
      </w:r>
      <w:r w:rsidR="003D7C80">
        <w:rPr>
          <w:noProof/>
        </w:rPr>
        <w:t>14</w:t>
      </w:r>
      <w:r>
        <w:rPr>
          <w:noProof/>
        </w:rPr>
        <w:fldChar w:fldCharType="end"/>
      </w:r>
      <w:bookmarkEnd w:id="106"/>
      <w:r>
        <w:t xml:space="preserve"> </w:t>
      </w:r>
      <w:r w:rsidRPr="000A1719">
        <w:t>My CDP Story</w:t>
      </w:r>
      <w:bookmarkEnd w:id="105"/>
    </w:p>
    <w:p w14:paraId="72D4CAA9" w14:textId="77777777" w:rsidR="006B501A" w:rsidRDefault="006B501A" w:rsidP="00042E23">
      <w:pPr>
        <w:spacing w:after="120"/>
        <w:rPr>
          <w:sz w:val="20"/>
          <w:szCs w:val="52"/>
          <w:lang w:val="en-AU"/>
        </w:rPr>
      </w:pPr>
    </w:p>
    <w:p w14:paraId="1388314A" w14:textId="77777777" w:rsidR="006C3555" w:rsidRDefault="006C3555" w:rsidP="001C678D">
      <w:pPr>
        <w:pStyle w:val="CDPBodyText"/>
      </w:pPr>
    </w:p>
    <w:p w14:paraId="686FB718" w14:textId="69739E2E" w:rsidR="00380472" w:rsidRDefault="00380472" w:rsidP="001C678D">
      <w:pPr>
        <w:pStyle w:val="CDPBodyText"/>
      </w:pPr>
      <w:r w:rsidRPr="00FB767D">
        <w:lastRenderedPageBreak/>
        <w:t xml:space="preserve">It was also very important in some communities that cultural protocols for separate spaces for men and women were provided. In general, the CDP was considered biased </w:t>
      </w:r>
      <w:r>
        <w:t>in favour of</w:t>
      </w:r>
      <w:r w:rsidRPr="00FB767D">
        <w:t xml:space="preserve"> men</w:t>
      </w:r>
      <w:r>
        <w:t>,</w:t>
      </w:r>
      <w:r w:rsidRPr="00FB767D">
        <w:t xml:space="preserve"> and the women did not have a space of their own. It was not culturally appropriate for some young women to be in </w:t>
      </w:r>
      <w:r>
        <w:t xml:space="preserve">the </w:t>
      </w:r>
      <w:r w:rsidRPr="00FB767D">
        <w:t xml:space="preserve">vicinity of men, particularly </w:t>
      </w:r>
      <w:r>
        <w:t xml:space="preserve">men </w:t>
      </w:r>
      <w:r w:rsidRPr="00FB767D">
        <w:t xml:space="preserve">from outside their family. Conflict between families in some communities could mean that the CDP was not safe. </w:t>
      </w:r>
    </w:p>
    <w:p w14:paraId="20CFFDBF" w14:textId="77777777" w:rsidR="00D634B2" w:rsidRPr="00FB767D" w:rsidRDefault="00BD203B" w:rsidP="001C678D">
      <w:pPr>
        <w:pStyle w:val="CDPBodyText"/>
      </w:pPr>
      <w:r w:rsidRPr="00FB767D">
        <w:t>Overall</w:t>
      </w:r>
      <w:r w:rsidR="007D21ED">
        <w:t>,</w:t>
      </w:r>
      <w:r w:rsidRPr="00FB767D">
        <w:t xml:space="preserve"> survey respondents felt positive when the CDP helped social connectedness and a sense of belonging, strengthening connection to land, culture and spirituality and increasing individual self-determination through training and a transition to a real job. The survey respondents were more negative about the quality of activities provided under CDP, the cultural safety of the CDP space </w:t>
      </w:r>
      <w:r w:rsidR="007D21ED">
        <w:t xml:space="preserve">and </w:t>
      </w:r>
      <w:r w:rsidRPr="00FB767D">
        <w:t>the frustrations of it not feeling like a real job.</w:t>
      </w:r>
    </w:p>
    <w:p w14:paraId="66463CAF" w14:textId="77777777" w:rsidR="0047189F" w:rsidRPr="00165689" w:rsidRDefault="0047189F" w:rsidP="006304BC">
      <w:pPr>
        <w:pStyle w:val="Level-2"/>
        <w:ind w:left="426" w:hanging="397"/>
        <w:outlineLvl w:val="3"/>
      </w:pPr>
      <w:bookmarkStart w:id="107" w:name="_Toc507512409"/>
      <w:bookmarkStart w:id="108" w:name="_Ref514319207"/>
      <w:bookmarkStart w:id="109" w:name="_Ref515533151"/>
      <w:r w:rsidRPr="00165689">
        <w:t>Is the community better, the same or worse?</w:t>
      </w:r>
      <w:bookmarkEnd w:id="107"/>
      <w:bookmarkEnd w:id="108"/>
      <w:bookmarkEnd w:id="109"/>
    </w:p>
    <w:p w14:paraId="2F92FD89" w14:textId="1BCDA6E3" w:rsidR="001E630A" w:rsidRPr="005A7C3B" w:rsidRDefault="001E630A" w:rsidP="003F37EB">
      <w:pPr>
        <w:pStyle w:val="CDPBodyText"/>
        <w:rPr>
          <w:rFonts w:eastAsia="Arial"/>
        </w:rPr>
      </w:pPr>
      <w:r w:rsidRPr="00FB767D">
        <w:rPr>
          <w:rFonts w:eastAsia="Arial"/>
        </w:rPr>
        <w:t xml:space="preserve">The CDP programme has been operating since July 2015, </w:t>
      </w:r>
      <w:r w:rsidR="007D21ED">
        <w:rPr>
          <w:rFonts w:eastAsia="Arial"/>
        </w:rPr>
        <w:t xml:space="preserve">which meant that </w:t>
      </w:r>
      <w:r w:rsidR="0092137E">
        <w:rPr>
          <w:rFonts w:eastAsia="Arial"/>
        </w:rPr>
        <w:t xml:space="preserve">across </w:t>
      </w:r>
      <w:r w:rsidR="007D21ED">
        <w:rPr>
          <w:rFonts w:eastAsia="Arial"/>
        </w:rPr>
        <w:t xml:space="preserve">the </w:t>
      </w:r>
      <w:r w:rsidR="0092137E">
        <w:rPr>
          <w:rFonts w:eastAsia="Arial"/>
        </w:rPr>
        <w:t xml:space="preserve">period </w:t>
      </w:r>
      <w:r w:rsidR="007D21ED">
        <w:rPr>
          <w:rFonts w:eastAsia="Arial"/>
        </w:rPr>
        <w:t xml:space="preserve">the research occurred in the communities it had been going for </w:t>
      </w:r>
      <w:r w:rsidRPr="00FB767D">
        <w:rPr>
          <w:rFonts w:eastAsia="Arial"/>
        </w:rPr>
        <w:t>15</w:t>
      </w:r>
      <w:r w:rsidR="007D21ED">
        <w:rPr>
          <w:rFonts w:eastAsia="Arial"/>
        </w:rPr>
        <w:t>–</w:t>
      </w:r>
      <w:r w:rsidRPr="00FB767D">
        <w:rPr>
          <w:rFonts w:eastAsia="Arial"/>
        </w:rPr>
        <w:t>24 months.</w:t>
      </w:r>
      <w:r w:rsidR="006D2C0E" w:rsidRPr="00FB767D">
        <w:rPr>
          <w:rFonts w:eastAsia="Arial"/>
        </w:rPr>
        <w:t xml:space="preserve"> </w:t>
      </w:r>
      <w:r w:rsidRPr="00FB767D">
        <w:rPr>
          <w:rFonts w:eastAsia="Arial"/>
        </w:rPr>
        <w:t xml:space="preserve">The qualitative research uncovered stories and sentiments about what is positive about the CDP and where early signs of impact are being seen </w:t>
      </w:r>
      <w:r w:rsidRPr="005A7C3B">
        <w:rPr>
          <w:rFonts w:eastAsia="Arial"/>
        </w:rPr>
        <w:t>around the community.</w:t>
      </w:r>
      <w:r w:rsidR="006D2C0E" w:rsidRPr="005A7C3B">
        <w:rPr>
          <w:rFonts w:eastAsia="Arial"/>
        </w:rPr>
        <w:t xml:space="preserve"> </w:t>
      </w:r>
      <w:r w:rsidRPr="005A7C3B">
        <w:rPr>
          <w:rFonts w:eastAsia="Arial"/>
        </w:rPr>
        <w:t>Often the stories demonstrated an individual or a small group’s achievement that brought social pride to the community.</w:t>
      </w:r>
      <w:r w:rsidR="006D2C0E" w:rsidRPr="005A7C3B">
        <w:rPr>
          <w:rFonts w:eastAsia="Arial"/>
        </w:rPr>
        <w:t xml:space="preserve"> </w:t>
      </w:r>
      <w:r w:rsidRPr="005A7C3B">
        <w:rPr>
          <w:rFonts w:eastAsia="Arial"/>
        </w:rPr>
        <w:t xml:space="preserve">A third (32%) of survey respondents said that the community was the same since the CDP </w:t>
      </w:r>
      <w:bookmarkStart w:id="110" w:name="_Hlk508853424"/>
      <w:r w:rsidRPr="005A7C3B">
        <w:rPr>
          <w:rFonts w:eastAsia="Arial"/>
        </w:rPr>
        <w:t>was introduced</w:t>
      </w:r>
      <w:r w:rsidR="005A5C2C" w:rsidRPr="005A7C3B">
        <w:rPr>
          <w:rFonts w:eastAsia="Arial"/>
        </w:rPr>
        <w:t>,</w:t>
      </w:r>
      <w:r w:rsidRPr="005A7C3B">
        <w:rPr>
          <w:rFonts w:eastAsia="Arial"/>
        </w:rPr>
        <w:t xml:space="preserve"> and a fifth (21%) </w:t>
      </w:r>
      <w:bookmarkEnd w:id="110"/>
      <w:r w:rsidRPr="005A7C3B">
        <w:rPr>
          <w:rFonts w:eastAsia="Arial"/>
        </w:rPr>
        <w:t xml:space="preserve">felt the community was better off. There were 36% who felt that things had </w:t>
      </w:r>
      <w:r w:rsidR="005A5C2C" w:rsidRPr="005A7C3B">
        <w:rPr>
          <w:rFonts w:eastAsia="Arial"/>
        </w:rPr>
        <w:t>become</w:t>
      </w:r>
      <w:r w:rsidRPr="005A7C3B">
        <w:rPr>
          <w:rFonts w:eastAsia="Arial"/>
        </w:rPr>
        <w:t xml:space="preserve"> worse and 10% </w:t>
      </w:r>
      <w:r w:rsidR="005A5C2C" w:rsidRPr="005A7C3B">
        <w:rPr>
          <w:rFonts w:eastAsia="Arial"/>
        </w:rPr>
        <w:t>who</w:t>
      </w:r>
      <w:r w:rsidRPr="005A7C3B">
        <w:rPr>
          <w:rFonts w:eastAsia="Arial"/>
        </w:rPr>
        <w:t xml:space="preserve"> </w:t>
      </w:r>
      <w:r w:rsidR="00A563C5">
        <w:rPr>
          <w:rFonts w:eastAsia="Arial"/>
        </w:rPr>
        <w:t>refused</w:t>
      </w:r>
      <w:r w:rsidRPr="005A7C3B">
        <w:rPr>
          <w:rFonts w:eastAsia="Arial"/>
        </w:rPr>
        <w:t xml:space="preserve"> to comment</w:t>
      </w:r>
      <w:r w:rsidR="005A5C2C" w:rsidRPr="005A7C3B">
        <w:rPr>
          <w:rFonts w:eastAsia="Arial"/>
        </w:rPr>
        <w:t xml:space="preserve"> (</w:t>
      </w:r>
      <w:r w:rsidR="003F37EB">
        <w:rPr>
          <w:rFonts w:eastAsia="Arial"/>
        </w:rPr>
        <w:t>Figure 15</w:t>
      </w:r>
      <w:r w:rsidR="005A5C2C" w:rsidRPr="005A7C3B">
        <w:rPr>
          <w:rFonts w:eastAsia="Arial"/>
        </w:rPr>
        <w:t>)</w:t>
      </w:r>
      <w:r w:rsidR="00380472">
        <w:rPr>
          <w:rFonts w:eastAsia="Arial"/>
        </w:rPr>
        <w:t>. Younger respondents aged 18</w:t>
      </w:r>
      <w:r w:rsidR="005A7C3B" w:rsidRPr="005A7C3B">
        <w:rPr>
          <w:rFonts w:eastAsia="Arial"/>
        </w:rPr>
        <w:t>–</w:t>
      </w:r>
      <w:r w:rsidRPr="005A7C3B">
        <w:rPr>
          <w:rFonts w:eastAsia="Arial"/>
        </w:rPr>
        <w:t xml:space="preserve">24 (19%) were more likely to </w:t>
      </w:r>
      <w:r w:rsidR="00A563C5">
        <w:rPr>
          <w:rFonts w:eastAsia="Arial"/>
        </w:rPr>
        <w:t>refuse to comment</w:t>
      </w:r>
      <w:r w:rsidRPr="005A7C3B">
        <w:rPr>
          <w:rFonts w:eastAsia="Arial"/>
        </w:rPr>
        <w:t>.</w:t>
      </w:r>
    </w:p>
    <w:p w14:paraId="35154331" w14:textId="77777777" w:rsidR="001E630A" w:rsidRPr="00FB767D" w:rsidRDefault="001E630A" w:rsidP="00405B24">
      <w:pPr>
        <w:pStyle w:val="BodyText"/>
        <w:spacing w:after="0"/>
        <w:ind w:left="0" w:right="0"/>
        <w:rPr>
          <w:b/>
          <w:color w:val="3C3C3B"/>
          <w:lang w:val="en-AU"/>
        </w:rPr>
      </w:pPr>
      <w:r w:rsidRPr="00FB767D">
        <w:rPr>
          <w:noProof/>
          <w:lang w:val="en-AU" w:eastAsia="en-AU"/>
        </w:rPr>
        <w:drawing>
          <wp:inline distT="0" distB="0" distL="0" distR="0" wp14:anchorId="4D8C15DC" wp14:editId="605633E4">
            <wp:extent cx="4410076" cy="2337436"/>
            <wp:effectExtent l="0" t="0" r="0" b="5715"/>
            <wp:docPr id="6" name="Chart 6" descr="Impact of the CDP on the community has it made the community better, the same or worse. More information on this chart can be found in the previous paragraph." title="Impact of the CDP on the community since CDP started until fieldwork was undertaken">
              <a:extLst xmlns:a="http://schemas.openxmlformats.org/drawingml/2006/main">
                <a:ext uri="{FF2B5EF4-FFF2-40B4-BE49-F238E27FC236}">
                  <a16:creationId xmlns:a16="http://schemas.microsoft.com/office/drawing/2014/main" id="{00000000-0008-0000-0F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BBF8127" w14:textId="77777777" w:rsidR="00BB62B4" w:rsidRPr="00BB62B4" w:rsidRDefault="00BB62B4" w:rsidP="00BB62B4">
      <w:pPr>
        <w:pStyle w:val="NormalWeb"/>
        <w:spacing w:before="0" w:beforeAutospacing="0" w:after="0" w:afterAutospacing="0"/>
        <w:ind w:left="14"/>
        <w:rPr>
          <w:rFonts w:ascii="Arial" w:hAnsi="Arial" w:cs="Arial"/>
          <w:color w:val="808080" w:themeColor="background1" w:themeShade="80"/>
        </w:rPr>
      </w:pPr>
      <w:bookmarkStart w:id="111" w:name="_Ref515276222"/>
      <w:r w:rsidRPr="00BB62B4">
        <w:rPr>
          <w:rFonts w:ascii="Arial" w:hAnsi="Arial" w:cs="Arial"/>
          <w:color w:val="808080" w:themeColor="background1" w:themeShade="80"/>
          <w:kern w:val="24"/>
          <w:sz w:val="16"/>
          <w:szCs w:val="16"/>
        </w:rPr>
        <w:t xml:space="preserve">Q7 Since CDP come, is the community better, same way or worse since RJCP finish </w:t>
      </w:r>
    </w:p>
    <w:p w14:paraId="4CCA5A2F" w14:textId="77777777" w:rsidR="00BB62B4" w:rsidRPr="00BB62B4" w:rsidRDefault="00BB62B4" w:rsidP="00BB62B4">
      <w:pPr>
        <w:pStyle w:val="NormalWeb"/>
        <w:spacing w:before="0" w:beforeAutospacing="0" w:after="0" w:afterAutospacing="0"/>
        <w:ind w:left="14"/>
        <w:rPr>
          <w:rFonts w:ascii="Arial" w:hAnsi="Arial" w:cs="Arial"/>
          <w:color w:val="808080" w:themeColor="background1" w:themeShade="80"/>
        </w:rPr>
      </w:pPr>
      <w:r w:rsidRPr="00BB62B4">
        <w:rPr>
          <w:rFonts w:ascii="Arial" w:hAnsi="Arial" w:cs="Arial"/>
          <w:color w:val="808080" w:themeColor="background1" w:themeShade="80"/>
          <w:kern w:val="24"/>
          <w:sz w:val="16"/>
          <w:szCs w:val="16"/>
        </w:rPr>
        <w:t>Base: n=928; total n = 936; 8 missing</w:t>
      </w:r>
    </w:p>
    <w:p w14:paraId="09F28C94" w14:textId="4A936012" w:rsidR="005A5C2C" w:rsidRPr="00FB767D" w:rsidRDefault="005A5C2C" w:rsidP="005A5C2C">
      <w:pPr>
        <w:pStyle w:val="CDPCapF"/>
      </w:pPr>
      <w:bookmarkStart w:id="112" w:name="_Toc518021582"/>
      <w:r>
        <w:t xml:space="preserve">Figure </w:t>
      </w:r>
      <w:r>
        <w:fldChar w:fldCharType="begin"/>
      </w:r>
      <w:r>
        <w:instrText xml:space="preserve"> SEQ Figure \* ARABIC </w:instrText>
      </w:r>
      <w:r>
        <w:fldChar w:fldCharType="separate"/>
      </w:r>
      <w:r w:rsidR="003D7C80">
        <w:rPr>
          <w:noProof/>
        </w:rPr>
        <w:t>15</w:t>
      </w:r>
      <w:r>
        <w:fldChar w:fldCharType="end"/>
      </w:r>
      <w:bookmarkEnd w:id="111"/>
      <w:r>
        <w:t xml:space="preserve"> </w:t>
      </w:r>
      <w:r w:rsidRPr="00CC7963">
        <w:t>Impact of the CDP on the community since CDP started until fieldwork was undertaken</w:t>
      </w:r>
      <w:bookmarkEnd w:id="112"/>
    </w:p>
    <w:p w14:paraId="3907B287" w14:textId="3DA4C8DE" w:rsidR="001E630A" w:rsidRDefault="001E630A" w:rsidP="001C678D">
      <w:pPr>
        <w:pStyle w:val="CDPBodyText"/>
      </w:pPr>
      <w:r w:rsidRPr="00FB767D">
        <w:t xml:space="preserve">Of the survey respondents who said that the community was better </w:t>
      </w:r>
      <w:r w:rsidR="00B35E0E">
        <w:t>since</w:t>
      </w:r>
      <w:r w:rsidRPr="00FB767D">
        <w:t xml:space="preserve"> the implementation of the CDP, </w:t>
      </w:r>
      <w:r w:rsidR="00FA5FE7" w:rsidRPr="00FB767D">
        <w:t xml:space="preserve">some </w:t>
      </w:r>
      <w:r w:rsidRPr="00FB767D">
        <w:t>people felt that there was more attendance and people working (</w:t>
      </w:r>
      <w:r w:rsidR="00405B24">
        <w:t>24</w:t>
      </w:r>
      <w:r w:rsidRPr="00FB767D">
        <w:t>%), there were interesting and different activities (</w:t>
      </w:r>
      <w:r w:rsidR="00405B24">
        <w:t>19</w:t>
      </w:r>
      <w:r w:rsidRPr="00FB767D">
        <w:t>%) and that CDP was leading to real jobs (15%).</w:t>
      </w:r>
      <w:r w:rsidR="006D2C0E" w:rsidRPr="00FB767D">
        <w:t xml:space="preserve"> </w:t>
      </w:r>
      <w:r w:rsidRPr="00FB767D">
        <w:t xml:space="preserve">There were a </w:t>
      </w:r>
      <w:r w:rsidR="00FA5FE7" w:rsidRPr="00FB767D">
        <w:t xml:space="preserve">variety </w:t>
      </w:r>
      <w:r w:rsidRPr="00FB767D">
        <w:t>of very community</w:t>
      </w:r>
      <w:r w:rsidR="00405B24">
        <w:t>-</w:t>
      </w:r>
      <w:r w:rsidRPr="00FB767D">
        <w:t>specific answers that were difficult to code across communities (</w:t>
      </w:r>
      <w:r w:rsidR="00405B24">
        <w:t>‘</w:t>
      </w:r>
      <w:r w:rsidRPr="00FB767D">
        <w:t>Other</w:t>
      </w:r>
      <w:r w:rsidR="00405B24">
        <w:t>’</w:t>
      </w:r>
      <w:r w:rsidRPr="00FB767D">
        <w:t xml:space="preserve"> =14%). </w:t>
      </w:r>
      <w:r w:rsidRPr="00FB767D">
        <w:lastRenderedPageBreak/>
        <w:t>Some felt that it was helping the community (</w:t>
      </w:r>
      <w:r w:rsidR="00405B24">
        <w:t>16</w:t>
      </w:r>
      <w:r w:rsidRPr="00FB767D">
        <w:t>%),</w:t>
      </w:r>
      <w:r w:rsidR="00FA5FE7" w:rsidRPr="00FB767D">
        <w:t xml:space="preserve"> and a few said</w:t>
      </w:r>
      <w:r w:rsidRPr="00FB767D">
        <w:t xml:space="preserve"> </w:t>
      </w:r>
      <w:r w:rsidR="00405B24">
        <w:t xml:space="preserve">it </w:t>
      </w:r>
      <w:r w:rsidRPr="00FB767D">
        <w:t>was providing encouragement for young people (5%), more teamwork (4%) and more training and skills (3%) (</w:t>
      </w:r>
      <w:r w:rsidR="003F37EB">
        <w:t>Figure 16).</w:t>
      </w:r>
      <w:r w:rsidRPr="00FB767D">
        <w:t xml:space="preserve"> </w:t>
      </w:r>
      <w:r w:rsidR="00405B24">
        <w:t xml:space="preserve">Women </w:t>
      </w:r>
      <w:r w:rsidRPr="00FB767D">
        <w:t xml:space="preserve">(5%) were more likely than </w:t>
      </w:r>
      <w:r w:rsidR="00405B24">
        <w:t>men</w:t>
      </w:r>
      <w:r w:rsidRPr="00FB767D">
        <w:t xml:space="preserve"> (1%) to say that the CDP was leading to real jobs. Middle</w:t>
      </w:r>
      <w:r w:rsidR="00405B24">
        <w:t>-</w:t>
      </w:r>
      <w:r w:rsidRPr="00FB767D">
        <w:t xml:space="preserve">aged respondents </w:t>
      </w:r>
      <w:r w:rsidR="00405B24">
        <w:t>(</w:t>
      </w:r>
      <w:r w:rsidRPr="00FB767D">
        <w:t>45</w:t>
      </w:r>
      <w:r w:rsidR="00405B24">
        <w:t>–</w:t>
      </w:r>
      <w:r w:rsidRPr="00FB767D">
        <w:t>54</w:t>
      </w:r>
      <w:r w:rsidR="00405B24">
        <w:t>)</w:t>
      </w:r>
      <w:r w:rsidRPr="00FB767D">
        <w:t xml:space="preserve"> years old were more likely to </w:t>
      </w:r>
      <w:r w:rsidR="00405B24">
        <w:t>mention</w:t>
      </w:r>
      <w:r w:rsidRPr="00FB767D">
        <w:t xml:space="preserve"> a community</w:t>
      </w:r>
      <w:r w:rsidR="00405B24">
        <w:t>-specific</w:t>
      </w:r>
      <w:r w:rsidRPr="00FB767D">
        <w:t xml:space="preserve"> issue (29%) than other age groups. </w:t>
      </w:r>
    </w:p>
    <w:p w14:paraId="7758B7B0" w14:textId="67BB25A6" w:rsidR="00B96958" w:rsidRPr="00FB767D" w:rsidRDefault="00923F54" w:rsidP="001C678D">
      <w:pPr>
        <w:pStyle w:val="CDPBodyText"/>
      </w:pPr>
      <w:r w:rsidRPr="00923F54">
        <w:rPr>
          <w:rFonts w:eastAsia="Arial"/>
          <w:noProof/>
          <w:sz w:val="22"/>
          <w:szCs w:val="22"/>
          <w:lang w:eastAsia="en-AU"/>
        </w:rPr>
        <mc:AlternateContent>
          <mc:Choice Requires="wps">
            <w:drawing>
              <wp:anchor distT="0" distB="0" distL="114300" distR="114300" simplePos="0" relativeHeight="251658267" behindDoc="0" locked="0" layoutInCell="1" allowOverlap="1" wp14:anchorId="4CDB18CF" wp14:editId="0C53A0EF">
                <wp:simplePos x="0" y="0"/>
                <wp:positionH relativeFrom="margin">
                  <wp:align>left</wp:align>
                </wp:positionH>
                <wp:positionV relativeFrom="paragraph">
                  <wp:posOffset>3688715</wp:posOffset>
                </wp:positionV>
                <wp:extent cx="7081158" cy="246220"/>
                <wp:effectExtent l="0" t="0" r="0" b="0"/>
                <wp:wrapNone/>
                <wp:docPr id="477" name="TextBox 1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7081158" cy="246220"/>
                        </a:xfrm>
                        <a:prstGeom prst="rect">
                          <a:avLst/>
                        </a:prstGeom>
                      </wps:spPr>
                      <wps:txbx>
                        <w:txbxContent>
                          <w:p w14:paraId="097828B5" w14:textId="77777777" w:rsidR="006304BC" w:rsidRPr="006C3555" w:rsidRDefault="006304BC" w:rsidP="00923F54">
                            <w:pPr>
                              <w:pStyle w:val="NormalWeb"/>
                              <w:spacing w:before="0" w:beforeAutospacing="0" w:after="0" w:afterAutospacing="0"/>
                              <w:ind w:left="14"/>
                              <w:rPr>
                                <w:rFonts w:ascii="Arial" w:hAnsi="Arial" w:cs="Arial"/>
                              </w:rPr>
                            </w:pPr>
                            <w:r w:rsidRPr="006C3555">
                              <w:rPr>
                                <w:rFonts w:ascii="Arial" w:hAnsi="Arial" w:cs="Arial"/>
                                <w:b/>
                                <w:bCs/>
                                <w:color w:val="808080" w:themeColor="background1" w:themeShade="80"/>
                                <w:sz w:val="16"/>
                                <w:szCs w:val="16"/>
                              </w:rPr>
                              <w:t>Source</w:t>
                            </w:r>
                            <w:r w:rsidRPr="006C3555">
                              <w:rPr>
                                <w:rFonts w:ascii="Arial" w:hAnsi="Arial" w:cs="Arial"/>
                                <w:color w:val="808080" w:themeColor="background1" w:themeShade="80"/>
                                <w:sz w:val="16"/>
                                <w:szCs w:val="16"/>
                              </w:rPr>
                              <w:t>: Q7a Why do you say that?</w:t>
                            </w:r>
                          </w:p>
                          <w:p w14:paraId="61BE6378" w14:textId="77777777" w:rsidR="006304BC" w:rsidRPr="006C3555" w:rsidRDefault="006304BC" w:rsidP="00923F54">
                            <w:pPr>
                              <w:pStyle w:val="NormalWeb"/>
                              <w:spacing w:before="0" w:beforeAutospacing="0" w:after="0" w:afterAutospacing="0"/>
                              <w:ind w:left="14"/>
                              <w:rPr>
                                <w:rFonts w:ascii="Arial" w:hAnsi="Arial" w:cs="Arial"/>
                              </w:rPr>
                            </w:pPr>
                            <w:r w:rsidRPr="006C3555">
                              <w:rPr>
                                <w:rFonts w:ascii="Arial" w:hAnsi="Arial" w:cs="Arial"/>
                                <w:b/>
                                <w:bCs/>
                                <w:color w:val="808080" w:themeColor="background1" w:themeShade="80"/>
                                <w:sz w:val="16"/>
                                <w:szCs w:val="16"/>
                              </w:rPr>
                              <w:t>Base</w:t>
                            </w:r>
                            <w:r w:rsidRPr="006C3555">
                              <w:rPr>
                                <w:rFonts w:ascii="Arial" w:hAnsi="Arial" w:cs="Arial"/>
                                <w:color w:val="808080" w:themeColor="background1" w:themeShade="80"/>
                                <w:sz w:val="16"/>
                                <w:szCs w:val="16"/>
                              </w:rPr>
                              <w:t>: n=193; total responses: n=253</w:t>
                            </w:r>
                          </w:p>
                        </w:txbxContent>
                      </wps:txbx>
                      <wps:bodyPr vert="horz" wrap="square" lIns="0" tIns="0" rIns="0" bIns="0" rtlCol="0">
                        <a:spAutoFit/>
                      </wps:bodyPr>
                    </wps:wsp>
                  </a:graphicData>
                </a:graphic>
              </wp:anchor>
            </w:drawing>
          </mc:Choice>
          <mc:Fallback>
            <w:pict w14:anchorId="4E46C6C5">
              <v:shape w14:anchorId="4CDB18CF" id="TextBox 15" o:spid="_x0000_s1040" type="#_x0000_t202" style="position:absolute;margin-left:0;margin-top:290.45pt;width:557.55pt;height:19.4pt;z-index:251658267;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" filled="f" stroked="f">
                <v:textbox style="mso-fit-shape-to-text:t" inset="0,0,0,0">
                  <w:txbxContent>
                    <w:p w14:paraId="7EF6645A" w14:textId="77777777" w:rsidR="006304BC" w:rsidRPr="006C3555" w:rsidRDefault="006304BC" w:rsidP="00923F54">
                      <w:pPr>
                        <w:pStyle w:val="NormalWeb"/>
                        <w:spacing w:before="0" w:beforeAutospacing="0" w:after="0" w:afterAutospacing="0"/>
                        <w:ind w:left="14"/>
                        <w:rPr>
                          <w:rFonts w:ascii="Arial" w:hAnsi="Arial" w:cs="Arial"/>
                        </w:rPr>
                      </w:pPr>
                      <w:r w:rsidRPr="006C3555">
                        <w:rPr>
                          <w:rFonts w:ascii="Arial" w:hAnsi="Arial" w:cs="Arial"/>
                          <w:b/>
                          <w:bCs/>
                          <w:color w:val="808080" w:themeColor="background1" w:themeShade="80"/>
                          <w:sz w:val="16"/>
                          <w:szCs w:val="16"/>
                        </w:rPr>
                        <w:t>Source</w:t>
                      </w:r>
                      <w:r w:rsidRPr="006C3555">
                        <w:rPr>
                          <w:rFonts w:ascii="Arial" w:hAnsi="Arial" w:cs="Arial"/>
                          <w:color w:val="808080" w:themeColor="background1" w:themeShade="80"/>
                          <w:sz w:val="16"/>
                          <w:szCs w:val="16"/>
                        </w:rPr>
                        <w:t xml:space="preserve">: Q7a </w:t>
                      </w:r>
                      <w:proofErr w:type="gramStart"/>
                      <w:r w:rsidRPr="006C3555">
                        <w:rPr>
                          <w:rFonts w:ascii="Arial" w:hAnsi="Arial" w:cs="Arial"/>
                          <w:color w:val="808080" w:themeColor="background1" w:themeShade="80"/>
                          <w:sz w:val="16"/>
                          <w:szCs w:val="16"/>
                        </w:rPr>
                        <w:t>Why</w:t>
                      </w:r>
                      <w:proofErr w:type="gramEnd"/>
                      <w:r w:rsidRPr="006C3555">
                        <w:rPr>
                          <w:rFonts w:ascii="Arial" w:hAnsi="Arial" w:cs="Arial"/>
                          <w:color w:val="808080" w:themeColor="background1" w:themeShade="80"/>
                          <w:sz w:val="16"/>
                          <w:szCs w:val="16"/>
                        </w:rPr>
                        <w:t xml:space="preserve"> do you say that?</w:t>
                      </w:r>
                    </w:p>
                    <w:p w14:paraId="7F8B6E21" w14:textId="77777777" w:rsidR="006304BC" w:rsidRPr="006C3555" w:rsidRDefault="006304BC" w:rsidP="00923F54">
                      <w:pPr>
                        <w:pStyle w:val="NormalWeb"/>
                        <w:spacing w:before="0" w:beforeAutospacing="0" w:after="0" w:afterAutospacing="0"/>
                        <w:ind w:left="14"/>
                        <w:rPr>
                          <w:rFonts w:ascii="Arial" w:hAnsi="Arial" w:cs="Arial"/>
                        </w:rPr>
                      </w:pPr>
                      <w:r w:rsidRPr="006C3555">
                        <w:rPr>
                          <w:rFonts w:ascii="Arial" w:hAnsi="Arial" w:cs="Arial"/>
                          <w:b/>
                          <w:bCs/>
                          <w:color w:val="808080" w:themeColor="background1" w:themeShade="80"/>
                          <w:sz w:val="16"/>
                          <w:szCs w:val="16"/>
                        </w:rPr>
                        <w:t>Base</w:t>
                      </w:r>
                      <w:r w:rsidRPr="006C3555">
                        <w:rPr>
                          <w:rFonts w:ascii="Arial" w:hAnsi="Arial" w:cs="Arial"/>
                          <w:color w:val="808080" w:themeColor="background1" w:themeShade="80"/>
                          <w:sz w:val="16"/>
                          <w:szCs w:val="16"/>
                        </w:rPr>
                        <w:t>: n=193; total responses: n=253</w:t>
                      </w:r>
                    </w:p>
                  </w:txbxContent>
                </v:textbox>
                <w10:wrap anchorx="margin"/>
              </v:shape>
            </w:pict>
          </mc:Fallback>
        </mc:AlternateContent>
      </w:r>
      <w:r w:rsidRPr="00923F54">
        <w:rPr>
          <w:rFonts w:eastAsia="Arial"/>
          <w:noProof/>
          <w:sz w:val="22"/>
          <w:szCs w:val="22"/>
          <w:lang w:eastAsia="en-AU"/>
        </w:rPr>
        <w:drawing>
          <wp:inline distT="0" distB="0" distL="0" distR="0" wp14:anchorId="0996820F" wp14:editId="24858E71">
            <wp:extent cx="5727700" cy="3720465"/>
            <wp:effectExtent l="0" t="0" r="6350" b="0"/>
            <wp:docPr id="479" name="Chart 479" descr="Coded verbatims on why they feel the CDP has made the community better. More information on this chart can be found in the previous paragraph." title="Reasons the communtiy is better after the CDP">
              <a:extLst xmlns:a="http://schemas.openxmlformats.org/drawingml/2006/main">
                <a:ext uri="{FF2B5EF4-FFF2-40B4-BE49-F238E27FC236}">
                  <a16:creationId xmlns:a16="http://schemas.microsoft.com/office/drawing/2014/main" id="{D34DB762-366A-4692-A1ED-9734C44CA1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18BC231" w14:textId="77777777" w:rsidR="00923F54" w:rsidRDefault="00923F54" w:rsidP="00CA0D0B">
      <w:pPr>
        <w:pStyle w:val="CDPCapF"/>
      </w:pPr>
      <w:bookmarkStart w:id="113" w:name="_Ref515276710"/>
      <w:bookmarkStart w:id="114" w:name="_Toc518021583"/>
    </w:p>
    <w:p w14:paraId="09A590F8" w14:textId="4173162D" w:rsidR="00405B24" w:rsidRDefault="00405B24" w:rsidP="00CA0D0B">
      <w:pPr>
        <w:pStyle w:val="CDPCapF"/>
      </w:pPr>
      <w:r>
        <w:t xml:space="preserve">Figure </w:t>
      </w:r>
      <w:r>
        <w:fldChar w:fldCharType="begin"/>
      </w:r>
      <w:r>
        <w:instrText xml:space="preserve"> SEQ Figure \* ARABIC </w:instrText>
      </w:r>
      <w:r>
        <w:fldChar w:fldCharType="separate"/>
      </w:r>
      <w:r w:rsidR="003D7C80">
        <w:rPr>
          <w:noProof/>
        </w:rPr>
        <w:t>16</w:t>
      </w:r>
      <w:r>
        <w:fldChar w:fldCharType="end"/>
      </w:r>
      <w:bookmarkEnd w:id="113"/>
      <w:r>
        <w:t xml:space="preserve"> </w:t>
      </w:r>
      <w:r w:rsidRPr="00371A98">
        <w:t>Reasons the community is better after the CDP</w:t>
      </w:r>
      <w:bookmarkEnd w:id="114"/>
    </w:p>
    <w:p w14:paraId="2FB7324B" w14:textId="3324B557" w:rsidR="00CC4A18" w:rsidRDefault="001E630A" w:rsidP="001C678D">
      <w:pPr>
        <w:pStyle w:val="CDPBodyText"/>
      </w:pPr>
      <w:r w:rsidRPr="00FB767D">
        <w:t xml:space="preserve">Of the survey respondents who said that the community was getting worse </w:t>
      </w:r>
      <w:r w:rsidR="00CA0D0B">
        <w:t>since</w:t>
      </w:r>
      <w:r w:rsidRPr="00FB767D">
        <w:t xml:space="preserve"> the implementation of the CDP, </w:t>
      </w:r>
      <w:r w:rsidR="00CA0D0B">
        <w:t xml:space="preserve">more than </w:t>
      </w:r>
      <w:r w:rsidRPr="00FB767D">
        <w:t>a third stated there were no good activities (</w:t>
      </w:r>
      <w:r w:rsidR="00CA0D0B">
        <w:t>40</w:t>
      </w:r>
      <w:r w:rsidRPr="00FB767D">
        <w:t>%), none or not enough jobs (</w:t>
      </w:r>
      <w:r w:rsidR="00CA0D0B">
        <w:t>20</w:t>
      </w:r>
      <w:r w:rsidRPr="00FB767D">
        <w:t xml:space="preserve">%) and it was </w:t>
      </w:r>
      <w:r w:rsidR="00391BDE">
        <w:t>contributing to</w:t>
      </w:r>
      <w:r w:rsidR="00391BDE" w:rsidRPr="00FB767D">
        <w:t xml:space="preserve"> </w:t>
      </w:r>
      <w:r w:rsidRPr="00FB767D">
        <w:t>mental health issues or stress (</w:t>
      </w:r>
      <w:r w:rsidR="00CA0D0B">
        <w:t>18</w:t>
      </w:r>
      <w:r w:rsidRPr="00FB767D">
        <w:t xml:space="preserve">%). Some felt there </w:t>
      </w:r>
      <w:r w:rsidR="00CA0D0B">
        <w:t>was</w:t>
      </w:r>
      <w:r w:rsidRPr="00FB767D">
        <w:t xml:space="preserve"> a lack of pathways to jobs (</w:t>
      </w:r>
      <w:r w:rsidR="00CA0D0B">
        <w:t>22</w:t>
      </w:r>
      <w:r w:rsidRPr="00FB767D">
        <w:t xml:space="preserve">%), </w:t>
      </w:r>
      <w:r w:rsidR="00FA5FE7" w:rsidRPr="00FB767D">
        <w:t xml:space="preserve">and a few </w:t>
      </w:r>
      <w:r w:rsidR="00CA0D0B">
        <w:t xml:space="preserve">mentioned </w:t>
      </w:r>
      <w:r w:rsidRPr="00FB767D">
        <w:t xml:space="preserve">cut-offs (9%) </w:t>
      </w:r>
      <w:r w:rsidR="00CA0D0B">
        <w:t>and</w:t>
      </w:r>
      <w:r w:rsidR="00380472">
        <w:t xml:space="preserve"> some said </w:t>
      </w:r>
      <w:r w:rsidR="00CA0D0B">
        <w:t xml:space="preserve">that </w:t>
      </w:r>
      <w:r w:rsidRPr="00FB767D">
        <w:t>more training opportunities were needed (</w:t>
      </w:r>
      <w:r w:rsidR="00CA0D0B">
        <w:t>27</w:t>
      </w:r>
      <w:r w:rsidRPr="00FB767D">
        <w:t>%).</w:t>
      </w:r>
      <w:r w:rsidR="006D2C0E" w:rsidRPr="00FB767D">
        <w:t xml:space="preserve"> </w:t>
      </w:r>
      <w:r w:rsidRPr="00FB767D">
        <w:t>There were community</w:t>
      </w:r>
      <w:r w:rsidR="00EA1936">
        <w:t>-</w:t>
      </w:r>
      <w:r w:rsidRPr="00FB767D">
        <w:t>specific reasons given (Other</w:t>
      </w:r>
      <w:r w:rsidR="00EA1936">
        <w:t xml:space="preserve"> =</w:t>
      </w:r>
      <w:r w:rsidRPr="00FB767D">
        <w:t xml:space="preserve"> </w:t>
      </w:r>
      <w:r w:rsidR="00EA1936">
        <w:t>7</w:t>
      </w:r>
      <w:r w:rsidRPr="00FB767D">
        <w:t>%) or people did</w:t>
      </w:r>
      <w:r w:rsidR="00EA1936">
        <w:t xml:space="preserve"> </w:t>
      </w:r>
      <w:r w:rsidRPr="00FB767D">
        <w:t>n</w:t>
      </w:r>
      <w:r w:rsidR="00EA1936">
        <w:t>o</w:t>
      </w:r>
      <w:r w:rsidRPr="00FB767D">
        <w:t>t see any change occurring (</w:t>
      </w:r>
      <w:r w:rsidR="00EA1936">
        <w:t>10</w:t>
      </w:r>
      <w:r w:rsidRPr="00FB767D">
        <w:t>%)</w:t>
      </w:r>
      <w:r w:rsidR="00EA1936">
        <w:t xml:space="preserve">. </w:t>
      </w:r>
      <w:r w:rsidRPr="00FB767D">
        <w:t xml:space="preserve">There were </w:t>
      </w:r>
      <w:r w:rsidR="00EA1936">
        <w:t>8</w:t>
      </w:r>
      <w:r w:rsidRPr="00FB767D">
        <w:t>% who felt that the CDP was worse because the activity was not like a real job providing top</w:t>
      </w:r>
      <w:r w:rsidR="00EA1936">
        <w:t>-</w:t>
      </w:r>
      <w:r w:rsidRPr="00FB767D">
        <w:t>up, tax returns and the other associated employee benefits.</w:t>
      </w:r>
      <w:r w:rsidR="006D2C0E" w:rsidRPr="00FB767D">
        <w:t xml:space="preserve"> </w:t>
      </w:r>
      <w:r w:rsidR="00EA1936">
        <w:t>Ano</w:t>
      </w:r>
      <w:r w:rsidRPr="00FB767D">
        <w:t xml:space="preserve">ther reason </w:t>
      </w:r>
      <w:r w:rsidR="00EA1936">
        <w:t>the community was worse was</w:t>
      </w:r>
      <w:r w:rsidRPr="00FB767D">
        <w:t xml:space="preserve"> the lack of c</w:t>
      </w:r>
      <w:r w:rsidR="00CC4A18" w:rsidRPr="00FB767D">
        <w:t>ommunication about CDP (</w:t>
      </w:r>
      <w:r w:rsidR="00EA1936">
        <w:t>6</w:t>
      </w:r>
      <w:r w:rsidR="00CC4A18" w:rsidRPr="00FB767D">
        <w:t>%)</w:t>
      </w:r>
      <w:r w:rsidRPr="00FB767D">
        <w:t xml:space="preserve"> </w:t>
      </w:r>
      <w:r w:rsidRPr="00EC63FF">
        <w:t>(</w:t>
      </w:r>
      <w:r w:rsidR="00C67801">
        <w:t>Figure 17</w:t>
      </w:r>
      <w:r w:rsidR="00557E4B" w:rsidRPr="00EC63FF">
        <w:t>)</w:t>
      </w:r>
      <w:r w:rsidR="00EA1936" w:rsidRPr="00EC63FF">
        <w:t>.</w:t>
      </w:r>
      <w:r w:rsidR="00CC4A18" w:rsidRPr="00EC63FF">
        <w:t xml:space="preserve"> </w:t>
      </w:r>
    </w:p>
    <w:p w14:paraId="22112391" w14:textId="034C9B24" w:rsidR="00B96958" w:rsidRPr="00FB767D" w:rsidRDefault="00923F54" w:rsidP="001C678D">
      <w:pPr>
        <w:pStyle w:val="CDPBodyText"/>
      </w:pPr>
      <w:r w:rsidRPr="00923F54">
        <w:rPr>
          <w:rFonts w:eastAsia="Arial"/>
          <w:noProof/>
          <w:sz w:val="22"/>
          <w:szCs w:val="22"/>
          <w:lang w:eastAsia="en-AU"/>
        </w:rPr>
        <w:lastRenderedPageBreak/>
        <mc:AlternateContent>
          <mc:Choice Requires="wps">
            <w:drawing>
              <wp:anchor distT="0" distB="0" distL="114300" distR="114300" simplePos="0" relativeHeight="251658268" behindDoc="0" locked="0" layoutInCell="1" allowOverlap="1" wp14:anchorId="37D8D64D" wp14:editId="14A20BA3">
                <wp:simplePos x="0" y="0"/>
                <wp:positionH relativeFrom="margin">
                  <wp:align>left</wp:align>
                </wp:positionH>
                <wp:positionV relativeFrom="paragraph">
                  <wp:posOffset>3689350</wp:posOffset>
                </wp:positionV>
                <wp:extent cx="2419350" cy="246220"/>
                <wp:effectExtent l="0" t="0" r="0" b="0"/>
                <wp:wrapNone/>
                <wp:docPr id="32" name="TextBox 1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419350" cy="246220"/>
                        </a:xfrm>
                        <a:prstGeom prst="rect">
                          <a:avLst/>
                        </a:prstGeom>
                      </wps:spPr>
                      <wps:txbx>
                        <w:txbxContent>
                          <w:p w14:paraId="37EB3D2C" w14:textId="77777777" w:rsidR="006304BC" w:rsidRPr="006C3555" w:rsidRDefault="006304BC" w:rsidP="00923F54">
                            <w:pPr>
                              <w:pStyle w:val="NormalWeb"/>
                              <w:spacing w:before="0" w:beforeAutospacing="0" w:after="0" w:afterAutospacing="0"/>
                              <w:ind w:left="14"/>
                              <w:rPr>
                                <w:rFonts w:ascii="Arial" w:hAnsi="Arial" w:cs="Arial"/>
                              </w:rPr>
                            </w:pPr>
                            <w:r w:rsidRPr="006C3555">
                              <w:rPr>
                                <w:rFonts w:ascii="Arial" w:hAnsi="Arial" w:cs="Arial"/>
                                <w:b/>
                                <w:bCs/>
                                <w:color w:val="808080" w:themeColor="background1" w:themeShade="80"/>
                                <w:sz w:val="16"/>
                                <w:szCs w:val="16"/>
                              </w:rPr>
                              <w:t>Source</w:t>
                            </w:r>
                            <w:r w:rsidRPr="006C3555">
                              <w:rPr>
                                <w:rFonts w:ascii="Arial" w:hAnsi="Arial" w:cs="Arial"/>
                                <w:color w:val="808080" w:themeColor="background1" w:themeShade="80"/>
                                <w:sz w:val="16"/>
                                <w:szCs w:val="16"/>
                              </w:rPr>
                              <w:t>: Q7a Why do you say that?</w:t>
                            </w:r>
                          </w:p>
                          <w:p w14:paraId="5696920E" w14:textId="77777777" w:rsidR="006304BC" w:rsidRPr="006C3555" w:rsidRDefault="006304BC" w:rsidP="00923F54">
                            <w:pPr>
                              <w:pStyle w:val="NormalWeb"/>
                              <w:spacing w:before="0" w:beforeAutospacing="0" w:after="0" w:afterAutospacing="0"/>
                              <w:ind w:left="14"/>
                              <w:rPr>
                                <w:rFonts w:ascii="Arial" w:hAnsi="Arial" w:cs="Arial"/>
                              </w:rPr>
                            </w:pPr>
                            <w:r w:rsidRPr="006C3555">
                              <w:rPr>
                                <w:rFonts w:ascii="Arial" w:hAnsi="Arial" w:cs="Arial"/>
                                <w:b/>
                                <w:bCs/>
                                <w:color w:val="808080" w:themeColor="background1" w:themeShade="80"/>
                                <w:sz w:val="16"/>
                                <w:szCs w:val="16"/>
                              </w:rPr>
                              <w:t>Base</w:t>
                            </w:r>
                            <w:r w:rsidRPr="006C3555">
                              <w:rPr>
                                <w:rFonts w:ascii="Arial" w:hAnsi="Arial" w:cs="Arial"/>
                                <w:color w:val="808080" w:themeColor="background1" w:themeShade="80"/>
                                <w:sz w:val="16"/>
                                <w:szCs w:val="16"/>
                              </w:rPr>
                              <w:t>: n=336; total responses: n=671</w:t>
                            </w:r>
                          </w:p>
                        </w:txbxContent>
                      </wps:txbx>
                      <wps:bodyPr vert="horz" wrap="square" lIns="0" tIns="0" rIns="0" bIns="0" rtlCol="0">
                        <a:spAutoFit/>
                      </wps:bodyPr>
                    </wps:wsp>
                  </a:graphicData>
                </a:graphic>
              </wp:anchor>
            </w:drawing>
          </mc:Choice>
          <mc:Fallback>
            <w:pict w14:anchorId="6F23DF54">
              <v:shape w14:anchorId="37D8D64D" id="_x0000_s1041" type="#_x0000_t202" style="position:absolute;margin-left:0;margin-top:290.5pt;width:190.5pt;height:19.4pt;z-index:2516582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" filled="f" stroked="f">
                <v:textbox style="mso-fit-shape-to-text:t" inset="0,0,0,0">
                  <w:txbxContent>
                    <w:p w14:paraId="791052B1" w14:textId="77777777" w:rsidR="006304BC" w:rsidRPr="006C3555" w:rsidRDefault="006304BC" w:rsidP="00923F54">
                      <w:pPr>
                        <w:pStyle w:val="NormalWeb"/>
                        <w:spacing w:before="0" w:beforeAutospacing="0" w:after="0" w:afterAutospacing="0"/>
                        <w:ind w:left="14"/>
                        <w:rPr>
                          <w:rFonts w:ascii="Arial" w:hAnsi="Arial" w:cs="Arial"/>
                        </w:rPr>
                      </w:pPr>
                      <w:r w:rsidRPr="006C3555">
                        <w:rPr>
                          <w:rFonts w:ascii="Arial" w:hAnsi="Arial" w:cs="Arial"/>
                          <w:b/>
                          <w:bCs/>
                          <w:color w:val="808080" w:themeColor="background1" w:themeShade="80"/>
                          <w:sz w:val="16"/>
                          <w:szCs w:val="16"/>
                        </w:rPr>
                        <w:t>Source</w:t>
                      </w:r>
                      <w:r w:rsidRPr="006C3555">
                        <w:rPr>
                          <w:rFonts w:ascii="Arial" w:hAnsi="Arial" w:cs="Arial"/>
                          <w:color w:val="808080" w:themeColor="background1" w:themeShade="80"/>
                          <w:sz w:val="16"/>
                          <w:szCs w:val="16"/>
                        </w:rPr>
                        <w:t xml:space="preserve">: Q7a </w:t>
                      </w:r>
                      <w:proofErr w:type="gramStart"/>
                      <w:r w:rsidRPr="006C3555">
                        <w:rPr>
                          <w:rFonts w:ascii="Arial" w:hAnsi="Arial" w:cs="Arial"/>
                          <w:color w:val="808080" w:themeColor="background1" w:themeShade="80"/>
                          <w:sz w:val="16"/>
                          <w:szCs w:val="16"/>
                        </w:rPr>
                        <w:t>Why</w:t>
                      </w:r>
                      <w:proofErr w:type="gramEnd"/>
                      <w:r w:rsidRPr="006C3555">
                        <w:rPr>
                          <w:rFonts w:ascii="Arial" w:hAnsi="Arial" w:cs="Arial"/>
                          <w:color w:val="808080" w:themeColor="background1" w:themeShade="80"/>
                          <w:sz w:val="16"/>
                          <w:szCs w:val="16"/>
                        </w:rPr>
                        <w:t xml:space="preserve"> do you say that?</w:t>
                      </w:r>
                    </w:p>
                    <w:p w14:paraId="1B570078" w14:textId="77777777" w:rsidR="006304BC" w:rsidRPr="006C3555" w:rsidRDefault="006304BC" w:rsidP="00923F54">
                      <w:pPr>
                        <w:pStyle w:val="NormalWeb"/>
                        <w:spacing w:before="0" w:beforeAutospacing="0" w:after="0" w:afterAutospacing="0"/>
                        <w:ind w:left="14"/>
                        <w:rPr>
                          <w:rFonts w:ascii="Arial" w:hAnsi="Arial" w:cs="Arial"/>
                        </w:rPr>
                      </w:pPr>
                      <w:r w:rsidRPr="006C3555">
                        <w:rPr>
                          <w:rFonts w:ascii="Arial" w:hAnsi="Arial" w:cs="Arial"/>
                          <w:b/>
                          <w:bCs/>
                          <w:color w:val="808080" w:themeColor="background1" w:themeShade="80"/>
                          <w:sz w:val="16"/>
                          <w:szCs w:val="16"/>
                        </w:rPr>
                        <w:t>Base</w:t>
                      </w:r>
                      <w:r w:rsidRPr="006C3555">
                        <w:rPr>
                          <w:rFonts w:ascii="Arial" w:hAnsi="Arial" w:cs="Arial"/>
                          <w:color w:val="808080" w:themeColor="background1" w:themeShade="80"/>
                          <w:sz w:val="16"/>
                          <w:szCs w:val="16"/>
                        </w:rPr>
                        <w:t>: n=336; total responses: n=671</w:t>
                      </w:r>
                    </w:p>
                  </w:txbxContent>
                </v:textbox>
                <w10:wrap anchorx="margin"/>
              </v:shape>
            </w:pict>
          </mc:Fallback>
        </mc:AlternateContent>
      </w:r>
      <w:r w:rsidRPr="00923F54">
        <w:rPr>
          <w:rFonts w:eastAsia="Arial"/>
          <w:noProof/>
          <w:sz w:val="22"/>
          <w:szCs w:val="22"/>
          <w:lang w:eastAsia="en-AU"/>
        </w:rPr>
        <w:drawing>
          <wp:inline distT="0" distB="0" distL="0" distR="0" wp14:anchorId="1F79EAAD" wp14:editId="6F1066A5">
            <wp:extent cx="5727700" cy="3720465"/>
            <wp:effectExtent l="0" t="0" r="6350" b="0"/>
            <wp:docPr id="34" name="Chart 34" descr="Coded verbatims on why they feel the CDP has made the community worse. More information on this chart can be found in the previous paragraph." title="Reasons the community is worse after the CDP">
              <a:extLst xmlns:a="http://schemas.openxmlformats.org/drawingml/2006/main">
                <a:ext uri="{FF2B5EF4-FFF2-40B4-BE49-F238E27FC236}">
                  <a16:creationId xmlns:a16="http://schemas.microsoft.com/office/drawing/2014/main" id="{0F02DE86-ACCD-4481-BF83-96AEB7FAF4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68E2D9F" w14:textId="77777777" w:rsidR="00923F54" w:rsidRDefault="00923F54" w:rsidP="00CE1365">
      <w:pPr>
        <w:pStyle w:val="CDPCapF"/>
      </w:pPr>
      <w:bookmarkStart w:id="115" w:name="_Ref515277751"/>
      <w:bookmarkStart w:id="116" w:name="_Toc518021584"/>
    </w:p>
    <w:p w14:paraId="1778EC3B" w14:textId="1FF6E686" w:rsidR="00EA1936" w:rsidRDefault="00EA1936" w:rsidP="00CE1365">
      <w:pPr>
        <w:pStyle w:val="CDPCapF"/>
      </w:pPr>
      <w:r>
        <w:t xml:space="preserve">Figure </w:t>
      </w:r>
      <w:r>
        <w:fldChar w:fldCharType="begin"/>
      </w:r>
      <w:r>
        <w:instrText xml:space="preserve"> SEQ Figure \* ARABIC </w:instrText>
      </w:r>
      <w:r>
        <w:fldChar w:fldCharType="separate"/>
      </w:r>
      <w:r w:rsidR="003D7C80">
        <w:rPr>
          <w:noProof/>
        </w:rPr>
        <w:t>17</w:t>
      </w:r>
      <w:r>
        <w:fldChar w:fldCharType="end"/>
      </w:r>
      <w:bookmarkEnd w:id="115"/>
      <w:r>
        <w:t xml:space="preserve"> </w:t>
      </w:r>
      <w:r w:rsidRPr="00B22FFC">
        <w:t>Reasons the community is worse after the CDP</w:t>
      </w:r>
      <w:bookmarkEnd w:id="116"/>
    </w:p>
    <w:p w14:paraId="150B4125" w14:textId="28AAE3D3" w:rsidR="00F96C98" w:rsidRPr="00FB767D" w:rsidRDefault="0079567A" w:rsidP="001C678D">
      <w:pPr>
        <w:pStyle w:val="CDPBodyText"/>
      </w:pPr>
      <w:r>
        <w:t xml:space="preserve">In the final comments that </w:t>
      </w:r>
      <w:r w:rsidR="001E630A" w:rsidRPr="00FB767D">
        <w:t>survey respondents made about CDP</w:t>
      </w:r>
      <w:r>
        <w:t>,</w:t>
      </w:r>
      <w:r w:rsidR="001E630A" w:rsidRPr="00FB767D">
        <w:t xml:space="preserve"> there were both positive and negative statements. </w:t>
      </w:r>
      <w:r>
        <w:t>P</w:t>
      </w:r>
      <w:r w:rsidR="001E630A" w:rsidRPr="00FB767D">
        <w:t xml:space="preserve">ositive statements </w:t>
      </w:r>
      <w:r>
        <w:t xml:space="preserve">included that </w:t>
      </w:r>
      <w:r w:rsidR="001E630A" w:rsidRPr="00FB767D">
        <w:t>CDP is good (6%), it helped people to get a job and get support (5%), there was more training and certification</w:t>
      </w:r>
      <w:r w:rsidR="009D6B98" w:rsidRPr="00FB767D">
        <w:t xml:space="preserve"> (5%), </w:t>
      </w:r>
      <w:r>
        <w:t xml:space="preserve">it </w:t>
      </w:r>
      <w:r w:rsidR="00F96C98" w:rsidRPr="00FB767D">
        <w:t>contributed to the community (4%)</w:t>
      </w:r>
      <w:r>
        <w:t>,</w:t>
      </w:r>
      <w:r w:rsidR="00F96C98" w:rsidRPr="00FB767D">
        <w:t xml:space="preserve"> </w:t>
      </w:r>
      <w:r>
        <w:t xml:space="preserve">there were </w:t>
      </w:r>
      <w:r w:rsidR="001E630A" w:rsidRPr="00FB767D">
        <w:t xml:space="preserve">good activities </w:t>
      </w:r>
      <w:r w:rsidR="00F96C98" w:rsidRPr="00FB767D">
        <w:t>and more activit</w:t>
      </w:r>
      <w:r>
        <w:t>ies</w:t>
      </w:r>
      <w:r w:rsidR="00F96C98" w:rsidRPr="00FB767D">
        <w:t xml:space="preserve"> (4%) and interesting activities (1%). </w:t>
      </w:r>
      <w:r>
        <w:t>Also, CDP</w:t>
      </w:r>
      <w:r w:rsidR="00F96C98" w:rsidRPr="00FB767D">
        <w:t xml:space="preserve"> helped</w:t>
      </w:r>
      <w:r w:rsidR="009D6B98" w:rsidRPr="00FB767D">
        <w:t xml:space="preserve"> </w:t>
      </w:r>
      <w:r>
        <w:t xml:space="preserve">people </w:t>
      </w:r>
      <w:r w:rsidR="009D6B98" w:rsidRPr="00FB767D">
        <w:t>avoid being bored (3%)</w:t>
      </w:r>
      <w:r>
        <w:t xml:space="preserve"> and</w:t>
      </w:r>
      <w:r w:rsidR="009D6B98" w:rsidRPr="00FB767D">
        <w:t xml:space="preserve"> upgrad</w:t>
      </w:r>
      <w:r>
        <w:t>e</w:t>
      </w:r>
      <w:r w:rsidR="009D6B98" w:rsidRPr="00FB767D">
        <w:t xml:space="preserve"> skills (2%) and </w:t>
      </w:r>
      <w:r>
        <w:t xml:space="preserve">there was </w:t>
      </w:r>
      <w:r w:rsidR="009D6B98" w:rsidRPr="00FB767D">
        <w:t>good teamwork (2%)</w:t>
      </w:r>
      <w:r w:rsidR="001E630A" w:rsidRPr="00FB767D">
        <w:t xml:space="preserve"> </w:t>
      </w:r>
      <w:r w:rsidR="00F96C98" w:rsidRPr="00FB767D">
        <w:t>(</w:t>
      </w:r>
      <w:r w:rsidR="00C67801">
        <w:t>Figure 18</w:t>
      </w:r>
      <w:r w:rsidR="00F96C98" w:rsidRPr="00EC63FF">
        <w:t>)</w:t>
      </w:r>
      <w:r w:rsidRPr="00EC63FF">
        <w:t>.</w:t>
      </w:r>
    </w:p>
    <w:p w14:paraId="6BCED446" w14:textId="77777777" w:rsidR="00F96C98" w:rsidRPr="00FB767D" w:rsidRDefault="009D6B98" w:rsidP="001C678D">
      <w:pPr>
        <w:pStyle w:val="CDPBodyText"/>
      </w:pPr>
      <w:r w:rsidRPr="00FB767D">
        <w:t>Negative statements included the need for mor</w:t>
      </w:r>
      <w:r w:rsidR="00F96C98" w:rsidRPr="00FB767D">
        <w:t>e training and certification (10</w:t>
      </w:r>
      <w:r w:rsidRPr="00FB767D">
        <w:t>%), lack of support and pathways (</w:t>
      </w:r>
      <w:r w:rsidR="001E630A" w:rsidRPr="00FB767D">
        <w:t>9%</w:t>
      </w:r>
      <w:r w:rsidRPr="00FB767D">
        <w:t>) and the need for more activities (8%).</w:t>
      </w:r>
      <w:r w:rsidR="006D2C0E" w:rsidRPr="00FB767D">
        <w:t xml:space="preserve"> </w:t>
      </w:r>
      <w:r w:rsidR="001E630A" w:rsidRPr="00FB767D">
        <w:t xml:space="preserve">Other comments made by </w:t>
      </w:r>
      <w:r w:rsidRPr="00FB767D">
        <w:t xml:space="preserve">survey </w:t>
      </w:r>
      <w:r w:rsidR="001E630A" w:rsidRPr="00FB767D">
        <w:t>respondents include cut-offs or financial penalties (</w:t>
      </w:r>
      <w:r w:rsidRPr="00FB767D">
        <w:t>6</w:t>
      </w:r>
      <w:r w:rsidR="001E630A" w:rsidRPr="00FB767D">
        <w:t>%),</w:t>
      </w:r>
      <w:r w:rsidRPr="00FB767D">
        <w:t xml:space="preserve"> not enough money or income (6%), bring back old CDEP</w:t>
      </w:r>
      <w:r w:rsidR="001E630A" w:rsidRPr="00FB767D">
        <w:t xml:space="preserve"> (</w:t>
      </w:r>
      <w:r w:rsidRPr="00FB767D">
        <w:t>5</w:t>
      </w:r>
      <w:r w:rsidR="001E630A" w:rsidRPr="00FB767D">
        <w:t>%), no proper jobs (</w:t>
      </w:r>
      <w:r w:rsidRPr="00FB767D">
        <w:t>5</w:t>
      </w:r>
      <w:r w:rsidR="001E630A" w:rsidRPr="00FB767D">
        <w:t>%)</w:t>
      </w:r>
      <w:r w:rsidRPr="00FB767D">
        <w:t xml:space="preserve"> and n</w:t>
      </w:r>
      <w:r w:rsidR="00F96C98" w:rsidRPr="00FB767D">
        <w:t>o real jobs for real wages (4%).</w:t>
      </w:r>
    </w:p>
    <w:p w14:paraId="78B2653B" w14:textId="77777777" w:rsidR="00F96C98" w:rsidRPr="00FB767D" w:rsidRDefault="00FA5FE7" w:rsidP="001C678D">
      <w:pPr>
        <w:pStyle w:val="CDPBodyText"/>
      </w:pPr>
      <w:r w:rsidRPr="00FB767D">
        <w:t>A few community member</w:t>
      </w:r>
      <w:r w:rsidR="00F96C98" w:rsidRPr="00FB767D">
        <w:t xml:space="preserve"> survey respondents also felt that the management of CDP or staff could be imp</w:t>
      </w:r>
      <w:r w:rsidR="00CC4A18" w:rsidRPr="00FB767D">
        <w:t>roved (</w:t>
      </w:r>
      <w:r w:rsidR="0079567A">
        <w:t>5</w:t>
      </w:r>
      <w:r w:rsidR="00CC4A18" w:rsidRPr="00FB767D">
        <w:t xml:space="preserve">%) </w:t>
      </w:r>
      <w:r w:rsidR="00F96C98" w:rsidRPr="00FB767D">
        <w:t>and there was a need for more equipment (3%).</w:t>
      </w:r>
    </w:p>
    <w:p w14:paraId="6EE28689" w14:textId="77777777" w:rsidR="001E630A" w:rsidRPr="00FB767D" w:rsidRDefault="001E630A" w:rsidP="001C678D">
      <w:pPr>
        <w:pStyle w:val="CDPBodyText"/>
      </w:pPr>
      <w:bookmarkStart w:id="117" w:name="_Ref472661689"/>
      <w:r w:rsidRPr="00FB767D">
        <w:t xml:space="preserve">There were some significant differences </w:t>
      </w:r>
      <w:r w:rsidR="0079567A">
        <w:t>in the source of the</w:t>
      </w:r>
      <w:r w:rsidRPr="00FB767D">
        <w:t xml:space="preserve"> positive and negative sentiment</w:t>
      </w:r>
      <w:r w:rsidR="0079567A">
        <w:t>s</w:t>
      </w:r>
      <w:r w:rsidRPr="00FB767D">
        <w:t>.</w:t>
      </w:r>
      <w:r w:rsidR="00557E4B" w:rsidRPr="00FB767D">
        <w:t xml:space="preserve"> </w:t>
      </w:r>
      <w:r w:rsidR="0079567A">
        <w:t>People i</w:t>
      </w:r>
      <w:r w:rsidRPr="00FB767D">
        <w:t xml:space="preserve">n communities where there was a temporary labour market due to infrastructure spending were more likely to </w:t>
      </w:r>
      <w:r w:rsidR="0079567A">
        <w:t>say</w:t>
      </w:r>
      <w:r w:rsidRPr="00FB767D">
        <w:t xml:space="preserve"> they got more training and certification (36%) and that CDP is helping people to get a job</w:t>
      </w:r>
      <w:r w:rsidR="0079567A">
        <w:t xml:space="preserve"> and provides</w:t>
      </w:r>
      <w:r w:rsidRPr="00FB767D">
        <w:t xml:space="preserve"> good support (25%) than </w:t>
      </w:r>
      <w:r w:rsidR="0079567A">
        <w:t xml:space="preserve">people in </w:t>
      </w:r>
      <w:r w:rsidRPr="00FB767D">
        <w:t>other communities.</w:t>
      </w:r>
    </w:p>
    <w:p w14:paraId="03502A96" w14:textId="77777777" w:rsidR="001E630A" w:rsidRPr="00FB767D" w:rsidRDefault="001E630A" w:rsidP="001C678D">
      <w:pPr>
        <w:pStyle w:val="CDPBodyText"/>
      </w:pPr>
      <w:r w:rsidRPr="0079567A">
        <w:t>Communities</w:t>
      </w:r>
      <w:r w:rsidRPr="00FB767D">
        <w:t xml:space="preserve"> that had local Indigenous community organisations delivering CDP </w:t>
      </w:r>
      <w:r w:rsidR="00B512B8" w:rsidRPr="00FB767D">
        <w:t xml:space="preserve">were </w:t>
      </w:r>
      <w:r w:rsidRPr="00FB767D">
        <w:t>more likely to say that it contributes to community (24%).</w:t>
      </w:r>
    </w:p>
    <w:p w14:paraId="357E76DD" w14:textId="77777777" w:rsidR="001E630A" w:rsidRPr="00FB767D" w:rsidRDefault="007B15D6" w:rsidP="001C678D">
      <w:pPr>
        <w:pStyle w:val="CDPBodyText"/>
      </w:pPr>
      <w:r w:rsidRPr="00FB767D">
        <w:lastRenderedPageBreak/>
        <w:t>Community members survey respondents</w:t>
      </w:r>
      <w:r w:rsidR="001E630A" w:rsidRPr="00FB767D">
        <w:t xml:space="preserve"> in townships were more likely to say </w:t>
      </w:r>
      <w:r w:rsidR="00D735BB" w:rsidRPr="00FB767D">
        <w:t>that there was a lack of support (26%)</w:t>
      </w:r>
      <w:r w:rsidR="00D735BB">
        <w:t xml:space="preserve"> </w:t>
      </w:r>
      <w:r w:rsidR="001E630A" w:rsidRPr="00FB767D">
        <w:t xml:space="preserve">than </w:t>
      </w:r>
      <w:r w:rsidR="00D735BB">
        <w:t xml:space="preserve">people in </w:t>
      </w:r>
      <w:r w:rsidR="008F411B">
        <w:t xml:space="preserve">remote </w:t>
      </w:r>
      <w:r w:rsidRPr="00FB767D">
        <w:t xml:space="preserve">Aboriginal and Torres Strait </w:t>
      </w:r>
      <w:r w:rsidR="008F411B">
        <w:t xml:space="preserve">Islander </w:t>
      </w:r>
      <w:r w:rsidR="001E630A" w:rsidRPr="00FB767D">
        <w:t>communities.</w:t>
      </w:r>
    </w:p>
    <w:bookmarkEnd w:id="117"/>
    <w:p w14:paraId="4FA2C2DF" w14:textId="6F86B400" w:rsidR="00AF6CEE" w:rsidRPr="00FB767D" w:rsidRDefault="006C3555" w:rsidP="00067407">
      <w:pPr>
        <w:jc w:val="center"/>
        <w:rPr>
          <w:lang w:val="en-AU"/>
        </w:rPr>
      </w:pPr>
      <w:r w:rsidRPr="00923F54">
        <w:rPr>
          <w:noProof/>
          <w:lang w:val="en-AU" w:eastAsia="en-AU"/>
        </w:rPr>
        <mc:AlternateContent>
          <mc:Choice Requires="wps">
            <w:drawing>
              <wp:anchor distT="0" distB="0" distL="114300" distR="114300" simplePos="0" relativeHeight="251658271" behindDoc="0" locked="0" layoutInCell="1" allowOverlap="1" wp14:anchorId="03E207A6" wp14:editId="37344902">
                <wp:simplePos x="0" y="0"/>
                <wp:positionH relativeFrom="margin">
                  <wp:posOffset>4750435</wp:posOffset>
                </wp:positionH>
                <wp:positionV relativeFrom="paragraph">
                  <wp:posOffset>3572510</wp:posOffset>
                </wp:positionV>
                <wp:extent cx="949559" cy="774095"/>
                <wp:effectExtent l="0" t="0" r="0" b="0"/>
                <wp:wrapNone/>
                <wp:docPr id="54" name="TextBox 7">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949559" cy="77409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EA07E56" w14:textId="77777777" w:rsidR="006304BC" w:rsidRDefault="006304BC" w:rsidP="00923F54">
                            <w:pPr>
                              <w:pStyle w:val="NormalWeb"/>
                              <w:spacing w:before="0" w:beforeAutospacing="0" w:after="0" w:afterAutospacing="0"/>
                              <w:jc w:val="center"/>
                            </w:pPr>
                            <w:r>
                              <w:rPr>
                                <w:rFonts w:asciiTheme="minorHAnsi" w:hAnsi="Calibri" w:cstheme="minorBidi"/>
                                <w:color w:val="808080" w:themeColor="background1" w:themeShade="80"/>
                                <w:sz w:val="32"/>
                                <w:szCs w:val="32"/>
                              </w:rPr>
                              <w:t>Negative Views</w:t>
                            </w:r>
                          </w:p>
                        </w:txbxContent>
                      </wps:txbx>
                      <wps:bodyPr vertOverflow="clip" horzOverflow="clip" wrap="square" rtlCol="0" anchor="t"/>
                    </wps:wsp>
                  </a:graphicData>
                </a:graphic>
              </wp:anchor>
            </w:drawing>
          </mc:Choice>
          <mc:Fallback>
            <w:pict w14:anchorId="67E3C7C1">
              <v:shape w14:anchorId="03E207A6" id="TextBox 7" o:spid="_x0000_s1042" type="#_x0000_t202" style="position:absolute;left:0;text-align:left;margin-left:374.05pt;margin-top:281.3pt;width:74.75pt;height:60.95pt;z-index:25165827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" filled="f" stroked="f">
                <v:textbox>
                  <w:txbxContent>
                    <w:p w14:paraId="07524DBD" w14:textId="77777777" w:rsidR="006304BC" w:rsidRDefault="006304BC" w:rsidP="00923F54">
                      <w:pPr>
                        <w:pStyle w:val="NormalWeb"/>
                        <w:spacing w:before="0" w:beforeAutospacing="0" w:after="0" w:afterAutospacing="0"/>
                        <w:jc w:val="center"/>
                      </w:pPr>
                      <w:r>
                        <w:rPr>
                          <w:rFonts w:hAnsi="Calibri" w:asciiTheme="minorHAnsi" w:cstheme="minorBidi"/>
                          <w:color w:val="808080" w:themeColor="background1" w:themeShade="80"/>
                          <w:sz w:val="32"/>
                          <w:szCs w:val="32"/>
                        </w:rPr>
                        <w:t>Negative Views</w:t>
                      </w:r>
                    </w:p>
                  </w:txbxContent>
                </v:textbox>
                <w10:wrap anchorx="margin"/>
              </v:shape>
            </w:pict>
          </mc:Fallback>
        </mc:AlternateContent>
      </w:r>
      <w:r w:rsidRPr="00923F54">
        <w:rPr>
          <w:noProof/>
          <w:lang w:val="en-AU" w:eastAsia="en-AU"/>
        </w:rPr>
        <mc:AlternateContent>
          <mc:Choice Requires="wps">
            <w:drawing>
              <wp:anchor distT="0" distB="0" distL="114300" distR="114300" simplePos="0" relativeHeight="251658270" behindDoc="0" locked="0" layoutInCell="1" allowOverlap="1" wp14:anchorId="3C0DF808" wp14:editId="074031B0">
                <wp:simplePos x="0" y="0"/>
                <wp:positionH relativeFrom="margin">
                  <wp:posOffset>4745355</wp:posOffset>
                </wp:positionH>
                <wp:positionV relativeFrom="paragraph">
                  <wp:posOffset>641350</wp:posOffset>
                </wp:positionV>
                <wp:extent cx="877592" cy="648225"/>
                <wp:effectExtent l="0" t="0" r="0" b="0"/>
                <wp:wrapNone/>
                <wp:docPr id="53" name="TextBox 6">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877592" cy="648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46AD595" w14:textId="77777777" w:rsidR="006304BC" w:rsidRDefault="006304BC" w:rsidP="00923F54">
                            <w:pPr>
                              <w:pStyle w:val="NormalWeb"/>
                              <w:spacing w:before="0" w:beforeAutospacing="0" w:after="0" w:afterAutospacing="0"/>
                              <w:jc w:val="center"/>
                            </w:pPr>
                            <w:r>
                              <w:rPr>
                                <w:rFonts w:asciiTheme="minorHAnsi" w:hAnsi="Calibri" w:cstheme="minorBidi"/>
                                <w:color w:val="808080" w:themeColor="background1" w:themeShade="80"/>
                                <w:sz w:val="32"/>
                                <w:szCs w:val="32"/>
                              </w:rPr>
                              <w:t>Positive Views</w:t>
                            </w:r>
                          </w:p>
                        </w:txbxContent>
                      </wps:txbx>
                      <wps:bodyPr vertOverflow="clip" horzOverflow="clip" wrap="square" rtlCol="0" anchor="t"/>
                    </wps:wsp>
                  </a:graphicData>
                </a:graphic>
              </wp:anchor>
            </w:drawing>
          </mc:Choice>
          <mc:Fallback>
            <w:pict w14:anchorId="62C4FF81">
              <v:shape w14:anchorId="3C0DF808" id="_x0000_s1043" type="#_x0000_t202" style="position:absolute;left:0;text-align:left;margin-left:373.65pt;margin-top:50.5pt;width:69.1pt;height:51.05pt;z-index:25165827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" filled="f" stroked="f">
                <v:textbox>
                  <w:txbxContent>
                    <w:p w14:paraId="22A1BDD6" w14:textId="77777777" w:rsidR="006304BC" w:rsidRDefault="006304BC" w:rsidP="00923F54">
                      <w:pPr>
                        <w:pStyle w:val="NormalWeb"/>
                        <w:spacing w:before="0" w:beforeAutospacing="0" w:after="0" w:afterAutospacing="0"/>
                        <w:jc w:val="center"/>
                      </w:pPr>
                      <w:r>
                        <w:rPr>
                          <w:rFonts w:hAnsi="Calibri" w:asciiTheme="minorHAnsi" w:cstheme="minorBidi"/>
                          <w:color w:val="808080" w:themeColor="background1" w:themeShade="80"/>
                          <w:sz w:val="32"/>
                          <w:szCs w:val="32"/>
                        </w:rPr>
                        <w:t>Positive Views</w:t>
                      </w:r>
                    </w:p>
                  </w:txbxContent>
                </v:textbox>
                <w10:wrap anchorx="margin"/>
              </v:shape>
            </w:pict>
          </mc:Fallback>
        </mc:AlternateContent>
      </w:r>
      <w:r w:rsidR="00635939" w:rsidRPr="00923F54">
        <w:rPr>
          <w:b/>
          <w:bCs/>
          <w:noProof/>
          <w:lang w:val="en-AU" w:eastAsia="en-AU"/>
        </w:rPr>
        <mc:AlternateContent>
          <mc:Choice Requires="wps">
            <w:drawing>
              <wp:anchor distT="0" distB="0" distL="114300" distR="114300" simplePos="0" relativeHeight="251658269" behindDoc="0" locked="0" layoutInCell="1" allowOverlap="1" wp14:anchorId="28D6D727" wp14:editId="109BECC9">
                <wp:simplePos x="0" y="0"/>
                <wp:positionH relativeFrom="margin">
                  <wp:posOffset>-635</wp:posOffset>
                </wp:positionH>
                <wp:positionV relativeFrom="paragraph">
                  <wp:posOffset>6896033</wp:posOffset>
                </wp:positionV>
                <wp:extent cx="4081432" cy="276301"/>
                <wp:effectExtent l="0" t="0" r="0" b="0"/>
                <wp:wrapNone/>
                <wp:docPr id="43" name="TextBox 1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4081432" cy="276301"/>
                        </a:xfrm>
                        <a:prstGeom prst="rect">
                          <a:avLst/>
                        </a:prstGeom>
                      </wps:spPr>
                      <wps:txbx>
                        <w:txbxContent>
                          <w:p w14:paraId="6DF12BC9" w14:textId="77777777" w:rsidR="006304BC" w:rsidRPr="006C3555" w:rsidRDefault="006304BC" w:rsidP="00923F54">
                            <w:pPr>
                              <w:pStyle w:val="NormalWeb"/>
                              <w:spacing w:before="0" w:beforeAutospacing="0" w:after="0" w:afterAutospacing="0"/>
                              <w:ind w:left="14"/>
                              <w:rPr>
                                <w:rFonts w:ascii="Arial" w:hAnsi="Arial" w:cs="Arial"/>
                                <w:sz w:val="16"/>
                                <w:szCs w:val="16"/>
                              </w:rPr>
                            </w:pPr>
                            <w:r w:rsidRPr="006C3555">
                              <w:rPr>
                                <w:rFonts w:ascii="Arial" w:hAnsi="Arial" w:cs="Arial"/>
                                <w:b/>
                                <w:bCs/>
                                <w:color w:val="808080" w:themeColor="background1" w:themeShade="80"/>
                                <w:sz w:val="16"/>
                                <w:szCs w:val="16"/>
                              </w:rPr>
                              <w:t>Source</w:t>
                            </w:r>
                            <w:r w:rsidRPr="006C3555">
                              <w:rPr>
                                <w:rFonts w:ascii="Arial" w:hAnsi="Arial" w:cs="Arial"/>
                                <w:color w:val="808080" w:themeColor="background1" w:themeShade="80"/>
                                <w:sz w:val="16"/>
                                <w:szCs w:val="16"/>
                              </w:rPr>
                              <w:t>: Q11a&amp;b Do you have any final comments about CDP?</w:t>
                            </w:r>
                          </w:p>
                          <w:p w14:paraId="5829AA4A" w14:textId="77777777" w:rsidR="006304BC" w:rsidRPr="006C3555" w:rsidRDefault="006304BC" w:rsidP="00923F54">
                            <w:pPr>
                              <w:pStyle w:val="NormalWeb"/>
                              <w:spacing w:before="0" w:beforeAutospacing="0" w:after="0" w:afterAutospacing="0"/>
                              <w:ind w:left="14"/>
                              <w:rPr>
                                <w:rFonts w:ascii="Arial" w:hAnsi="Arial" w:cs="Arial"/>
                                <w:sz w:val="16"/>
                                <w:szCs w:val="16"/>
                              </w:rPr>
                            </w:pPr>
                            <w:r w:rsidRPr="006C3555">
                              <w:rPr>
                                <w:rFonts w:ascii="Arial" w:hAnsi="Arial" w:cs="Arial"/>
                                <w:b/>
                                <w:bCs/>
                                <w:color w:val="808080" w:themeColor="background1" w:themeShade="80"/>
                                <w:sz w:val="16"/>
                                <w:szCs w:val="16"/>
                              </w:rPr>
                              <w:t xml:space="preserve">Base: </w:t>
                            </w:r>
                            <w:r w:rsidRPr="006C3555">
                              <w:rPr>
                                <w:rFonts w:ascii="Arial" w:hAnsi="Arial" w:cs="Arial"/>
                                <w:color w:val="808080" w:themeColor="background1" w:themeShade="80"/>
                                <w:sz w:val="16"/>
                                <w:szCs w:val="16"/>
                              </w:rPr>
                              <w:t>n=934; 2 missing; total responses n = 1468</w:t>
                            </w:r>
                          </w:p>
                        </w:txbxContent>
                      </wps:txbx>
                      <wps:bodyPr vert="horz" wrap="square" lIns="0" tIns="0" rIns="0" bIns="0" rtlCol="0">
                        <a:spAutoFit/>
                      </wps:bodyPr>
                    </wps:wsp>
                  </a:graphicData>
                </a:graphic>
              </wp:anchor>
            </w:drawing>
          </mc:Choice>
          <mc:Fallback>
            <w:pict w14:anchorId="2A548FFE">
              <v:shape w14:anchorId="28D6D727" id="_x0000_s1044" type="#_x0000_t202" style="position:absolute;left:0;text-align:left;margin-left:-.05pt;margin-top:543pt;width:321.35pt;height:21.75pt;z-index:25165826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" filled="f" stroked="f">
                <v:textbox style="mso-fit-shape-to-text:t" inset="0,0,0,0">
                  <w:txbxContent>
                    <w:p w14:paraId="071AF21F" w14:textId="77777777" w:rsidR="006304BC" w:rsidRPr="006C3555" w:rsidRDefault="006304BC" w:rsidP="00923F54">
                      <w:pPr>
                        <w:pStyle w:val="NormalWeb"/>
                        <w:spacing w:before="0" w:beforeAutospacing="0" w:after="0" w:afterAutospacing="0"/>
                        <w:ind w:left="14"/>
                        <w:rPr>
                          <w:rFonts w:ascii="Arial" w:hAnsi="Arial" w:cs="Arial"/>
                          <w:sz w:val="16"/>
                          <w:szCs w:val="16"/>
                        </w:rPr>
                      </w:pPr>
                      <w:r w:rsidRPr="006C3555">
                        <w:rPr>
                          <w:rFonts w:ascii="Arial" w:hAnsi="Arial" w:cs="Arial"/>
                          <w:b/>
                          <w:bCs/>
                          <w:color w:val="808080" w:themeColor="background1" w:themeShade="80"/>
                          <w:sz w:val="16"/>
                          <w:szCs w:val="16"/>
                        </w:rPr>
                        <w:t>Source</w:t>
                      </w:r>
                      <w:r w:rsidRPr="006C3555">
                        <w:rPr>
                          <w:rFonts w:ascii="Arial" w:hAnsi="Arial" w:cs="Arial"/>
                          <w:color w:val="808080" w:themeColor="background1" w:themeShade="80"/>
                          <w:sz w:val="16"/>
                          <w:szCs w:val="16"/>
                        </w:rPr>
                        <w:t>: Q11a&amp;b Do you have any final comments about CDP?</w:t>
                      </w:r>
                    </w:p>
                    <w:p w14:paraId="3AE7006E" w14:textId="77777777" w:rsidR="006304BC" w:rsidRPr="006C3555" w:rsidRDefault="006304BC" w:rsidP="00923F54">
                      <w:pPr>
                        <w:pStyle w:val="NormalWeb"/>
                        <w:spacing w:before="0" w:beforeAutospacing="0" w:after="0" w:afterAutospacing="0"/>
                        <w:ind w:left="14"/>
                        <w:rPr>
                          <w:rFonts w:ascii="Arial" w:hAnsi="Arial" w:cs="Arial"/>
                          <w:sz w:val="16"/>
                          <w:szCs w:val="16"/>
                        </w:rPr>
                      </w:pPr>
                      <w:r w:rsidRPr="006C3555">
                        <w:rPr>
                          <w:rFonts w:ascii="Arial" w:hAnsi="Arial" w:cs="Arial"/>
                          <w:b/>
                          <w:bCs/>
                          <w:color w:val="808080" w:themeColor="background1" w:themeShade="80"/>
                          <w:sz w:val="16"/>
                          <w:szCs w:val="16"/>
                        </w:rPr>
                        <w:t xml:space="preserve">Base: </w:t>
                      </w:r>
                      <w:r w:rsidRPr="006C3555">
                        <w:rPr>
                          <w:rFonts w:ascii="Arial" w:hAnsi="Arial" w:cs="Arial"/>
                          <w:color w:val="808080" w:themeColor="background1" w:themeShade="80"/>
                          <w:sz w:val="16"/>
                          <w:szCs w:val="16"/>
                        </w:rPr>
                        <w:t>n=934; 2 missing; total responses n = 1468</w:t>
                      </w:r>
                    </w:p>
                  </w:txbxContent>
                </v:textbox>
                <w10:wrap anchorx="margin"/>
              </v:shape>
            </w:pict>
          </mc:Fallback>
        </mc:AlternateContent>
      </w:r>
      <w:r w:rsidR="00923F54">
        <w:rPr>
          <w:noProof/>
          <w:lang w:val="en-AU" w:eastAsia="en-AU"/>
        </w:rPr>
        <w:drawing>
          <wp:inline distT="0" distB="0" distL="0" distR="0" wp14:anchorId="3A79FCA6" wp14:editId="7BF2742A">
            <wp:extent cx="6332220" cy="7000240"/>
            <wp:effectExtent l="0" t="0" r="0" b="0"/>
            <wp:docPr id="42" name="Chart 42" descr="Coded verbatims on any final comments made about the CDP, both positive and negative. More information on this chart can be found in the previous paragraph." title="Overall comments about the CDP">
              <a:extLst xmlns:a="http://schemas.openxmlformats.org/drawingml/2006/main">
                <a:ext uri="{FF2B5EF4-FFF2-40B4-BE49-F238E27FC236}">
                  <a16:creationId xmlns:a16="http://schemas.microsoft.com/office/drawing/2014/main" id="{EA17F2AE-6AA1-4371-BE58-155F2753D4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5667665" w14:textId="389788D4" w:rsidR="00923F54" w:rsidRDefault="00923F54" w:rsidP="0079567A">
      <w:pPr>
        <w:pStyle w:val="CDPCapF"/>
      </w:pPr>
      <w:bookmarkStart w:id="118" w:name="_Ref515279755"/>
      <w:bookmarkStart w:id="119" w:name="_Toc518021585"/>
    </w:p>
    <w:p w14:paraId="06D8E28D" w14:textId="46E686BB" w:rsidR="009D6B98" w:rsidRPr="00FB767D" w:rsidRDefault="0079567A" w:rsidP="0079567A">
      <w:pPr>
        <w:pStyle w:val="CDPCapF"/>
      </w:pPr>
      <w:r>
        <w:t xml:space="preserve">Figure </w:t>
      </w:r>
      <w:r>
        <w:fldChar w:fldCharType="begin"/>
      </w:r>
      <w:r>
        <w:instrText xml:space="preserve"> SEQ Figure \* ARABIC </w:instrText>
      </w:r>
      <w:r>
        <w:fldChar w:fldCharType="separate"/>
      </w:r>
      <w:r w:rsidR="003D7C80">
        <w:rPr>
          <w:noProof/>
        </w:rPr>
        <w:t>18</w:t>
      </w:r>
      <w:r>
        <w:fldChar w:fldCharType="end"/>
      </w:r>
      <w:bookmarkEnd w:id="118"/>
      <w:r>
        <w:t xml:space="preserve"> </w:t>
      </w:r>
      <w:r w:rsidRPr="00421934">
        <w:t>Overall comments about the CDP</w:t>
      </w:r>
      <w:r w:rsidR="00F96C98" w:rsidRPr="00FB767D">
        <w:rPr>
          <w:noProof/>
          <w:lang w:eastAsia="en-AU"/>
        </w:rPr>
        <mc:AlternateContent>
          <mc:Choice Requires="wps">
            <w:drawing>
              <wp:anchor distT="0" distB="0" distL="114300" distR="114300" simplePos="0" relativeHeight="251658252" behindDoc="0" locked="0" layoutInCell="1" allowOverlap="1" wp14:anchorId="4CEFDFEF" wp14:editId="296EB0A9">
                <wp:simplePos x="0" y="0"/>
                <wp:positionH relativeFrom="column">
                  <wp:posOffset>5961380</wp:posOffset>
                </wp:positionH>
                <wp:positionV relativeFrom="paragraph">
                  <wp:posOffset>9278620</wp:posOffset>
                </wp:positionV>
                <wp:extent cx="4081145" cy="276225"/>
                <wp:effectExtent l="0" t="0" r="0" b="0"/>
                <wp:wrapNone/>
                <wp:docPr id="505" name="TextBox 1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4081145" cy="276225"/>
                        </a:xfrm>
                        <a:prstGeom prst="rect">
                          <a:avLst/>
                        </a:prstGeom>
                      </wps:spPr>
                      <wps:txbx>
                        <w:txbxContent>
                          <w:p w14:paraId="300D7B1A" w14:textId="77777777" w:rsidR="006304BC" w:rsidRDefault="006304BC" w:rsidP="00F96C98">
                            <w:pPr>
                              <w:pStyle w:val="NormalWeb"/>
                              <w:spacing w:before="0" w:beforeAutospacing="0" w:after="0" w:afterAutospacing="0"/>
                              <w:ind w:left="9"/>
                            </w:pPr>
                            <w:r>
                              <w:rPr>
                                <w:rFonts w:asciiTheme="minorHAnsi" w:hAnsi="Calibri" w:cstheme="minorBidi"/>
                                <w:b/>
                                <w:bCs/>
                                <w:color w:val="808080" w:themeColor="background1" w:themeShade="80"/>
                                <w:sz w:val="18"/>
                                <w:szCs w:val="18"/>
                              </w:rPr>
                              <w:t>Source</w:t>
                            </w:r>
                            <w:r>
                              <w:rPr>
                                <w:rFonts w:asciiTheme="minorHAnsi" w:hAnsi="Calibri" w:cstheme="minorBidi"/>
                                <w:color w:val="808080" w:themeColor="background1" w:themeShade="80"/>
                                <w:sz w:val="18"/>
                                <w:szCs w:val="18"/>
                              </w:rPr>
                              <w:t>: Q11a&amp;b Do you have any final comments about CDP?</w:t>
                            </w:r>
                          </w:p>
                          <w:p w14:paraId="1038649F" w14:textId="77777777" w:rsidR="006304BC" w:rsidRDefault="006304BC" w:rsidP="00F96C98">
                            <w:pPr>
                              <w:pStyle w:val="NormalWeb"/>
                              <w:spacing w:before="0" w:beforeAutospacing="0" w:after="0" w:afterAutospacing="0"/>
                              <w:ind w:left="9"/>
                            </w:pPr>
                            <w:r>
                              <w:rPr>
                                <w:rFonts w:asciiTheme="minorHAnsi" w:hAnsi="Calibri" w:cstheme="minorBidi"/>
                                <w:b/>
                                <w:bCs/>
                                <w:color w:val="808080" w:themeColor="background1" w:themeShade="80"/>
                                <w:sz w:val="18"/>
                                <w:szCs w:val="18"/>
                              </w:rPr>
                              <w:t xml:space="preserve">Base: </w:t>
                            </w:r>
                            <w:r>
                              <w:rPr>
                                <w:rFonts w:asciiTheme="minorHAnsi" w:hAnsi="Calibri" w:cstheme="minorBidi"/>
                                <w:color w:val="808080" w:themeColor="background1" w:themeShade="80"/>
                                <w:sz w:val="18"/>
                                <w:szCs w:val="18"/>
                              </w:rPr>
                              <w:t>n=934; 2 missing; total responses n = 1468</w:t>
                            </w:r>
                          </w:p>
                        </w:txbxContent>
                      </wps:txbx>
                      <wps:bodyPr vert="horz" wrap="square" lIns="0" tIns="0" rIns="0" bIns="0" rtlCol="0">
                        <a:spAutoFit/>
                      </wps:bodyPr>
                    </wps:wsp>
                  </a:graphicData>
                </a:graphic>
              </wp:anchor>
            </w:drawing>
          </mc:Choice>
          <mc:Fallback>
            <w:pict w14:anchorId="5A5F16D7">
              <v:shape w14:anchorId="4CEFDFEF" id="_x0000_s1045" type="#_x0000_t202" style="position:absolute;margin-left:469.4pt;margin-top:730.6pt;width:321.35pt;height:21.7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" filled="f" stroked="f">
                <v:textbox style="mso-fit-shape-to-text:t" inset="0,0,0,0">
                  <w:txbxContent>
                    <w:p w14:paraId="3FFAB249" w14:textId="77777777" w:rsidR="006304BC" w:rsidRDefault="006304BC" w:rsidP="00F96C98">
                      <w:pPr>
                        <w:pStyle w:val="NormalWeb"/>
                        <w:spacing w:before="0" w:beforeAutospacing="0" w:after="0" w:afterAutospacing="0"/>
                        <w:ind w:left="9"/>
                      </w:pPr>
                      <w:r>
                        <w:rPr>
                          <w:rFonts w:hAnsi="Calibri" w:asciiTheme="minorHAnsi" w:cstheme="minorBidi"/>
                          <w:b/>
                          <w:bCs/>
                          <w:color w:val="808080" w:themeColor="background1" w:themeShade="80"/>
                          <w:sz w:val="18"/>
                          <w:szCs w:val="18"/>
                        </w:rPr>
                        <w:t>Source</w:t>
                      </w:r>
                      <w:r>
                        <w:rPr>
                          <w:rFonts w:hAnsi="Calibri" w:asciiTheme="minorHAnsi" w:cstheme="minorBidi"/>
                          <w:color w:val="808080" w:themeColor="background1" w:themeShade="80"/>
                          <w:sz w:val="18"/>
                          <w:szCs w:val="18"/>
                        </w:rPr>
                        <w:t>: Q11a&amp;b Do you have any final comments about CDP?</w:t>
                      </w:r>
                    </w:p>
                    <w:p w14:paraId="294343BC" w14:textId="77777777" w:rsidR="006304BC" w:rsidRDefault="006304BC" w:rsidP="00F96C98">
                      <w:pPr>
                        <w:pStyle w:val="NormalWeb"/>
                        <w:spacing w:before="0" w:beforeAutospacing="0" w:after="0" w:afterAutospacing="0"/>
                        <w:ind w:left="9"/>
                      </w:pPr>
                      <w:r>
                        <w:rPr>
                          <w:rFonts w:hAnsi="Calibri" w:asciiTheme="minorHAnsi" w:cstheme="minorBidi"/>
                          <w:b/>
                          <w:bCs/>
                          <w:color w:val="808080" w:themeColor="background1" w:themeShade="80"/>
                          <w:sz w:val="18"/>
                          <w:szCs w:val="18"/>
                        </w:rPr>
                        <w:t xml:space="preserve">Base: </w:t>
                      </w:r>
                      <w:r>
                        <w:rPr>
                          <w:rFonts w:hAnsi="Calibri" w:asciiTheme="minorHAnsi" w:cstheme="minorBidi"/>
                          <w:color w:val="808080" w:themeColor="background1" w:themeShade="80"/>
                          <w:sz w:val="18"/>
                          <w:szCs w:val="18"/>
                        </w:rPr>
                        <w:t>n=934; 2 missing; total responses n = 1468</w:t>
                      </w:r>
                    </w:p>
                  </w:txbxContent>
                </v:textbox>
              </v:shape>
            </w:pict>
          </mc:Fallback>
        </mc:AlternateContent>
      </w:r>
      <w:bookmarkEnd w:id="119"/>
    </w:p>
    <w:p w14:paraId="4977F73D" w14:textId="77777777" w:rsidR="008F411B" w:rsidRDefault="008F411B" w:rsidP="008F411B">
      <w:pPr>
        <w:rPr>
          <w:rFonts w:eastAsia="Times New Roman"/>
          <w:color w:val="000000"/>
          <w:sz w:val="24"/>
          <w:szCs w:val="24"/>
          <w:lang w:val="en-AU"/>
        </w:rPr>
      </w:pPr>
      <w:bookmarkStart w:id="120" w:name="_Toc505525050"/>
      <w:bookmarkStart w:id="121" w:name="_Toc505618302"/>
      <w:bookmarkStart w:id="122" w:name="_Toc507512410"/>
      <w:r>
        <w:rPr>
          <w:lang w:val="en-AU"/>
        </w:rPr>
        <w:br w:type="page"/>
      </w:r>
    </w:p>
    <w:p w14:paraId="1A54CBF5" w14:textId="77777777" w:rsidR="002F2AC8" w:rsidRPr="00FB767D" w:rsidRDefault="002F2AC8" w:rsidP="006304BC">
      <w:pPr>
        <w:pStyle w:val="Level-2"/>
        <w:ind w:left="426" w:hanging="397"/>
        <w:outlineLvl w:val="3"/>
      </w:pPr>
      <w:r w:rsidRPr="00FB767D">
        <w:lastRenderedPageBreak/>
        <w:t xml:space="preserve">Since the fieldwork </w:t>
      </w:r>
      <w:r w:rsidR="007B3E60" w:rsidRPr="00FB767D">
        <w:t>occurred until end of 2017</w:t>
      </w:r>
      <w:bookmarkEnd w:id="120"/>
      <w:bookmarkEnd w:id="121"/>
      <w:bookmarkEnd w:id="122"/>
    </w:p>
    <w:p w14:paraId="422145F4" w14:textId="77777777" w:rsidR="002F2AC8" w:rsidRPr="00FB767D" w:rsidRDefault="002F2AC8" w:rsidP="001C678D">
      <w:pPr>
        <w:pStyle w:val="CDPBodyText"/>
      </w:pPr>
      <w:r w:rsidRPr="00FB767D">
        <w:t>The findings of the community survey were discussed with community members and stakeholders</w:t>
      </w:r>
      <w:r w:rsidR="008F411B">
        <w:t xml:space="preserve"> </w:t>
      </w:r>
      <w:r w:rsidR="008F411B">
        <w:br/>
      </w:r>
      <w:r w:rsidR="00E13985" w:rsidRPr="00FB767D">
        <w:t>6</w:t>
      </w:r>
      <w:r w:rsidR="008F411B">
        <w:t>–</w:t>
      </w:r>
      <w:r w:rsidR="00C431A0" w:rsidRPr="00FB767D">
        <w:t xml:space="preserve">12 </w:t>
      </w:r>
      <w:r w:rsidRPr="00FB767D">
        <w:t xml:space="preserve">months </w:t>
      </w:r>
      <w:r w:rsidR="008F411B">
        <w:t xml:space="preserve">after </w:t>
      </w:r>
      <w:r w:rsidRPr="00FB767D">
        <w:t xml:space="preserve">the research </w:t>
      </w:r>
      <w:r w:rsidR="008F411B">
        <w:t xml:space="preserve">in </w:t>
      </w:r>
      <w:r w:rsidRPr="00FB767D">
        <w:t>the communities</w:t>
      </w:r>
      <w:r w:rsidR="00F479CC" w:rsidRPr="00FB767D">
        <w:t xml:space="preserve"> (between November 2017 and December 2017)</w:t>
      </w:r>
      <w:r w:rsidRPr="00FB767D">
        <w:t>.</w:t>
      </w:r>
      <w:r w:rsidR="006D2C0E" w:rsidRPr="00FB767D">
        <w:t xml:space="preserve"> </w:t>
      </w:r>
      <w:r w:rsidRPr="00FB767D">
        <w:t>Participatory research processes were used to uncover whether people felt that the research findings resonated with them and what had changed since the fieldwork had occurred.</w:t>
      </w:r>
    </w:p>
    <w:p w14:paraId="11857437" w14:textId="132740C7" w:rsidR="00E13985" w:rsidRPr="00FB767D" w:rsidRDefault="007B3E60" w:rsidP="001C678D">
      <w:pPr>
        <w:pStyle w:val="CDPBodyText"/>
      </w:pPr>
      <w:r w:rsidRPr="00FB767D">
        <w:t>As part of the feedback process</w:t>
      </w:r>
      <w:r w:rsidR="008F411B">
        <w:t>,</w:t>
      </w:r>
      <w:r w:rsidRPr="00FB767D">
        <w:t xml:space="preserve"> 375 people across all communities were asked if they thought the community had </w:t>
      </w:r>
      <w:r w:rsidR="008F411B">
        <w:t xml:space="preserve">got </w:t>
      </w:r>
      <w:r w:rsidRPr="00FB767D">
        <w:t>better, stayed the same or got worse since the fieldwork had occurred. Almost a sixth (11%) of respondents said the community had got better</w:t>
      </w:r>
      <w:r w:rsidR="008F411B">
        <w:t>,</w:t>
      </w:r>
      <w:r w:rsidRPr="00FB767D">
        <w:t xml:space="preserve"> and more than half (58%) felt the community had stayed the same. This is more than two</w:t>
      </w:r>
      <w:r w:rsidR="008F411B">
        <w:t>-</w:t>
      </w:r>
      <w:r w:rsidRPr="00FB767D">
        <w:t>thirds of respondents (69%) saying that the community had got better or stayed the same since the fieldwork had occurred. There were 31% who felt that the community had got worse (</w:t>
      </w:r>
      <w:r w:rsidR="00C67801">
        <w:t>Figure 19</w:t>
      </w:r>
      <w:r w:rsidRPr="00EC63FF">
        <w:t>)</w:t>
      </w:r>
      <w:r w:rsidR="008F411B" w:rsidRPr="00EC63FF">
        <w:t>.</w:t>
      </w:r>
      <w:r w:rsidRPr="00EC63FF">
        <w:t xml:space="preserve"> </w:t>
      </w:r>
    </w:p>
    <w:p w14:paraId="47C81BE6" w14:textId="712E4ACA" w:rsidR="00464CD2" w:rsidRDefault="00464CD2" w:rsidP="00067407">
      <w:pPr>
        <w:pStyle w:val="BodyText"/>
        <w:spacing w:after="0"/>
        <w:ind w:left="0"/>
        <w:jc w:val="center"/>
        <w:rPr>
          <w:b/>
          <w:color w:val="3C3C3B"/>
          <w:lang w:val="en-AU"/>
        </w:rPr>
      </w:pPr>
      <w:r w:rsidRPr="00464CD2">
        <w:rPr>
          <w:noProof/>
          <w:sz w:val="22"/>
          <w:szCs w:val="22"/>
          <w:lang w:val="en-AU" w:eastAsia="en-AU"/>
        </w:rPr>
        <mc:AlternateContent>
          <mc:Choice Requires="wps">
            <w:drawing>
              <wp:anchor distT="0" distB="0" distL="114300" distR="114300" simplePos="0" relativeHeight="251658272" behindDoc="0" locked="0" layoutInCell="1" allowOverlap="1" wp14:anchorId="7B8910FC" wp14:editId="545D8C41">
                <wp:simplePos x="0" y="0"/>
                <wp:positionH relativeFrom="margin">
                  <wp:align>left</wp:align>
                </wp:positionH>
                <wp:positionV relativeFrom="paragraph">
                  <wp:posOffset>2247900</wp:posOffset>
                </wp:positionV>
                <wp:extent cx="3255645" cy="242833"/>
                <wp:effectExtent l="0" t="0" r="0" b="0"/>
                <wp:wrapNone/>
                <wp:docPr id="55" name="TextBox 1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255645" cy="242833"/>
                        </a:xfrm>
                        <a:prstGeom prst="rect">
                          <a:avLst/>
                        </a:prstGeom>
                      </wps:spPr>
                      <wps:txbx>
                        <w:txbxContent>
                          <w:p w14:paraId="41BE1248" w14:textId="77777777" w:rsidR="006304BC" w:rsidRPr="006C3555" w:rsidRDefault="006304BC" w:rsidP="00464CD2">
                            <w:pPr>
                              <w:pStyle w:val="NormalWeb"/>
                              <w:spacing w:before="0" w:beforeAutospacing="0" w:after="0" w:afterAutospacing="0"/>
                              <w:ind w:left="14"/>
                              <w:rPr>
                                <w:rFonts w:ascii="Arial" w:hAnsi="Arial" w:cs="Arial"/>
                              </w:rPr>
                            </w:pPr>
                            <w:r w:rsidRPr="006C3555">
                              <w:rPr>
                                <w:rFonts w:ascii="Arial" w:hAnsi="Arial" w:cs="Arial"/>
                                <w:b/>
                                <w:color w:val="808080" w:themeColor="background1" w:themeShade="80"/>
                                <w:kern w:val="24"/>
                                <w:sz w:val="16"/>
                                <w:szCs w:val="16"/>
                              </w:rPr>
                              <w:t>Source:</w:t>
                            </w:r>
                            <w:r w:rsidRPr="006C3555">
                              <w:rPr>
                                <w:rFonts w:ascii="Arial" w:hAnsi="Arial" w:cs="Arial"/>
                                <w:color w:val="808080" w:themeColor="background1" w:themeShade="80"/>
                                <w:kern w:val="24"/>
                                <w:sz w:val="16"/>
                                <w:szCs w:val="16"/>
                              </w:rPr>
                              <w:t xml:space="preserve"> Feedback Q1. Since we last came is the community better, same or worse?</w:t>
                            </w:r>
                          </w:p>
                          <w:p w14:paraId="33D03E08" w14:textId="77777777" w:rsidR="006304BC" w:rsidRPr="006C3555" w:rsidRDefault="006304BC" w:rsidP="00464CD2">
                            <w:pPr>
                              <w:pStyle w:val="NormalWeb"/>
                              <w:spacing w:before="0" w:beforeAutospacing="0" w:after="0" w:afterAutospacing="0"/>
                              <w:ind w:left="14"/>
                              <w:rPr>
                                <w:rFonts w:ascii="Arial" w:hAnsi="Arial" w:cs="Arial"/>
                              </w:rPr>
                            </w:pPr>
                            <w:r w:rsidRPr="006C3555">
                              <w:rPr>
                                <w:rFonts w:ascii="Arial" w:hAnsi="Arial" w:cs="Arial"/>
                                <w:b/>
                                <w:color w:val="808080" w:themeColor="background1" w:themeShade="80"/>
                                <w:kern w:val="24"/>
                                <w:sz w:val="16"/>
                                <w:szCs w:val="16"/>
                              </w:rPr>
                              <w:t>Base:</w:t>
                            </w:r>
                            <w:r w:rsidRPr="006C3555">
                              <w:rPr>
                                <w:rFonts w:ascii="Arial" w:hAnsi="Arial" w:cs="Arial"/>
                                <w:color w:val="808080" w:themeColor="background1" w:themeShade="80"/>
                                <w:kern w:val="24"/>
                                <w:sz w:val="16"/>
                                <w:szCs w:val="16"/>
                              </w:rPr>
                              <w:t xml:space="preserve"> n=375</w:t>
                            </w:r>
                          </w:p>
                        </w:txbxContent>
                      </wps:txbx>
                      <wps:bodyPr vert="horz" wrap="square" lIns="0" tIns="0" rIns="0" bIns="0" rtlCol="0">
                        <a:spAutoFit/>
                      </wps:bodyPr>
                    </wps:wsp>
                  </a:graphicData>
                </a:graphic>
              </wp:anchor>
            </w:drawing>
          </mc:Choice>
          <mc:Fallback>
            <w:pict w14:anchorId="50A51A43">
              <v:shape w14:anchorId="7B8910FC" id="_x0000_s1046" type="#_x0000_t202" style="position:absolute;left:0;text-align:left;margin-left:0;margin-top:177pt;width:256.35pt;height:19.1pt;z-index:2516582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" filled="f" stroked="f">
                <v:textbox style="mso-fit-shape-to-text:t" inset="0,0,0,0">
                  <w:txbxContent>
                    <w:p w14:paraId="7F25F32E" w14:textId="77777777" w:rsidR="006304BC" w:rsidRPr="006C3555" w:rsidRDefault="006304BC" w:rsidP="00464CD2">
                      <w:pPr>
                        <w:pStyle w:val="NormalWeb"/>
                        <w:spacing w:before="0" w:beforeAutospacing="0" w:after="0" w:afterAutospacing="0"/>
                        <w:ind w:left="14"/>
                        <w:rPr>
                          <w:rFonts w:ascii="Arial" w:hAnsi="Arial" w:cs="Arial"/>
                        </w:rPr>
                      </w:pPr>
                      <w:r w:rsidRPr="006C3555">
                        <w:rPr>
                          <w:rFonts w:ascii="Arial" w:hAnsi="Arial" w:cs="Arial"/>
                          <w:b/>
                          <w:color w:val="808080" w:themeColor="background1" w:themeShade="80"/>
                          <w:kern w:val="24"/>
                          <w:sz w:val="16"/>
                          <w:szCs w:val="16"/>
                        </w:rPr>
                        <w:t>Source:</w:t>
                      </w:r>
                      <w:r w:rsidRPr="006C3555">
                        <w:rPr>
                          <w:rFonts w:ascii="Arial" w:hAnsi="Arial" w:cs="Arial"/>
                          <w:color w:val="808080" w:themeColor="background1" w:themeShade="80"/>
                          <w:kern w:val="24"/>
                          <w:sz w:val="16"/>
                          <w:szCs w:val="16"/>
                        </w:rPr>
                        <w:t xml:space="preserve"> Feedback Q1. Since we last came is the community better, same or worse?</w:t>
                      </w:r>
                    </w:p>
                    <w:p w14:paraId="416EF52E" w14:textId="77777777" w:rsidR="006304BC" w:rsidRPr="006C3555" w:rsidRDefault="006304BC" w:rsidP="00464CD2">
                      <w:pPr>
                        <w:pStyle w:val="NormalWeb"/>
                        <w:spacing w:before="0" w:beforeAutospacing="0" w:after="0" w:afterAutospacing="0"/>
                        <w:ind w:left="14"/>
                        <w:rPr>
                          <w:rFonts w:ascii="Arial" w:hAnsi="Arial" w:cs="Arial"/>
                        </w:rPr>
                      </w:pPr>
                      <w:r w:rsidRPr="006C3555">
                        <w:rPr>
                          <w:rFonts w:ascii="Arial" w:hAnsi="Arial" w:cs="Arial"/>
                          <w:b/>
                          <w:color w:val="808080" w:themeColor="background1" w:themeShade="80"/>
                          <w:kern w:val="24"/>
                          <w:sz w:val="16"/>
                          <w:szCs w:val="16"/>
                        </w:rPr>
                        <w:t>Base:</w:t>
                      </w:r>
                      <w:r w:rsidRPr="006C3555">
                        <w:rPr>
                          <w:rFonts w:ascii="Arial" w:hAnsi="Arial" w:cs="Arial"/>
                          <w:color w:val="808080" w:themeColor="background1" w:themeShade="80"/>
                          <w:kern w:val="24"/>
                          <w:sz w:val="16"/>
                          <w:szCs w:val="16"/>
                        </w:rPr>
                        <w:t xml:space="preserve"> n=375</w:t>
                      </w:r>
                    </w:p>
                  </w:txbxContent>
                </v:textbox>
                <w10:wrap anchorx="margin"/>
              </v:shape>
            </w:pict>
          </mc:Fallback>
        </mc:AlternateContent>
      </w:r>
      <w:r w:rsidRPr="00464CD2">
        <w:rPr>
          <w:noProof/>
          <w:sz w:val="22"/>
          <w:szCs w:val="22"/>
          <w:lang w:val="en-AU" w:eastAsia="en-AU"/>
        </w:rPr>
        <w:drawing>
          <wp:inline distT="0" distB="0" distL="0" distR="0" wp14:anchorId="570F04A5" wp14:editId="3181E49C">
            <wp:extent cx="3247050" cy="2338560"/>
            <wp:effectExtent l="0" t="0" r="0" b="5080"/>
            <wp:docPr id="56" name="Chart 56" descr="Feedback on the CDP since the last time, is the community better, the same or worse. More information this chart can be found in the previous paragraph." title="Feedback on the CDP">
              <a:extLst xmlns:a="http://schemas.openxmlformats.org/drawingml/2006/main">
                <a:ext uri="{FF2B5EF4-FFF2-40B4-BE49-F238E27FC236}">
                  <a16:creationId xmlns:a16="http://schemas.microsoft.com/office/drawing/2014/main" id="{0B87229B-F88B-41E8-B3D7-8F30E0D8E0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2E3300D" w14:textId="77777777" w:rsidR="00A0528F" w:rsidRPr="00FB767D" w:rsidRDefault="00A0528F" w:rsidP="008F411B">
      <w:pPr>
        <w:pStyle w:val="BodyText"/>
        <w:spacing w:after="0"/>
        <w:ind w:left="0"/>
        <w:rPr>
          <w:b/>
          <w:color w:val="3C3C3B"/>
          <w:lang w:val="en-AU"/>
        </w:rPr>
      </w:pPr>
    </w:p>
    <w:p w14:paraId="40B75956" w14:textId="48A16E12" w:rsidR="008F411B" w:rsidRDefault="00464CD2" w:rsidP="008F411B">
      <w:pPr>
        <w:pStyle w:val="CDPCapF"/>
      </w:pPr>
      <w:bookmarkStart w:id="123" w:name="_Ref515280613"/>
      <w:bookmarkStart w:id="124" w:name="_Toc518021586"/>
      <w:r>
        <w:br/>
      </w:r>
      <w:r w:rsidR="008F411B">
        <w:t xml:space="preserve">Figure </w:t>
      </w:r>
      <w:r w:rsidR="008F411B">
        <w:fldChar w:fldCharType="begin"/>
      </w:r>
      <w:r w:rsidR="008F411B">
        <w:instrText xml:space="preserve"> SEQ Figure \* ARABIC </w:instrText>
      </w:r>
      <w:r w:rsidR="008F411B">
        <w:fldChar w:fldCharType="separate"/>
      </w:r>
      <w:r w:rsidR="003D7C80">
        <w:rPr>
          <w:noProof/>
        </w:rPr>
        <w:t>19</w:t>
      </w:r>
      <w:r w:rsidR="008F411B">
        <w:fldChar w:fldCharType="end"/>
      </w:r>
      <w:bookmarkEnd w:id="123"/>
      <w:r w:rsidR="008F411B">
        <w:t xml:space="preserve"> </w:t>
      </w:r>
      <w:r w:rsidR="008F411B" w:rsidRPr="004E0B5E">
        <w:t>Feedback on the CDP</w:t>
      </w:r>
      <w:bookmarkEnd w:id="124"/>
    </w:p>
    <w:p w14:paraId="54EB0052" w14:textId="77777777" w:rsidR="007B3E60" w:rsidRPr="00FB767D" w:rsidRDefault="007B3E60" w:rsidP="001C678D">
      <w:pPr>
        <w:pStyle w:val="CDPBodyText"/>
      </w:pPr>
      <w:r w:rsidRPr="00FB767D">
        <w:t xml:space="preserve">The qualitative research demonstrated that positive changes in the community were associated with new </w:t>
      </w:r>
      <w:r w:rsidR="0026381B" w:rsidRPr="00FB767D">
        <w:t>CDP Provider</w:t>
      </w:r>
      <w:r w:rsidRPr="00FB767D">
        <w:t xml:space="preserve"> employees, service upgrades within the community and maintenance within the community. </w:t>
      </w:r>
      <w:r w:rsidR="00FC3485">
        <w:t>P</w:t>
      </w:r>
      <w:r w:rsidRPr="00FB767D">
        <w:t xml:space="preserve">eople who said the community had stayed the same attributed this to a lack of physical changes in the community and others mentioned that monotonous CDP activities were the </w:t>
      </w:r>
      <w:r w:rsidR="00FC3485">
        <w:t>reason there had been no change</w:t>
      </w:r>
      <w:r w:rsidRPr="00FB767D">
        <w:t xml:space="preserve">. The qualitative data from respondents about why the community had got worse demonstrated this was because of a lack </w:t>
      </w:r>
      <w:r w:rsidR="00FC3485">
        <w:t>of</w:t>
      </w:r>
      <w:r w:rsidRPr="00FB767D">
        <w:t xml:space="preserve"> CDP attendance, lack of training and employment opportunities available in the community and a lack of money in the community as CDP participants have been cut off from income support. </w:t>
      </w:r>
    </w:p>
    <w:p w14:paraId="56783FF3" w14:textId="77777777" w:rsidR="007B3E60" w:rsidRPr="00FB767D" w:rsidRDefault="007B3E60" w:rsidP="009B5825">
      <w:pPr>
        <w:pStyle w:val="CDPquote"/>
        <w:jc w:val="center"/>
      </w:pPr>
      <w:r w:rsidRPr="00FB767D">
        <w:t>“Telstra phone service now and the church is looking really good now too.”</w:t>
      </w:r>
      <w:r w:rsidRPr="00FB767D">
        <w:rPr>
          <w:rFonts w:ascii="Calibri" w:hAnsi="Calibri"/>
          <w:vertAlign w:val="subscript"/>
        </w:rPr>
        <w:t xml:space="preserve"> CDP participant</w:t>
      </w:r>
    </w:p>
    <w:p w14:paraId="5E3A3846" w14:textId="77777777" w:rsidR="007B3E60" w:rsidRPr="00FB767D" w:rsidRDefault="007B3E60" w:rsidP="009B5825">
      <w:pPr>
        <w:pStyle w:val="CDPquote"/>
        <w:jc w:val="center"/>
      </w:pPr>
      <w:r w:rsidRPr="00FB767D">
        <w:t>“Good supervisors.”</w:t>
      </w:r>
      <w:r w:rsidRPr="00FB767D">
        <w:rPr>
          <w:rFonts w:ascii="Calibri" w:hAnsi="Calibri"/>
          <w:vertAlign w:val="subscript"/>
        </w:rPr>
        <w:t xml:space="preserve"> CDP participant</w:t>
      </w:r>
    </w:p>
    <w:p w14:paraId="7A8DBDF4" w14:textId="77777777" w:rsidR="007B3E60" w:rsidRPr="00FB767D" w:rsidRDefault="007B3E60" w:rsidP="009B5825">
      <w:pPr>
        <w:pStyle w:val="CDPquote"/>
        <w:jc w:val="center"/>
      </w:pPr>
      <w:r w:rsidRPr="00FB767D">
        <w:lastRenderedPageBreak/>
        <w:t xml:space="preserve">“Appearance same but am told there are more community services based in </w:t>
      </w:r>
      <w:r w:rsidRPr="00DD7D21">
        <w:rPr>
          <w:i w:val="0"/>
        </w:rPr>
        <w:t>[the community]</w:t>
      </w:r>
      <w:r w:rsidRPr="00FB767D">
        <w:t xml:space="preserve"> to ‘close the gap’ across a range of issues.”</w:t>
      </w:r>
      <w:r w:rsidRPr="00FB767D">
        <w:rPr>
          <w:rFonts w:ascii="Calibri" w:hAnsi="Calibri"/>
          <w:vertAlign w:val="subscript"/>
        </w:rPr>
        <w:t xml:space="preserve"> CDP participant</w:t>
      </w:r>
    </w:p>
    <w:p w14:paraId="2ABD2264" w14:textId="77777777" w:rsidR="007B3E60" w:rsidRPr="00FB767D" w:rsidRDefault="007B3E60" w:rsidP="009B5825">
      <w:pPr>
        <w:pStyle w:val="CDPquote"/>
        <w:jc w:val="center"/>
      </w:pPr>
      <w:r w:rsidRPr="00FB767D">
        <w:t>“Same ideas, same activities.”</w:t>
      </w:r>
      <w:r w:rsidRPr="00FB767D">
        <w:rPr>
          <w:rFonts w:ascii="Calibri" w:hAnsi="Calibri"/>
          <w:vertAlign w:val="subscript"/>
        </w:rPr>
        <w:t xml:space="preserve"> CDP participant</w:t>
      </w:r>
    </w:p>
    <w:p w14:paraId="34DD2DC5" w14:textId="77777777" w:rsidR="007B3E60" w:rsidRPr="00FB767D" w:rsidRDefault="007B3E60" w:rsidP="009B5825">
      <w:pPr>
        <w:pStyle w:val="CDPquote"/>
        <w:jc w:val="center"/>
      </w:pPr>
      <w:r w:rsidRPr="00FB767D">
        <w:t>“I'll say worse/same because people still getting their money cut off. They getting sick of doing the same activity all the time.”</w:t>
      </w:r>
      <w:r w:rsidRPr="00FB767D">
        <w:rPr>
          <w:rFonts w:ascii="Calibri" w:hAnsi="Calibri"/>
          <w:vertAlign w:val="subscript"/>
        </w:rPr>
        <w:t xml:space="preserve"> CDP participant</w:t>
      </w:r>
    </w:p>
    <w:p w14:paraId="2431B76F" w14:textId="77777777" w:rsidR="007B3E60" w:rsidRPr="00FB767D" w:rsidRDefault="007B3E60" w:rsidP="009B5825">
      <w:pPr>
        <w:pStyle w:val="CDPquote"/>
        <w:jc w:val="center"/>
      </w:pPr>
      <w:r w:rsidRPr="00FB767D">
        <w:t xml:space="preserve">“Most of the people in this community just sit around and do nothing, while being cut off for </w:t>
      </w:r>
      <w:r w:rsidR="00FC3485">
        <w:t>eight</w:t>
      </w:r>
      <w:r w:rsidRPr="00FB767D">
        <w:t xml:space="preserve"> weeks without any income support from Centrelink.”</w:t>
      </w:r>
      <w:r w:rsidRPr="00FB767D">
        <w:rPr>
          <w:rFonts w:ascii="Calibri" w:hAnsi="Calibri"/>
          <w:vertAlign w:val="subscript"/>
        </w:rPr>
        <w:t xml:space="preserve"> CDP participant</w:t>
      </w:r>
    </w:p>
    <w:p w14:paraId="2256E123" w14:textId="665A1D3B" w:rsidR="00E13985" w:rsidRPr="00FB767D" w:rsidRDefault="007B3E60" w:rsidP="001C678D">
      <w:pPr>
        <w:pStyle w:val="CDPBodyText"/>
      </w:pPr>
      <w:r w:rsidRPr="00FB767D">
        <w:t>Across all communities</w:t>
      </w:r>
      <w:r w:rsidR="00074F7C">
        <w:t>,</w:t>
      </w:r>
      <w:r w:rsidRPr="00FB767D">
        <w:t xml:space="preserve"> 262 people </w:t>
      </w:r>
      <w:r w:rsidR="00074F7C">
        <w:t xml:space="preserve">were </w:t>
      </w:r>
      <w:r w:rsidRPr="00FB767D">
        <w:t xml:space="preserve">asked if they thought the number of people attending CDP had increased, stayed the same or decreased since the fieldwork had occurred. Almost half (46%) said that the number of people attending CDP had stayed the same and </w:t>
      </w:r>
      <w:r w:rsidR="00380472">
        <w:t>more than a third</w:t>
      </w:r>
      <w:r w:rsidRPr="00FB767D">
        <w:t xml:space="preserve"> (40%) said that the number of people attending CDP had decreased. This is 86% of respondents across all communities saying that there were </w:t>
      </w:r>
      <w:r w:rsidR="00074F7C">
        <w:t>fewer</w:t>
      </w:r>
      <w:r w:rsidRPr="00FB767D">
        <w:t xml:space="preserve"> or the same number of people attending CDP since fieldwork had occurred. Across all communities, 14% of respondents felt there had been more people attending CDP since fieldwork had occurred (</w:t>
      </w:r>
      <w:r w:rsidR="00C67801">
        <w:t>Figure 20).</w:t>
      </w:r>
      <w:r w:rsidRPr="00EC63FF">
        <w:t xml:space="preserve"> </w:t>
      </w:r>
    </w:p>
    <w:p w14:paraId="7A07BDF3" w14:textId="1DB8CF1A" w:rsidR="00A0528F" w:rsidRPr="00FB767D" w:rsidRDefault="00464CD2" w:rsidP="00067407">
      <w:pPr>
        <w:pStyle w:val="BodyText"/>
        <w:spacing w:after="0"/>
        <w:ind w:left="0"/>
        <w:jc w:val="center"/>
        <w:rPr>
          <w:b/>
          <w:color w:val="3C3C3B"/>
          <w:lang w:val="en-AU"/>
        </w:rPr>
      </w:pPr>
      <w:r w:rsidRPr="00464CD2">
        <w:rPr>
          <w:noProof/>
          <w:sz w:val="22"/>
          <w:szCs w:val="22"/>
          <w:lang w:val="en-AU" w:eastAsia="en-AU"/>
        </w:rPr>
        <mc:AlternateContent>
          <mc:Choice Requires="wps">
            <w:drawing>
              <wp:anchor distT="0" distB="0" distL="114300" distR="114300" simplePos="0" relativeHeight="251658273" behindDoc="0" locked="0" layoutInCell="1" allowOverlap="1" wp14:anchorId="4C5DFDBB" wp14:editId="4CDBC7DF">
                <wp:simplePos x="0" y="0"/>
                <wp:positionH relativeFrom="margin">
                  <wp:align>left</wp:align>
                </wp:positionH>
                <wp:positionV relativeFrom="paragraph">
                  <wp:posOffset>2199640</wp:posOffset>
                </wp:positionV>
                <wp:extent cx="2967990" cy="240928"/>
                <wp:effectExtent l="0" t="0" r="0" b="0"/>
                <wp:wrapNone/>
                <wp:docPr id="57" name="TextBox 1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967990" cy="240928"/>
                        </a:xfrm>
                        <a:prstGeom prst="rect">
                          <a:avLst/>
                        </a:prstGeom>
                      </wps:spPr>
                      <wps:txbx>
                        <w:txbxContent>
                          <w:p w14:paraId="315B71B1" w14:textId="77777777" w:rsidR="006304BC" w:rsidRPr="006C3555" w:rsidRDefault="006304BC" w:rsidP="00464CD2">
                            <w:pPr>
                              <w:pStyle w:val="NormalWeb"/>
                              <w:spacing w:before="0" w:beforeAutospacing="0" w:after="0" w:afterAutospacing="0"/>
                              <w:ind w:left="14"/>
                              <w:rPr>
                                <w:rFonts w:ascii="Arial" w:hAnsi="Arial" w:cs="Arial"/>
                              </w:rPr>
                            </w:pPr>
                            <w:r w:rsidRPr="006C3555">
                              <w:rPr>
                                <w:rFonts w:ascii="Arial" w:hAnsi="Arial" w:cs="Arial"/>
                                <w:b/>
                                <w:bCs/>
                                <w:color w:val="808080" w:themeColor="background1" w:themeShade="80"/>
                                <w:sz w:val="16"/>
                                <w:szCs w:val="16"/>
                              </w:rPr>
                              <w:t>Source</w:t>
                            </w:r>
                            <w:r w:rsidRPr="006C3555">
                              <w:rPr>
                                <w:rFonts w:ascii="Arial" w:hAnsi="Arial" w:cs="Arial"/>
                                <w:color w:val="808080" w:themeColor="background1" w:themeShade="80"/>
                                <w:sz w:val="16"/>
                                <w:szCs w:val="16"/>
                              </w:rPr>
                              <w:t>: Feedback Q3. Are people attending CDP more, the same or less than when we were here last?</w:t>
                            </w:r>
                          </w:p>
                          <w:p w14:paraId="1C2564FA" w14:textId="77777777" w:rsidR="006304BC" w:rsidRPr="006C3555" w:rsidRDefault="006304BC" w:rsidP="00464CD2">
                            <w:pPr>
                              <w:pStyle w:val="NormalWeb"/>
                              <w:spacing w:before="0" w:beforeAutospacing="0" w:after="0" w:afterAutospacing="0"/>
                              <w:ind w:left="14"/>
                              <w:rPr>
                                <w:rFonts w:ascii="Arial" w:hAnsi="Arial" w:cs="Arial"/>
                              </w:rPr>
                            </w:pPr>
                            <w:r w:rsidRPr="006C3555">
                              <w:rPr>
                                <w:rFonts w:ascii="Arial" w:hAnsi="Arial" w:cs="Arial"/>
                                <w:b/>
                                <w:bCs/>
                                <w:color w:val="808080" w:themeColor="background1" w:themeShade="80"/>
                                <w:sz w:val="16"/>
                                <w:szCs w:val="16"/>
                              </w:rPr>
                              <w:t>Base</w:t>
                            </w:r>
                            <w:r w:rsidRPr="006C3555">
                              <w:rPr>
                                <w:rFonts w:ascii="Arial" w:hAnsi="Arial" w:cs="Arial"/>
                                <w:color w:val="808080" w:themeColor="background1" w:themeShade="80"/>
                                <w:sz w:val="16"/>
                                <w:szCs w:val="16"/>
                              </w:rPr>
                              <w:t xml:space="preserve">: </w:t>
                            </w:r>
                            <w:r w:rsidRPr="006C3555">
                              <w:rPr>
                                <w:rFonts w:ascii="Arial" w:hAnsi="Arial" w:cs="Arial"/>
                                <w:color w:val="808080" w:themeColor="background1" w:themeShade="80"/>
                                <w:kern w:val="24"/>
                                <w:sz w:val="16"/>
                                <w:szCs w:val="16"/>
                              </w:rPr>
                              <w:t>n=262</w:t>
                            </w:r>
                          </w:p>
                        </w:txbxContent>
                      </wps:txbx>
                      <wps:bodyPr vert="horz" wrap="square" lIns="0" tIns="0" rIns="0" bIns="0" rtlCol="0">
                        <a:spAutoFit/>
                      </wps:bodyPr>
                    </wps:wsp>
                  </a:graphicData>
                </a:graphic>
              </wp:anchor>
            </w:drawing>
          </mc:Choice>
          <mc:Fallback>
            <w:pict w14:anchorId="245DAA97">
              <v:shape w14:anchorId="4C5DFDBB" id="_x0000_s1047" type="#_x0000_t202" style="position:absolute;left:0;text-align:left;margin-left:0;margin-top:173.2pt;width:233.7pt;height:18.95pt;z-index:251658273;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" filled="f" stroked="f">
                <v:textbox style="mso-fit-shape-to-text:t" inset="0,0,0,0">
                  <w:txbxContent>
                    <w:p w14:paraId="716E0519" w14:textId="77777777" w:rsidR="006304BC" w:rsidRPr="006C3555" w:rsidRDefault="006304BC" w:rsidP="00464CD2">
                      <w:pPr>
                        <w:pStyle w:val="NormalWeb"/>
                        <w:spacing w:before="0" w:beforeAutospacing="0" w:after="0" w:afterAutospacing="0"/>
                        <w:ind w:left="14"/>
                        <w:rPr>
                          <w:rFonts w:ascii="Arial" w:hAnsi="Arial" w:cs="Arial"/>
                        </w:rPr>
                      </w:pPr>
                      <w:r w:rsidRPr="006C3555">
                        <w:rPr>
                          <w:rFonts w:ascii="Arial" w:hAnsi="Arial" w:cs="Arial"/>
                          <w:b/>
                          <w:bCs/>
                          <w:color w:val="808080" w:themeColor="background1" w:themeShade="80"/>
                          <w:sz w:val="16"/>
                          <w:szCs w:val="16"/>
                        </w:rPr>
                        <w:t>Source</w:t>
                      </w:r>
                      <w:r w:rsidRPr="006C3555">
                        <w:rPr>
                          <w:rFonts w:ascii="Arial" w:hAnsi="Arial" w:cs="Arial"/>
                          <w:color w:val="808080" w:themeColor="background1" w:themeShade="80"/>
                          <w:sz w:val="16"/>
                          <w:szCs w:val="16"/>
                        </w:rPr>
                        <w:t>: Feedback Q3. Are people attending CDP more, the same or less than when we were here last?</w:t>
                      </w:r>
                    </w:p>
                    <w:p w14:paraId="21DEB547" w14:textId="77777777" w:rsidR="006304BC" w:rsidRPr="006C3555" w:rsidRDefault="006304BC" w:rsidP="00464CD2">
                      <w:pPr>
                        <w:pStyle w:val="NormalWeb"/>
                        <w:spacing w:before="0" w:beforeAutospacing="0" w:after="0" w:afterAutospacing="0"/>
                        <w:ind w:left="14"/>
                        <w:rPr>
                          <w:rFonts w:ascii="Arial" w:hAnsi="Arial" w:cs="Arial"/>
                        </w:rPr>
                      </w:pPr>
                      <w:r w:rsidRPr="006C3555">
                        <w:rPr>
                          <w:rFonts w:ascii="Arial" w:hAnsi="Arial" w:cs="Arial"/>
                          <w:b/>
                          <w:bCs/>
                          <w:color w:val="808080" w:themeColor="background1" w:themeShade="80"/>
                          <w:sz w:val="16"/>
                          <w:szCs w:val="16"/>
                        </w:rPr>
                        <w:t>Base</w:t>
                      </w:r>
                      <w:r w:rsidRPr="006C3555">
                        <w:rPr>
                          <w:rFonts w:ascii="Arial" w:hAnsi="Arial" w:cs="Arial"/>
                          <w:color w:val="808080" w:themeColor="background1" w:themeShade="80"/>
                          <w:sz w:val="16"/>
                          <w:szCs w:val="16"/>
                        </w:rPr>
                        <w:t xml:space="preserve">: </w:t>
                      </w:r>
                      <w:r w:rsidRPr="006C3555">
                        <w:rPr>
                          <w:rFonts w:ascii="Arial" w:hAnsi="Arial" w:cs="Arial"/>
                          <w:color w:val="808080" w:themeColor="background1" w:themeShade="80"/>
                          <w:kern w:val="24"/>
                          <w:sz w:val="16"/>
                          <w:szCs w:val="16"/>
                        </w:rPr>
                        <w:t>n=262</w:t>
                      </w:r>
                    </w:p>
                  </w:txbxContent>
                </v:textbox>
                <w10:wrap anchorx="margin"/>
              </v:shape>
            </w:pict>
          </mc:Fallback>
        </mc:AlternateContent>
      </w:r>
      <w:r w:rsidRPr="00464CD2">
        <w:rPr>
          <w:noProof/>
          <w:sz w:val="22"/>
          <w:szCs w:val="22"/>
          <w:lang w:val="en-AU" w:eastAsia="en-AU"/>
        </w:rPr>
        <w:drawing>
          <wp:inline distT="0" distB="0" distL="0" distR="0" wp14:anchorId="0DDA408F" wp14:editId="7A18967F">
            <wp:extent cx="2974635" cy="2315700"/>
            <wp:effectExtent l="0" t="0" r="0" b="8890"/>
            <wp:docPr id="58" name="Chart 58" descr="This chart displays the proportion of respondents that said there are more, the same or less people attending CDP compared to when the evaluators last visited the community. Further information can be found in the text above. " title="Feedback Q3. Are people attending CDP more, the same or less than when we were here last">
              <a:extLst xmlns:a="http://schemas.openxmlformats.org/drawingml/2006/main">
                <a:ext uri="{FF2B5EF4-FFF2-40B4-BE49-F238E27FC236}">
                  <a16:creationId xmlns:a16="http://schemas.microsoft.com/office/drawing/2014/main" id="{85C32404-1F06-43A1-975C-C93DF371DA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60F0300" w14:textId="77777777" w:rsidR="00464CD2" w:rsidRDefault="00464CD2" w:rsidP="00074F7C">
      <w:pPr>
        <w:pStyle w:val="CDPCapF"/>
      </w:pPr>
      <w:bookmarkStart w:id="125" w:name="_Ref515281196"/>
      <w:bookmarkStart w:id="126" w:name="_Toc518021587"/>
    </w:p>
    <w:p w14:paraId="58F2C3E1" w14:textId="4DF1E791" w:rsidR="00074F7C" w:rsidRDefault="00074F7C" w:rsidP="00074F7C">
      <w:pPr>
        <w:pStyle w:val="CDPCapF"/>
      </w:pPr>
      <w:r>
        <w:t xml:space="preserve">Figure </w:t>
      </w:r>
      <w:r>
        <w:fldChar w:fldCharType="begin"/>
      </w:r>
      <w:r>
        <w:instrText xml:space="preserve"> SEQ Figure \* ARABIC </w:instrText>
      </w:r>
      <w:r>
        <w:fldChar w:fldCharType="separate"/>
      </w:r>
      <w:r w:rsidR="003D7C80">
        <w:rPr>
          <w:noProof/>
        </w:rPr>
        <w:t>20</w:t>
      </w:r>
      <w:r>
        <w:fldChar w:fldCharType="end"/>
      </w:r>
      <w:bookmarkEnd w:id="125"/>
      <w:r>
        <w:t xml:space="preserve"> </w:t>
      </w:r>
      <w:r w:rsidRPr="00B00408">
        <w:t>Change in CDP attendance</w:t>
      </w:r>
      <w:bookmarkEnd w:id="126"/>
    </w:p>
    <w:p w14:paraId="7451875F" w14:textId="77777777" w:rsidR="0019179C" w:rsidRPr="00FB767D" w:rsidRDefault="007B3E60" w:rsidP="001C678D">
      <w:pPr>
        <w:pStyle w:val="CDPBodyText"/>
      </w:pPr>
      <w:r w:rsidRPr="00FB767D">
        <w:t xml:space="preserve">The qualitative research </w:t>
      </w:r>
      <w:r w:rsidR="00074F7C">
        <w:t>showed</w:t>
      </w:r>
      <w:r w:rsidRPr="00FB767D">
        <w:t xml:space="preserve"> that many respondents believe the whole community </w:t>
      </w:r>
      <w:r w:rsidR="00074F7C">
        <w:t>is</w:t>
      </w:r>
      <w:r w:rsidRPr="00FB767D">
        <w:t xml:space="preserve"> responsible for </w:t>
      </w:r>
      <w:r w:rsidR="00380472">
        <w:t xml:space="preserve">increasing </w:t>
      </w:r>
      <w:r w:rsidRPr="00FB767D">
        <w:t>the number of people attending CDP</w:t>
      </w:r>
      <w:r w:rsidR="00074F7C">
        <w:t>,</w:t>
      </w:r>
      <w:r w:rsidRPr="00FB767D">
        <w:t xml:space="preserve"> and some think it is young people </w:t>
      </w:r>
      <w:r w:rsidR="00074F7C">
        <w:t>who</w:t>
      </w:r>
      <w:r w:rsidRPr="00FB767D">
        <w:t xml:space="preserve"> have </w:t>
      </w:r>
      <w:r w:rsidR="006F6C83" w:rsidRPr="00FB767D">
        <w:t>increased the attendance</w:t>
      </w:r>
      <w:r w:rsidRPr="00FB767D">
        <w:t>.</w:t>
      </w:r>
      <w:r w:rsidR="006F6C83" w:rsidRPr="00FB767D">
        <w:t xml:space="preserve"> </w:t>
      </w:r>
      <w:r w:rsidRPr="00FB767D">
        <w:t xml:space="preserve">The qualitative data further demonstrated that respondents believe there are </w:t>
      </w:r>
      <w:r w:rsidR="00074F7C">
        <w:t>fewer</w:t>
      </w:r>
      <w:r w:rsidRPr="00FB767D">
        <w:t xml:space="preserve"> people attending CDP because the activities are boring</w:t>
      </w:r>
      <w:r w:rsidR="00074F7C">
        <w:t xml:space="preserve"> and</w:t>
      </w:r>
      <w:r w:rsidRPr="00FB767D">
        <w:t xml:space="preserve"> repetitive and do not lead to real employment outcomes. </w:t>
      </w:r>
    </w:p>
    <w:p w14:paraId="76C33248" w14:textId="77777777" w:rsidR="0019179C" w:rsidRPr="00FB767D" w:rsidRDefault="0019179C" w:rsidP="009B5825">
      <w:pPr>
        <w:pStyle w:val="CDPquote"/>
        <w:jc w:val="center"/>
        <w:rPr>
          <w:rFonts w:ascii="Calibri" w:hAnsi="Calibri"/>
          <w:vertAlign w:val="subscript"/>
        </w:rPr>
      </w:pPr>
      <w:r w:rsidRPr="00FB767D">
        <w:t>“CDP attendance has dropped because it is not leading to employment.”</w:t>
      </w:r>
      <w:r w:rsidRPr="00FB767D">
        <w:rPr>
          <w:rFonts w:ascii="Calibri" w:hAnsi="Calibri"/>
          <w:vertAlign w:val="subscript"/>
        </w:rPr>
        <w:t xml:space="preserve"> CDP participant</w:t>
      </w:r>
    </w:p>
    <w:p w14:paraId="396CEE37" w14:textId="77777777" w:rsidR="0019179C" w:rsidRPr="00FB767D" w:rsidRDefault="007B3E60" w:rsidP="001C678D">
      <w:pPr>
        <w:pStyle w:val="CDPBodyText"/>
      </w:pPr>
      <w:r w:rsidRPr="00FB767D">
        <w:lastRenderedPageBreak/>
        <w:t>Whil</w:t>
      </w:r>
      <w:r w:rsidR="00074F7C">
        <w:t>e</w:t>
      </w:r>
      <w:r w:rsidRPr="00FB767D">
        <w:t xml:space="preserve"> the intended mechanisms in the compliance system seemed to have little influence on job seekers</w:t>
      </w:r>
      <w:r w:rsidR="00074F7C">
        <w:t>’</w:t>
      </w:r>
      <w:r w:rsidRPr="00FB767D">
        <w:t xml:space="preserve"> attendance throughout the evaluation, the qualitative feedback data </w:t>
      </w:r>
      <w:r w:rsidR="009748F2">
        <w:t>revealed</w:t>
      </w:r>
      <w:r w:rsidRPr="00FB767D">
        <w:t xml:space="preserve"> that </w:t>
      </w:r>
      <w:r w:rsidR="006F6C83" w:rsidRPr="00FB767D">
        <w:t xml:space="preserve">some </w:t>
      </w:r>
      <w:r w:rsidRPr="00FB767D">
        <w:t>of the respondents who believe the number of people attending CDP had stayed the same or increased felt this was because of the attendees</w:t>
      </w:r>
      <w:r w:rsidR="009748F2">
        <w:t>’</w:t>
      </w:r>
      <w:r w:rsidRPr="00FB767D">
        <w:t xml:space="preserve"> strong desire to avoid being penalised or cut off. </w:t>
      </w:r>
    </w:p>
    <w:p w14:paraId="22FB89C7" w14:textId="77777777" w:rsidR="0019179C" w:rsidRPr="00FB767D" w:rsidRDefault="0019179C" w:rsidP="009B5825">
      <w:pPr>
        <w:pStyle w:val="CDPquote"/>
        <w:jc w:val="center"/>
        <w:rPr>
          <w:rFonts w:ascii="Calibri" w:hAnsi="Calibri"/>
          <w:vertAlign w:val="subscript"/>
        </w:rPr>
      </w:pPr>
      <w:r w:rsidRPr="00FB767D">
        <w:t>“More people attending because they have to or they don’t get paid – more people attending because they don’t have any income.”</w:t>
      </w:r>
      <w:r w:rsidRPr="00FB767D">
        <w:rPr>
          <w:rFonts w:ascii="Calibri" w:hAnsi="Calibri"/>
          <w:vertAlign w:val="subscript"/>
        </w:rPr>
        <w:t xml:space="preserve"> CDP participant</w:t>
      </w:r>
    </w:p>
    <w:p w14:paraId="26E149F2" w14:textId="77777777" w:rsidR="007B3E60" w:rsidRPr="00FB767D" w:rsidRDefault="007B3E60" w:rsidP="001C678D">
      <w:pPr>
        <w:pStyle w:val="CDPBodyText"/>
      </w:pPr>
      <w:r w:rsidRPr="00FB767D">
        <w:t>The qualitative data also attributes an increase in CDP attendance to a greater understanding of the daily commitment that work requires and changes in family circumstances that have seen community members turn to CDP for work.</w:t>
      </w:r>
      <w:r w:rsidR="006D2C0E" w:rsidRPr="00FB767D">
        <w:t xml:space="preserve"> </w:t>
      </w:r>
    </w:p>
    <w:p w14:paraId="2BDE9AAA" w14:textId="77777777" w:rsidR="0019179C" w:rsidRPr="009748F2" w:rsidRDefault="0019179C" w:rsidP="009B5825">
      <w:pPr>
        <w:pStyle w:val="CDPquote"/>
        <w:jc w:val="center"/>
        <w:rPr>
          <w:rFonts w:ascii="Calibri" w:hAnsi="Calibri"/>
          <w:vertAlign w:val="subscript"/>
        </w:rPr>
      </w:pPr>
      <w:r w:rsidRPr="009748F2">
        <w:rPr>
          <w:szCs w:val="52"/>
        </w:rPr>
        <w:t xml:space="preserve">“People are </w:t>
      </w:r>
      <w:r w:rsidRPr="009748F2">
        <w:t>choosing</w:t>
      </w:r>
      <w:r w:rsidRPr="009748F2">
        <w:rPr>
          <w:szCs w:val="52"/>
        </w:rPr>
        <w:t xml:space="preserve"> to attend because they are realising what work is and the commitment to come every</w:t>
      </w:r>
      <w:r w:rsidR="009748F2">
        <w:rPr>
          <w:szCs w:val="52"/>
        </w:rPr>
        <w:t xml:space="preserve"> </w:t>
      </w:r>
      <w:r w:rsidRPr="009748F2">
        <w:rPr>
          <w:szCs w:val="52"/>
        </w:rPr>
        <w:t>day.”</w:t>
      </w:r>
      <w:r w:rsidRPr="009748F2">
        <w:rPr>
          <w:rFonts w:ascii="Calibri" w:hAnsi="Calibri"/>
          <w:vertAlign w:val="subscript"/>
        </w:rPr>
        <w:t xml:space="preserve"> CDP participant</w:t>
      </w:r>
    </w:p>
    <w:p w14:paraId="15E025C1" w14:textId="77777777" w:rsidR="007B3E60" w:rsidRPr="009748F2" w:rsidRDefault="007B3E60" w:rsidP="009B5825">
      <w:pPr>
        <w:pStyle w:val="CDPquote"/>
        <w:jc w:val="center"/>
        <w:rPr>
          <w:szCs w:val="52"/>
        </w:rPr>
      </w:pPr>
      <w:r w:rsidRPr="009748F2">
        <w:rPr>
          <w:szCs w:val="52"/>
        </w:rPr>
        <w:t xml:space="preserve">“They have been attending the activities </w:t>
      </w:r>
      <w:r w:rsidR="009748F2">
        <w:rPr>
          <w:szCs w:val="52"/>
        </w:rPr>
        <w:t>–</w:t>
      </w:r>
      <w:r w:rsidRPr="009748F2">
        <w:rPr>
          <w:szCs w:val="52"/>
        </w:rPr>
        <w:t xml:space="preserve"> mowing the grass in people's houses, collecting the rubbish around the community</w:t>
      </w:r>
      <w:r w:rsidR="009748F2">
        <w:rPr>
          <w:szCs w:val="52"/>
        </w:rPr>
        <w:t>,</w:t>
      </w:r>
      <w:r w:rsidRPr="009748F2">
        <w:rPr>
          <w:szCs w:val="52"/>
        </w:rPr>
        <w:t xml:space="preserve"> helping people out in outstations. Ladies go out collecting</w:t>
      </w:r>
      <w:r w:rsidR="00AF4D5E">
        <w:rPr>
          <w:szCs w:val="52"/>
        </w:rPr>
        <w:t xml:space="preserve"> </w:t>
      </w:r>
      <w:r w:rsidR="00AF4D5E" w:rsidRPr="00DD7D21">
        <w:rPr>
          <w:i w:val="0"/>
          <w:szCs w:val="52"/>
        </w:rPr>
        <w:t>[weaving materials]</w:t>
      </w:r>
      <w:r w:rsidRPr="009748F2">
        <w:rPr>
          <w:szCs w:val="52"/>
        </w:rPr>
        <w:t xml:space="preserve"> and also weaving, do cooking for their lunch.”</w:t>
      </w:r>
      <w:r w:rsidRPr="009748F2">
        <w:rPr>
          <w:rFonts w:ascii="Calibri" w:hAnsi="Calibri"/>
          <w:vertAlign w:val="subscript"/>
        </w:rPr>
        <w:t xml:space="preserve"> CDP participant</w:t>
      </w:r>
    </w:p>
    <w:p w14:paraId="53152737" w14:textId="5B5BD1B3" w:rsidR="00E13985" w:rsidRPr="00FB767D" w:rsidRDefault="007B3E60" w:rsidP="001C678D">
      <w:pPr>
        <w:pStyle w:val="CDPBodyText"/>
      </w:pPr>
      <w:r w:rsidRPr="00FB767D">
        <w:t xml:space="preserve">In total, 373 people </w:t>
      </w:r>
      <w:r w:rsidR="009748F2">
        <w:t xml:space="preserve">were </w:t>
      </w:r>
      <w:r w:rsidRPr="00FB767D">
        <w:t xml:space="preserve">asked if they thought the number of people working in real jobs in their community had increased, stayed the same or decreased since the fieldwork had occurred. Almost half (45%) of respondents across all communities said the same number of people </w:t>
      </w:r>
      <w:r w:rsidR="009748F2">
        <w:t xml:space="preserve">were </w:t>
      </w:r>
      <w:r w:rsidRPr="00FB767D">
        <w:t>working in real jobs in their community</w:t>
      </w:r>
      <w:r w:rsidR="009748F2">
        <w:t>,</w:t>
      </w:r>
      <w:r w:rsidRPr="00FB767D">
        <w:t xml:space="preserve"> and just over this (49%) said the number of people working in real jobs in their community had decreased since the fieldwork had occurred. This is the majority (94%) of respondents saying that the number of people working in real jobs in their community had stayed the same or decreased since fieldwork occurred. Across all communities 6% of respondents felt that there were more people working in real jobs (</w:t>
      </w:r>
      <w:r w:rsidR="00C67801">
        <w:t>Figure 21).</w:t>
      </w:r>
      <w:r w:rsidRPr="00EC63FF">
        <w:t xml:space="preserve"> </w:t>
      </w:r>
    </w:p>
    <w:p w14:paraId="6D8E5B78" w14:textId="4EFEAD66" w:rsidR="0019179C" w:rsidRPr="00FB767D" w:rsidRDefault="00464CD2" w:rsidP="00067407">
      <w:pPr>
        <w:pStyle w:val="BodyText"/>
        <w:spacing w:after="0"/>
        <w:ind w:left="0"/>
        <w:jc w:val="center"/>
        <w:rPr>
          <w:b/>
          <w:color w:val="3C3C3B"/>
          <w:lang w:val="en-AU"/>
        </w:rPr>
      </w:pPr>
      <w:r w:rsidRPr="00464CD2">
        <w:rPr>
          <w:noProof/>
          <w:sz w:val="22"/>
          <w:szCs w:val="22"/>
          <w:lang w:val="en-AU" w:eastAsia="en-AU"/>
        </w:rPr>
        <mc:AlternateContent>
          <mc:Choice Requires="wps">
            <w:drawing>
              <wp:anchor distT="0" distB="0" distL="114300" distR="114300" simplePos="0" relativeHeight="251658274" behindDoc="0" locked="0" layoutInCell="1" allowOverlap="1" wp14:anchorId="789E5BFD" wp14:editId="6E3BE794">
                <wp:simplePos x="0" y="0"/>
                <wp:positionH relativeFrom="margin">
                  <wp:align>left</wp:align>
                </wp:positionH>
                <wp:positionV relativeFrom="paragraph">
                  <wp:posOffset>2236470</wp:posOffset>
                </wp:positionV>
                <wp:extent cx="3186521" cy="364794"/>
                <wp:effectExtent l="0" t="0" r="0" b="0"/>
                <wp:wrapNone/>
                <wp:docPr id="2" name="TextBox 15">
                  <a:extLst xmlns:a="http://schemas.openxmlformats.org/drawingml/2006/main">
                    <a:ext uri="{FF2B5EF4-FFF2-40B4-BE49-F238E27FC236}">
                      <a16:creationId xmlns:a16="http://schemas.microsoft.com/office/drawing/2014/main" id="{A43DAC7B-DDC5-41BD-A25D-F06EF5DA3118}"/>
                    </a:ext>
                  </a:extLst>
                </wp:docPr>
                <wp:cNvGraphicFramePr/>
                <a:graphic xmlns:a="http://schemas.openxmlformats.org/drawingml/2006/main">
                  <a:graphicData uri="http://schemas.microsoft.com/office/word/2010/wordprocessingShape">
                    <wps:wsp>
                      <wps:cNvSpPr txBox="1"/>
                      <wps:spPr>
                        <a:xfrm>
                          <a:off x="0" y="0"/>
                          <a:ext cx="3186521" cy="364794"/>
                        </a:xfrm>
                        <a:prstGeom prst="rect">
                          <a:avLst/>
                        </a:prstGeom>
                      </wps:spPr>
                      <wps:txbx>
                        <w:txbxContent>
                          <w:p w14:paraId="3EABBC0F" w14:textId="77777777" w:rsidR="006304BC" w:rsidRDefault="006304BC" w:rsidP="00464CD2">
                            <w:pPr>
                              <w:pStyle w:val="NormalWeb"/>
                              <w:spacing w:before="0" w:beforeAutospacing="0" w:after="0" w:afterAutospacing="0"/>
                              <w:ind w:left="14"/>
                            </w:pPr>
                            <w:r>
                              <w:rPr>
                                <w:rFonts w:asciiTheme="minorHAnsi" w:hAnsi="Calibri" w:cstheme="minorBidi"/>
                                <w:b/>
                                <w:bCs/>
                                <w:color w:val="808080" w:themeColor="background1" w:themeShade="80"/>
                                <w:sz w:val="16"/>
                                <w:szCs w:val="16"/>
                              </w:rPr>
                              <w:t>Source</w:t>
                            </w:r>
                            <w:r>
                              <w:rPr>
                                <w:rFonts w:asciiTheme="minorHAnsi" w:hAnsi="Calibri" w:cstheme="minorBidi"/>
                                <w:color w:val="808080" w:themeColor="background1" w:themeShade="80"/>
                                <w:sz w:val="16"/>
                                <w:szCs w:val="16"/>
                              </w:rPr>
                              <w:t>: Feedback Q4. Are people working in real jobs more, the same or less than when we were here last?</w:t>
                            </w:r>
                          </w:p>
                          <w:p w14:paraId="5D5A5733" w14:textId="77777777" w:rsidR="006304BC" w:rsidRDefault="006304BC" w:rsidP="00464CD2">
                            <w:pPr>
                              <w:pStyle w:val="NormalWeb"/>
                              <w:spacing w:before="0" w:beforeAutospacing="0" w:after="0" w:afterAutospacing="0"/>
                              <w:ind w:left="14"/>
                            </w:pPr>
                            <w:r>
                              <w:rPr>
                                <w:rFonts w:asciiTheme="minorHAnsi" w:hAnsi="Calibri" w:cstheme="minorBidi"/>
                                <w:b/>
                                <w:bCs/>
                                <w:color w:val="808080" w:themeColor="background1" w:themeShade="80"/>
                                <w:sz w:val="16"/>
                                <w:szCs w:val="16"/>
                              </w:rPr>
                              <w:t>Base</w:t>
                            </w:r>
                            <w:r>
                              <w:rPr>
                                <w:rFonts w:asciiTheme="minorHAnsi" w:hAnsi="Calibri" w:cstheme="minorBidi"/>
                                <w:color w:val="808080" w:themeColor="background1" w:themeShade="80"/>
                                <w:sz w:val="16"/>
                                <w:szCs w:val="16"/>
                              </w:rPr>
                              <w:t xml:space="preserve">: </w:t>
                            </w:r>
                            <w:r>
                              <w:rPr>
                                <w:rFonts w:asciiTheme="minorHAnsi" w:hAnsi="Calibri" w:cstheme="minorBidi"/>
                                <w:color w:val="808080" w:themeColor="background1" w:themeShade="80"/>
                                <w:kern w:val="24"/>
                                <w:sz w:val="16"/>
                                <w:szCs w:val="16"/>
                              </w:rPr>
                              <w:t>n=373</w:t>
                            </w:r>
                          </w:p>
                        </w:txbxContent>
                      </wps:txbx>
                      <wps:bodyPr vert="horz" wrap="square" lIns="0" tIns="0" rIns="0" bIns="0" rtlCol="0">
                        <a:spAutoFit/>
                      </wps:bodyPr>
                    </wps:wsp>
                  </a:graphicData>
                </a:graphic>
              </wp:anchor>
            </w:drawing>
          </mc:Choice>
          <mc:Fallback>
            <w:pict w14:anchorId="280CD088">
              <v:shape w14:anchorId="789E5BFD" id="_x0000_s1048" type="#_x0000_t202" style="position:absolute;left:0;text-align:left;margin-left:0;margin-top:176.1pt;width:250.9pt;height:28.7pt;z-index:25165827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" filled="f" stroked="f">
                <v:textbox style="mso-fit-shape-to-text:t" inset="0,0,0,0">
                  <w:txbxContent>
                    <w:p w14:paraId="5D93593E" w14:textId="77777777" w:rsidR="006304BC" w:rsidRDefault="006304BC" w:rsidP="00464CD2">
                      <w:pPr>
                        <w:pStyle w:val="NormalWeb"/>
                        <w:spacing w:before="0" w:beforeAutospacing="0" w:after="0" w:afterAutospacing="0"/>
                        <w:ind w:left="14"/>
                      </w:pPr>
                      <w:r>
                        <w:rPr>
                          <w:rFonts w:hAnsi="Calibri" w:asciiTheme="minorHAnsi" w:cstheme="minorBidi"/>
                          <w:b/>
                          <w:bCs/>
                          <w:color w:val="808080" w:themeColor="background1" w:themeShade="80"/>
                          <w:sz w:val="16"/>
                          <w:szCs w:val="16"/>
                        </w:rPr>
                        <w:t>Source</w:t>
                      </w:r>
                      <w:r>
                        <w:rPr>
                          <w:rFonts w:hAnsi="Calibri" w:asciiTheme="minorHAnsi" w:cstheme="minorBidi"/>
                          <w:color w:val="808080" w:themeColor="background1" w:themeShade="80"/>
                          <w:sz w:val="16"/>
                          <w:szCs w:val="16"/>
                        </w:rPr>
                        <w:t>: Feedback Q4. Are people working in real jobs more, the same or less than when we were here last?</w:t>
                      </w:r>
                    </w:p>
                    <w:p w14:paraId="07CD0FDE" w14:textId="77777777" w:rsidR="006304BC" w:rsidRDefault="006304BC" w:rsidP="00464CD2">
                      <w:pPr>
                        <w:pStyle w:val="NormalWeb"/>
                        <w:spacing w:before="0" w:beforeAutospacing="0" w:after="0" w:afterAutospacing="0"/>
                        <w:ind w:left="14"/>
                      </w:pPr>
                      <w:r>
                        <w:rPr>
                          <w:rFonts w:hAnsi="Calibri" w:asciiTheme="minorHAnsi" w:cstheme="minorBidi"/>
                          <w:b/>
                          <w:bCs/>
                          <w:color w:val="808080" w:themeColor="background1" w:themeShade="80"/>
                          <w:sz w:val="16"/>
                          <w:szCs w:val="16"/>
                        </w:rPr>
                        <w:t>Base</w:t>
                      </w:r>
                      <w:r>
                        <w:rPr>
                          <w:rFonts w:hAnsi="Calibri" w:asciiTheme="minorHAnsi" w:cstheme="minorBidi"/>
                          <w:color w:val="808080" w:themeColor="background1" w:themeShade="80"/>
                          <w:sz w:val="16"/>
                          <w:szCs w:val="16"/>
                        </w:rPr>
                        <w:t xml:space="preserve">: </w:t>
                      </w:r>
                      <w:r>
                        <w:rPr>
                          <w:rFonts w:hAnsi="Calibri" w:asciiTheme="minorHAnsi" w:cstheme="minorBidi"/>
                          <w:color w:val="808080" w:themeColor="background1" w:themeShade="80"/>
                          <w:kern w:val="24"/>
                          <w:sz w:val="16"/>
                          <w:szCs w:val="16"/>
                        </w:rPr>
                        <w:t>n=373</w:t>
                      </w:r>
                    </w:p>
                  </w:txbxContent>
                </v:textbox>
                <w10:wrap anchorx="margin"/>
              </v:shape>
            </w:pict>
          </mc:Fallback>
        </mc:AlternateContent>
      </w:r>
      <w:r>
        <w:rPr>
          <w:noProof/>
          <w:lang w:val="en-AU" w:eastAsia="en-AU"/>
        </w:rPr>
        <w:drawing>
          <wp:inline distT="0" distB="0" distL="0" distR="0" wp14:anchorId="50A5E5B1" wp14:editId="6F8A25A3">
            <wp:extent cx="3185546" cy="2364686"/>
            <wp:effectExtent l="0" t="0" r="0" b="0"/>
            <wp:docPr id="62" name="Chart 62" descr="This chart displays the proportion of respondents that said there are more, the same or less people working in real jobs compared to when the evaluators last visited the community. Further information can be found in the text above. " title="Feedback Q4. Are people working in real jobs more, the same or less than when we were here last?">
              <a:extLst xmlns:a="http://schemas.openxmlformats.org/drawingml/2006/main">
                <a:ext uri="{FF2B5EF4-FFF2-40B4-BE49-F238E27FC236}">
                  <a16:creationId xmlns:a16="http://schemas.microsoft.com/office/drawing/2014/main" id="{51DBE3D5-5B58-4C95-8B6F-FA47721169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957F96B" w14:textId="77777777" w:rsidR="00464CD2" w:rsidRDefault="00464CD2" w:rsidP="009748F2">
      <w:pPr>
        <w:pStyle w:val="CDPCapF"/>
      </w:pPr>
      <w:bookmarkStart w:id="127" w:name="_Ref515281959"/>
      <w:bookmarkStart w:id="128" w:name="_Toc518021588"/>
    </w:p>
    <w:p w14:paraId="0F0823DD" w14:textId="788462F2" w:rsidR="009748F2" w:rsidRDefault="009748F2" w:rsidP="009748F2">
      <w:pPr>
        <w:pStyle w:val="CDPCapF"/>
      </w:pPr>
      <w:r>
        <w:t xml:space="preserve">Figure </w:t>
      </w:r>
      <w:r>
        <w:fldChar w:fldCharType="begin"/>
      </w:r>
      <w:r>
        <w:instrText xml:space="preserve"> SEQ Figure \* ARABIC </w:instrText>
      </w:r>
      <w:r>
        <w:fldChar w:fldCharType="separate"/>
      </w:r>
      <w:r w:rsidR="003D7C80">
        <w:rPr>
          <w:noProof/>
        </w:rPr>
        <w:t>21</w:t>
      </w:r>
      <w:r>
        <w:fldChar w:fldCharType="end"/>
      </w:r>
      <w:bookmarkEnd w:id="127"/>
      <w:r>
        <w:t xml:space="preserve"> </w:t>
      </w:r>
      <w:r w:rsidRPr="00601337">
        <w:t>Change in the number of people working in real jobs</w:t>
      </w:r>
      <w:bookmarkEnd w:id="128"/>
    </w:p>
    <w:p w14:paraId="46548C48" w14:textId="77777777" w:rsidR="007B3E60" w:rsidRPr="00FB767D" w:rsidRDefault="007B3E60" w:rsidP="001C678D">
      <w:pPr>
        <w:pStyle w:val="CDPBodyText"/>
      </w:pPr>
      <w:r w:rsidRPr="00FB767D">
        <w:t xml:space="preserve">The qualitative research indicates that respondents felt it was young people who were mostly </w:t>
      </w:r>
      <w:r w:rsidR="004F243F">
        <w:t>increasing</w:t>
      </w:r>
      <w:r w:rsidRPr="00FB767D">
        <w:t xml:space="preserve"> the number of people in their community working in real jobs</w:t>
      </w:r>
      <w:r w:rsidR="004F243F">
        <w:t>, and the change</w:t>
      </w:r>
      <w:r w:rsidRPr="00FB767D">
        <w:t xml:space="preserve"> was largely attributed to increased opportunities and jobs </w:t>
      </w:r>
      <w:r w:rsidR="004F243F">
        <w:t xml:space="preserve">being </w:t>
      </w:r>
      <w:r w:rsidRPr="00FB767D">
        <w:t>available due to infrastructure developments</w:t>
      </w:r>
      <w:r w:rsidR="004F243F">
        <w:t>.</w:t>
      </w:r>
      <w:r w:rsidRPr="00FB767D">
        <w:t xml:space="preserve"> </w:t>
      </w:r>
      <w:r w:rsidR="004F243F">
        <w:t>R</w:t>
      </w:r>
      <w:r w:rsidRPr="00FB767D">
        <w:t xml:space="preserve">espondents stated </w:t>
      </w:r>
      <w:r w:rsidR="004F243F">
        <w:t xml:space="preserve">that </w:t>
      </w:r>
      <w:r w:rsidRPr="00FB767D">
        <w:t xml:space="preserve">the decrease and lack of change in the number of people working in real jobs was due to lazy CDP participants, limited employment opportunities and favouritism. Some respondents also felt that there were more people attending CDP activities but </w:t>
      </w:r>
      <w:r w:rsidR="004F243F">
        <w:t>fewer</w:t>
      </w:r>
      <w:r w:rsidRPr="00FB767D">
        <w:t xml:space="preserve"> engaging in real jobs</w:t>
      </w:r>
      <w:r w:rsidR="004F243F">
        <w:t>,</w:t>
      </w:r>
      <w:r w:rsidRPr="00FB767D">
        <w:t xml:space="preserve"> suggesting that genuine employment opportunities across communities are scarce. </w:t>
      </w:r>
    </w:p>
    <w:p w14:paraId="34968C6F" w14:textId="77777777" w:rsidR="007B3E60" w:rsidRPr="009748F2" w:rsidRDefault="007B3E60" w:rsidP="009B5825">
      <w:pPr>
        <w:pStyle w:val="CDPquote"/>
        <w:jc w:val="center"/>
        <w:rPr>
          <w:rFonts w:ascii="Calibri" w:hAnsi="Calibri"/>
          <w:vertAlign w:val="subscript"/>
        </w:rPr>
      </w:pPr>
      <w:r w:rsidRPr="009748F2">
        <w:rPr>
          <w:szCs w:val="52"/>
        </w:rPr>
        <w:t>“I see the same ones having a chance at the same jobs over and over again</w:t>
      </w:r>
      <w:r w:rsidR="004F243F">
        <w:rPr>
          <w:szCs w:val="52"/>
        </w:rPr>
        <w:t>.</w:t>
      </w:r>
      <w:r w:rsidRPr="009748F2">
        <w:rPr>
          <w:szCs w:val="52"/>
        </w:rPr>
        <w:t xml:space="preserve"> </w:t>
      </w:r>
      <w:r w:rsidR="004F243F">
        <w:rPr>
          <w:szCs w:val="52"/>
        </w:rPr>
        <w:t>G</w:t>
      </w:r>
      <w:r w:rsidRPr="009748F2">
        <w:rPr>
          <w:szCs w:val="52"/>
        </w:rPr>
        <w:t>ive someone else a go.”</w:t>
      </w:r>
      <w:r w:rsidRPr="009748F2">
        <w:rPr>
          <w:rFonts w:ascii="Calibri" w:hAnsi="Calibri"/>
          <w:vertAlign w:val="subscript"/>
        </w:rPr>
        <w:t xml:space="preserve"> CDP participant</w:t>
      </w:r>
    </w:p>
    <w:p w14:paraId="0E9655D8" w14:textId="77777777" w:rsidR="007B3E60" w:rsidRPr="009748F2" w:rsidRDefault="007B3E60" w:rsidP="009B5825">
      <w:pPr>
        <w:pStyle w:val="CDPquote"/>
        <w:jc w:val="center"/>
        <w:rPr>
          <w:rFonts w:ascii="Calibri" w:hAnsi="Calibri"/>
          <w:vertAlign w:val="subscript"/>
        </w:rPr>
      </w:pPr>
      <w:r w:rsidRPr="009748F2">
        <w:rPr>
          <w:szCs w:val="52"/>
        </w:rPr>
        <w:t>“Less people doing real jobs but more people attending CDP/doing the activities.”</w:t>
      </w:r>
      <w:r w:rsidRPr="009748F2">
        <w:rPr>
          <w:rFonts w:ascii="Calibri" w:hAnsi="Calibri"/>
          <w:vertAlign w:val="subscript"/>
        </w:rPr>
        <w:t xml:space="preserve"> CDP participant</w:t>
      </w:r>
    </w:p>
    <w:p w14:paraId="3867F8F1" w14:textId="77777777" w:rsidR="007B3E60" w:rsidRPr="009748F2" w:rsidRDefault="007B3E60" w:rsidP="009B5825">
      <w:pPr>
        <w:pStyle w:val="CDPquote"/>
        <w:jc w:val="center"/>
        <w:rPr>
          <w:rFonts w:ascii="Calibri" w:hAnsi="Calibri"/>
          <w:vertAlign w:val="subscript"/>
        </w:rPr>
      </w:pPr>
      <w:r w:rsidRPr="009748F2">
        <w:rPr>
          <w:szCs w:val="52"/>
        </w:rPr>
        <w:t>“There are less people doing real jobs, but most of the people are doing activities, especially gardening and making shelters for ceremonies</w:t>
      </w:r>
      <w:r w:rsidR="00F819C9">
        <w:rPr>
          <w:szCs w:val="52"/>
        </w:rPr>
        <w:t>,</w:t>
      </w:r>
      <w:r w:rsidRPr="009748F2">
        <w:rPr>
          <w:szCs w:val="52"/>
        </w:rPr>
        <w:t xml:space="preserve"> which is not a real job.”</w:t>
      </w:r>
      <w:r w:rsidRPr="009748F2">
        <w:rPr>
          <w:rFonts w:ascii="Calibri" w:hAnsi="Calibri"/>
          <w:vertAlign w:val="subscript"/>
        </w:rPr>
        <w:t xml:space="preserve"> CDP participant</w:t>
      </w:r>
    </w:p>
    <w:p w14:paraId="07C5F53E" w14:textId="77777777" w:rsidR="007B3E60" w:rsidRPr="009748F2" w:rsidRDefault="007B3E60" w:rsidP="009B5825">
      <w:pPr>
        <w:pStyle w:val="CDPquote"/>
        <w:jc w:val="center"/>
        <w:rPr>
          <w:rFonts w:ascii="Calibri" w:hAnsi="Calibri"/>
          <w:vertAlign w:val="subscript"/>
        </w:rPr>
      </w:pPr>
      <w:r w:rsidRPr="009748F2">
        <w:rPr>
          <w:szCs w:val="52"/>
        </w:rPr>
        <w:t>“The road works in the region has opened up a number of job opportunities in civil construction.”</w:t>
      </w:r>
      <w:r w:rsidR="00682137" w:rsidRPr="009748F2">
        <w:rPr>
          <w:rFonts w:ascii="Calibri" w:hAnsi="Calibri"/>
          <w:vertAlign w:val="subscript"/>
        </w:rPr>
        <w:t xml:space="preserve"> CDP participant</w:t>
      </w:r>
    </w:p>
    <w:p w14:paraId="505E0E22" w14:textId="161C5BC0" w:rsidR="00F577D2" w:rsidRPr="00FB767D" w:rsidRDefault="007B3E60" w:rsidP="001C678D">
      <w:pPr>
        <w:pStyle w:val="CDPBodyText"/>
      </w:pPr>
      <w:r w:rsidRPr="00FB767D">
        <w:t>Across all communities</w:t>
      </w:r>
      <w:r w:rsidR="00F819C9">
        <w:t>,</w:t>
      </w:r>
      <w:r w:rsidRPr="00FB767D">
        <w:t xml:space="preserve"> 326 people </w:t>
      </w:r>
      <w:r w:rsidR="00F819C9">
        <w:t xml:space="preserve">were </w:t>
      </w:r>
      <w:r w:rsidRPr="00FB767D">
        <w:t>asked if they thought the number of people being penalised or cut off for not attending CDP had increased, stayed the same or decreased since fieldwork had occurred. Whil</w:t>
      </w:r>
      <w:r w:rsidR="00F819C9">
        <w:t>e</w:t>
      </w:r>
      <w:r w:rsidRPr="00FB767D">
        <w:t xml:space="preserve"> 5% of respondents said the number had decreased, 95% of respondents felt there </w:t>
      </w:r>
      <w:r w:rsidR="00F819C9">
        <w:t>were</w:t>
      </w:r>
      <w:r w:rsidRPr="00F819C9">
        <w:t xml:space="preserve"> more (58%) or the same (37%) number of people being penalised or cut off for not attending CDP (</w:t>
      </w:r>
      <w:r w:rsidR="00C67801">
        <w:t>Figure 22).</w:t>
      </w:r>
      <w:r w:rsidRPr="00FB767D">
        <w:t xml:space="preserve"> </w:t>
      </w:r>
    </w:p>
    <w:p w14:paraId="43511A8C" w14:textId="0CFBD257" w:rsidR="0019179C" w:rsidRPr="00FB767D" w:rsidRDefault="00464CD2" w:rsidP="00067407">
      <w:pPr>
        <w:jc w:val="center"/>
        <w:rPr>
          <w:lang w:val="en-AU"/>
        </w:rPr>
      </w:pPr>
      <w:r w:rsidRPr="00464CD2">
        <w:rPr>
          <w:noProof/>
          <w:lang w:val="en-AU" w:eastAsia="en-AU"/>
        </w:rPr>
        <mc:AlternateContent>
          <mc:Choice Requires="wps">
            <w:drawing>
              <wp:anchor distT="0" distB="0" distL="114300" distR="114300" simplePos="0" relativeHeight="251658275" behindDoc="0" locked="0" layoutInCell="1" allowOverlap="1" wp14:anchorId="19D2E66B" wp14:editId="4ADE652C">
                <wp:simplePos x="0" y="0"/>
                <wp:positionH relativeFrom="margin">
                  <wp:align>left</wp:align>
                </wp:positionH>
                <wp:positionV relativeFrom="paragraph">
                  <wp:posOffset>2242185</wp:posOffset>
                </wp:positionV>
                <wp:extent cx="3017520" cy="360440"/>
                <wp:effectExtent l="0" t="0" r="0" b="0"/>
                <wp:wrapNone/>
                <wp:docPr id="63" name="TextBox 1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017520" cy="360440"/>
                        </a:xfrm>
                        <a:prstGeom prst="rect">
                          <a:avLst/>
                        </a:prstGeom>
                      </wps:spPr>
                      <wps:txbx>
                        <w:txbxContent>
                          <w:p w14:paraId="6715F287" w14:textId="77777777" w:rsidR="006304BC" w:rsidRPr="006C3555" w:rsidRDefault="006304BC" w:rsidP="00464CD2">
                            <w:pPr>
                              <w:pStyle w:val="NormalWeb"/>
                              <w:spacing w:before="0" w:beforeAutospacing="0" w:after="0" w:afterAutospacing="0"/>
                              <w:ind w:left="14"/>
                              <w:rPr>
                                <w:rFonts w:ascii="Arial" w:hAnsi="Arial" w:cs="Arial"/>
                              </w:rPr>
                            </w:pPr>
                            <w:r w:rsidRPr="006C3555">
                              <w:rPr>
                                <w:rFonts w:ascii="Arial" w:hAnsi="Arial" w:cs="Arial"/>
                                <w:b/>
                                <w:bCs/>
                                <w:color w:val="808080" w:themeColor="background1" w:themeShade="80"/>
                                <w:sz w:val="16"/>
                                <w:szCs w:val="16"/>
                              </w:rPr>
                              <w:t>Source</w:t>
                            </w:r>
                            <w:r w:rsidRPr="006C3555">
                              <w:rPr>
                                <w:rFonts w:ascii="Arial" w:hAnsi="Arial" w:cs="Arial"/>
                                <w:color w:val="808080" w:themeColor="background1" w:themeShade="80"/>
                                <w:sz w:val="16"/>
                                <w:szCs w:val="16"/>
                              </w:rPr>
                              <w:t>: Feedback Q5. Are there more, the same number or fewer people being penalised or "cut off" for not attending CDP?</w:t>
                            </w:r>
                          </w:p>
                          <w:p w14:paraId="50062000" w14:textId="77777777" w:rsidR="006304BC" w:rsidRPr="006C3555" w:rsidRDefault="006304BC" w:rsidP="00464CD2">
                            <w:pPr>
                              <w:pStyle w:val="NormalWeb"/>
                              <w:spacing w:before="0" w:beforeAutospacing="0" w:after="0" w:afterAutospacing="0"/>
                              <w:ind w:left="14"/>
                              <w:rPr>
                                <w:rFonts w:ascii="Arial" w:hAnsi="Arial" w:cs="Arial"/>
                              </w:rPr>
                            </w:pPr>
                            <w:r w:rsidRPr="006C3555">
                              <w:rPr>
                                <w:rFonts w:ascii="Arial" w:hAnsi="Arial" w:cs="Arial"/>
                                <w:b/>
                                <w:bCs/>
                                <w:color w:val="808080" w:themeColor="background1" w:themeShade="80"/>
                                <w:sz w:val="16"/>
                                <w:szCs w:val="16"/>
                              </w:rPr>
                              <w:t>Base</w:t>
                            </w:r>
                            <w:r w:rsidRPr="006C3555">
                              <w:rPr>
                                <w:rFonts w:ascii="Arial" w:hAnsi="Arial" w:cs="Arial"/>
                                <w:color w:val="808080" w:themeColor="background1" w:themeShade="80"/>
                                <w:sz w:val="16"/>
                                <w:szCs w:val="16"/>
                              </w:rPr>
                              <w:t xml:space="preserve">: </w:t>
                            </w:r>
                            <w:r w:rsidRPr="006C3555">
                              <w:rPr>
                                <w:rFonts w:ascii="Arial" w:hAnsi="Arial" w:cs="Arial"/>
                                <w:color w:val="808080" w:themeColor="background1" w:themeShade="80"/>
                                <w:kern w:val="24"/>
                                <w:sz w:val="16"/>
                                <w:szCs w:val="16"/>
                              </w:rPr>
                              <w:t>n=326</w:t>
                            </w:r>
                          </w:p>
                        </w:txbxContent>
                      </wps:txbx>
                      <wps:bodyPr vert="horz" wrap="square" lIns="0" tIns="0" rIns="0" bIns="0" rtlCol="0">
                        <a:spAutoFit/>
                      </wps:bodyPr>
                    </wps:wsp>
                  </a:graphicData>
                </a:graphic>
              </wp:anchor>
            </w:drawing>
          </mc:Choice>
          <mc:Fallback>
            <w:pict w14:anchorId="111AEBA4">
              <v:shape w14:anchorId="19D2E66B" id="_x0000_s1049" type="#_x0000_t202" style="position:absolute;left:0;text-align:left;margin-left:0;margin-top:176.55pt;width:237.6pt;height:28.4pt;z-index:251658275;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" filled="f" stroked="f">
                <v:textbox style="mso-fit-shape-to-text:t" inset="0,0,0,0">
                  <w:txbxContent>
                    <w:p w14:paraId="01A42BB2" w14:textId="77777777" w:rsidR="006304BC" w:rsidRPr="006C3555" w:rsidRDefault="006304BC" w:rsidP="00464CD2">
                      <w:pPr>
                        <w:pStyle w:val="NormalWeb"/>
                        <w:spacing w:before="0" w:beforeAutospacing="0" w:after="0" w:afterAutospacing="0"/>
                        <w:ind w:left="14"/>
                        <w:rPr>
                          <w:rFonts w:ascii="Arial" w:hAnsi="Arial" w:cs="Arial"/>
                        </w:rPr>
                      </w:pPr>
                      <w:r w:rsidRPr="006C3555">
                        <w:rPr>
                          <w:rFonts w:ascii="Arial" w:hAnsi="Arial" w:cs="Arial"/>
                          <w:b/>
                          <w:bCs/>
                          <w:color w:val="808080" w:themeColor="background1" w:themeShade="80"/>
                          <w:sz w:val="16"/>
                          <w:szCs w:val="16"/>
                        </w:rPr>
                        <w:t>Source</w:t>
                      </w:r>
                      <w:r w:rsidRPr="006C3555">
                        <w:rPr>
                          <w:rFonts w:ascii="Arial" w:hAnsi="Arial" w:cs="Arial"/>
                          <w:color w:val="808080" w:themeColor="background1" w:themeShade="80"/>
                          <w:sz w:val="16"/>
                          <w:szCs w:val="16"/>
                        </w:rPr>
                        <w:t xml:space="preserve">: Feedback Q5. Are there more, the same number or fewer people being </w:t>
                      </w:r>
                      <w:proofErr w:type="spellStart"/>
                      <w:r w:rsidRPr="006C3555">
                        <w:rPr>
                          <w:rFonts w:ascii="Arial" w:hAnsi="Arial" w:cs="Arial"/>
                          <w:color w:val="808080" w:themeColor="background1" w:themeShade="80"/>
                          <w:sz w:val="16"/>
                          <w:szCs w:val="16"/>
                        </w:rPr>
                        <w:t>penalised</w:t>
                      </w:r>
                      <w:proofErr w:type="spellEnd"/>
                      <w:r w:rsidRPr="006C3555">
                        <w:rPr>
                          <w:rFonts w:ascii="Arial" w:hAnsi="Arial" w:cs="Arial"/>
                          <w:color w:val="808080" w:themeColor="background1" w:themeShade="80"/>
                          <w:sz w:val="16"/>
                          <w:szCs w:val="16"/>
                        </w:rPr>
                        <w:t xml:space="preserve"> or "cut off" for not attending CDP?</w:t>
                      </w:r>
                    </w:p>
                    <w:p w14:paraId="0D3F3BE3" w14:textId="77777777" w:rsidR="006304BC" w:rsidRPr="006C3555" w:rsidRDefault="006304BC" w:rsidP="00464CD2">
                      <w:pPr>
                        <w:pStyle w:val="NormalWeb"/>
                        <w:spacing w:before="0" w:beforeAutospacing="0" w:after="0" w:afterAutospacing="0"/>
                        <w:ind w:left="14"/>
                        <w:rPr>
                          <w:rFonts w:ascii="Arial" w:hAnsi="Arial" w:cs="Arial"/>
                        </w:rPr>
                      </w:pPr>
                      <w:r w:rsidRPr="006C3555">
                        <w:rPr>
                          <w:rFonts w:ascii="Arial" w:hAnsi="Arial" w:cs="Arial"/>
                          <w:b/>
                          <w:bCs/>
                          <w:color w:val="808080" w:themeColor="background1" w:themeShade="80"/>
                          <w:sz w:val="16"/>
                          <w:szCs w:val="16"/>
                        </w:rPr>
                        <w:t>Base</w:t>
                      </w:r>
                      <w:r w:rsidRPr="006C3555">
                        <w:rPr>
                          <w:rFonts w:ascii="Arial" w:hAnsi="Arial" w:cs="Arial"/>
                          <w:color w:val="808080" w:themeColor="background1" w:themeShade="80"/>
                          <w:sz w:val="16"/>
                          <w:szCs w:val="16"/>
                        </w:rPr>
                        <w:t xml:space="preserve">: </w:t>
                      </w:r>
                      <w:r w:rsidRPr="006C3555">
                        <w:rPr>
                          <w:rFonts w:ascii="Arial" w:hAnsi="Arial" w:cs="Arial"/>
                          <w:color w:val="808080" w:themeColor="background1" w:themeShade="80"/>
                          <w:kern w:val="24"/>
                          <w:sz w:val="16"/>
                          <w:szCs w:val="16"/>
                        </w:rPr>
                        <w:t>n=326</w:t>
                      </w:r>
                    </w:p>
                  </w:txbxContent>
                </v:textbox>
                <w10:wrap anchorx="margin"/>
              </v:shape>
            </w:pict>
          </mc:Fallback>
        </mc:AlternateContent>
      </w:r>
      <w:r w:rsidRPr="00464CD2">
        <w:rPr>
          <w:noProof/>
          <w:lang w:val="en-AU" w:eastAsia="en-AU"/>
        </w:rPr>
        <w:drawing>
          <wp:inline distT="0" distB="0" distL="0" distR="0" wp14:anchorId="00FCE065" wp14:editId="3EB81BE7">
            <wp:extent cx="2980350" cy="2338560"/>
            <wp:effectExtent l="0" t="0" r="0" b="5080"/>
            <wp:docPr id="480" name="Chart 480" descr="This chart displays the proportion of respondents that said there are more, the same or fewer people being penalised or &quot;cut off&quot; for not attending CDP compared to when the evaluators last visited the community. Further information can be found in the text above. " title="Change in the number of people being penalised or &quot;cut off&quot;.">
              <a:extLst xmlns:a="http://schemas.openxmlformats.org/drawingml/2006/main">
                <a:ext uri="{FF2B5EF4-FFF2-40B4-BE49-F238E27FC236}">
                  <a16:creationId xmlns:a16="http://schemas.microsoft.com/office/drawing/2014/main" id="{3D1DD890-F9DC-471A-993D-2825D5D165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97451CA" w14:textId="77777777" w:rsidR="00464CD2" w:rsidRDefault="00464CD2" w:rsidP="00F819C9">
      <w:pPr>
        <w:pStyle w:val="CDPCapF"/>
        <w:spacing w:after="240"/>
      </w:pPr>
      <w:bookmarkStart w:id="129" w:name="_Ref515282346"/>
      <w:bookmarkStart w:id="130" w:name="_Toc518021589"/>
    </w:p>
    <w:p w14:paraId="1E727F90" w14:textId="6988EF48" w:rsidR="00F819C9" w:rsidRDefault="00F819C9" w:rsidP="00F819C9">
      <w:pPr>
        <w:pStyle w:val="CDPCapF"/>
        <w:spacing w:after="240"/>
        <w:rPr>
          <w:szCs w:val="52"/>
        </w:rPr>
      </w:pPr>
      <w:r>
        <w:t xml:space="preserve">Figure </w:t>
      </w:r>
      <w:r>
        <w:fldChar w:fldCharType="begin"/>
      </w:r>
      <w:r>
        <w:instrText xml:space="preserve"> SEQ Figure \* ARABIC </w:instrText>
      </w:r>
      <w:r>
        <w:fldChar w:fldCharType="separate"/>
      </w:r>
      <w:r w:rsidR="003D7C80">
        <w:rPr>
          <w:noProof/>
        </w:rPr>
        <w:t>22</w:t>
      </w:r>
      <w:r>
        <w:fldChar w:fldCharType="end"/>
      </w:r>
      <w:bookmarkEnd w:id="129"/>
      <w:r>
        <w:t xml:space="preserve"> </w:t>
      </w:r>
      <w:r w:rsidRPr="00D550D7">
        <w:t>Change in the number of people being penalised or cut off</w:t>
      </w:r>
      <w:bookmarkEnd w:id="130"/>
    </w:p>
    <w:p w14:paraId="29946E3D" w14:textId="77777777" w:rsidR="007B3E60" w:rsidRPr="00FB767D" w:rsidRDefault="007B3E60" w:rsidP="001C678D">
      <w:pPr>
        <w:pStyle w:val="CDPBodyText"/>
      </w:pPr>
      <w:r w:rsidRPr="00FB767D">
        <w:t xml:space="preserve">The qualitative research demonstrated that respondents believe it is mostly </w:t>
      </w:r>
      <w:r w:rsidR="004674FD">
        <w:t xml:space="preserve">due to </w:t>
      </w:r>
      <w:r w:rsidRPr="00FB767D">
        <w:t xml:space="preserve">young people and women </w:t>
      </w:r>
      <w:r w:rsidR="004674FD">
        <w:t xml:space="preserve">that </w:t>
      </w:r>
      <w:r w:rsidRPr="00FB767D">
        <w:t xml:space="preserve">the number of people being penalised or cut off for not attending CDP to stay the same or increase. Many respondents commented that </w:t>
      </w:r>
      <w:r w:rsidR="00F819C9">
        <w:t xml:space="preserve">it can largely be attributed to </w:t>
      </w:r>
      <w:r w:rsidRPr="00FB767D">
        <w:t>poor communication</w:t>
      </w:r>
      <w:r w:rsidR="00F819C9">
        <w:t>:</w:t>
      </w:r>
      <w:r w:rsidRPr="00FB767D">
        <w:t xml:space="preserve"> CDP participants not reporting illness, cultural business and change of address</w:t>
      </w:r>
      <w:r w:rsidR="00F819C9">
        <w:t>, and</w:t>
      </w:r>
      <w:r w:rsidRPr="00FB767D">
        <w:t xml:space="preserve"> </w:t>
      </w:r>
      <w:r w:rsidR="00BD3D09" w:rsidRPr="00FB767D">
        <w:t xml:space="preserve">CDP </w:t>
      </w:r>
      <w:r w:rsidRPr="00FB767D">
        <w:t xml:space="preserve">service providers incorrectly recording or reporting information about CDP participant attendance. </w:t>
      </w:r>
    </w:p>
    <w:p w14:paraId="3E55D31B" w14:textId="77777777" w:rsidR="007B3E60" w:rsidRPr="00FB767D" w:rsidRDefault="007B3E60" w:rsidP="001C678D">
      <w:pPr>
        <w:pStyle w:val="CDPBodyText"/>
      </w:pPr>
      <w:r w:rsidRPr="00FB767D">
        <w:t>The qualitative research also highlights that respondents believe the increase or lack of change in the number is because CDP participants choose not to attend because the activities are boring</w:t>
      </w:r>
      <w:r w:rsidR="00417C1B">
        <w:t xml:space="preserve"> and</w:t>
      </w:r>
      <w:r w:rsidRPr="00FB767D">
        <w:t xml:space="preserve"> repetitive and do not lead to real employment outcomes. Respondents also felt that working for CDP was unfair</w:t>
      </w:r>
      <w:r w:rsidR="00417C1B">
        <w:t>, which</w:t>
      </w:r>
      <w:r w:rsidRPr="00FB767D">
        <w:t xml:space="preserve"> was contributing to an increase in people being penalised or cut off for not attending CDP. </w:t>
      </w:r>
    </w:p>
    <w:p w14:paraId="7D908E71" w14:textId="77777777" w:rsidR="007B3E60" w:rsidRPr="00FB767D" w:rsidRDefault="007B3E60" w:rsidP="001C678D">
      <w:pPr>
        <w:pStyle w:val="CDPBodyText"/>
      </w:pPr>
      <w:r w:rsidRPr="00FB767D">
        <w:rPr>
          <w:szCs w:val="52"/>
        </w:rPr>
        <w:t xml:space="preserve">Some respondents also felt that CDP participants were unfairly penalised </w:t>
      </w:r>
      <w:r w:rsidRPr="00FB767D">
        <w:t xml:space="preserve">because they </w:t>
      </w:r>
      <w:r w:rsidRPr="00F819C9">
        <w:rPr>
          <w:szCs w:val="52"/>
        </w:rPr>
        <w:t>were</w:t>
      </w:r>
      <w:r w:rsidRPr="00FB767D">
        <w:t xml:space="preserve"> </w:t>
      </w:r>
      <w:r w:rsidRPr="00417C1B">
        <w:rPr>
          <w:szCs w:val="52"/>
        </w:rPr>
        <w:t>unable</w:t>
      </w:r>
      <w:r w:rsidRPr="00FB767D">
        <w:t xml:space="preserve"> to speak English, were too shy to speak to Centrelink or had a duty to support the community through times of cultural business. </w:t>
      </w:r>
    </w:p>
    <w:p w14:paraId="2DB58AE0" w14:textId="77777777" w:rsidR="007B3E60" w:rsidRPr="009748F2" w:rsidRDefault="007B3E60" w:rsidP="009B5825">
      <w:pPr>
        <w:pStyle w:val="CDPquote"/>
        <w:jc w:val="center"/>
        <w:rPr>
          <w:szCs w:val="52"/>
        </w:rPr>
      </w:pPr>
      <w:r w:rsidRPr="009748F2">
        <w:rPr>
          <w:szCs w:val="52"/>
        </w:rPr>
        <w:t>“They don't go to their activities. Nothing to go to really, same activities over and over.”</w:t>
      </w:r>
      <w:r w:rsidRPr="009748F2">
        <w:rPr>
          <w:rFonts w:ascii="Calibri" w:hAnsi="Calibri"/>
          <w:vertAlign w:val="subscript"/>
        </w:rPr>
        <w:t xml:space="preserve"> CDP participant</w:t>
      </w:r>
    </w:p>
    <w:p w14:paraId="289D76BD" w14:textId="77777777" w:rsidR="007B3E60" w:rsidRPr="009748F2" w:rsidRDefault="007B3E60" w:rsidP="009B5825">
      <w:pPr>
        <w:pStyle w:val="CDPquote"/>
        <w:jc w:val="center"/>
        <w:rPr>
          <w:szCs w:val="52"/>
        </w:rPr>
      </w:pPr>
      <w:r w:rsidRPr="009748F2">
        <w:rPr>
          <w:szCs w:val="52"/>
        </w:rPr>
        <w:t>“They too shy and too shy to speak.”</w:t>
      </w:r>
      <w:r w:rsidRPr="009748F2">
        <w:rPr>
          <w:rFonts w:ascii="Calibri" w:hAnsi="Calibri"/>
          <w:vertAlign w:val="subscript"/>
        </w:rPr>
        <w:t xml:space="preserve"> CDP participant</w:t>
      </w:r>
    </w:p>
    <w:p w14:paraId="3BE0EF73" w14:textId="77777777" w:rsidR="007B3E60" w:rsidRPr="009748F2" w:rsidRDefault="007B3E60" w:rsidP="009B5825">
      <w:pPr>
        <w:pStyle w:val="CDPquote"/>
        <w:jc w:val="center"/>
        <w:rPr>
          <w:szCs w:val="52"/>
        </w:rPr>
      </w:pPr>
      <w:r w:rsidRPr="009748F2">
        <w:rPr>
          <w:szCs w:val="52"/>
        </w:rPr>
        <w:t>“Women support the men's ceremony through cooking and such. If men move from one ceremony to another, that's a long time and the women are tied with that too and have to travel too.”</w:t>
      </w:r>
      <w:r w:rsidR="004431E6" w:rsidRPr="004431E6">
        <w:rPr>
          <w:rFonts w:ascii="Calibri" w:hAnsi="Calibri"/>
          <w:vertAlign w:val="subscript"/>
        </w:rPr>
        <w:t xml:space="preserve"> </w:t>
      </w:r>
      <w:r w:rsidR="004431E6" w:rsidRPr="009748F2">
        <w:rPr>
          <w:rFonts w:ascii="Calibri" w:hAnsi="Calibri"/>
          <w:vertAlign w:val="subscript"/>
        </w:rPr>
        <w:t>CDP participant</w:t>
      </w:r>
    </w:p>
    <w:p w14:paraId="3F4EF0DC" w14:textId="77777777" w:rsidR="007B3E60" w:rsidRPr="009748F2" w:rsidRDefault="007B3E60" w:rsidP="009B5825">
      <w:pPr>
        <w:pStyle w:val="CDPquote"/>
        <w:jc w:val="center"/>
        <w:rPr>
          <w:szCs w:val="52"/>
        </w:rPr>
      </w:pPr>
      <w:r w:rsidRPr="009748F2">
        <w:rPr>
          <w:szCs w:val="52"/>
        </w:rPr>
        <w:t>“My money was cut because my manager or supervisor did not pass on the info why I was not at work.”</w:t>
      </w:r>
      <w:r w:rsidRPr="009748F2">
        <w:rPr>
          <w:rFonts w:ascii="Calibri" w:hAnsi="Calibri"/>
          <w:vertAlign w:val="subscript"/>
        </w:rPr>
        <w:t xml:space="preserve"> CDP participant</w:t>
      </w:r>
    </w:p>
    <w:p w14:paraId="527AF8D8" w14:textId="77777777" w:rsidR="007B3E60" w:rsidRPr="009748F2" w:rsidRDefault="007B3E60" w:rsidP="009B5825">
      <w:pPr>
        <w:pStyle w:val="CDPquote"/>
        <w:jc w:val="center"/>
        <w:rPr>
          <w:szCs w:val="52"/>
        </w:rPr>
      </w:pPr>
      <w:r w:rsidRPr="009748F2">
        <w:rPr>
          <w:szCs w:val="52"/>
        </w:rPr>
        <w:t xml:space="preserve">“Money has been cut off because CDP don't give us feedback about the proper work, even they never let us know about other organisation that helps the </w:t>
      </w:r>
      <w:r w:rsidRPr="00DD7D21">
        <w:rPr>
          <w:i w:val="0"/>
          <w:szCs w:val="52"/>
        </w:rPr>
        <w:t>[community]</w:t>
      </w:r>
      <w:r w:rsidRPr="009748F2">
        <w:rPr>
          <w:szCs w:val="52"/>
        </w:rPr>
        <w:t>.”</w:t>
      </w:r>
      <w:r w:rsidRPr="009748F2">
        <w:rPr>
          <w:rFonts w:ascii="Calibri" w:hAnsi="Calibri"/>
          <w:vertAlign w:val="subscript"/>
        </w:rPr>
        <w:t xml:space="preserve"> CDP participant</w:t>
      </w:r>
    </w:p>
    <w:p w14:paraId="52A956E7" w14:textId="77777777" w:rsidR="007B3E60" w:rsidRPr="009748F2" w:rsidRDefault="007B3E60" w:rsidP="009B5825">
      <w:pPr>
        <w:pStyle w:val="CDPquote"/>
        <w:jc w:val="center"/>
        <w:rPr>
          <w:szCs w:val="52"/>
        </w:rPr>
      </w:pPr>
      <w:r w:rsidRPr="009748F2">
        <w:rPr>
          <w:szCs w:val="52"/>
        </w:rPr>
        <w:t>“Being rejected and they don't know why.”</w:t>
      </w:r>
      <w:r w:rsidRPr="009748F2">
        <w:rPr>
          <w:rFonts w:ascii="Calibri" w:hAnsi="Calibri"/>
          <w:vertAlign w:val="subscript"/>
        </w:rPr>
        <w:t xml:space="preserve"> CDP participant</w:t>
      </w:r>
    </w:p>
    <w:p w14:paraId="4577ACFE" w14:textId="77777777" w:rsidR="007B3E60" w:rsidRPr="009748F2" w:rsidRDefault="007B3E60" w:rsidP="009B5825">
      <w:pPr>
        <w:pStyle w:val="CDPquote"/>
        <w:jc w:val="center"/>
        <w:rPr>
          <w:szCs w:val="52"/>
        </w:rPr>
      </w:pPr>
      <w:r w:rsidRPr="009748F2">
        <w:rPr>
          <w:szCs w:val="52"/>
        </w:rPr>
        <w:t xml:space="preserve">“Not reporting, due to family, cultural, </w:t>
      </w:r>
      <w:r w:rsidR="004431E6">
        <w:rPr>
          <w:szCs w:val="52"/>
        </w:rPr>
        <w:t>law</w:t>
      </w:r>
      <w:r w:rsidRPr="009748F2">
        <w:rPr>
          <w:szCs w:val="52"/>
        </w:rPr>
        <w:t xml:space="preserve"> obligations in other remote communities.”</w:t>
      </w:r>
      <w:r w:rsidRPr="009748F2">
        <w:rPr>
          <w:rFonts w:ascii="Calibri" w:hAnsi="Calibri"/>
          <w:vertAlign w:val="subscript"/>
        </w:rPr>
        <w:t xml:space="preserve"> CDP participant</w:t>
      </w:r>
    </w:p>
    <w:p w14:paraId="1B345448" w14:textId="77777777" w:rsidR="004431E6" w:rsidRDefault="007B3E60" w:rsidP="009B5825">
      <w:pPr>
        <w:pStyle w:val="CDPquote"/>
        <w:jc w:val="center"/>
        <w:rPr>
          <w:szCs w:val="52"/>
        </w:rPr>
      </w:pPr>
      <w:r w:rsidRPr="009748F2">
        <w:rPr>
          <w:szCs w:val="52"/>
        </w:rPr>
        <w:t>“We should be willing to work for CDP</w:t>
      </w:r>
      <w:r w:rsidR="004431E6">
        <w:rPr>
          <w:szCs w:val="52"/>
        </w:rPr>
        <w:t>,</w:t>
      </w:r>
      <w:r w:rsidRPr="009748F2">
        <w:rPr>
          <w:szCs w:val="52"/>
        </w:rPr>
        <w:t xml:space="preserve"> not pushed – those days are over.” </w:t>
      </w:r>
      <w:r w:rsidR="004431E6" w:rsidRPr="009748F2">
        <w:rPr>
          <w:rFonts w:ascii="Calibri" w:hAnsi="Calibri"/>
          <w:vertAlign w:val="subscript"/>
        </w:rPr>
        <w:t>CDP participant</w:t>
      </w:r>
    </w:p>
    <w:p w14:paraId="419216FD" w14:textId="77777777" w:rsidR="007B3E60" w:rsidRPr="009748F2" w:rsidRDefault="007B3E60" w:rsidP="009B5825">
      <w:pPr>
        <w:pStyle w:val="CDPquote"/>
        <w:jc w:val="center"/>
        <w:rPr>
          <w:szCs w:val="52"/>
        </w:rPr>
      </w:pPr>
      <w:r w:rsidRPr="009748F2">
        <w:rPr>
          <w:szCs w:val="52"/>
        </w:rPr>
        <w:t>“We should not be made to work for Centrelink money.”</w:t>
      </w:r>
      <w:r w:rsidRPr="009748F2">
        <w:rPr>
          <w:rFonts w:ascii="Calibri" w:hAnsi="Calibri"/>
          <w:vertAlign w:val="subscript"/>
        </w:rPr>
        <w:t xml:space="preserve"> CDP participant</w:t>
      </w:r>
    </w:p>
    <w:p w14:paraId="1C88B0AB" w14:textId="77777777" w:rsidR="00CC3C0A" w:rsidRPr="00FB767D" w:rsidRDefault="00CC3C0A" w:rsidP="006304BC">
      <w:pPr>
        <w:pStyle w:val="Level-2"/>
        <w:ind w:left="426" w:hanging="397"/>
        <w:outlineLvl w:val="3"/>
      </w:pPr>
      <w:bookmarkStart w:id="131" w:name="_Toc507512411"/>
      <w:r w:rsidRPr="00FB767D">
        <w:lastRenderedPageBreak/>
        <w:t>Examples of success</w:t>
      </w:r>
      <w:bookmarkEnd w:id="131"/>
    </w:p>
    <w:p w14:paraId="42EE51E9" w14:textId="77777777" w:rsidR="00CC3C0A" w:rsidRPr="00FB767D" w:rsidRDefault="00CC3C0A" w:rsidP="001C678D">
      <w:pPr>
        <w:pStyle w:val="CDPBodyText"/>
      </w:pPr>
      <w:r w:rsidRPr="00FB767D">
        <w:t>The CDP Provider social media and government press releases</w:t>
      </w:r>
      <w:r w:rsidR="008C7034" w:rsidRPr="00FB767D">
        <w:rPr>
          <w:rStyle w:val="FootnoteReference"/>
        </w:rPr>
        <w:footnoteReference w:id="37"/>
      </w:r>
      <w:r w:rsidRPr="00FB767D">
        <w:t xml:space="preserve"> are great source</w:t>
      </w:r>
      <w:r w:rsidR="00DC4390" w:rsidRPr="00FB767D">
        <w:t>s</w:t>
      </w:r>
      <w:r w:rsidRPr="00FB767D">
        <w:t xml:space="preserve"> for gleaning successful examples that demonstrate early signs of impact.</w:t>
      </w:r>
      <w:r w:rsidR="006D2C0E" w:rsidRPr="00FB767D">
        <w:t xml:space="preserve"> </w:t>
      </w:r>
      <w:r w:rsidRPr="00FB767D">
        <w:t>General themes from these stories are:</w:t>
      </w:r>
    </w:p>
    <w:p w14:paraId="4BC91D8D" w14:textId="77777777" w:rsidR="00CC3C0A" w:rsidRPr="004431E6" w:rsidRDefault="004431E6" w:rsidP="003252FD">
      <w:pPr>
        <w:pStyle w:val="CDPBullet"/>
      </w:pPr>
      <w:r>
        <w:t>i</w:t>
      </w:r>
      <w:r w:rsidR="00CC3C0A" w:rsidRPr="004431E6">
        <w:t>nstilling positive life choices and deterrents to antisocial behaviour</w:t>
      </w:r>
    </w:p>
    <w:p w14:paraId="7D7F961E" w14:textId="77777777" w:rsidR="00CC3C0A" w:rsidRPr="004431E6" w:rsidRDefault="004431E6" w:rsidP="003252FD">
      <w:pPr>
        <w:pStyle w:val="CDPBullet"/>
      </w:pPr>
      <w:r>
        <w:t>r</w:t>
      </w:r>
      <w:r w:rsidR="00CC3C0A" w:rsidRPr="004431E6">
        <w:t>estoring pride and happiness associated with achievements from hard work</w:t>
      </w:r>
    </w:p>
    <w:p w14:paraId="22AEEC52" w14:textId="77777777" w:rsidR="00CC3C0A" w:rsidRPr="004431E6" w:rsidRDefault="00CC3C0A" w:rsidP="003252FD">
      <w:pPr>
        <w:pStyle w:val="CDPBullet"/>
      </w:pPr>
      <w:r w:rsidRPr="004431E6">
        <w:t>Indigenous leadership and community</w:t>
      </w:r>
      <w:r w:rsidR="004431E6">
        <w:t>-</w:t>
      </w:r>
      <w:r w:rsidRPr="004431E6">
        <w:t>driven activities</w:t>
      </w:r>
    </w:p>
    <w:p w14:paraId="2BACBD2A" w14:textId="77777777" w:rsidR="00CC3C0A" w:rsidRPr="004431E6" w:rsidRDefault="00CC3C0A" w:rsidP="003252FD">
      <w:pPr>
        <w:pStyle w:val="CDPBullet"/>
      </w:pPr>
      <w:r w:rsidRPr="004431E6">
        <w:t>Indigenous leadership and rebuilding relationships between young and old</w:t>
      </w:r>
    </w:p>
    <w:p w14:paraId="1CE1B0A7" w14:textId="77777777" w:rsidR="00CC3C0A" w:rsidRPr="004431E6" w:rsidRDefault="00CC3C0A" w:rsidP="003252FD">
      <w:pPr>
        <w:pStyle w:val="CDPBullet"/>
      </w:pPr>
      <w:r w:rsidRPr="004431E6">
        <w:t xml:space="preserve">Indigenous leadership and mentoring </w:t>
      </w:r>
    </w:p>
    <w:p w14:paraId="1942B995" w14:textId="77777777" w:rsidR="00CC3C0A" w:rsidRPr="004431E6" w:rsidRDefault="004431E6" w:rsidP="003252FD">
      <w:pPr>
        <w:pStyle w:val="CDPBullet"/>
      </w:pPr>
      <w:r>
        <w:t>c</w:t>
      </w:r>
      <w:r w:rsidR="00CC3C0A" w:rsidRPr="004431E6">
        <w:t>reating strong culture and respectful relationships</w:t>
      </w:r>
    </w:p>
    <w:p w14:paraId="2FD64479" w14:textId="77777777" w:rsidR="00CC3C0A" w:rsidRPr="004431E6" w:rsidRDefault="004431E6" w:rsidP="003252FD">
      <w:pPr>
        <w:pStyle w:val="CDPBullet"/>
      </w:pPr>
      <w:r>
        <w:t>a</w:t>
      </w:r>
      <w:r w:rsidR="00CC3C0A" w:rsidRPr="004431E6">
        <w:t>ctivities that the community values</w:t>
      </w:r>
      <w:r>
        <w:t>.</w:t>
      </w:r>
    </w:p>
    <w:p w14:paraId="4A0DAA67" w14:textId="77777777" w:rsidR="00CC3C0A" w:rsidRPr="00FB767D" w:rsidRDefault="00CC3C0A" w:rsidP="00CC3C0A">
      <w:pPr>
        <w:rPr>
          <w:sz w:val="20"/>
          <w:szCs w:val="20"/>
          <w:lang w:val="en-AU"/>
        </w:rPr>
      </w:pPr>
    </w:p>
    <w:p w14:paraId="094F0019" w14:textId="77777777" w:rsidR="00CC3C0A" w:rsidRPr="00FB767D" w:rsidRDefault="00CC3C0A" w:rsidP="001C678D">
      <w:pPr>
        <w:pStyle w:val="CDPBodyText"/>
      </w:pPr>
      <w:r w:rsidRPr="00FB767D">
        <w:t>The qualitative research uncovered similar stories and sentiments about what is positive about the CDP and where early signs of impact are being seen around the community.</w:t>
      </w:r>
      <w:r w:rsidR="006D2C0E" w:rsidRPr="00FB767D">
        <w:t xml:space="preserve"> </w:t>
      </w:r>
      <w:r w:rsidRPr="00FB767D">
        <w:t xml:space="preserve">Often the stories demonstrated an individual or a small group’s achievement that brought about social pride to the </w:t>
      </w:r>
      <w:r w:rsidR="004431E6">
        <w:t>whole</w:t>
      </w:r>
      <w:r w:rsidR="004431E6" w:rsidRPr="00FB767D">
        <w:t xml:space="preserve"> </w:t>
      </w:r>
      <w:r w:rsidRPr="00FB767D">
        <w:t>community.</w:t>
      </w:r>
      <w:r w:rsidR="006D2C0E" w:rsidRPr="00FB767D">
        <w:t xml:space="preserve"> </w:t>
      </w:r>
    </w:p>
    <w:p w14:paraId="36C367EB" w14:textId="77777777" w:rsidR="00CC3C0A" w:rsidRPr="004431E6" w:rsidRDefault="00CC3C0A" w:rsidP="004431E6">
      <w:pPr>
        <w:pStyle w:val="CDPquote"/>
      </w:pPr>
      <w:r w:rsidRPr="004431E6">
        <w:t>“I think the program</w:t>
      </w:r>
      <w:r w:rsidR="007E61AD" w:rsidRPr="004431E6">
        <w:t>me</w:t>
      </w:r>
      <w:r w:rsidRPr="004431E6">
        <w:t xml:space="preserve"> </w:t>
      </w:r>
      <w:r w:rsidRPr="004431E6">
        <w:rPr>
          <w:szCs w:val="52"/>
        </w:rPr>
        <w:t>works</w:t>
      </w:r>
      <w:r w:rsidRPr="004431E6">
        <w:t xml:space="preserve"> really well and that we should not change it, every time we changed we have to start again, this program</w:t>
      </w:r>
      <w:r w:rsidR="007E61AD" w:rsidRPr="004431E6">
        <w:t>me</w:t>
      </w:r>
      <w:r w:rsidRPr="004431E6">
        <w:t xml:space="preserve"> is kicking some really good goals and needs to stay in place, the longer it is in the better it will go.” </w:t>
      </w:r>
      <w:r w:rsidRPr="004431E6">
        <w:rPr>
          <w:vertAlign w:val="subscript"/>
        </w:rPr>
        <w:t>CDP Provider</w:t>
      </w:r>
    </w:p>
    <w:p w14:paraId="01767BFD" w14:textId="77777777" w:rsidR="00CC3C0A" w:rsidRPr="00FB767D" w:rsidRDefault="00CC3C0A" w:rsidP="001C678D">
      <w:pPr>
        <w:pStyle w:val="CDPBodyText"/>
      </w:pPr>
      <w:r w:rsidRPr="00FB767D">
        <w:t>Whil</w:t>
      </w:r>
      <w:r w:rsidR="004431E6">
        <w:t>e</w:t>
      </w:r>
      <w:r w:rsidRPr="00FB767D">
        <w:t xml:space="preserve"> there are negative aspects of the CDP reported in the findings</w:t>
      </w:r>
      <w:r w:rsidR="004431E6">
        <w:t>,</w:t>
      </w:r>
      <w:r w:rsidRPr="00FB767D">
        <w:t xml:space="preserve"> there have been some elements of success. It is important to </w:t>
      </w:r>
      <w:r w:rsidR="004431E6">
        <w:t>describe</w:t>
      </w:r>
      <w:r w:rsidRPr="00FB767D">
        <w:t xml:space="preserve"> these successes to understand the strengths of the CDP and help determine </w:t>
      </w:r>
      <w:r w:rsidR="004431E6">
        <w:t xml:space="preserve">why it does work and </w:t>
      </w:r>
      <w:r w:rsidRPr="00FB767D">
        <w:t xml:space="preserve">when. The following comments </w:t>
      </w:r>
      <w:r w:rsidR="004431E6">
        <w:t>were given</w:t>
      </w:r>
      <w:r w:rsidRPr="00FB767D">
        <w:t xml:space="preserve"> by CDP Providers.</w:t>
      </w:r>
    </w:p>
    <w:p w14:paraId="397F55AD" w14:textId="77777777" w:rsidR="00CC3C0A" w:rsidRPr="004431E6" w:rsidRDefault="004431E6" w:rsidP="00763A07">
      <w:pPr>
        <w:pStyle w:val="ListParagraph"/>
        <w:numPr>
          <w:ilvl w:val="0"/>
          <w:numId w:val="41"/>
        </w:numPr>
        <w:ind w:left="426"/>
        <w:rPr>
          <w:sz w:val="20"/>
          <w:szCs w:val="20"/>
          <w:lang w:val="en-AU"/>
        </w:rPr>
      </w:pPr>
      <w:r>
        <w:rPr>
          <w:sz w:val="20"/>
          <w:szCs w:val="20"/>
          <w:lang w:val="en-AU"/>
        </w:rPr>
        <w:t>It is more successful t</w:t>
      </w:r>
      <w:r w:rsidR="00CC3C0A" w:rsidRPr="004431E6">
        <w:rPr>
          <w:sz w:val="20"/>
          <w:szCs w:val="20"/>
          <w:lang w:val="en-AU"/>
        </w:rPr>
        <w:t xml:space="preserve">he more it moves away from a centralised, top-down administration in which communities </w:t>
      </w:r>
      <w:r>
        <w:rPr>
          <w:sz w:val="20"/>
          <w:szCs w:val="20"/>
          <w:lang w:val="en-AU"/>
        </w:rPr>
        <w:t xml:space="preserve">are </w:t>
      </w:r>
      <w:r w:rsidR="00CC3C0A" w:rsidRPr="004431E6">
        <w:rPr>
          <w:sz w:val="20"/>
          <w:szCs w:val="20"/>
          <w:lang w:val="en-AU"/>
        </w:rPr>
        <w:t xml:space="preserve">regulated by compliance, requirements and guidelines </w:t>
      </w:r>
      <w:r>
        <w:rPr>
          <w:sz w:val="20"/>
          <w:szCs w:val="20"/>
          <w:lang w:val="en-AU"/>
        </w:rPr>
        <w:t>– that</w:t>
      </w:r>
      <w:r w:rsidR="00CC3C0A" w:rsidRPr="004431E6">
        <w:rPr>
          <w:sz w:val="20"/>
          <w:szCs w:val="20"/>
          <w:lang w:val="en-AU"/>
        </w:rPr>
        <w:t xml:space="preserve"> seem to be constantly changing</w:t>
      </w:r>
      <w:r>
        <w:rPr>
          <w:sz w:val="20"/>
          <w:szCs w:val="20"/>
          <w:lang w:val="en-AU"/>
        </w:rPr>
        <w:t xml:space="preserve"> –</w:t>
      </w:r>
      <w:r w:rsidR="00CC3C0A" w:rsidRPr="004431E6">
        <w:rPr>
          <w:sz w:val="20"/>
          <w:szCs w:val="20"/>
          <w:lang w:val="en-AU"/>
        </w:rPr>
        <w:t xml:space="preserve"> towards a community development model where the local communities are empowered to make decisions and be engaged in designing and developing activities and pipeline planning.</w:t>
      </w:r>
    </w:p>
    <w:p w14:paraId="6506B399" w14:textId="77777777" w:rsidR="00CC3C0A" w:rsidRPr="00FB767D" w:rsidRDefault="00CC3C0A" w:rsidP="00CC3C0A">
      <w:pPr>
        <w:rPr>
          <w:b/>
          <w:sz w:val="20"/>
          <w:szCs w:val="20"/>
          <w:lang w:val="en-AU"/>
        </w:rPr>
      </w:pPr>
    </w:p>
    <w:p w14:paraId="4D24F383" w14:textId="77777777" w:rsidR="00CC3C0A" w:rsidRPr="00FB767D" w:rsidRDefault="00CC3C0A" w:rsidP="004431E6">
      <w:pPr>
        <w:pStyle w:val="CDPquote"/>
      </w:pPr>
      <w:r w:rsidRPr="00FB767D">
        <w:t>“</w:t>
      </w:r>
      <w:r w:rsidRPr="00DD7D21">
        <w:rPr>
          <w:i w:val="0"/>
        </w:rPr>
        <w:t xml:space="preserve">[Community] </w:t>
      </w:r>
      <w:r w:rsidRPr="00FB767D">
        <w:t xml:space="preserve">site </w:t>
      </w:r>
      <w:r w:rsidR="004431E6">
        <w:t>–</w:t>
      </w:r>
      <w:r w:rsidRPr="00FB767D">
        <w:t xml:space="preserve"> working with contractors who were in community for </w:t>
      </w:r>
      <w:r w:rsidR="004431E6">
        <w:t>eight</w:t>
      </w:r>
      <w:r w:rsidRPr="00FB767D">
        <w:t xml:space="preserve"> months undertaking housing repairs.</w:t>
      </w:r>
      <w:r w:rsidR="006D2C0E" w:rsidRPr="00FB767D">
        <w:t xml:space="preserve"> </w:t>
      </w:r>
      <w:r w:rsidRPr="00FB767D">
        <w:t>Participants were placed</w:t>
      </w:r>
      <w:r w:rsidR="004431E6">
        <w:t>,</w:t>
      </w:r>
      <w:r w:rsidRPr="00FB767D">
        <w:t xml:space="preserve"> and real job outcomes were provided.</w:t>
      </w:r>
      <w:r w:rsidR="006D2C0E" w:rsidRPr="00FB767D">
        <w:t xml:space="preserve"> </w:t>
      </w:r>
      <w:r w:rsidRPr="00FB767D">
        <w:t xml:space="preserve">Continual consultation using community Elders, employer, CDP mentors, </w:t>
      </w:r>
      <w:r w:rsidR="004431E6">
        <w:t>p</w:t>
      </w:r>
      <w:r w:rsidRPr="00FB767D">
        <w:t>ost</w:t>
      </w:r>
      <w:r w:rsidR="004431E6">
        <w:t>-</w:t>
      </w:r>
      <w:r w:rsidRPr="00FB767D">
        <w:t>placement support and participants.</w:t>
      </w:r>
      <w:r w:rsidR="006D2C0E" w:rsidRPr="00FB767D">
        <w:t xml:space="preserve"> </w:t>
      </w:r>
      <w:r w:rsidRPr="00FB767D">
        <w:t>We now have a new block of housing being released and have already been contacted to provide details of available job</w:t>
      </w:r>
      <w:r w:rsidR="00106822">
        <w:t xml:space="preserve"> </w:t>
      </w:r>
      <w:r w:rsidRPr="00FB767D">
        <w:t xml:space="preserve">seekers for this work.” </w:t>
      </w:r>
      <w:r w:rsidRPr="00FB767D">
        <w:rPr>
          <w:vertAlign w:val="subscript"/>
        </w:rPr>
        <w:t>CDP Provider</w:t>
      </w:r>
    </w:p>
    <w:p w14:paraId="1D9EB6E4" w14:textId="77777777" w:rsidR="00CC3C0A" w:rsidRPr="00FB767D" w:rsidRDefault="00CC3C0A" w:rsidP="004431E6">
      <w:pPr>
        <w:pStyle w:val="CDPquote"/>
      </w:pPr>
      <w:r w:rsidRPr="00FB767D">
        <w:lastRenderedPageBreak/>
        <w:t>"I think our organisation is doing the best we can</w:t>
      </w:r>
      <w:r w:rsidR="004431E6">
        <w:t>.</w:t>
      </w:r>
      <w:r w:rsidRPr="00FB767D">
        <w:t xml:space="preserve"> </w:t>
      </w:r>
      <w:r w:rsidR="004431E6">
        <w:t>W</w:t>
      </w:r>
      <w:r w:rsidRPr="00FB767D">
        <w:t>e cannot change people’s lives overnight</w:t>
      </w:r>
      <w:r w:rsidR="004431E6">
        <w:t>,</w:t>
      </w:r>
      <w:r w:rsidRPr="00FB767D">
        <w:t xml:space="preserve"> but the gov</w:t>
      </w:r>
      <w:r w:rsidR="004431E6">
        <w:t>ernmen</w:t>
      </w:r>
      <w:r w:rsidRPr="00FB767D">
        <w:t>t think they can by changing the guidelines continuously</w:t>
      </w:r>
      <w:r w:rsidR="004431E6">
        <w:t>.</w:t>
      </w:r>
      <w:r w:rsidRPr="00FB767D">
        <w:t>"</w:t>
      </w:r>
      <w:r w:rsidRPr="00FB767D">
        <w:rPr>
          <w:vertAlign w:val="subscript"/>
        </w:rPr>
        <w:t xml:space="preserve"> CDP Provider</w:t>
      </w:r>
    </w:p>
    <w:p w14:paraId="6CDB1B8C" w14:textId="77777777" w:rsidR="00CC3C0A" w:rsidRPr="00FB767D" w:rsidRDefault="00CC3C0A" w:rsidP="00763A07">
      <w:pPr>
        <w:pStyle w:val="ListParagraph"/>
        <w:numPr>
          <w:ilvl w:val="0"/>
          <w:numId w:val="41"/>
        </w:numPr>
        <w:ind w:left="426"/>
        <w:rPr>
          <w:sz w:val="20"/>
          <w:szCs w:val="20"/>
          <w:lang w:val="en-AU"/>
        </w:rPr>
      </w:pPr>
      <w:r w:rsidRPr="00FB767D">
        <w:rPr>
          <w:sz w:val="20"/>
          <w:szCs w:val="20"/>
          <w:lang w:val="en-AU"/>
        </w:rPr>
        <w:t>Collaboration, partnerships and a placed</w:t>
      </w:r>
      <w:r w:rsidR="004431E6">
        <w:rPr>
          <w:sz w:val="20"/>
          <w:szCs w:val="20"/>
          <w:lang w:val="en-AU"/>
        </w:rPr>
        <w:t>-</w:t>
      </w:r>
      <w:r w:rsidRPr="00FB767D">
        <w:rPr>
          <w:sz w:val="20"/>
          <w:szCs w:val="20"/>
          <w:lang w:val="en-AU"/>
        </w:rPr>
        <w:t>based approach to economic and business development</w:t>
      </w:r>
      <w:r w:rsidR="00404DA3">
        <w:rPr>
          <w:sz w:val="20"/>
          <w:szCs w:val="20"/>
          <w:lang w:val="en-AU"/>
        </w:rPr>
        <w:t xml:space="preserve"> are important for success</w:t>
      </w:r>
      <w:r w:rsidRPr="00FB767D">
        <w:rPr>
          <w:sz w:val="20"/>
          <w:szCs w:val="20"/>
          <w:lang w:val="en-AU"/>
        </w:rPr>
        <w:t>.</w:t>
      </w:r>
    </w:p>
    <w:p w14:paraId="2CBCB815" w14:textId="77777777" w:rsidR="00CC3C0A" w:rsidRPr="00FB767D" w:rsidRDefault="00CC3C0A" w:rsidP="004431E6">
      <w:pPr>
        <w:pStyle w:val="CDPquote"/>
      </w:pPr>
      <w:r w:rsidRPr="00FB767D">
        <w:t>“We have created a variety of sustainable SMEs</w:t>
      </w:r>
      <w:r w:rsidR="0019179C" w:rsidRPr="00FB767D">
        <w:t xml:space="preserve"> </w:t>
      </w:r>
      <w:r w:rsidR="0019179C" w:rsidRPr="00DD7D21">
        <w:rPr>
          <w:i w:val="0"/>
        </w:rPr>
        <w:t>[</w:t>
      </w:r>
      <w:r w:rsidR="004431E6" w:rsidRPr="00DD7D21">
        <w:rPr>
          <w:i w:val="0"/>
        </w:rPr>
        <w:t>s</w:t>
      </w:r>
      <w:r w:rsidR="0019179C" w:rsidRPr="00DD7D21">
        <w:rPr>
          <w:i w:val="0"/>
        </w:rPr>
        <w:t xml:space="preserve">mall </w:t>
      </w:r>
      <w:r w:rsidR="004431E6" w:rsidRPr="00DD7D21">
        <w:rPr>
          <w:i w:val="0"/>
        </w:rPr>
        <w:t>to m</w:t>
      </w:r>
      <w:r w:rsidR="0019179C" w:rsidRPr="00DD7D21">
        <w:rPr>
          <w:i w:val="0"/>
        </w:rPr>
        <w:t xml:space="preserve">edium </w:t>
      </w:r>
      <w:r w:rsidR="004431E6" w:rsidRPr="00DD7D21">
        <w:rPr>
          <w:i w:val="0"/>
        </w:rPr>
        <w:t>e</w:t>
      </w:r>
      <w:r w:rsidR="0019179C" w:rsidRPr="00DD7D21">
        <w:rPr>
          <w:i w:val="0"/>
        </w:rPr>
        <w:t>nterprises]</w:t>
      </w:r>
      <w:r w:rsidR="00DC4390" w:rsidRPr="00FB767D">
        <w:t xml:space="preserve"> </w:t>
      </w:r>
      <w:r w:rsidRPr="00FB767D">
        <w:t>in partnership with our communities, have helped hundreds of people find and keep jobs and have run activities which build community capacity and pride. By undertaking an asset</w:t>
      </w:r>
      <w:r w:rsidR="004431E6">
        <w:t>-</w:t>
      </w:r>
      <w:r w:rsidRPr="00FB767D">
        <w:t>based community development approach to our program</w:t>
      </w:r>
      <w:r w:rsidR="007E61AD">
        <w:t>me</w:t>
      </w:r>
      <w:r w:rsidRPr="00FB767D">
        <w:t xml:space="preserve"> design</w:t>
      </w:r>
      <w:r w:rsidR="004431E6">
        <w:t>,</w:t>
      </w:r>
      <w:r w:rsidRPr="00FB767D">
        <w:t xml:space="preserve"> we have been able to maximi</w:t>
      </w:r>
      <w:r w:rsidR="004431E6">
        <w:t>s</w:t>
      </w:r>
      <w:r w:rsidRPr="00FB767D">
        <w:t>e both individual and collective outcomes</w:t>
      </w:r>
      <w:r w:rsidR="004431E6">
        <w:t>.</w:t>
      </w:r>
      <w:r w:rsidRPr="00FB767D">
        <w:t>”</w:t>
      </w:r>
      <w:r w:rsidRPr="00FB767D">
        <w:rPr>
          <w:vertAlign w:val="subscript"/>
        </w:rPr>
        <w:t xml:space="preserve"> CDP Provider</w:t>
      </w:r>
    </w:p>
    <w:p w14:paraId="5EEEB899" w14:textId="77777777" w:rsidR="00CC3C0A" w:rsidRPr="00FB767D" w:rsidRDefault="00CC3C0A" w:rsidP="004431E6">
      <w:pPr>
        <w:pStyle w:val="CDPquote"/>
      </w:pPr>
      <w:r w:rsidRPr="00FB767D">
        <w:t xml:space="preserve">“We currently run 11 </w:t>
      </w:r>
      <w:r w:rsidR="006F6C83" w:rsidRPr="00FB767D">
        <w:t>…</w:t>
      </w:r>
      <w:r w:rsidRPr="00FB767D">
        <w:t xml:space="preserve"> activities throughout our region. These teams work directly with the local shire and community groups to assist where necessary. Since the start of the CDP program</w:t>
      </w:r>
      <w:r w:rsidR="007E61AD">
        <w:t>me</w:t>
      </w:r>
      <w:r w:rsidRPr="00FB767D">
        <w:t xml:space="preserve"> the profile of these teams have grown and the communities that they live and or work in are proud of the work these teams do and now identify them as a valuable asset to their communities.”</w:t>
      </w:r>
      <w:r w:rsidRPr="00FB767D">
        <w:rPr>
          <w:vertAlign w:val="subscript"/>
        </w:rPr>
        <w:t xml:space="preserve"> CDP Provider</w:t>
      </w:r>
    </w:p>
    <w:p w14:paraId="072C9D8D" w14:textId="77777777" w:rsidR="00CC3C0A" w:rsidRPr="00FB767D" w:rsidRDefault="00404DA3" w:rsidP="00763A07">
      <w:pPr>
        <w:pStyle w:val="ListParagraph"/>
        <w:numPr>
          <w:ilvl w:val="0"/>
          <w:numId w:val="41"/>
        </w:numPr>
        <w:ind w:left="426"/>
        <w:rPr>
          <w:sz w:val="20"/>
          <w:szCs w:val="20"/>
          <w:lang w:val="en-AU"/>
        </w:rPr>
      </w:pPr>
      <w:r>
        <w:rPr>
          <w:sz w:val="20"/>
          <w:szCs w:val="20"/>
          <w:lang w:val="en-AU"/>
        </w:rPr>
        <w:t>Success is helped by g</w:t>
      </w:r>
      <w:r w:rsidR="00CC3C0A" w:rsidRPr="00FB767D">
        <w:rPr>
          <w:sz w:val="20"/>
          <w:szCs w:val="20"/>
          <w:lang w:val="en-AU"/>
        </w:rPr>
        <w:t>etting the activities right for individuals to learn new skills and building belonging and social inclusion through appropriate social and cultural structures.</w:t>
      </w:r>
    </w:p>
    <w:p w14:paraId="55A4E723" w14:textId="77777777" w:rsidR="00CC3C0A" w:rsidRPr="00FB767D" w:rsidRDefault="00CC3C0A" w:rsidP="004431E6">
      <w:pPr>
        <w:pStyle w:val="CDPquote"/>
      </w:pPr>
      <w:r w:rsidRPr="00FB767D">
        <w:t>“Some activities have strong engagement, attendance and community participation.”</w:t>
      </w:r>
      <w:r w:rsidRPr="00FB767D">
        <w:rPr>
          <w:vertAlign w:val="subscript"/>
        </w:rPr>
        <w:t xml:space="preserve"> CDP Provider</w:t>
      </w:r>
    </w:p>
    <w:p w14:paraId="32441D68" w14:textId="77777777" w:rsidR="00CC3C0A" w:rsidRPr="00FB767D" w:rsidRDefault="00CC3C0A" w:rsidP="004431E6">
      <w:pPr>
        <w:pStyle w:val="CDPquote"/>
      </w:pPr>
      <w:r w:rsidRPr="00FB767D">
        <w:t>“We have mostly found the CDP program</w:t>
      </w:r>
      <w:r w:rsidR="007E61AD">
        <w:t>me</w:t>
      </w:r>
      <w:r w:rsidRPr="00FB767D">
        <w:t xml:space="preserve"> to be beneficial for those who are seriously disengaged. It helps to bring them </w:t>
      </w:r>
      <w:r w:rsidRPr="00F638C1">
        <w:rPr>
          <w:color w:val="833C0B"/>
        </w:rPr>
        <w:t>into</w:t>
      </w:r>
      <w:r w:rsidRPr="00FB767D">
        <w:t xml:space="preserve"> the community.”</w:t>
      </w:r>
      <w:r w:rsidRPr="00FB767D">
        <w:rPr>
          <w:vertAlign w:val="subscript"/>
        </w:rPr>
        <w:t xml:space="preserve"> CDP Provider</w:t>
      </w:r>
    </w:p>
    <w:p w14:paraId="7A28E3A3" w14:textId="77777777" w:rsidR="00CC3C0A" w:rsidRPr="00FB767D" w:rsidRDefault="00CC3C0A" w:rsidP="004431E6">
      <w:pPr>
        <w:pStyle w:val="CDPquote"/>
      </w:pPr>
      <w:r w:rsidRPr="00FB767D">
        <w:t>“Yes, there are activities where people are actively engaged</w:t>
      </w:r>
      <w:r w:rsidR="00404DA3">
        <w:t>:</w:t>
      </w:r>
      <w:r w:rsidRPr="00FB767D">
        <w:t xml:space="preserve"> fishing, nursery, art, craft, furniture making.”</w:t>
      </w:r>
      <w:r w:rsidRPr="00FB767D">
        <w:rPr>
          <w:vertAlign w:val="subscript"/>
        </w:rPr>
        <w:t xml:space="preserve"> CDP Provider</w:t>
      </w:r>
    </w:p>
    <w:p w14:paraId="0DB1E1A6" w14:textId="77777777" w:rsidR="00CC3C0A" w:rsidRPr="00FB767D" w:rsidRDefault="00CC3C0A" w:rsidP="004431E6">
      <w:pPr>
        <w:pStyle w:val="CDPquote"/>
      </w:pPr>
      <w:r w:rsidRPr="00FB767D">
        <w:t>“Yes, when job seekers learn genuine practical skills like fencing they are employable</w:t>
      </w:r>
      <w:r w:rsidR="00404DA3">
        <w:t>.</w:t>
      </w:r>
      <w:r w:rsidRPr="00FB767D">
        <w:t xml:space="preserve"> </w:t>
      </w:r>
      <w:r w:rsidR="00404DA3">
        <w:t>W</w:t>
      </w:r>
      <w:r w:rsidRPr="00FB767D">
        <w:t>e have placed lots of job seekers into employment because of the CDP. It works!”</w:t>
      </w:r>
      <w:r w:rsidR="0095462A" w:rsidRPr="00FB767D">
        <w:rPr>
          <w:vertAlign w:val="subscript"/>
        </w:rPr>
        <w:t xml:space="preserve"> CDP Provider</w:t>
      </w:r>
    </w:p>
    <w:p w14:paraId="7C2A5379" w14:textId="77777777" w:rsidR="002F2AC8" w:rsidRPr="00255A92" w:rsidRDefault="002F2AC8" w:rsidP="006304BC">
      <w:pPr>
        <w:pStyle w:val="Level-2"/>
        <w:ind w:left="426" w:hanging="397"/>
        <w:outlineLvl w:val="3"/>
      </w:pPr>
      <w:bookmarkStart w:id="132" w:name="_Toc507512412"/>
      <w:r w:rsidRPr="00255A92">
        <w:t>Impact of financial penalties</w:t>
      </w:r>
      <w:bookmarkEnd w:id="132"/>
    </w:p>
    <w:p w14:paraId="7ED155AB" w14:textId="776BCB5D" w:rsidR="00AB40F7" w:rsidRPr="00EC63FF" w:rsidRDefault="00260733" w:rsidP="00AB40F7">
      <w:pPr>
        <w:pStyle w:val="CDPBodyText"/>
      </w:pPr>
      <w:r>
        <w:t xml:space="preserve">Thinking of </w:t>
      </w:r>
      <w:r w:rsidR="00971682" w:rsidRPr="00EC63FF">
        <w:t>the last occasion they were penalised</w:t>
      </w:r>
      <w:r w:rsidR="00D1046C">
        <w:t>, c</w:t>
      </w:r>
      <w:r w:rsidR="00D1046C" w:rsidRPr="00EC63FF">
        <w:t xml:space="preserve">ommunity members </w:t>
      </w:r>
      <w:r>
        <w:t>reported that the</w:t>
      </w:r>
      <w:r w:rsidR="00D1046C" w:rsidRPr="00EC63FF">
        <w:t xml:space="preserve"> penalty </w:t>
      </w:r>
      <w:r>
        <w:t xml:space="preserve">impacted </w:t>
      </w:r>
      <w:r w:rsidR="00D1046C">
        <w:t>on them or their families</w:t>
      </w:r>
      <w:r w:rsidR="00FA0032">
        <w:t xml:space="preserve"> in a number of way</w:t>
      </w:r>
      <w:r w:rsidR="00636AF1">
        <w:t>s</w:t>
      </w:r>
      <w:r w:rsidR="00FA0032">
        <w:t xml:space="preserve"> </w:t>
      </w:r>
      <w:r w:rsidR="00D1046C">
        <w:t>including:</w:t>
      </w:r>
      <w:r w:rsidR="00971682" w:rsidRPr="00EC63FF">
        <w:t xml:space="preserve"> </w:t>
      </w:r>
      <w:r w:rsidR="00CC4A18" w:rsidRPr="00EC63FF">
        <w:t>financial hardship</w:t>
      </w:r>
      <w:r w:rsidR="006F6C83" w:rsidRPr="00EC63FF">
        <w:t xml:space="preserve"> (65%)</w:t>
      </w:r>
      <w:r w:rsidR="0097165B" w:rsidRPr="00EC63FF">
        <w:t>;</w:t>
      </w:r>
      <w:r w:rsidR="00050586">
        <w:t xml:space="preserve"> contributing to</w:t>
      </w:r>
      <w:r w:rsidR="00CC4A18" w:rsidRPr="00EC63FF">
        <w:t xml:space="preserve"> family problems</w:t>
      </w:r>
      <w:r w:rsidR="008478AC" w:rsidRPr="00EC63FF">
        <w:t xml:space="preserve"> (23%)</w:t>
      </w:r>
      <w:r w:rsidR="00BF2891">
        <w:rPr>
          <w:rStyle w:val="FootnoteReference"/>
        </w:rPr>
        <w:footnoteReference w:id="38"/>
      </w:r>
      <w:r w:rsidR="00BF2891">
        <w:t xml:space="preserve"> </w:t>
      </w:r>
      <w:r w:rsidR="00050586">
        <w:t>and</w:t>
      </w:r>
      <w:r w:rsidR="00CC4A18" w:rsidRPr="00EC63FF">
        <w:t xml:space="preserve"> family wellbeing </w:t>
      </w:r>
      <w:r w:rsidR="0097165B" w:rsidRPr="00EC63FF">
        <w:t xml:space="preserve">to </w:t>
      </w:r>
      <w:r w:rsidR="00CC4A18" w:rsidRPr="00EC63FF">
        <w:t>suffer</w:t>
      </w:r>
      <w:r w:rsidR="0097165B" w:rsidRPr="00EC63FF">
        <w:t xml:space="preserve"> (20%)</w:t>
      </w:r>
      <w:r w:rsidR="00CC4A18" w:rsidRPr="00EC63FF">
        <w:t>. Survey respondents</w:t>
      </w:r>
      <w:r w:rsidR="00D1046C">
        <w:t xml:space="preserve"> also reported</w:t>
      </w:r>
      <w:r w:rsidR="00CC4A18" w:rsidRPr="00EC63FF">
        <w:t xml:space="preserve"> </w:t>
      </w:r>
      <w:r>
        <w:t xml:space="preserve">feeling </w:t>
      </w:r>
      <w:r w:rsidR="00CC4A18" w:rsidRPr="00EC63FF">
        <w:t>shame</w:t>
      </w:r>
      <w:r>
        <w:t xml:space="preserve"> </w:t>
      </w:r>
      <w:r w:rsidR="00050586">
        <w:t>or</w:t>
      </w:r>
      <w:r>
        <w:t xml:space="preserve"> embarrass</w:t>
      </w:r>
      <w:r w:rsidR="00050586">
        <w:t>ment</w:t>
      </w:r>
      <w:r w:rsidR="00CC4A18" w:rsidRPr="00EC63FF">
        <w:t xml:space="preserve"> (15%), physical health problems</w:t>
      </w:r>
      <w:r w:rsidR="00D1046C">
        <w:t xml:space="preserve"> (such as being hungry, sick or unhealthy)</w:t>
      </w:r>
      <w:r w:rsidR="00CC4A18" w:rsidRPr="00EC63FF">
        <w:t xml:space="preserve"> (14%)</w:t>
      </w:r>
      <w:r w:rsidR="0096634E" w:rsidRPr="00EC63FF">
        <w:t xml:space="preserve"> and </w:t>
      </w:r>
      <w:r w:rsidR="00050586">
        <w:t xml:space="preserve">contributing to </w:t>
      </w:r>
      <w:r w:rsidR="0096634E" w:rsidRPr="00EC63FF">
        <w:t xml:space="preserve">mental health problems (13%). </w:t>
      </w:r>
      <w:r w:rsidR="00AB40F7" w:rsidRPr="00EC63FF">
        <w:t>It is important to note that these are subjective views, verification was outside the scope of this research.</w:t>
      </w:r>
    </w:p>
    <w:p w14:paraId="3FD0861F" w14:textId="35201FC1" w:rsidR="00B96958" w:rsidRDefault="0096634E" w:rsidP="005D56BE">
      <w:pPr>
        <w:pStyle w:val="CDPBodyText"/>
      </w:pPr>
      <w:r w:rsidRPr="00EC63FF">
        <w:lastRenderedPageBreak/>
        <w:t xml:space="preserve">A </w:t>
      </w:r>
      <w:r w:rsidR="0097165B" w:rsidRPr="00EC63FF">
        <w:t xml:space="preserve">few also </w:t>
      </w:r>
      <w:r w:rsidRPr="00EC63FF">
        <w:t>either refused to answer (8%) or did</w:t>
      </w:r>
      <w:r w:rsidR="0097165B" w:rsidRPr="00EC63FF">
        <w:t xml:space="preserve"> </w:t>
      </w:r>
      <w:r w:rsidRPr="00EC63FF">
        <w:t>n</w:t>
      </w:r>
      <w:r w:rsidR="0097165B" w:rsidRPr="00EC63FF">
        <w:t>o</w:t>
      </w:r>
      <w:r w:rsidRPr="00EC63FF">
        <w:t>t recall (8%)</w:t>
      </w:r>
      <w:r w:rsidR="00050586">
        <w:t xml:space="preserve"> – it is possible that this could reflect some participants a</w:t>
      </w:r>
      <w:r w:rsidRPr="00EC63FF">
        <w:t>void</w:t>
      </w:r>
      <w:r w:rsidR="00050586">
        <w:t>ing</w:t>
      </w:r>
      <w:r w:rsidRPr="00EC63FF">
        <w:t xml:space="preserve"> answering </w:t>
      </w:r>
      <w:r w:rsidR="0097165B" w:rsidRPr="00EC63FF">
        <w:t xml:space="preserve">questions </w:t>
      </w:r>
      <w:r w:rsidRPr="00EC63FF">
        <w:t>about sensitive issues</w:t>
      </w:r>
      <w:r w:rsidR="0097165B" w:rsidRPr="00EC63FF">
        <w:t>.</w:t>
      </w:r>
      <w:r w:rsidR="006D2C0E" w:rsidRPr="00FB767D">
        <w:t xml:space="preserve"> </w:t>
      </w:r>
    </w:p>
    <w:p w14:paraId="3DB6169F" w14:textId="1213EDB6" w:rsidR="00B96958" w:rsidRDefault="00AF1E31">
      <w:pPr>
        <w:pStyle w:val="CDPBodyText"/>
      </w:pPr>
      <w:r w:rsidRPr="00AF1E31">
        <w:rPr>
          <w:rFonts w:eastAsia="Arial"/>
          <w:noProof/>
          <w:szCs w:val="22"/>
          <w:lang w:eastAsia="en-AU"/>
        </w:rPr>
        <mc:AlternateContent>
          <mc:Choice Requires="wps">
            <w:drawing>
              <wp:anchor distT="0" distB="0" distL="114300" distR="114300" simplePos="0" relativeHeight="251658276" behindDoc="0" locked="0" layoutInCell="1" allowOverlap="1" wp14:anchorId="281CBAE5" wp14:editId="53B42042">
                <wp:simplePos x="0" y="0"/>
                <wp:positionH relativeFrom="margin">
                  <wp:posOffset>0</wp:posOffset>
                </wp:positionH>
                <wp:positionV relativeFrom="paragraph">
                  <wp:posOffset>2352040</wp:posOffset>
                </wp:positionV>
                <wp:extent cx="4240530" cy="454312"/>
                <wp:effectExtent l="0" t="0" r="0" b="0"/>
                <wp:wrapNone/>
                <wp:docPr id="482" name="TextBox 2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4240530" cy="454312"/>
                        </a:xfrm>
                        <a:prstGeom prst="rect">
                          <a:avLst/>
                        </a:prstGeom>
                      </wps:spPr>
                      <wps:txbx>
                        <w:txbxContent>
                          <w:p w14:paraId="37700298" w14:textId="77777777" w:rsidR="006304BC" w:rsidRPr="00BF2891" w:rsidRDefault="006304BC" w:rsidP="00AF1E31">
                            <w:pPr>
                              <w:pStyle w:val="NormalWeb"/>
                              <w:spacing w:before="0" w:beforeAutospacing="0" w:after="0" w:afterAutospacing="0"/>
                              <w:ind w:left="14"/>
                              <w:rPr>
                                <w:rFonts w:ascii="Arial" w:hAnsi="Arial" w:cs="Arial"/>
                                <w:sz w:val="16"/>
                                <w:szCs w:val="16"/>
                              </w:rPr>
                            </w:pPr>
                            <w:r w:rsidRPr="00BF2891">
                              <w:rPr>
                                <w:rFonts w:ascii="Arial" w:hAnsi="Arial" w:cs="Arial"/>
                                <w:b/>
                                <w:bCs/>
                                <w:color w:val="767171" w:themeColor="background2" w:themeShade="80"/>
                                <w:sz w:val="16"/>
                                <w:szCs w:val="16"/>
                              </w:rPr>
                              <w:t>Source</w:t>
                            </w:r>
                            <w:r w:rsidRPr="00BF2891">
                              <w:rPr>
                                <w:rFonts w:ascii="Arial" w:hAnsi="Arial" w:cs="Arial"/>
                                <w:color w:val="767171" w:themeColor="background2" w:themeShade="80"/>
                                <w:sz w:val="16"/>
                                <w:szCs w:val="16"/>
                              </w:rPr>
                              <w:t>: Q15a. Thinking about the last time, what impact did it have on you or your family?</w:t>
                            </w:r>
                          </w:p>
                          <w:p w14:paraId="5F204361" w14:textId="77777777" w:rsidR="006304BC" w:rsidRPr="00BF2891" w:rsidRDefault="006304BC" w:rsidP="00AF1E31">
                            <w:pPr>
                              <w:pStyle w:val="NormalWeb"/>
                              <w:spacing w:before="0" w:beforeAutospacing="0" w:after="0" w:afterAutospacing="0"/>
                              <w:ind w:left="14"/>
                              <w:rPr>
                                <w:rFonts w:ascii="Arial" w:hAnsi="Arial" w:cs="Arial"/>
                                <w:sz w:val="16"/>
                                <w:szCs w:val="16"/>
                              </w:rPr>
                            </w:pPr>
                            <w:r w:rsidRPr="00BF2891">
                              <w:rPr>
                                <w:rFonts w:ascii="Arial" w:hAnsi="Arial" w:cs="Arial"/>
                                <w:b/>
                                <w:bCs/>
                                <w:color w:val="767171" w:themeColor="background2" w:themeShade="80"/>
                                <w:sz w:val="16"/>
                                <w:szCs w:val="16"/>
                              </w:rPr>
                              <w:t>Base</w:t>
                            </w:r>
                            <w:r w:rsidRPr="00BF2891">
                              <w:rPr>
                                <w:rFonts w:ascii="Arial" w:hAnsi="Arial" w:cs="Arial"/>
                                <w:color w:val="767171" w:themeColor="background2" w:themeShade="80"/>
                                <w:sz w:val="16"/>
                                <w:szCs w:val="16"/>
                              </w:rPr>
                              <w:t>: n=215; 7 missing; total responses n = 364; total n= 936; 714 missing</w:t>
                            </w:r>
                          </w:p>
                        </w:txbxContent>
                      </wps:txbx>
                      <wps:bodyPr vert="horz" wrap="square" lIns="0" tIns="0" rIns="0" bIns="0" rtlCol="0">
                        <a:spAutoFit/>
                      </wps:bodyPr>
                    </wps:wsp>
                  </a:graphicData>
                </a:graphic>
              </wp:anchor>
            </w:drawing>
          </mc:Choice>
          <mc:Fallback>
            <w:pict w14:anchorId="5449DF4F">
              <v:shape w14:anchorId="281CBAE5" id="_x0000_s1050" type="#_x0000_t202" style="position:absolute;margin-left:0;margin-top:185.2pt;width:333.9pt;height:35.75pt;z-index:2516582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" filled="f" stroked="f">
                <v:textbox style="mso-fit-shape-to-text:t" inset="0,0,0,0">
                  <w:txbxContent>
                    <w:p w14:paraId="416730E1" w14:textId="77777777" w:rsidR="006304BC" w:rsidRPr="00BF2891" w:rsidRDefault="006304BC" w:rsidP="00AF1E31">
                      <w:pPr>
                        <w:pStyle w:val="NormalWeb"/>
                        <w:spacing w:before="0" w:beforeAutospacing="0" w:after="0" w:afterAutospacing="0"/>
                        <w:ind w:left="14"/>
                        <w:rPr>
                          <w:rFonts w:ascii="Arial" w:hAnsi="Arial" w:cs="Arial"/>
                          <w:sz w:val="16"/>
                          <w:szCs w:val="16"/>
                        </w:rPr>
                      </w:pPr>
                      <w:r w:rsidRPr="00BF2891">
                        <w:rPr>
                          <w:rFonts w:ascii="Arial" w:hAnsi="Arial" w:cs="Arial"/>
                          <w:b/>
                          <w:bCs/>
                          <w:color w:val="767171" w:themeColor="background2" w:themeShade="80"/>
                          <w:sz w:val="16"/>
                          <w:szCs w:val="16"/>
                        </w:rPr>
                        <w:t>Source</w:t>
                      </w:r>
                      <w:r w:rsidRPr="00BF2891">
                        <w:rPr>
                          <w:rFonts w:ascii="Arial" w:hAnsi="Arial" w:cs="Arial"/>
                          <w:color w:val="767171" w:themeColor="background2" w:themeShade="80"/>
                          <w:sz w:val="16"/>
                          <w:szCs w:val="16"/>
                        </w:rPr>
                        <w:t>: Q15a. Thinking about the last time, what impact did it have on you or your family?</w:t>
                      </w:r>
                    </w:p>
                    <w:p w14:paraId="79F8B213" w14:textId="77777777" w:rsidR="006304BC" w:rsidRPr="00BF2891" w:rsidRDefault="006304BC" w:rsidP="00AF1E31">
                      <w:pPr>
                        <w:pStyle w:val="NormalWeb"/>
                        <w:spacing w:before="0" w:beforeAutospacing="0" w:after="0" w:afterAutospacing="0"/>
                        <w:ind w:left="14"/>
                        <w:rPr>
                          <w:rFonts w:ascii="Arial" w:hAnsi="Arial" w:cs="Arial"/>
                          <w:sz w:val="16"/>
                          <w:szCs w:val="16"/>
                        </w:rPr>
                      </w:pPr>
                      <w:r w:rsidRPr="00BF2891">
                        <w:rPr>
                          <w:rFonts w:ascii="Arial" w:hAnsi="Arial" w:cs="Arial"/>
                          <w:b/>
                          <w:bCs/>
                          <w:color w:val="767171" w:themeColor="background2" w:themeShade="80"/>
                          <w:sz w:val="16"/>
                          <w:szCs w:val="16"/>
                        </w:rPr>
                        <w:t>Base</w:t>
                      </w:r>
                      <w:r w:rsidRPr="00BF2891">
                        <w:rPr>
                          <w:rFonts w:ascii="Arial" w:hAnsi="Arial" w:cs="Arial"/>
                          <w:color w:val="767171" w:themeColor="background2" w:themeShade="80"/>
                          <w:sz w:val="16"/>
                          <w:szCs w:val="16"/>
                        </w:rPr>
                        <w:t>: n=215; 7 missing; total responses n = 364; total n= 936; 714 missing</w:t>
                      </w:r>
                    </w:p>
                  </w:txbxContent>
                </v:textbox>
                <w10:wrap anchorx="margin"/>
              </v:shape>
            </w:pict>
          </mc:Fallback>
        </mc:AlternateContent>
      </w:r>
      <w:r w:rsidR="00880392">
        <w:rPr>
          <w:noProof/>
          <w:lang w:eastAsia="en-AU"/>
        </w:rPr>
        <w:drawing>
          <wp:inline distT="0" distB="0" distL="0" distR="0" wp14:anchorId="6483486A" wp14:editId="4EA5BBFB">
            <wp:extent cx="5727700" cy="2446655"/>
            <wp:effectExtent l="0" t="0" r="6350" b="0"/>
            <wp:docPr id="481" name="Chart 481" descr="This chart displays the proportion of respondents and the reasons they gave when asked what impact financial penalties had on them or their family. Further information can be found in the text above." title="Impact of financial penalties">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D8EB6EB" w14:textId="0E547CF2" w:rsidR="00B96958" w:rsidRDefault="00B96958" w:rsidP="005D56BE">
      <w:pPr>
        <w:pStyle w:val="Caption"/>
        <w:rPr>
          <w:noProof/>
          <w:lang w:eastAsia="en-AU"/>
        </w:rPr>
      </w:pPr>
      <w:r>
        <w:t xml:space="preserve">Figure </w:t>
      </w:r>
      <w:r>
        <w:fldChar w:fldCharType="begin"/>
      </w:r>
      <w:r>
        <w:instrText xml:space="preserve"> SEQ Figure \* ARABIC </w:instrText>
      </w:r>
      <w:r>
        <w:fldChar w:fldCharType="separate"/>
      </w:r>
      <w:r w:rsidR="003D7C80">
        <w:rPr>
          <w:noProof/>
        </w:rPr>
        <w:t>23</w:t>
      </w:r>
      <w:r>
        <w:fldChar w:fldCharType="end"/>
      </w:r>
      <w:r>
        <w:t xml:space="preserve"> Impact of financial penalties</w:t>
      </w:r>
    </w:p>
    <w:p w14:paraId="34BB0053" w14:textId="77777777" w:rsidR="00BF2891" w:rsidRDefault="00BF2891" w:rsidP="001C678D">
      <w:pPr>
        <w:pStyle w:val="CDPBodyText"/>
      </w:pPr>
      <w:bookmarkStart w:id="133" w:name="_Ref515284082"/>
      <w:bookmarkStart w:id="134" w:name="_Hlk517443371"/>
      <w:bookmarkEnd w:id="133"/>
    </w:p>
    <w:p w14:paraId="64F87047" w14:textId="354F0D38" w:rsidR="006E1037" w:rsidRPr="00EC63FF" w:rsidRDefault="0019179C" w:rsidP="001C678D">
      <w:pPr>
        <w:pStyle w:val="CDPBodyText"/>
      </w:pPr>
      <w:r w:rsidRPr="00EC63FF">
        <w:t xml:space="preserve">Most </w:t>
      </w:r>
      <w:r w:rsidR="001E630A" w:rsidRPr="00EC63FF">
        <w:t>stakeholders</w:t>
      </w:r>
      <w:r w:rsidR="00543B4B" w:rsidRPr="00EC63FF">
        <w:t>’</w:t>
      </w:r>
      <w:r w:rsidR="001E630A" w:rsidRPr="00EC63FF">
        <w:t xml:space="preserve"> </w:t>
      </w:r>
      <w:r w:rsidRPr="00EC63FF">
        <w:t>views were t</w:t>
      </w:r>
      <w:r w:rsidR="002423D6" w:rsidRPr="00EC63FF">
        <w:t xml:space="preserve">hat </w:t>
      </w:r>
      <w:r w:rsidR="001E630A" w:rsidRPr="00EC63FF">
        <w:t xml:space="preserve">social problems had increased since </w:t>
      </w:r>
      <w:r w:rsidR="00A000D8" w:rsidRPr="00EC63FF">
        <w:t xml:space="preserve">the </w:t>
      </w:r>
      <w:r w:rsidR="00A1440F" w:rsidRPr="00EC63FF">
        <w:t xml:space="preserve">increased </w:t>
      </w:r>
      <w:r w:rsidR="00A000D8" w:rsidRPr="00EC63FF">
        <w:t>use of financial penalties.</w:t>
      </w:r>
      <w:r w:rsidR="003D75C4" w:rsidRPr="00EC63FF">
        <w:t xml:space="preserve"> </w:t>
      </w:r>
      <w:r w:rsidR="00C34B36" w:rsidRPr="00EC63FF">
        <w:t>It is worth noting that a number of factors may</w:t>
      </w:r>
      <w:r w:rsidR="00273467" w:rsidRPr="00EC63FF">
        <w:t xml:space="preserve"> contribute to social issues in </w:t>
      </w:r>
      <w:r w:rsidR="00C34B36" w:rsidRPr="00EC63FF">
        <w:t>remote communities.</w:t>
      </w:r>
    </w:p>
    <w:p w14:paraId="29F8343A" w14:textId="77777777" w:rsidR="00996126" w:rsidRPr="00EC63FF" w:rsidRDefault="003D75C4" w:rsidP="001C678D">
      <w:pPr>
        <w:pStyle w:val="CDPBodyText"/>
      </w:pPr>
      <w:r w:rsidRPr="00EC63FF">
        <w:t>The types of social problems that were mentioned included one or more of the following issues</w:t>
      </w:r>
      <w:r w:rsidR="00996126" w:rsidRPr="00EC63FF">
        <w:t>:</w:t>
      </w:r>
      <w:r w:rsidR="00A000D8" w:rsidRPr="00EC63FF">
        <w:rPr>
          <w:rStyle w:val="FootnoteReference"/>
        </w:rPr>
        <w:footnoteReference w:id="39"/>
      </w:r>
      <w:r w:rsidR="006D2C0E" w:rsidRPr="00EC63FF">
        <w:t xml:space="preserve"> </w:t>
      </w:r>
    </w:p>
    <w:p w14:paraId="31F86625" w14:textId="77777777" w:rsidR="001E630A" w:rsidRPr="00EC63FF" w:rsidRDefault="001E630A" w:rsidP="00E76367">
      <w:pPr>
        <w:pStyle w:val="CDPBullet"/>
      </w:pPr>
      <w:r w:rsidRPr="00EC63FF">
        <w:t>increase in break and enters to steal food, predomina</w:t>
      </w:r>
      <w:r w:rsidR="00996126" w:rsidRPr="00EC63FF">
        <w:t>n</w:t>
      </w:r>
      <w:r w:rsidRPr="00EC63FF">
        <w:t>t</w:t>
      </w:r>
      <w:r w:rsidR="009D6B98" w:rsidRPr="00EC63FF">
        <w:t>ly by children and young people</w:t>
      </w:r>
    </w:p>
    <w:p w14:paraId="21736173" w14:textId="77777777" w:rsidR="009D6B98" w:rsidRPr="00EC63FF" w:rsidRDefault="001E630A" w:rsidP="00E76367">
      <w:pPr>
        <w:pStyle w:val="CDPBullet"/>
      </w:pPr>
      <w:r w:rsidRPr="00EC63FF">
        <w:t xml:space="preserve">increase in domestic </w:t>
      </w:r>
      <w:r w:rsidR="00A1440F" w:rsidRPr="00EC63FF">
        <w:t xml:space="preserve">and family </w:t>
      </w:r>
      <w:r w:rsidRPr="00EC63FF">
        <w:t xml:space="preserve">violence </w:t>
      </w:r>
    </w:p>
    <w:p w14:paraId="626E419B" w14:textId="77777777" w:rsidR="001E630A" w:rsidRPr="00EC63FF" w:rsidRDefault="001E630A" w:rsidP="00E76367">
      <w:pPr>
        <w:pStyle w:val="CDPBullet"/>
      </w:pPr>
      <w:r w:rsidRPr="00EC63FF">
        <w:t xml:space="preserve">increase in </w:t>
      </w:r>
      <w:r w:rsidR="00A1440F" w:rsidRPr="00EC63FF">
        <w:t xml:space="preserve">financial coercion and family fighting </w:t>
      </w:r>
    </w:p>
    <w:p w14:paraId="3AD7C66E" w14:textId="77777777" w:rsidR="001E630A" w:rsidRPr="00EC63FF" w:rsidRDefault="001E630A" w:rsidP="00E76367">
      <w:pPr>
        <w:pStyle w:val="CDPBullet"/>
      </w:pPr>
      <w:r w:rsidRPr="00EC63FF">
        <w:t>increase in mental health</w:t>
      </w:r>
      <w:r w:rsidR="00A27CFB" w:rsidRPr="00EC63FF">
        <w:t xml:space="preserve"> problems</w:t>
      </w:r>
      <w:r w:rsidRPr="00EC63FF">
        <w:t xml:space="preserve">, </w:t>
      </w:r>
      <w:r w:rsidR="005A177E" w:rsidRPr="00EC63FF">
        <w:t xml:space="preserve">feelings of </w:t>
      </w:r>
      <w:r w:rsidRPr="00EC63FF">
        <w:t xml:space="preserve">shame, depression, sleep deprivation and hunger </w:t>
      </w:r>
      <w:r w:rsidR="005A177E" w:rsidRPr="00EC63FF">
        <w:t>which</w:t>
      </w:r>
      <w:r w:rsidR="00684C22" w:rsidRPr="00EC63FF">
        <w:t xml:space="preserve"> can</w:t>
      </w:r>
      <w:r w:rsidR="005A177E" w:rsidRPr="00EC63FF">
        <w:t xml:space="preserve"> </w:t>
      </w:r>
      <w:r w:rsidRPr="00EC63FF">
        <w:t>contribute to instability and irrational decisions</w:t>
      </w:r>
      <w:r w:rsidR="005A177E" w:rsidRPr="00EC63FF">
        <w:t xml:space="preserve"> by job seekers</w:t>
      </w:r>
    </w:p>
    <w:p w14:paraId="02E42BC1" w14:textId="77777777" w:rsidR="001E630A" w:rsidRPr="00EC63FF" w:rsidRDefault="001E630A" w:rsidP="00E76367">
      <w:pPr>
        <w:pStyle w:val="CDPBullet"/>
      </w:pPr>
      <w:r w:rsidRPr="00EC63FF">
        <w:t xml:space="preserve">increase in young women having babies to avoid </w:t>
      </w:r>
      <w:r w:rsidR="005A177E" w:rsidRPr="00EC63FF">
        <w:t>mutual obligation requirements</w:t>
      </w:r>
      <w:r w:rsidRPr="00EC63FF">
        <w:t xml:space="preserve"> and to gain </w:t>
      </w:r>
      <w:r w:rsidR="00684C22" w:rsidRPr="00EC63FF">
        <w:t>‘</w:t>
      </w:r>
      <w:r w:rsidRPr="00EC63FF">
        <w:t>baby money</w:t>
      </w:r>
      <w:r w:rsidR="00684C22" w:rsidRPr="00EC63FF">
        <w:t>’</w:t>
      </w:r>
      <w:r w:rsidRPr="00EC63FF">
        <w:t xml:space="preserve"> which secures income for the family</w:t>
      </w:r>
    </w:p>
    <w:p w14:paraId="066F2AA9" w14:textId="77777777" w:rsidR="001E630A" w:rsidRPr="00EC63FF" w:rsidRDefault="001E630A" w:rsidP="00E76367">
      <w:pPr>
        <w:pStyle w:val="CDPBullet"/>
      </w:pPr>
      <w:r w:rsidRPr="00EC63FF">
        <w:t xml:space="preserve">increase in disputes over </w:t>
      </w:r>
      <w:r w:rsidR="00996126" w:rsidRPr="00EC63FF">
        <w:t xml:space="preserve">who is </w:t>
      </w:r>
      <w:r w:rsidRPr="00EC63FF">
        <w:t xml:space="preserve">the carer of children to gain </w:t>
      </w:r>
      <w:r w:rsidR="00684C22" w:rsidRPr="00EC63FF">
        <w:t>‘</w:t>
      </w:r>
      <w:r w:rsidRPr="00EC63FF">
        <w:t>baby money</w:t>
      </w:r>
      <w:r w:rsidR="00684C22" w:rsidRPr="00EC63FF">
        <w:t>’</w:t>
      </w:r>
      <w:r w:rsidR="00996126" w:rsidRPr="00EC63FF">
        <w:t>,</w:t>
      </w:r>
      <w:r w:rsidRPr="00EC63FF">
        <w:t xml:space="preserve"> which secures income for the family</w:t>
      </w:r>
      <w:bookmarkEnd w:id="134"/>
      <w:r w:rsidRPr="00EC63FF">
        <w:t>.</w:t>
      </w:r>
    </w:p>
    <w:p w14:paraId="71C45AED" w14:textId="77777777" w:rsidR="0047189F" w:rsidRPr="00FB767D" w:rsidRDefault="0047189F" w:rsidP="006304BC">
      <w:pPr>
        <w:pStyle w:val="Level-2"/>
        <w:ind w:left="426" w:hanging="397"/>
        <w:outlineLvl w:val="3"/>
      </w:pPr>
      <w:bookmarkStart w:id="135" w:name="_Toc507512413"/>
      <w:r w:rsidRPr="00FB767D">
        <w:lastRenderedPageBreak/>
        <w:t>Examples of unintended consequences</w:t>
      </w:r>
      <w:bookmarkEnd w:id="135"/>
    </w:p>
    <w:p w14:paraId="14E13C83" w14:textId="77777777" w:rsidR="0047189F" w:rsidRPr="00FB767D" w:rsidRDefault="002423D6" w:rsidP="001C678D">
      <w:pPr>
        <w:pStyle w:val="CDPBodyText"/>
      </w:pPr>
      <w:r w:rsidRPr="00FB767D">
        <w:t xml:space="preserve">The community and stakeholder research found that </w:t>
      </w:r>
      <w:r w:rsidR="00F35A36" w:rsidRPr="00FB767D">
        <w:t>t</w:t>
      </w:r>
      <w:r w:rsidR="0047189F" w:rsidRPr="00FB767D">
        <w:t>he CDP</w:t>
      </w:r>
      <w:r w:rsidR="00E80B44" w:rsidRPr="00FB767D">
        <w:t xml:space="preserve"> has been said to have “</w:t>
      </w:r>
      <w:r w:rsidR="00E80B44" w:rsidRPr="002F35B3">
        <w:rPr>
          <w:i/>
          <w:color w:val="833C0B"/>
        </w:rPr>
        <w:t>lost it</w:t>
      </w:r>
      <w:r w:rsidR="0047189F" w:rsidRPr="002F35B3">
        <w:rPr>
          <w:i/>
          <w:color w:val="833C0B"/>
        </w:rPr>
        <w:t>s way</w:t>
      </w:r>
      <w:r w:rsidR="0047189F" w:rsidRPr="00FB767D">
        <w:t>”</w:t>
      </w:r>
      <w:r w:rsidR="00FB768A">
        <w:t>;</w:t>
      </w:r>
      <w:r w:rsidR="0047189F" w:rsidRPr="00FB767D">
        <w:t xml:space="preserve"> the intent of a program</w:t>
      </w:r>
      <w:r w:rsidR="007E61AD">
        <w:t>me</w:t>
      </w:r>
      <w:r w:rsidR="0047189F" w:rsidRPr="00FB767D">
        <w:t xml:space="preserve"> that helps remote job</w:t>
      </w:r>
      <w:r w:rsidR="00106822">
        <w:t xml:space="preserve"> </w:t>
      </w:r>
      <w:r w:rsidR="0047189F" w:rsidRPr="00FB767D">
        <w:t>seekers increase their employability and provides the opportunity for job placement through community development has been eroded by two main issues:</w:t>
      </w:r>
    </w:p>
    <w:p w14:paraId="1FDB330D" w14:textId="77777777" w:rsidR="0047189F" w:rsidRPr="00FB767D" w:rsidRDefault="00112BD6" w:rsidP="00763A07">
      <w:pPr>
        <w:pStyle w:val="ListParagraph"/>
        <w:numPr>
          <w:ilvl w:val="0"/>
          <w:numId w:val="42"/>
        </w:numPr>
        <w:spacing w:after="120"/>
        <w:ind w:left="425" w:hanging="357"/>
        <w:rPr>
          <w:sz w:val="20"/>
          <w:szCs w:val="20"/>
          <w:lang w:val="en-AU"/>
        </w:rPr>
      </w:pPr>
      <w:r w:rsidRPr="00FB767D">
        <w:rPr>
          <w:sz w:val="20"/>
          <w:szCs w:val="20"/>
          <w:lang w:val="en-AU"/>
        </w:rPr>
        <w:t>The job</w:t>
      </w:r>
      <w:r w:rsidR="00106822">
        <w:rPr>
          <w:sz w:val="20"/>
          <w:szCs w:val="20"/>
          <w:lang w:val="en-AU"/>
        </w:rPr>
        <w:t xml:space="preserve"> </w:t>
      </w:r>
      <w:r w:rsidRPr="00FB767D">
        <w:rPr>
          <w:sz w:val="20"/>
          <w:szCs w:val="20"/>
          <w:lang w:val="en-AU"/>
        </w:rPr>
        <w:t>seekers who can</w:t>
      </w:r>
      <w:r w:rsidR="00FB768A">
        <w:rPr>
          <w:sz w:val="20"/>
          <w:szCs w:val="20"/>
          <w:lang w:val="en-AU"/>
        </w:rPr>
        <w:t>no</w:t>
      </w:r>
      <w:r w:rsidRPr="00FB767D">
        <w:rPr>
          <w:sz w:val="20"/>
          <w:szCs w:val="20"/>
          <w:lang w:val="en-AU"/>
        </w:rPr>
        <w:t xml:space="preserve">t find work due to a range of barriers find it hard to comply with mutual obligations. </w:t>
      </w:r>
      <w:r w:rsidR="0047189F" w:rsidRPr="00FB767D">
        <w:rPr>
          <w:sz w:val="20"/>
          <w:szCs w:val="20"/>
          <w:lang w:val="en-AU"/>
        </w:rPr>
        <w:t xml:space="preserve">The </w:t>
      </w:r>
      <w:r w:rsidRPr="00FB767D">
        <w:rPr>
          <w:sz w:val="20"/>
          <w:szCs w:val="20"/>
          <w:lang w:val="en-AU"/>
        </w:rPr>
        <w:t xml:space="preserve">use </w:t>
      </w:r>
      <w:r w:rsidR="0047189F" w:rsidRPr="00FB767D">
        <w:rPr>
          <w:sz w:val="20"/>
          <w:szCs w:val="20"/>
          <w:lang w:val="en-AU"/>
        </w:rPr>
        <w:t xml:space="preserve">of </w:t>
      </w:r>
      <w:r w:rsidR="00990732" w:rsidRPr="00FB767D">
        <w:rPr>
          <w:sz w:val="20"/>
          <w:szCs w:val="20"/>
          <w:lang w:val="en-AU"/>
        </w:rPr>
        <w:t>financial penalties in the</w:t>
      </w:r>
      <w:r w:rsidR="0047189F" w:rsidRPr="00FB767D">
        <w:rPr>
          <w:sz w:val="20"/>
          <w:szCs w:val="20"/>
          <w:lang w:val="en-AU"/>
        </w:rPr>
        <w:t xml:space="preserve"> compliance </w:t>
      </w:r>
      <w:r w:rsidR="00990732" w:rsidRPr="00FB767D">
        <w:rPr>
          <w:sz w:val="20"/>
          <w:szCs w:val="20"/>
          <w:lang w:val="en-AU"/>
        </w:rPr>
        <w:t xml:space="preserve">framework </w:t>
      </w:r>
      <w:r w:rsidR="0047189F" w:rsidRPr="00FB767D">
        <w:rPr>
          <w:sz w:val="20"/>
          <w:szCs w:val="20"/>
          <w:lang w:val="en-AU"/>
        </w:rPr>
        <w:t>has created</w:t>
      </w:r>
      <w:r w:rsidRPr="00FB767D">
        <w:rPr>
          <w:sz w:val="20"/>
          <w:szCs w:val="20"/>
          <w:lang w:val="en-AU"/>
        </w:rPr>
        <w:t xml:space="preserve"> situations of</w:t>
      </w:r>
      <w:r w:rsidR="0047189F" w:rsidRPr="00FB767D">
        <w:rPr>
          <w:sz w:val="20"/>
          <w:szCs w:val="20"/>
          <w:lang w:val="en-AU"/>
        </w:rPr>
        <w:t xml:space="preserve"> double disadvantage</w:t>
      </w:r>
      <w:r w:rsidR="00106822">
        <w:rPr>
          <w:sz w:val="20"/>
          <w:szCs w:val="20"/>
          <w:lang w:val="en-AU"/>
        </w:rPr>
        <w:t xml:space="preserve"> </w:t>
      </w:r>
      <w:r w:rsidR="00FB768A">
        <w:rPr>
          <w:sz w:val="20"/>
          <w:szCs w:val="20"/>
          <w:lang w:val="en-AU"/>
        </w:rPr>
        <w:t xml:space="preserve">for people </w:t>
      </w:r>
      <w:r w:rsidRPr="00FB767D">
        <w:rPr>
          <w:sz w:val="20"/>
          <w:szCs w:val="20"/>
          <w:lang w:val="en-AU"/>
        </w:rPr>
        <w:t xml:space="preserve">who </w:t>
      </w:r>
      <w:r w:rsidR="00FB768A">
        <w:rPr>
          <w:sz w:val="20"/>
          <w:szCs w:val="20"/>
          <w:lang w:val="en-AU"/>
        </w:rPr>
        <w:t>cannot</w:t>
      </w:r>
      <w:r w:rsidRPr="00FB767D">
        <w:rPr>
          <w:sz w:val="20"/>
          <w:szCs w:val="20"/>
          <w:lang w:val="en-AU"/>
        </w:rPr>
        <w:t xml:space="preserve"> overcome their barriers to finding work. </w:t>
      </w:r>
      <w:r w:rsidR="002423D6" w:rsidRPr="00FB767D">
        <w:rPr>
          <w:sz w:val="20"/>
          <w:szCs w:val="20"/>
          <w:lang w:val="en-AU"/>
        </w:rPr>
        <w:t xml:space="preserve">Communities expressed their views </w:t>
      </w:r>
      <w:r w:rsidR="00FB768A">
        <w:rPr>
          <w:sz w:val="20"/>
          <w:szCs w:val="20"/>
          <w:lang w:val="en-AU"/>
        </w:rPr>
        <w:t>that</w:t>
      </w:r>
      <w:r w:rsidR="0047189F" w:rsidRPr="00FB767D">
        <w:rPr>
          <w:sz w:val="20"/>
          <w:szCs w:val="20"/>
          <w:lang w:val="en-AU"/>
        </w:rPr>
        <w:t xml:space="preserve"> the penalisation of job seekers has had significant </w:t>
      </w:r>
      <w:r w:rsidR="00FB768A">
        <w:rPr>
          <w:sz w:val="20"/>
          <w:szCs w:val="20"/>
          <w:lang w:val="en-AU"/>
        </w:rPr>
        <w:t>knock-on effect</w:t>
      </w:r>
      <w:r w:rsidR="0047189F" w:rsidRPr="00FB767D">
        <w:rPr>
          <w:sz w:val="20"/>
          <w:szCs w:val="20"/>
          <w:lang w:val="en-AU"/>
        </w:rPr>
        <w:t xml:space="preserve"> on people</w:t>
      </w:r>
      <w:r w:rsidR="00FB768A">
        <w:rPr>
          <w:sz w:val="20"/>
          <w:szCs w:val="20"/>
          <w:lang w:val="en-AU"/>
        </w:rPr>
        <w:t>’s</w:t>
      </w:r>
      <w:r w:rsidR="0047189F" w:rsidRPr="00FB767D">
        <w:rPr>
          <w:sz w:val="20"/>
          <w:szCs w:val="20"/>
          <w:lang w:val="en-AU"/>
        </w:rPr>
        <w:t xml:space="preserve"> physical and mental health and wellbeing.</w:t>
      </w:r>
      <w:r w:rsidR="00F35A36" w:rsidRPr="00FB767D">
        <w:rPr>
          <w:sz w:val="20"/>
          <w:szCs w:val="20"/>
          <w:lang w:val="en-AU"/>
        </w:rPr>
        <w:t xml:space="preserve"> The increased compliance administration for CDP Providers has reduced their capacity to do more individualised job seeker re-engagement.</w:t>
      </w:r>
    </w:p>
    <w:p w14:paraId="37423BCF" w14:textId="77777777" w:rsidR="0047189F" w:rsidRPr="00FB767D" w:rsidRDefault="0047189F" w:rsidP="00763A07">
      <w:pPr>
        <w:pStyle w:val="ListParagraph"/>
        <w:numPr>
          <w:ilvl w:val="0"/>
          <w:numId w:val="42"/>
        </w:numPr>
        <w:ind w:left="426"/>
        <w:rPr>
          <w:sz w:val="20"/>
          <w:szCs w:val="20"/>
          <w:lang w:val="en-AU"/>
        </w:rPr>
      </w:pPr>
      <w:r w:rsidRPr="00FB767D">
        <w:rPr>
          <w:sz w:val="20"/>
          <w:szCs w:val="20"/>
          <w:lang w:val="en-AU"/>
        </w:rPr>
        <w:t xml:space="preserve">The removal of community planning in some cases has stopped </w:t>
      </w:r>
      <w:r w:rsidR="00FB768A">
        <w:rPr>
          <w:sz w:val="20"/>
          <w:szCs w:val="20"/>
          <w:lang w:val="en-AU"/>
        </w:rPr>
        <w:t>CDP</w:t>
      </w:r>
      <w:r w:rsidRPr="00FB767D">
        <w:rPr>
          <w:sz w:val="20"/>
          <w:szCs w:val="20"/>
          <w:lang w:val="en-AU"/>
        </w:rPr>
        <w:t xml:space="preserve"> feeling like </w:t>
      </w:r>
      <w:r w:rsidR="00177978">
        <w:rPr>
          <w:sz w:val="20"/>
          <w:szCs w:val="20"/>
          <w:lang w:val="en-AU"/>
        </w:rPr>
        <w:t xml:space="preserve">a programme with </w:t>
      </w:r>
      <w:r w:rsidRPr="00FB767D">
        <w:rPr>
          <w:sz w:val="20"/>
          <w:szCs w:val="20"/>
          <w:lang w:val="en-AU"/>
        </w:rPr>
        <w:t>community</w:t>
      </w:r>
      <w:r w:rsidR="00FB768A">
        <w:rPr>
          <w:sz w:val="20"/>
          <w:szCs w:val="20"/>
          <w:lang w:val="en-AU"/>
        </w:rPr>
        <w:t>-</w:t>
      </w:r>
      <w:r w:rsidRPr="00FB767D">
        <w:rPr>
          <w:sz w:val="20"/>
          <w:szCs w:val="20"/>
          <w:lang w:val="en-AU"/>
        </w:rPr>
        <w:t>led decision</w:t>
      </w:r>
      <w:r w:rsidR="006A4057">
        <w:rPr>
          <w:sz w:val="20"/>
          <w:szCs w:val="20"/>
          <w:lang w:val="en-AU"/>
        </w:rPr>
        <w:t>-</w:t>
      </w:r>
      <w:r w:rsidRPr="00FB767D">
        <w:rPr>
          <w:sz w:val="20"/>
          <w:szCs w:val="20"/>
          <w:lang w:val="en-AU"/>
        </w:rPr>
        <w:t>making. The demand</w:t>
      </w:r>
      <w:r w:rsidR="0027430C">
        <w:rPr>
          <w:sz w:val="20"/>
          <w:szCs w:val="20"/>
          <w:lang w:val="en-AU"/>
        </w:rPr>
        <w:t>-</w:t>
      </w:r>
      <w:r w:rsidRPr="00FB767D">
        <w:rPr>
          <w:sz w:val="20"/>
          <w:szCs w:val="20"/>
          <w:lang w:val="en-AU"/>
        </w:rPr>
        <w:t xml:space="preserve">driven approach has not been effective in the economic development of </w:t>
      </w:r>
      <w:r w:rsidR="00177978">
        <w:rPr>
          <w:sz w:val="20"/>
          <w:szCs w:val="20"/>
          <w:lang w:val="en-AU"/>
        </w:rPr>
        <w:t xml:space="preserve">economies that are </w:t>
      </w:r>
      <w:r w:rsidRPr="00FB767D">
        <w:rPr>
          <w:sz w:val="20"/>
          <w:szCs w:val="20"/>
          <w:lang w:val="en-AU"/>
        </w:rPr>
        <w:t>primarily government</w:t>
      </w:r>
      <w:r w:rsidR="0027430C">
        <w:rPr>
          <w:sz w:val="20"/>
          <w:szCs w:val="20"/>
          <w:lang w:val="en-AU"/>
        </w:rPr>
        <w:t>-</w:t>
      </w:r>
      <w:r w:rsidRPr="00FB767D">
        <w:rPr>
          <w:sz w:val="20"/>
          <w:szCs w:val="20"/>
          <w:lang w:val="en-AU"/>
        </w:rPr>
        <w:t>funded. Less support</w:t>
      </w:r>
      <w:r w:rsidR="0027430C">
        <w:rPr>
          <w:sz w:val="20"/>
          <w:szCs w:val="20"/>
          <w:lang w:val="en-AU"/>
        </w:rPr>
        <w:t xml:space="preserve"> for</w:t>
      </w:r>
      <w:r w:rsidRPr="00FB767D">
        <w:rPr>
          <w:sz w:val="20"/>
          <w:szCs w:val="20"/>
          <w:lang w:val="en-AU"/>
        </w:rPr>
        <w:t xml:space="preserve">, focus </w:t>
      </w:r>
      <w:r w:rsidR="0027430C">
        <w:rPr>
          <w:sz w:val="20"/>
          <w:szCs w:val="20"/>
          <w:lang w:val="en-AU"/>
        </w:rPr>
        <w:t xml:space="preserve">on </w:t>
      </w:r>
      <w:r w:rsidRPr="00FB767D">
        <w:rPr>
          <w:sz w:val="20"/>
          <w:szCs w:val="20"/>
          <w:lang w:val="en-AU"/>
        </w:rPr>
        <w:t xml:space="preserve">and investment in Indigenous </w:t>
      </w:r>
      <w:r w:rsidR="0027430C">
        <w:rPr>
          <w:sz w:val="20"/>
          <w:szCs w:val="20"/>
          <w:lang w:val="en-AU"/>
        </w:rPr>
        <w:t>e</w:t>
      </w:r>
      <w:r w:rsidRPr="00FB767D">
        <w:rPr>
          <w:sz w:val="20"/>
          <w:szCs w:val="20"/>
          <w:lang w:val="en-AU"/>
        </w:rPr>
        <w:t>nterprise has prevented the stimulus of hybrid economies and self-determination. The knock</w:t>
      </w:r>
      <w:r w:rsidR="0027430C">
        <w:rPr>
          <w:sz w:val="20"/>
          <w:szCs w:val="20"/>
          <w:lang w:val="en-AU"/>
        </w:rPr>
        <w:t>-</w:t>
      </w:r>
      <w:r w:rsidRPr="00FB767D">
        <w:rPr>
          <w:sz w:val="20"/>
          <w:szCs w:val="20"/>
          <w:lang w:val="en-AU"/>
        </w:rPr>
        <w:t xml:space="preserve">on effect of this is </w:t>
      </w:r>
      <w:r w:rsidR="002423D6" w:rsidRPr="00FB767D">
        <w:rPr>
          <w:sz w:val="20"/>
          <w:szCs w:val="20"/>
          <w:lang w:val="en-AU"/>
        </w:rPr>
        <w:t xml:space="preserve">communities feeling </w:t>
      </w:r>
      <w:r w:rsidRPr="00FB767D">
        <w:rPr>
          <w:sz w:val="20"/>
          <w:szCs w:val="20"/>
          <w:lang w:val="en-AU"/>
        </w:rPr>
        <w:t>disempower</w:t>
      </w:r>
      <w:r w:rsidR="00671743" w:rsidRPr="00FB767D">
        <w:rPr>
          <w:sz w:val="20"/>
          <w:szCs w:val="20"/>
          <w:lang w:val="en-AU"/>
        </w:rPr>
        <w:t>ed</w:t>
      </w:r>
      <w:r w:rsidRPr="00FB767D">
        <w:rPr>
          <w:sz w:val="20"/>
          <w:szCs w:val="20"/>
          <w:lang w:val="en-AU"/>
        </w:rPr>
        <w:t xml:space="preserve">. </w:t>
      </w:r>
      <w:r w:rsidR="00F35A36" w:rsidRPr="00FB767D">
        <w:rPr>
          <w:sz w:val="20"/>
          <w:szCs w:val="20"/>
          <w:lang w:val="en-AU"/>
        </w:rPr>
        <w:t>The increased compliance administration for CDP Providers has reduced their capacity to do more community engagement.</w:t>
      </w:r>
    </w:p>
    <w:p w14:paraId="02FD55FC" w14:textId="77777777" w:rsidR="00F35A36" w:rsidRPr="00FB767D" w:rsidRDefault="00F35A36" w:rsidP="0047189F">
      <w:pPr>
        <w:rPr>
          <w:sz w:val="20"/>
          <w:szCs w:val="20"/>
          <w:lang w:val="en-AU"/>
        </w:rPr>
      </w:pPr>
    </w:p>
    <w:p w14:paraId="4BD85999" w14:textId="77777777" w:rsidR="0047189F" w:rsidRPr="00FB767D" w:rsidRDefault="0047189F" w:rsidP="001C678D">
      <w:pPr>
        <w:pStyle w:val="CDPBodyText"/>
      </w:pPr>
      <w:r w:rsidRPr="00FB767D">
        <w:t xml:space="preserve">Perhaps one unintended consequence </w:t>
      </w:r>
      <w:r w:rsidR="00A000D8" w:rsidRPr="00FB767D">
        <w:t xml:space="preserve">that was </w:t>
      </w:r>
      <w:r w:rsidR="00177978">
        <w:t>mentioned</w:t>
      </w:r>
      <w:r w:rsidR="00A000D8" w:rsidRPr="00FB767D">
        <w:t xml:space="preserve"> by CDP Providers was to the increase in the use of</w:t>
      </w:r>
      <w:r w:rsidRPr="00FB767D">
        <w:t xml:space="preserve"> labour hire as alternative revenue activity for </w:t>
      </w:r>
      <w:r w:rsidR="00996D27" w:rsidRPr="00FB767D">
        <w:t>CDP Providers</w:t>
      </w:r>
      <w:r w:rsidR="00A000D8" w:rsidRPr="00FB767D">
        <w:t xml:space="preserve">. Labour hire </w:t>
      </w:r>
      <w:r w:rsidR="00457612">
        <w:t xml:space="preserve">contracts </w:t>
      </w:r>
      <w:r w:rsidRPr="00FB767D">
        <w:t>provide</w:t>
      </w:r>
      <w:r w:rsidR="00A000D8" w:rsidRPr="00FB767D">
        <w:t>s</w:t>
      </w:r>
      <w:r w:rsidRPr="00FB767D">
        <w:t xml:space="preserve"> more work-like activities for job seekers and less risk and administration for employers.</w:t>
      </w:r>
    </w:p>
    <w:p w14:paraId="45F20D23" w14:textId="77777777" w:rsidR="00787235" w:rsidRPr="00FB767D" w:rsidRDefault="000D08BF" w:rsidP="006304BC">
      <w:pPr>
        <w:pStyle w:val="Level-2"/>
        <w:ind w:left="426" w:hanging="397"/>
        <w:outlineLvl w:val="3"/>
      </w:pPr>
      <w:bookmarkStart w:id="136" w:name="_Toc507512414"/>
      <w:bookmarkStart w:id="137" w:name="_Toc472686248"/>
      <w:r w:rsidRPr="00FB767D">
        <w:t>Perceptions of what drives change</w:t>
      </w:r>
      <w:bookmarkEnd w:id="136"/>
    </w:p>
    <w:p w14:paraId="71EEDE4A" w14:textId="77777777" w:rsidR="00FC2DD3" w:rsidRPr="00FB767D" w:rsidRDefault="00787235" w:rsidP="001C678D">
      <w:pPr>
        <w:pStyle w:val="CDPBodyText"/>
      </w:pPr>
      <w:r w:rsidRPr="00FB767D">
        <w:t>Community members, job seekers and stakeholders were all asked what</w:t>
      </w:r>
      <w:r w:rsidR="00E31A92" w:rsidRPr="00FB767D">
        <w:t xml:space="preserve"> change is occurring and what is driving that change. They were also asked to consider what</w:t>
      </w:r>
      <w:r w:rsidRPr="00FB767D">
        <w:t xml:space="preserve"> would make CDP work better and what would enable that change to occur. </w:t>
      </w:r>
      <w:r w:rsidR="00996D27" w:rsidRPr="00FB767D">
        <w:t>CDP Providers</w:t>
      </w:r>
      <w:r w:rsidR="005A177C" w:rsidRPr="00FB767D">
        <w:t xml:space="preserve"> had a range of </w:t>
      </w:r>
      <w:r w:rsidR="00177978">
        <w:t>views</w:t>
      </w:r>
      <w:r w:rsidR="005A177C" w:rsidRPr="00FB767D">
        <w:t xml:space="preserve"> that indicat</w:t>
      </w:r>
      <w:r w:rsidR="00F939DF">
        <w:t>e</w:t>
      </w:r>
      <w:r w:rsidR="005A177C" w:rsidRPr="00FB767D">
        <w:t xml:space="preserve"> the diversity of their communities and of the job seekers they service. The overarching theme is that there needs to be more flexibility in what the provider can do in their community with their job seekers. This flexibility may be embedded in the program</w:t>
      </w:r>
      <w:r w:rsidR="007E61AD">
        <w:t>me</w:t>
      </w:r>
      <w:r w:rsidR="005A177C" w:rsidRPr="00FB767D">
        <w:t xml:space="preserve"> intent, </w:t>
      </w:r>
      <w:r w:rsidR="00177978">
        <w:t xml:space="preserve">but </w:t>
      </w:r>
      <w:r w:rsidR="005A177C" w:rsidRPr="00FB767D">
        <w:t xml:space="preserve">the compliance framework and its administrative requirements limit how flexible a provider can be to adapt their service to local needs. </w:t>
      </w:r>
    </w:p>
    <w:p w14:paraId="73D2B045" w14:textId="77777777" w:rsidR="00FC2DD3" w:rsidRPr="00FB767D" w:rsidRDefault="00FC2DD3" w:rsidP="006304BC">
      <w:pPr>
        <w:pStyle w:val="Level-3"/>
        <w:ind w:left="709"/>
        <w:outlineLvl w:val="4"/>
      </w:pPr>
      <w:bookmarkStart w:id="138" w:name="_Toc505525056"/>
      <w:bookmarkStart w:id="139" w:name="_Toc505618308"/>
      <w:bookmarkStart w:id="140" w:name="_Toc507512416"/>
      <w:r w:rsidRPr="00FB767D">
        <w:t xml:space="preserve">Penalties do not work </w:t>
      </w:r>
      <w:bookmarkEnd w:id="138"/>
      <w:bookmarkEnd w:id="139"/>
      <w:bookmarkEnd w:id="140"/>
    </w:p>
    <w:p w14:paraId="74C13CC7" w14:textId="76A667D5" w:rsidR="00787235" w:rsidRPr="00FB767D" w:rsidRDefault="00F939DF" w:rsidP="001C678D">
      <w:pPr>
        <w:pStyle w:val="CDPBodyText"/>
      </w:pPr>
      <w:r>
        <w:t>There were m</w:t>
      </w:r>
      <w:r w:rsidR="00E31A92" w:rsidRPr="00FB767D">
        <w:t xml:space="preserve">ixed views </w:t>
      </w:r>
      <w:r w:rsidR="001F6984" w:rsidRPr="00FB767D">
        <w:t xml:space="preserve">from CDP Providers </w:t>
      </w:r>
      <w:r>
        <w:t>about</w:t>
      </w:r>
      <w:r w:rsidR="00E31A92" w:rsidRPr="00FB767D">
        <w:t xml:space="preserve"> whether attendance has increased or not. </w:t>
      </w:r>
      <w:r w:rsidR="00F369DC">
        <w:t xml:space="preserve">Only half of the </w:t>
      </w:r>
      <w:r w:rsidR="00F369DC" w:rsidRPr="00FB767D">
        <w:t>CDP Providers who completed the online survey felt that participants did so to avoid financial penalties</w:t>
      </w:r>
      <w:r w:rsidR="00F369DC">
        <w:t xml:space="preserve">. </w:t>
      </w:r>
      <w:r w:rsidR="00E31A92" w:rsidRPr="00FB767D">
        <w:t>But generally</w:t>
      </w:r>
      <w:r w:rsidR="00F369DC">
        <w:t xml:space="preserve"> in the in-depth interviews</w:t>
      </w:r>
      <w:r w:rsidR="00E31A92" w:rsidRPr="00FB767D">
        <w:t xml:space="preserve">, most </w:t>
      </w:r>
      <w:r w:rsidR="00F369DC">
        <w:t xml:space="preserve">CDP Providers </w:t>
      </w:r>
      <w:r w:rsidR="00E31A92" w:rsidRPr="00FB767D">
        <w:t>thought that f</w:t>
      </w:r>
      <w:r w:rsidR="00787235" w:rsidRPr="00FB767D">
        <w:t xml:space="preserve">inancial penalties do not </w:t>
      </w:r>
      <w:r w:rsidR="00F3261D">
        <w:t xml:space="preserve">create an incentive to </w:t>
      </w:r>
      <w:r w:rsidR="00787235" w:rsidRPr="00FB767D">
        <w:t>increase attendance</w:t>
      </w:r>
      <w:r>
        <w:t>;</w:t>
      </w:r>
      <w:r w:rsidR="00787235" w:rsidRPr="00FB767D">
        <w:t xml:space="preserve"> rather</w:t>
      </w:r>
      <w:r>
        <w:t>,</w:t>
      </w:r>
      <w:r w:rsidR="00787235" w:rsidRPr="00FB767D">
        <w:t xml:space="preserve"> </w:t>
      </w:r>
      <w:r>
        <w:t xml:space="preserve">they </w:t>
      </w:r>
      <w:r w:rsidR="00787235" w:rsidRPr="00FB767D">
        <w:t xml:space="preserve">generate negative effects </w:t>
      </w:r>
      <w:r w:rsidR="00E31A92" w:rsidRPr="00FB767D">
        <w:t>on engagement of job seekers.</w:t>
      </w:r>
    </w:p>
    <w:p w14:paraId="344585EB" w14:textId="77777777" w:rsidR="005A177C" w:rsidRPr="00FB767D" w:rsidRDefault="005A177C" w:rsidP="00F939DF">
      <w:pPr>
        <w:pStyle w:val="CDPquote"/>
      </w:pPr>
      <w:r w:rsidRPr="00FB767D">
        <w:lastRenderedPageBreak/>
        <w:t xml:space="preserve">“Community tells us that no amount of breaches will encourage attendance. People do not want to attend activities and the nature of our remoteness means that people will share wealth, share resources, but </w:t>
      </w:r>
      <w:r w:rsidR="00F939DF" w:rsidRPr="00DD7D21">
        <w:rPr>
          <w:i w:val="0"/>
        </w:rPr>
        <w:t xml:space="preserve">[all it does] </w:t>
      </w:r>
      <w:r w:rsidRPr="00FB767D">
        <w:t>is create social impacts, due to increased financial pressure. Breaches are often waived and people know this, so they do not feel the need to attend activities at all. As the Provider, our community reputation is sound and the community is happy with the relationships and trust we have fostered, yet our performance in terms of attendance and KPIs is poor and we have significant pressure to improve our performance. We feel as though our hands are tied and the program</w:t>
      </w:r>
      <w:r w:rsidR="007E61AD">
        <w:t>me</w:t>
      </w:r>
      <w:r w:rsidRPr="00FB767D">
        <w:t xml:space="preserve"> is failing, not us as the Provider. The program</w:t>
      </w:r>
      <w:r w:rsidR="007E61AD">
        <w:t>me</w:t>
      </w:r>
      <w:r w:rsidRPr="00FB767D">
        <w:t xml:space="preserve"> is a one</w:t>
      </w:r>
      <w:r w:rsidR="00F939DF">
        <w:t>-</w:t>
      </w:r>
      <w:r w:rsidRPr="00FB767D">
        <w:t>size</w:t>
      </w:r>
      <w:r w:rsidR="00F939DF">
        <w:t>-</w:t>
      </w:r>
      <w:r w:rsidRPr="00FB767D">
        <w:t>fits</w:t>
      </w:r>
      <w:r w:rsidR="00F939DF">
        <w:t>-</w:t>
      </w:r>
      <w:r w:rsidRPr="00FB767D">
        <w:t>all program</w:t>
      </w:r>
      <w:r w:rsidR="007E61AD">
        <w:t>me</w:t>
      </w:r>
      <w:r w:rsidRPr="00FB767D">
        <w:t>, but it does not fit our communities or our region.”</w:t>
      </w:r>
      <w:r w:rsidR="003F5E0A" w:rsidRPr="00FB767D">
        <w:t xml:space="preserve"> </w:t>
      </w:r>
      <w:r w:rsidR="0026381B" w:rsidRPr="00FB767D">
        <w:rPr>
          <w:vertAlign w:val="subscript"/>
        </w:rPr>
        <w:t>CDP Provider</w:t>
      </w:r>
    </w:p>
    <w:p w14:paraId="6A2F6A4D" w14:textId="77777777" w:rsidR="00FC2DD3" w:rsidRPr="00F939DF" w:rsidRDefault="00FC2DD3" w:rsidP="00F939DF">
      <w:pPr>
        <w:pStyle w:val="CDPquote"/>
        <w:rPr>
          <w:vertAlign w:val="subscript"/>
        </w:rPr>
      </w:pPr>
      <w:r w:rsidRPr="00F939DF">
        <w:t>“The compliance framework. It fundamentally missed the key motivators and fails to give consideration to the motivators of the majority of our caseload. The current framework is a mainstream overlay of an individualistically oriented paradigm that is not concurrent with the collectivist approach of our communities.”</w:t>
      </w:r>
      <w:r w:rsidR="003F5E0A" w:rsidRPr="00F939DF">
        <w:rPr>
          <w:vertAlign w:val="subscript"/>
        </w:rPr>
        <w:t xml:space="preserve"> </w:t>
      </w:r>
      <w:r w:rsidR="0026381B" w:rsidRPr="00F939DF">
        <w:rPr>
          <w:vertAlign w:val="subscript"/>
        </w:rPr>
        <w:t>CDP Provider</w:t>
      </w:r>
    </w:p>
    <w:p w14:paraId="380DF553" w14:textId="77777777" w:rsidR="000D08BF" w:rsidRPr="00FB767D" w:rsidRDefault="000D08BF" w:rsidP="001C678D">
      <w:pPr>
        <w:pStyle w:val="CDPBodyText"/>
      </w:pPr>
      <w:bookmarkStart w:id="141" w:name="_Toc505525057"/>
      <w:bookmarkStart w:id="142" w:name="_Toc505618309"/>
      <w:r w:rsidRPr="00FB767D">
        <w:t>There is a general sentiment by community members that the CDP is a pathway to real jobs, demonstrating an alignment of the job seekers</w:t>
      </w:r>
      <w:r w:rsidR="00F939DF">
        <w:t>’</w:t>
      </w:r>
      <w:r w:rsidRPr="00FB767D">
        <w:t xml:space="preserve"> beliefs and the programme theory. However, the research has identified that </w:t>
      </w:r>
      <w:r w:rsidR="00F35A36" w:rsidRPr="00FB767D">
        <w:t>compliance</w:t>
      </w:r>
      <w:r w:rsidR="00F939DF">
        <w:t>-</w:t>
      </w:r>
      <w:r w:rsidR="00F35A36" w:rsidRPr="00FB767D">
        <w:t xml:space="preserve">focused (i.e. </w:t>
      </w:r>
      <w:r w:rsidRPr="00FB767D">
        <w:t>stick</w:t>
      </w:r>
      <w:r w:rsidR="00F35A36" w:rsidRPr="00FB767D">
        <w:t>)</w:t>
      </w:r>
      <w:r w:rsidRPr="00FB767D">
        <w:t xml:space="preserve"> interventions such as financial penalties may motivate superficial engagement (just attending) from some job seekers</w:t>
      </w:r>
      <w:r w:rsidR="00F939DF">
        <w:t>,</w:t>
      </w:r>
      <w:r w:rsidRPr="00FB767D">
        <w:t xml:space="preserve"> and the residual feelings about the compliance process may demotivate deeper engagement (participating, learning and effort showing).</w:t>
      </w:r>
      <w:r w:rsidR="006D2C0E" w:rsidRPr="00FB767D">
        <w:t xml:space="preserve"> </w:t>
      </w:r>
      <w:r w:rsidRPr="00FB767D">
        <w:t xml:space="preserve">Some </w:t>
      </w:r>
      <w:r w:rsidR="00F939DF">
        <w:t xml:space="preserve">job seekers </w:t>
      </w:r>
      <w:r w:rsidRPr="00FB767D">
        <w:t>feel they are not valued</w:t>
      </w:r>
      <w:r w:rsidR="00F939DF">
        <w:t xml:space="preserve"> and are</w:t>
      </w:r>
      <w:r w:rsidRPr="00FB767D">
        <w:t xml:space="preserve"> being used for free labour</w:t>
      </w:r>
      <w:r w:rsidR="00F939DF">
        <w:t>.</w:t>
      </w:r>
      <w:r w:rsidRPr="00FB767D">
        <w:t xml:space="preserve"> </w:t>
      </w:r>
      <w:r w:rsidR="00F939DF">
        <w:t xml:space="preserve">They </w:t>
      </w:r>
      <w:r w:rsidR="003B1E12">
        <w:t>said</w:t>
      </w:r>
      <w:r w:rsidR="003B1E12" w:rsidRPr="00FB767D">
        <w:t xml:space="preserve"> </w:t>
      </w:r>
      <w:r w:rsidRPr="00FB767D">
        <w:t>that how they are treated in the income support system is eroding their optimism about employment, which is needed to gain the deep engagement to progress with training and activities that lead job readiness.</w:t>
      </w:r>
      <w:r w:rsidR="006D2C0E" w:rsidRPr="00FB767D">
        <w:t xml:space="preserve"> </w:t>
      </w:r>
    </w:p>
    <w:p w14:paraId="0A893378" w14:textId="77777777" w:rsidR="000D08BF" w:rsidRPr="00FB767D" w:rsidRDefault="000D08BF" w:rsidP="00F939DF">
      <w:pPr>
        <w:spacing w:after="120"/>
        <w:rPr>
          <w:sz w:val="20"/>
          <w:szCs w:val="52"/>
          <w:lang w:val="en-AU"/>
        </w:rPr>
      </w:pPr>
      <w:r w:rsidRPr="00EC63FF">
        <w:rPr>
          <w:sz w:val="20"/>
          <w:szCs w:val="52"/>
          <w:lang w:val="en-AU"/>
        </w:rPr>
        <w:t xml:space="preserve">The </w:t>
      </w:r>
      <w:r w:rsidR="00E35806" w:rsidRPr="00EC63FF">
        <w:rPr>
          <w:sz w:val="20"/>
          <w:szCs w:val="52"/>
          <w:lang w:val="en-AU"/>
        </w:rPr>
        <w:t>study</w:t>
      </w:r>
      <w:r w:rsidRPr="00EC63FF">
        <w:rPr>
          <w:sz w:val="20"/>
          <w:szCs w:val="52"/>
          <w:lang w:val="en-AU"/>
        </w:rPr>
        <w:t xml:space="preserve"> suggests that compelling job seekers to attend and applying financial penalties for non-attendance </w:t>
      </w:r>
      <w:r w:rsidR="00191E41" w:rsidRPr="00EC63FF">
        <w:rPr>
          <w:sz w:val="20"/>
          <w:szCs w:val="52"/>
          <w:lang w:val="en-AU"/>
        </w:rPr>
        <w:t xml:space="preserve">may </w:t>
      </w:r>
      <w:r w:rsidRPr="00EC63FF">
        <w:rPr>
          <w:sz w:val="20"/>
          <w:szCs w:val="52"/>
          <w:lang w:val="en-AU"/>
        </w:rPr>
        <w:t xml:space="preserve">not </w:t>
      </w:r>
      <w:r w:rsidR="00191E41" w:rsidRPr="00EC63FF">
        <w:rPr>
          <w:sz w:val="20"/>
          <w:szCs w:val="52"/>
          <w:lang w:val="en-AU"/>
        </w:rPr>
        <w:t xml:space="preserve">be effective </w:t>
      </w:r>
      <w:r w:rsidRPr="00EC63FF">
        <w:rPr>
          <w:sz w:val="20"/>
          <w:szCs w:val="52"/>
          <w:lang w:val="en-AU"/>
        </w:rPr>
        <w:t xml:space="preserve">to change behaviour in some circumstances: </w:t>
      </w:r>
      <w:r w:rsidR="00F939DF" w:rsidRPr="00EC63FF">
        <w:rPr>
          <w:sz w:val="20"/>
          <w:szCs w:val="52"/>
          <w:lang w:val="en-AU"/>
        </w:rPr>
        <w:t xml:space="preserve">where </w:t>
      </w:r>
      <w:r w:rsidRPr="00EC63FF">
        <w:rPr>
          <w:sz w:val="20"/>
          <w:szCs w:val="52"/>
          <w:lang w:val="en-AU"/>
        </w:rPr>
        <w:t>the consequences of the decision are not understood</w:t>
      </w:r>
      <w:r w:rsidR="00F939DF" w:rsidRPr="00EC63FF">
        <w:rPr>
          <w:sz w:val="20"/>
          <w:szCs w:val="52"/>
          <w:lang w:val="en-AU"/>
        </w:rPr>
        <w:t>,</w:t>
      </w:r>
      <w:r w:rsidRPr="00EC63FF">
        <w:rPr>
          <w:sz w:val="20"/>
          <w:szCs w:val="52"/>
          <w:lang w:val="en-AU"/>
        </w:rPr>
        <w:t xml:space="preserve"> </w:t>
      </w:r>
      <w:r w:rsidR="00F939DF" w:rsidRPr="00EC63FF">
        <w:rPr>
          <w:sz w:val="20"/>
          <w:szCs w:val="52"/>
          <w:lang w:val="en-AU"/>
        </w:rPr>
        <w:t xml:space="preserve">where </w:t>
      </w:r>
      <w:r w:rsidRPr="00EC63FF">
        <w:rPr>
          <w:sz w:val="20"/>
          <w:szCs w:val="52"/>
          <w:lang w:val="en-AU"/>
        </w:rPr>
        <w:t>the participant does not have the right to make a decision because of family violence or cultural standing</w:t>
      </w:r>
      <w:r w:rsidR="00F939DF" w:rsidRPr="00EC63FF">
        <w:rPr>
          <w:sz w:val="20"/>
          <w:szCs w:val="52"/>
          <w:lang w:val="en-AU"/>
        </w:rPr>
        <w:t xml:space="preserve"> and</w:t>
      </w:r>
      <w:r w:rsidRPr="00EC63FF">
        <w:rPr>
          <w:sz w:val="20"/>
          <w:szCs w:val="52"/>
          <w:lang w:val="en-AU"/>
        </w:rPr>
        <w:t xml:space="preserve"> </w:t>
      </w:r>
      <w:r w:rsidR="00F939DF" w:rsidRPr="00EC63FF">
        <w:rPr>
          <w:sz w:val="20"/>
          <w:szCs w:val="52"/>
          <w:lang w:val="en-AU"/>
        </w:rPr>
        <w:t xml:space="preserve">where </w:t>
      </w:r>
      <w:r w:rsidRPr="00EC63FF">
        <w:rPr>
          <w:sz w:val="20"/>
          <w:szCs w:val="52"/>
          <w:lang w:val="en-AU"/>
        </w:rPr>
        <w:t xml:space="preserve">the individual cost of the undesired behaviour does not outweigh the </w:t>
      </w:r>
      <w:r w:rsidR="005A177E" w:rsidRPr="00EC63FF">
        <w:rPr>
          <w:sz w:val="20"/>
          <w:szCs w:val="52"/>
          <w:lang w:val="en-AU"/>
        </w:rPr>
        <w:t>cultural obligations</w:t>
      </w:r>
      <w:r w:rsidRPr="00EC63FF">
        <w:rPr>
          <w:sz w:val="20"/>
          <w:szCs w:val="52"/>
          <w:lang w:val="en-AU"/>
        </w:rPr>
        <w:t xml:space="preserve"> cost of the undesired behaviour.</w:t>
      </w:r>
      <w:r w:rsidR="006D2C0E" w:rsidRPr="005A177E">
        <w:rPr>
          <w:sz w:val="20"/>
          <w:szCs w:val="52"/>
          <w:lang w:val="en-AU"/>
        </w:rPr>
        <w:t xml:space="preserve"> </w:t>
      </w:r>
      <w:r w:rsidRPr="005A177E">
        <w:rPr>
          <w:sz w:val="20"/>
          <w:szCs w:val="52"/>
          <w:lang w:val="en-AU"/>
        </w:rPr>
        <w:t>Applying</w:t>
      </w:r>
      <w:r w:rsidRPr="00FB767D">
        <w:rPr>
          <w:sz w:val="20"/>
          <w:szCs w:val="52"/>
          <w:lang w:val="en-AU"/>
        </w:rPr>
        <w:t xml:space="preserve"> </w:t>
      </w:r>
      <w:r w:rsidR="00735E19" w:rsidRPr="00FB767D">
        <w:rPr>
          <w:sz w:val="20"/>
          <w:szCs w:val="52"/>
          <w:lang w:val="en-AU"/>
        </w:rPr>
        <w:t>financial penalties for non-attendance</w:t>
      </w:r>
      <w:r w:rsidR="00D54F9C" w:rsidRPr="00FB767D">
        <w:rPr>
          <w:sz w:val="20"/>
          <w:szCs w:val="52"/>
          <w:lang w:val="en-AU"/>
        </w:rPr>
        <w:t xml:space="preserve"> </w:t>
      </w:r>
      <w:r w:rsidRPr="00FB767D">
        <w:rPr>
          <w:sz w:val="20"/>
          <w:szCs w:val="52"/>
          <w:lang w:val="en-AU"/>
        </w:rPr>
        <w:t xml:space="preserve">as a model of rational choice has limitations from a behavioural change perspective to motivate some job seekers to attend. It is a </w:t>
      </w:r>
      <w:r w:rsidR="00F35A36" w:rsidRPr="00FB767D">
        <w:rPr>
          <w:sz w:val="20"/>
          <w:szCs w:val="52"/>
          <w:lang w:val="en-AU"/>
        </w:rPr>
        <w:t>compliance</w:t>
      </w:r>
      <w:r w:rsidR="003B1E12">
        <w:rPr>
          <w:sz w:val="20"/>
          <w:szCs w:val="52"/>
          <w:lang w:val="en-AU"/>
        </w:rPr>
        <w:t>-</w:t>
      </w:r>
      <w:r w:rsidR="00F35A36" w:rsidRPr="00FB767D">
        <w:rPr>
          <w:sz w:val="20"/>
          <w:szCs w:val="52"/>
          <w:lang w:val="en-AU"/>
        </w:rPr>
        <w:t xml:space="preserve">focused (i.e. stick) </w:t>
      </w:r>
      <w:r w:rsidRPr="00FB767D">
        <w:rPr>
          <w:sz w:val="20"/>
          <w:szCs w:val="52"/>
          <w:lang w:val="en-AU"/>
        </w:rPr>
        <w:t>intervention that makes unrealistic assumptions, particularly about the amount of information available to job seekers with limited</w:t>
      </w:r>
      <w:r w:rsidR="00F35A36" w:rsidRPr="00FB767D">
        <w:rPr>
          <w:sz w:val="20"/>
          <w:szCs w:val="52"/>
          <w:lang w:val="en-AU"/>
        </w:rPr>
        <w:t xml:space="preserve"> </w:t>
      </w:r>
      <w:r w:rsidRPr="00FB767D">
        <w:rPr>
          <w:sz w:val="20"/>
          <w:szCs w:val="52"/>
          <w:lang w:val="en-AU"/>
        </w:rPr>
        <w:t>LLN</w:t>
      </w:r>
      <w:r w:rsidR="003B1E12">
        <w:rPr>
          <w:sz w:val="20"/>
          <w:szCs w:val="52"/>
          <w:lang w:val="en-AU"/>
        </w:rPr>
        <w:t>,</w:t>
      </w:r>
      <w:r w:rsidRPr="00FB767D">
        <w:rPr>
          <w:sz w:val="20"/>
          <w:szCs w:val="52"/>
          <w:lang w:val="en-AU"/>
        </w:rPr>
        <w:t xml:space="preserve"> how a job seeker with limited education or </w:t>
      </w:r>
      <w:r w:rsidR="003B1E12">
        <w:rPr>
          <w:sz w:val="20"/>
          <w:szCs w:val="52"/>
          <w:lang w:val="en-AU"/>
        </w:rPr>
        <w:t xml:space="preserve">with </w:t>
      </w:r>
      <w:r w:rsidRPr="00FB767D">
        <w:rPr>
          <w:sz w:val="20"/>
          <w:szCs w:val="52"/>
          <w:lang w:val="en-AU"/>
        </w:rPr>
        <w:t>intellectual disabilities can process this information when making decisions</w:t>
      </w:r>
      <w:r w:rsidR="003B1E12">
        <w:rPr>
          <w:sz w:val="20"/>
          <w:szCs w:val="52"/>
          <w:lang w:val="en-AU"/>
        </w:rPr>
        <w:t>,</w:t>
      </w:r>
      <w:r w:rsidRPr="00FB767D">
        <w:rPr>
          <w:sz w:val="20"/>
          <w:szCs w:val="52"/>
          <w:lang w:val="en-AU"/>
        </w:rPr>
        <w:t xml:space="preserve"> whether a job seeker has the ability to act rationally </w:t>
      </w:r>
      <w:r w:rsidR="00DC1185">
        <w:rPr>
          <w:sz w:val="20"/>
          <w:szCs w:val="52"/>
          <w:lang w:val="en-AU"/>
        </w:rPr>
        <w:t xml:space="preserve">if </w:t>
      </w:r>
      <w:r w:rsidRPr="00FB767D">
        <w:rPr>
          <w:sz w:val="20"/>
          <w:szCs w:val="52"/>
          <w:lang w:val="en-AU"/>
        </w:rPr>
        <w:t xml:space="preserve">they </w:t>
      </w:r>
      <w:r w:rsidR="00DC1185">
        <w:rPr>
          <w:sz w:val="20"/>
          <w:szCs w:val="52"/>
          <w:lang w:val="en-AU"/>
        </w:rPr>
        <w:t xml:space="preserve">do not </w:t>
      </w:r>
      <w:r w:rsidRPr="00FB767D">
        <w:rPr>
          <w:sz w:val="20"/>
          <w:szCs w:val="52"/>
          <w:lang w:val="en-AU"/>
        </w:rPr>
        <w:t>have the right to choose to attend</w:t>
      </w:r>
      <w:r w:rsidR="003B1E12">
        <w:rPr>
          <w:sz w:val="20"/>
          <w:szCs w:val="52"/>
          <w:lang w:val="en-AU"/>
        </w:rPr>
        <w:t>, and</w:t>
      </w:r>
      <w:r w:rsidRPr="00FB767D">
        <w:rPr>
          <w:sz w:val="20"/>
          <w:szCs w:val="52"/>
          <w:lang w:val="en-AU"/>
        </w:rPr>
        <w:t xml:space="preserve"> that job seekers living in a collectivist society</w:t>
      </w:r>
      <w:r w:rsidR="00457612">
        <w:rPr>
          <w:rStyle w:val="FootnoteReference"/>
          <w:sz w:val="20"/>
          <w:szCs w:val="52"/>
          <w:lang w:val="en-AU"/>
        </w:rPr>
        <w:footnoteReference w:id="40"/>
      </w:r>
      <w:r w:rsidRPr="00FB767D">
        <w:rPr>
          <w:sz w:val="20"/>
          <w:szCs w:val="52"/>
          <w:lang w:val="en-AU"/>
        </w:rPr>
        <w:t xml:space="preserve"> are seeking self-interest.</w:t>
      </w:r>
      <w:r w:rsidR="006D2C0E" w:rsidRPr="00FB767D">
        <w:rPr>
          <w:sz w:val="20"/>
          <w:szCs w:val="52"/>
          <w:lang w:val="en-AU"/>
        </w:rPr>
        <w:t xml:space="preserve"> </w:t>
      </w:r>
    </w:p>
    <w:p w14:paraId="4C882C8E" w14:textId="77777777" w:rsidR="000D08BF" w:rsidRPr="00FB767D" w:rsidRDefault="000D08BF" w:rsidP="001C678D">
      <w:pPr>
        <w:pStyle w:val="CDPBodyText"/>
      </w:pPr>
      <w:r w:rsidRPr="00FB767D">
        <w:t xml:space="preserve">The </w:t>
      </w:r>
      <w:r w:rsidR="00DC1185">
        <w:t>job seekers</w:t>
      </w:r>
      <w:r w:rsidR="005A177E">
        <w:t xml:space="preserve"> are required</w:t>
      </w:r>
      <w:r w:rsidR="00DC1185">
        <w:t xml:space="preserve"> to </w:t>
      </w:r>
      <w:r w:rsidRPr="00FB767D">
        <w:t xml:space="preserve">interact with other systems such as the DHS Centrelink income support customer services. If these interactions feel negative in relation to compliance they impact on job seekers’ attitudes, opinions and emotions towards the CDP. Job seekers stated that their decisions </w:t>
      </w:r>
      <w:r w:rsidRPr="00FB767D">
        <w:lastRenderedPageBreak/>
        <w:t xml:space="preserve">about attendance and participation were emotional. This could be interpreted as irrational because non-compliance </w:t>
      </w:r>
      <w:r w:rsidR="00DC1185">
        <w:t>is</w:t>
      </w:r>
      <w:r w:rsidRPr="00FB767D">
        <w:t xml:space="preserve"> to their own detriment and </w:t>
      </w:r>
      <w:r w:rsidR="00947DCE">
        <w:t xml:space="preserve">may </w:t>
      </w:r>
      <w:r w:rsidR="00DC1185">
        <w:t xml:space="preserve">cause </w:t>
      </w:r>
      <w:r w:rsidRPr="00FB767D">
        <w:t>financial hardship.</w:t>
      </w:r>
      <w:r w:rsidR="006D2C0E" w:rsidRPr="00FB767D">
        <w:t xml:space="preserve"> </w:t>
      </w:r>
      <w:r w:rsidR="00DC1185">
        <w:t>But b</w:t>
      </w:r>
      <w:r w:rsidRPr="00FB767D">
        <w:t>arriers to communication with Centrelink currently mak</w:t>
      </w:r>
      <w:r w:rsidR="00DC1185">
        <w:t>e</w:t>
      </w:r>
      <w:r w:rsidRPr="00FB767D">
        <w:t xml:space="preserve"> it difficult </w:t>
      </w:r>
      <w:r w:rsidR="00DC1185">
        <w:t xml:space="preserve">for job seekers </w:t>
      </w:r>
      <w:r w:rsidRPr="00FB767D">
        <w:t>to re-engage or stay engaged with CDP.</w:t>
      </w:r>
      <w:r w:rsidR="006D2C0E" w:rsidRPr="00FB767D">
        <w:t xml:space="preserve"> </w:t>
      </w:r>
    </w:p>
    <w:p w14:paraId="1F2212A3" w14:textId="77777777" w:rsidR="000D08BF" w:rsidRPr="00FB767D" w:rsidRDefault="000D08BF" w:rsidP="001C678D">
      <w:pPr>
        <w:pStyle w:val="CDPBodyText"/>
      </w:pPr>
      <w:r w:rsidRPr="00FB767D">
        <w:t>In the context of understanding how the CDP works</w:t>
      </w:r>
      <w:r w:rsidR="00DC1185">
        <w:t>,</w:t>
      </w:r>
      <w:r w:rsidRPr="00FB767D">
        <w:t xml:space="preserve"> first there must be recognition of the embedded systems and interrelationships, particularly with the income support customer services provided by Centrelink.</w:t>
      </w:r>
      <w:r w:rsidR="006D2C0E" w:rsidRPr="00FB767D">
        <w:t xml:space="preserve"> </w:t>
      </w:r>
      <w:r w:rsidRPr="00FB767D">
        <w:t>The CDP works across this welfare system and is a complex intervention.</w:t>
      </w:r>
      <w:r w:rsidR="006D2C0E" w:rsidRPr="00FB767D">
        <w:t xml:space="preserve"> </w:t>
      </w:r>
      <w:r w:rsidRPr="00FB767D">
        <w:t>The income support rules and regulations in themselves are extremely complex</w:t>
      </w:r>
      <w:r w:rsidR="00DC1185">
        <w:t>, and t</w:t>
      </w:r>
      <w:r w:rsidRPr="00FB767D">
        <w:t>he compliance framework adds another level of complexity.</w:t>
      </w:r>
      <w:r w:rsidR="006D2C0E" w:rsidRPr="00FB767D">
        <w:t xml:space="preserve"> </w:t>
      </w:r>
      <w:r w:rsidRPr="00FB767D">
        <w:t xml:space="preserve">Remote Indigenous communities are extremely difficult locations to service because of their geographical distance </w:t>
      </w:r>
      <w:r w:rsidR="00FE59B9">
        <w:t xml:space="preserve">and the </w:t>
      </w:r>
      <w:r w:rsidRPr="00FB767D">
        <w:t xml:space="preserve">low LLN levels and low digital literacy of clients. They also </w:t>
      </w:r>
      <w:r w:rsidR="00FE59B9">
        <w:t xml:space="preserve">have </w:t>
      </w:r>
      <w:r w:rsidRPr="00FB767D">
        <w:t>limited on</w:t>
      </w:r>
      <w:r w:rsidR="00FE59B9">
        <w:t>-</w:t>
      </w:r>
      <w:r w:rsidRPr="00FB767D">
        <w:t>the</w:t>
      </w:r>
      <w:r w:rsidR="00FE59B9">
        <w:t>-</w:t>
      </w:r>
      <w:r w:rsidRPr="00FB767D">
        <w:t>ground service provision</w:t>
      </w:r>
      <w:r w:rsidR="00FE59B9">
        <w:t>, as they have</w:t>
      </w:r>
      <w:r w:rsidRPr="00FB767D">
        <w:t xml:space="preserve"> either local community agents </w:t>
      </w:r>
      <w:r w:rsidR="00FE59B9">
        <w:t xml:space="preserve">who do </w:t>
      </w:r>
      <w:r w:rsidRPr="00FB767D">
        <w:t>not hav</w:t>
      </w:r>
      <w:r w:rsidR="00FE59B9">
        <w:t>e</w:t>
      </w:r>
      <w:r w:rsidRPr="00FB767D">
        <w:t xml:space="preserve"> the authority to conduct all </w:t>
      </w:r>
      <w:r w:rsidR="00FE59B9">
        <w:t xml:space="preserve">the </w:t>
      </w:r>
      <w:r w:rsidRPr="00FB767D">
        <w:t>service tasks</w:t>
      </w:r>
      <w:r w:rsidR="00FE59B9">
        <w:t>,</w:t>
      </w:r>
      <w:r w:rsidRPr="00FB767D">
        <w:t xml:space="preserve"> or </w:t>
      </w:r>
      <w:r w:rsidR="00FE59B9">
        <w:t>they are visited by fly-in/fly-out or drive-in/drive-out</w:t>
      </w:r>
      <w:r w:rsidRPr="00FB767D">
        <w:t xml:space="preserve"> Centrelink service officers every </w:t>
      </w:r>
      <w:r w:rsidR="00457612">
        <w:t>two</w:t>
      </w:r>
      <w:r w:rsidRPr="00FB767D">
        <w:t xml:space="preserve"> to six weeks. </w:t>
      </w:r>
    </w:p>
    <w:p w14:paraId="7931C2E4" w14:textId="280ED833" w:rsidR="000D08BF" w:rsidRPr="00FB767D" w:rsidRDefault="000D08BF" w:rsidP="00FE59B9">
      <w:pPr>
        <w:pStyle w:val="CDPquote"/>
      </w:pPr>
      <w:r w:rsidRPr="00FB767D">
        <w:t>“Because we get sent to and fro, up and down, and we can’t get anywhere because of Centrelink.</w:t>
      </w:r>
      <w:r w:rsidR="006D2C0E" w:rsidRPr="00FB767D">
        <w:t xml:space="preserve"> </w:t>
      </w:r>
      <w:r w:rsidRPr="00FB767D">
        <w:t xml:space="preserve">The RJCP </w:t>
      </w:r>
      <w:r w:rsidRPr="00DD7D21">
        <w:rPr>
          <w:i w:val="0"/>
        </w:rPr>
        <w:t>[</w:t>
      </w:r>
      <w:r w:rsidR="00DD7D21">
        <w:rPr>
          <w:i w:val="0"/>
        </w:rPr>
        <w:t>SIC</w:t>
      </w:r>
      <w:r w:rsidRPr="00DD7D21">
        <w:rPr>
          <w:i w:val="0"/>
        </w:rPr>
        <w:t xml:space="preserve"> CDP]</w:t>
      </w:r>
      <w:r w:rsidRPr="00FB767D">
        <w:t xml:space="preserve"> participants don’t have interest in work because get sent up and down.” </w:t>
      </w:r>
      <w:r w:rsidR="00FE59B9" w:rsidRPr="00FE59B9">
        <w:rPr>
          <w:vertAlign w:val="subscript"/>
        </w:rPr>
        <w:t>CDP participant</w:t>
      </w:r>
      <w:r w:rsidR="00FE59B9" w:rsidRPr="00FE59B9" w:rsidDel="00FE59B9">
        <w:rPr>
          <w:vertAlign w:val="subscript"/>
        </w:rPr>
        <w:t xml:space="preserve"> </w:t>
      </w:r>
    </w:p>
    <w:p w14:paraId="050E9034" w14:textId="77777777" w:rsidR="000D08BF" w:rsidRPr="00971682" w:rsidRDefault="000D08BF" w:rsidP="001C678D">
      <w:pPr>
        <w:pStyle w:val="CDPBodyText"/>
      </w:pPr>
      <w:r w:rsidRPr="00FB767D">
        <w:t>Two issues have been identified in the qualitative research.</w:t>
      </w:r>
      <w:r w:rsidR="006D2C0E" w:rsidRPr="00FB767D">
        <w:t xml:space="preserve"> </w:t>
      </w:r>
      <w:r w:rsidRPr="00FB767D">
        <w:t xml:space="preserve">Firstly, </w:t>
      </w:r>
      <w:r w:rsidR="002E1863">
        <w:t xml:space="preserve">many </w:t>
      </w:r>
      <w:r w:rsidR="008379BB">
        <w:t xml:space="preserve">job seekers </w:t>
      </w:r>
      <w:r w:rsidRPr="00FB767D">
        <w:t xml:space="preserve">misunderstand </w:t>
      </w:r>
      <w:r w:rsidR="00990732" w:rsidRPr="00FB767D">
        <w:t xml:space="preserve">their mutual obligation </w:t>
      </w:r>
      <w:r w:rsidR="002E1863">
        <w:t>particularly where they</w:t>
      </w:r>
      <w:r w:rsidRPr="00FB767D">
        <w:t xml:space="preserve"> </w:t>
      </w:r>
      <w:r w:rsidR="008379BB">
        <w:t>cannot</w:t>
      </w:r>
      <w:r w:rsidRPr="00FB767D">
        <w:t xml:space="preserve"> communicate effectively with Centrelink</w:t>
      </w:r>
      <w:r w:rsidR="008379BB">
        <w:t>; these</w:t>
      </w:r>
      <w:r w:rsidRPr="00FB767D">
        <w:t xml:space="preserve"> result in non-compliance outcomes.</w:t>
      </w:r>
      <w:r w:rsidR="006D2C0E" w:rsidRPr="00FB767D">
        <w:t xml:space="preserve"> </w:t>
      </w:r>
      <w:r w:rsidRPr="00FB767D">
        <w:t xml:space="preserve">Secondly, whether by mistake or genuine non-compliance, there are some contexts where the application of penalties demotivates some job seekers to re-engage with Centrelink or participate in CDP. The stories and comments from survey respondents seem to indicate that young </w:t>
      </w:r>
      <w:r w:rsidR="007E0571">
        <w:t>men</w:t>
      </w:r>
      <w:r w:rsidRPr="00FB767D">
        <w:t xml:space="preserve"> are more likely to be demotivated to re-engage with the CDP. </w:t>
      </w:r>
      <w:r w:rsidRPr="00EC63FF">
        <w:t>The complexity of the welfare system</w:t>
      </w:r>
      <w:r w:rsidR="007E0571" w:rsidRPr="00EC63FF">
        <w:t>,</w:t>
      </w:r>
      <w:r w:rsidRPr="00EC63FF">
        <w:t xml:space="preserve"> in particular the intersection of the compliance framework with the CDP</w:t>
      </w:r>
      <w:r w:rsidR="007E0571" w:rsidRPr="00EC63FF">
        <w:t>,</w:t>
      </w:r>
      <w:r w:rsidRPr="00EC63FF">
        <w:t xml:space="preserve"> </w:t>
      </w:r>
      <w:r w:rsidR="00CF110B" w:rsidRPr="00EC63FF">
        <w:t xml:space="preserve">seems to create </w:t>
      </w:r>
      <w:r w:rsidRPr="00EC63FF">
        <w:t xml:space="preserve">an environment that </w:t>
      </w:r>
      <w:r w:rsidR="00226A40" w:rsidRPr="00EC63FF">
        <w:t xml:space="preserve">may demotivate job seekers to re-engage because of </w:t>
      </w:r>
      <w:r w:rsidRPr="00EC63FF">
        <w:t>shame and humiliation.</w:t>
      </w:r>
    </w:p>
    <w:p w14:paraId="1ABED99C" w14:textId="77777777" w:rsidR="000D08BF" w:rsidRPr="00504E6E" w:rsidRDefault="001F6984" w:rsidP="001C678D">
      <w:pPr>
        <w:pStyle w:val="CDPBodyText"/>
      </w:pPr>
      <w:r w:rsidRPr="000E16A8">
        <w:t>A range of negative experiences</w:t>
      </w:r>
      <w:r w:rsidR="006D2C0E" w:rsidRPr="000E16A8">
        <w:t xml:space="preserve"> </w:t>
      </w:r>
      <w:r w:rsidR="007E0571" w:rsidRPr="009136AC">
        <w:t xml:space="preserve">were </w:t>
      </w:r>
      <w:r w:rsidRPr="009136AC">
        <w:t xml:space="preserve">shared by the CDP </w:t>
      </w:r>
      <w:r w:rsidR="002450D6" w:rsidRPr="009136AC">
        <w:t>P</w:t>
      </w:r>
      <w:r w:rsidRPr="009136AC">
        <w:t>roviders interviewed</w:t>
      </w:r>
      <w:r w:rsidR="000D08BF" w:rsidRPr="009136AC">
        <w:t>, not all necessarily a direct result of the CDP but due to the broader consequen</w:t>
      </w:r>
      <w:r w:rsidR="000D08BF" w:rsidRPr="0094758D">
        <w:t xml:space="preserve">ces flowing from Centrelink income support </w:t>
      </w:r>
      <w:r w:rsidR="000D08BF" w:rsidRPr="00504E6E">
        <w:t>customer service systems that administer the compliance penalties. Negative experiences shape decision</w:t>
      </w:r>
      <w:r w:rsidR="006A4057" w:rsidRPr="00504E6E">
        <w:t>-</w:t>
      </w:r>
      <w:r w:rsidR="000D08BF" w:rsidRPr="00504E6E">
        <w:t>making</w:t>
      </w:r>
      <w:r w:rsidR="00990732" w:rsidRPr="00504E6E">
        <w:t xml:space="preserve"> for job seekers</w:t>
      </w:r>
      <w:r w:rsidR="000D08BF" w:rsidRPr="00504E6E">
        <w:t>. When two systems overlap</w:t>
      </w:r>
      <w:r w:rsidR="007E0571" w:rsidRPr="00504E6E">
        <w:t>,</w:t>
      </w:r>
      <w:r w:rsidR="000D08BF" w:rsidRPr="00504E6E">
        <w:t xml:space="preserve"> they should be designed to work together towards the same overall outcome and not cause friction that drives unintended</w:t>
      </w:r>
      <w:r w:rsidR="00990732" w:rsidRPr="00504E6E">
        <w:t xml:space="preserve"> outcomes</w:t>
      </w:r>
      <w:r w:rsidR="000D08BF" w:rsidRPr="00504E6E">
        <w:t>.</w:t>
      </w:r>
      <w:r w:rsidR="006D2C0E" w:rsidRPr="00504E6E">
        <w:t xml:space="preserve"> </w:t>
      </w:r>
    </w:p>
    <w:p w14:paraId="26AEEA6C" w14:textId="77777777" w:rsidR="000D08BF" w:rsidRPr="00504E6E" w:rsidRDefault="000D08BF" w:rsidP="007E0571">
      <w:pPr>
        <w:spacing w:after="120"/>
        <w:rPr>
          <w:sz w:val="20"/>
          <w:szCs w:val="20"/>
          <w:lang w:val="en-AU"/>
        </w:rPr>
      </w:pPr>
      <w:r w:rsidRPr="00504E6E">
        <w:rPr>
          <w:sz w:val="20"/>
          <w:szCs w:val="20"/>
          <w:lang w:val="en-AU"/>
        </w:rPr>
        <w:t xml:space="preserve">The circumstances where the overlap between the CDP and Centrelink is not working is expressed in </w:t>
      </w:r>
      <w:r w:rsidR="00A360E2" w:rsidRPr="00504E6E">
        <w:rPr>
          <w:sz w:val="20"/>
          <w:szCs w:val="20"/>
          <w:lang w:val="en-AU"/>
        </w:rPr>
        <w:t xml:space="preserve">multiple interviews </w:t>
      </w:r>
      <w:r w:rsidR="0011184A" w:rsidRPr="00504E6E">
        <w:rPr>
          <w:sz w:val="20"/>
          <w:szCs w:val="20"/>
          <w:lang w:val="en-AU"/>
        </w:rPr>
        <w:t>with</w:t>
      </w:r>
      <w:r w:rsidR="00A360E2" w:rsidRPr="00504E6E">
        <w:rPr>
          <w:sz w:val="20"/>
          <w:szCs w:val="20"/>
          <w:lang w:val="en-AU"/>
        </w:rPr>
        <w:t xml:space="preserve"> the </w:t>
      </w:r>
      <w:r w:rsidRPr="00504E6E">
        <w:rPr>
          <w:sz w:val="20"/>
          <w:szCs w:val="20"/>
          <w:lang w:val="en-AU"/>
        </w:rPr>
        <w:t>community</w:t>
      </w:r>
      <w:r w:rsidR="00A360E2" w:rsidRPr="00504E6E">
        <w:rPr>
          <w:sz w:val="20"/>
          <w:szCs w:val="20"/>
          <w:lang w:val="en-AU"/>
        </w:rPr>
        <w:t xml:space="preserve"> members and stakeholders. These stories </w:t>
      </w:r>
      <w:r w:rsidRPr="00504E6E">
        <w:rPr>
          <w:sz w:val="20"/>
          <w:szCs w:val="20"/>
          <w:lang w:val="en-AU"/>
        </w:rPr>
        <w:t xml:space="preserve">have been </w:t>
      </w:r>
      <w:r w:rsidR="00A360E2" w:rsidRPr="00504E6E">
        <w:rPr>
          <w:sz w:val="20"/>
          <w:szCs w:val="20"/>
          <w:lang w:val="en-AU"/>
        </w:rPr>
        <w:t>sy</w:t>
      </w:r>
      <w:r w:rsidR="007E0571" w:rsidRPr="00504E6E">
        <w:rPr>
          <w:sz w:val="20"/>
          <w:szCs w:val="20"/>
          <w:lang w:val="en-AU"/>
        </w:rPr>
        <w:t>n</w:t>
      </w:r>
      <w:r w:rsidR="00A360E2" w:rsidRPr="00504E6E">
        <w:rPr>
          <w:sz w:val="20"/>
          <w:szCs w:val="20"/>
          <w:lang w:val="en-AU"/>
        </w:rPr>
        <w:t>thesised</w:t>
      </w:r>
      <w:r w:rsidRPr="00504E6E">
        <w:rPr>
          <w:sz w:val="20"/>
          <w:szCs w:val="20"/>
          <w:lang w:val="en-AU"/>
        </w:rPr>
        <w:t xml:space="preserve"> in the following.</w:t>
      </w:r>
      <w:r w:rsidR="006D2C0E" w:rsidRPr="00504E6E">
        <w:rPr>
          <w:sz w:val="20"/>
          <w:szCs w:val="20"/>
          <w:lang w:val="en-AU"/>
        </w:rPr>
        <w:t xml:space="preserve"> </w:t>
      </w:r>
    </w:p>
    <w:p w14:paraId="1F640648" w14:textId="77777777" w:rsidR="000D08BF" w:rsidRPr="00504E6E" w:rsidRDefault="000D08BF" w:rsidP="000D08BF">
      <w:pPr>
        <w:rPr>
          <w:sz w:val="20"/>
          <w:szCs w:val="20"/>
          <w:lang w:val="en-AU"/>
        </w:rPr>
      </w:pPr>
    </w:p>
    <w:p w14:paraId="5B51B1DA" w14:textId="77777777" w:rsidR="000D08BF" w:rsidRPr="00EC63FF" w:rsidRDefault="000D08BF" w:rsidP="00763A07">
      <w:pPr>
        <w:pStyle w:val="ListParagraph"/>
        <w:widowControl/>
        <w:numPr>
          <w:ilvl w:val="0"/>
          <w:numId w:val="5"/>
        </w:numPr>
        <w:autoSpaceDE/>
        <w:autoSpaceDN/>
        <w:spacing w:after="120"/>
        <w:ind w:left="714" w:hanging="357"/>
        <w:contextualSpacing/>
        <w:rPr>
          <w:sz w:val="20"/>
          <w:szCs w:val="20"/>
          <w:lang w:val="en-AU"/>
        </w:rPr>
      </w:pPr>
      <w:r w:rsidRPr="00504E6E">
        <w:rPr>
          <w:b/>
          <w:sz w:val="20"/>
          <w:szCs w:val="20"/>
          <w:lang w:val="en-AU"/>
        </w:rPr>
        <w:t>When servicing low LLN job seekers:</w:t>
      </w:r>
      <w:r w:rsidRPr="00504E6E">
        <w:rPr>
          <w:sz w:val="20"/>
          <w:szCs w:val="20"/>
          <w:lang w:val="en-AU"/>
        </w:rPr>
        <w:t xml:space="preserve"> </w:t>
      </w:r>
      <w:r w:rsidR="00990732" w:rsidRPr="00504E6E">
        <w:rPr>
          <w:sz w:val="20"/>
          <w:szCs w:val="20"/>
          <w:lang w:val="en-AU"/>
        </w:rPr>
        <w:t>Job seekers told us that w</w:t>
      </w:r>
      <w:r w:rsidRPr="00504E6E">
        <w:rPr>
          <w:sz w:val="20"/>
          <w:szCs w:val="20"/>
          <w:lang w:val="en-AU"/>
        </w:rPr>
        <w:t xml:space="preserve">hen </w:t>
      </w:r>
      <w:r w:rsidR="00990732" w:rsidRPr="00504E6E">
        <w:rPr>
          <w:sz w:val="20"/>
          <w:szCs w:val="20"/>
          <w:lang w:val="en-AU"/>
        </w:rPr>
        <w:t xml:space="preserve">they </w:t>
      </w:r>
      <w:r w:rsidRPr="00504E6E">
        <w:rPr>
          <w:sz w:val="20"/>
          <w:szCs w:val="20"/>
          <w:lang w:val="en-AU"/>
        </w:rPr>
        <w:t>are asked by Centrelink (on the phone) whether they have been working</w:t>
      </w:r>
      <w:r w:rsidR="0011184A" w:rsidRPr="00504E6E">
        <w:rPr>
          <w:sz w:val="20"/>
          <w:szCs w:val="20"/>
          <w:lang w:val="en-AU"/>
        </w:rPr>
        <w:t>,</w:t>
      </w:r>
      <w:r w:rsidRPr="00504E6E">
        <w:rPr>
          <w:sz w:val="20"/>
          <w:szCs w:val="20"/>
          <w:lang w:val="en-AU"/>
        </w:rPr>
        <w:t xml:space="preserve"> the job seeker </w:t>
      </w:r>
      <w:r w:rsidR="0011184A" w:rsidRPr="00504E6E">
        <w:rPr>
          <w:sz w:val="20"/>
          <w:szCs w:val="20"/>
          <w:lang w:val="en-AU"/>
        </w:rPr>
        <w:t xml:space="preserve">says </w:t>
      </w:r>
      <w:r w:rsidRPr="00504E6E">
        <w:rPr>
          <w:sz w:val="20"/>
          <w:szCs w:val="20"/>
          <w:lang w:val="en-AU"/>
        </w:rPr>
        <w:t>“</w:t>
      </w:r>
      <w:r w:rsidR="0011184A" w:rsidRPr="00504E6E">
        <w:rPr>
          <w:sz w:val="20"/>
          <w:szCs w:val="20"/>
          <w:lang w:val="en-AU"/>
        </w:rPr>
        <w:t>Yes</w:t>
      </w:r>
      <w:r w:rsidRPr="00504E6E">
        <w:rPr>
          <w:sz w:val="20"/>
          <w:szCs w:val="20"/>
          <w:lang w:val="en-AU"/>
        </w:rPr>
        <w:t xml:space="preserve">” and the answer is recorded as </w:t>
      </w:r>
      <w:r w:rsidR="0011184A" w:rsidRPr="00504E6E">
        <w:rPr>
          <w:sz w:val="20"/>
          <w:szCs w:val="20"/>
          <w:lang w:val="en-AU"/>
        </w:rPr>
        <w:t>the person having become</w:t>
      </w:r>
      <w:r w:rsidRPr="00504E6E">
        <w:rPr>
          <w:sz w:val="20"/>
          <w:szCs w:val="20"/>
          <w:lang w:val="en-AU"/>
        </w:rPr>
        <w:t xml:space="preserve"> employed</w:t>
      </w:r>
      <w:r w:rsidR="00F61B5A" w:rsidRPr="00504E6E">
        <w:rPr>
          <w:sz w:val="20"/>
          <w:szCs w:val="20"/>
          <w:lang w:val="en-AU"/>
        </w:rPr>
        <w:t xml:space="preserve"> in a paid job</w:t>
      </w:r>
      <w:r w:rsidR="0011184A" w:rsidRPr="00504E6E">
        <w:rPr>
          <w:sz w:val="20"/>
          <w:szCs w:val="20"/>
          <w:lang w:val="en-AU"/>
        </w:rPr>
        <w:t>:</w:t>
      </w:r>
      <w:r w:rsidRPr="00504E6E">
        <w:rPr>
          <w:sz w:val="20"/>
          <w:szCs w:val="20"/>
          <w:lang w:val="en-AU"/>
        </w:rPr>
        <w:t xml:space="preserve"> </w:t>
      </w:r>
      <w:r w:rsidR="00E46D02" w:rsidRPr="00504E6E">
        <w:rPr>
          <w:sz w:val="20"/>
          <w:szCs w:val="20"/>
          <w:lang w:val="en-AU"/>
        </w:rPr>
        <w:t xml:space="preserve">income support </w:t>
      </w:r>
      <w:r w:rsidRPr="00504E6E">
        <w:rPr>
          <w:sz w:val="20"/>
          <w:szCs w:val="20"/>
          <w:lang w:val="en-AU"/>
        </w:rPr>
        <w:t>benefits cease.</w:t>
      </w:r>
      <w:r w:rsidR="006D2C0E" w:rsidRPr="00504E6E">
        <w:rPr>
          <w:sz w:val="20"/>
          <w:szCs w:val="20"/>
          <w:lang w:val="en-AU"/>
        </w:rPr>
        <w:t xml:space="preserve"> </w:t>
      </w:r>
      <w:r w:rsidR="00990732" w:rsidRPr="00504E6E">
        <w:rPr>
          <w:sz w:val="20"/>
          <w:szCs w:val="20"/>
          <w:lang w:val="en-AU"/>
        </w:rPr>
        <w:t>It became clear to the researchers that t</w:t>
      </w:r>
      <w:r w:rsidRPr="00504E6E">
        <w:rPr>
          <w:sz w:val="20"/>
          <w:szCs w:val="20"/>
          <w:lang w:val="en-AU"/>
        </w:rPr>
        <w:t>he job seeker is saying “</w:t>
      </w:r>
      <w:r w:rsidR="0011184A" w:rsidRPr="00504E6E">
        <w:rPr>
          <w:sz w:val="20"/>
          <w:szCs w:val="20"/>
          <w:lang w:val="en-AU"/>
        </w:rPr>
        <w:t>Yes</w:t>
      </w:r>
      <w:r w:rsidRPr="00504E6E">
        <w:rPr>
          <w:sz w:val="20"/>
          <w:szCs w:val="20"/>
          <w:lang w:val="en-AU"/>
        </w:rPr>
        <w:t xml:space="preserve">” because they do </w:t>
      </w:r>
      <w:r w:rsidRPr="00504E6E">
        <w:rPr>
          <w:sz w:val="20"/>
          <w:szCs w:val="20"/>
          <w:lang w:val="en-AU"/>
        </w:rPr>
        <w:lastRenderedPageBreak/>
        <w:t>not distinguish between a W</w:t>
      </w:r>
      <w:r w:rsidR="00E46D02" w:rsidRPr="00504E6E">
        <w:rPr>
          <w:sz w:val="20"/>
          <w:szCs w:val="20"/>
          <w:lang w:val="en-AU"/>
        </w:rPr>
        <w:t>f</w:t>
      </w:r>
      <w:r w:rsidRPr="00504E6E">
        <w:rPr>
          <w:sz w:val="20"/>
          <w:szCs w:val="20"/>
          <w:lang w:val="en-AU"/>
        </w:rPr>
        <w:t xml:space="preserve">D activity, </w:t>
      </w:r>
      <w:r w:rsidR="0011184A" w:rsidRPr="00504E6E">
        <w:rPr>
          <w:sz w:val="20"/>
          <w:szCs w:val="20"/>
          <w:lang w:val="en-AU"/>
        </w:rPr>
        <w:t xml:space="preserve">a </w:t>
      </w:r>
      <w:r w:rsidRPr="00504E6E">
        <w:rPr>
          <w:sz w:val="20"/>
          <w:szCs w:val="20"/>
          <w:lang w:val="en-AU"/>
        </w:rPr>
        <w:t xml:space="preserve">job placement or work experience, but may have limited English and express this as </w:t>
      </w:r>
      <w:r w:rsidR="0011184A" w:rsidRPr="00504E6E">
        <w:rPr>
          <w:sz w:val="20"/>
          <w:szCs w:val="20"/>
          <w:lang w:val="en-AU"/>
        </w:rPr>
        <w:t>‘</w:t>
      </w:r>
      <w:r w:rsidRPr="00504E6E">
        <w:rPr>
          <w:sz w:val="20"/>
          <w:szCs w:val="20"/>
          <w:lang w:val="en-AU"/>
        </w:rPr>
        <w:t>working</w:t>
      </w:r>
      <w:r w:rsidR="0011184A" w:rsidRPr="00504E6E">
        <w:rPr>
          <w:sz w:val="20"/>
          <w:szCs w:val="20"/>
          <w:lang w:val="en-AU"/>
        </w:rPr>
        <w:t>’</w:t>
      </w:r>
      <w:r w:rsidRPr="00504E6E">
        <w:rPr>
          <w:sz w:val="20"/>
          <w:szCs w:val="20"/>
          <w:lang w:val="en-AU"/>
        </w:rPr>
        <w:t>.</w:t>
      </w:r>
      <w:r w:rsidR="00990732" w:rsidRPr="00504E6E">
        <w:rPr>
          <w:sz w:val="20"/>
          <w:szCs w:val="20"/>
          <w:lang w:val="en-AU"/>
        </w:rPr>
        <w:t xml:space="preserve"> This was also verified by the CDP service providers.</w:t>
      </w:r>
      <w:r w:rsidRPr="00504E6E">
        <w:rPr>
          <w:sz w:val="20"/>
          <w:szCs w:val="20"/>
          <w:lang w:val="en-AU"/>
        </w:rPr>
        <w:t xml:space="preserve"> </w:t>
      </w:r>
      <w:r w:rsidRPr="00EC63FF">
        <w:rPr>
          <w:sz w:val="20"/>
          <w:szCs w:val="20"/>
          <w:lang w:val="en-AU"/>
        </w:rPr>
        <w:t>When the job seeker finds out they have been cut off</w:t>
      </w:r>
      <w:r w:rsidR="00250D7E" w:rsidRPr="00EC63FF">
        <w:rPr>
          <w:sz w:val="20"/>
          <w:szCs w:val="20"/>
          <w:lang w:val="en-AU"/>
        </w:rPr>
        <w:t>,</w:t>
      </w:r>
      <w:r w:rsidRPr="00EC63FF">
        <w:rPr>
          <w:sz w:val="20"/>
          <w:szCs w:val="20"/>
          <w:lang w:val="en-AU"/>
        </w:rPr>
        <w:t xml:space="preserve"> they </w:t>
      </w:r>
      <w:r w:rsidR="00226A40" w:rsidRPr="00EC63FF">
        <w:rPr>
          <w:sz w:val="20"/>
          <w:szCs w:val="20"/>
          <w:lang w:val="en-AU"/>
        </w:rPr>
        <w:t xml:space="preserve">felt </w:t>
      </w:r>
      <w:r w:rsidRPr="00EC63FF">
        <w:rPr>
          <w:sz w:val="20"/>
          <w:szCs w:val="20"/>
          <w:lang w:val="en-AU"/>
        </w:rPr>
        <w:t>confused and embarrassed and ashamed that they do</w:t>
      </w:r>
      <w:r w:rsidR="00250D7E" w:rsidRPr="00EC63FF">
        <w:rPr>
          <w:sz w:val="20"/>
          <w:szCs w:val="20"/>
          <w:lang w:val="en-AU"/>
        </w:rPr>
        <w:t xml:space="preserve"> </w:t>
      </w:r>
      <w:r w:rsidRPr="00EC63FF">
        <w:rPr>
          <w:sz w:val="20"/>
          <w:szCs w:val="20"/>
          <w:lang w:val="en-AU"/>
        </w:rPr>
        <w:t>n</w:t>
      </w:r>
      <w:r w:rsidR="00250D7E" w:rsidRPr="00EC63FF">
        <w:rPr>
          <w:sz w:val="20"/>
          <w:szCs w:val="20"/>
          <w:lang w:val="en-AU"/>
        </w:rPr>
        <w:t>o</w:t>
      </w:r>
      <w:r w:rsidRPr="00EC63FF">
        <w:rPr>
          <w:sz w:val="20"/>
          <w:szCs w:val="20"/>
          <w:lang w:val="en-AU"/>
        </w:rPr>
        <w:t>t know how to talk to the Centrelink staff, so they do nothing.</w:t>
      </w:r>
      <w:r w:rsidR="006D2C0E" w:rsidRPr="00EC63FF">
        <w:rPr>
          <w:sz w:val="20"/>
          <w:szCs w:val="20"/>
          <w:lang w:val="en-AU"/>
        </w:rPr>
        <w:t xml:space="preserve"> </w:t>
      </w:r>
      <w:r w:rsidRPr="00EC63FF">
        <w:rPr>
          <w:sz w:val="20"/>
          <w:szCs w:val="20"/>
          <w:lang w:val="en-AU"/>
        </w:rPr>
        <w:t xml:space="preserve">Other reasons </w:t>
      </w:r>
      <w:r w:rsidR="00250D7E" w:rsidRPr="00EC63FF">
        <w:rPr>
          <w:sz w:val="20"/>
          <w:szCs w:val="20"/>
          <w:lang w:val="en-AU"/>
        </w:rPr>
        <w:t xml:space="preserve">they may not immediately make contact to attempt to resolve the issue </w:t>
      </w:r>
      <w:r w:rsidRPr="00EC63FF">
        <w:rPr>
          <w:sz w:val="20"/>
          <w:szCs w:val="20"/>
          <w:lang w:val="en-AU"/>
        </w:rPr>
        <w:t>include</w:t>
      </w:r>
      <w:r w:rsidR="00250D7E" w:rsidRPr="00EC63FF">
        <w:rPr>
          <w:sz w:val="20"/>
          <w:szCs w:val="20"/>
          <w:lang w:val="en-AU"/>
        </w:rPr>
        <w:t xml:space="preserve"> that </w:t>
      </w:r>
      <w:r w:rsidRPr="00EC63FF">
        <w:rPr>
          <w:sz w:val="20"/>
          <w:szCs w:val="20"/>
          <w:lang w:val="en-AU"/>
        </w:rPr>
        <w:t>Centrelink staff only com</w:t>
      </w:r>
      <w:r w:rsidR="00250D7E" w:rsidRPr="00EC63FF">
        <w:rPr>
          <w:sz w:val="20"/>
          <w:szCs w:val="20"/>
          <w:lang w:val="en-AU"/>
        </w:rPr>
        <w:t>e</w:t>
      </w:r>
      <w:r w:rsidRPr="00EC63FF">
        <w:rPr>
          <w:sz w:val="20"/>
          <w:szCs w:val="20"/>
          <w:lang w:val="en-AU"/>
        </w:rPr>
        <w:t xml:space="preserve"> to community on rotation every </w:t>
      </w:r>
      <w:r w:rsidR="00250D7E" w:rsidRPr="00EC63FF">
        <w:rPr>
          <w:sz w:val="20"/>
          <w:szCs w:val="20"/>
          <w:lang w:val="en-AU"/>
        </w:rPr>
        <w:t xml:space="preserve">two to </w:t>
      </w:r>
      <w:r w:rsidR="00457612" w:rsidRPr="00EC63FF">
        <w:rPr>
          <w:sz w:val="20"/>
          <w:szCs w:val="20"/>
          <w:lang w:val="en-AU"/>
        </w:rPr>
        <w:t>six</w:t>
      </w:r>
      <w:r w:rsidRPr="00EC63FF">
        <w:rPr>
          <w:sz w:val="20"/>
          <w:szCs w:val="20"/>
          <w:lang w:val="en-AU"/>
        </w:rPr>
        <w:t xml:space="preserve"> weeks</w:t>
      </w:r>
      <w:r w:rsidR="00990694" w:rsidRPr="00EC63FF">
        <w:rPr>
          <w:sz w:val="20"/>
          <w:szCs w:val="20"/>
          <w:lang w:val="en-AU"/>
        </w:rPr>
        <w:t xml:space="preserve"> and that it takes so long to get through to a person when you ring </w:t>
      </w:r>
      <w:r w:rsidRPr="00EC63FF">
        <w:rPr>
          <w:sz w:val="20"/>
          <w:szCs w:val="20"/>
          <w:lang w:val="en-AU"/>
        </w:rPr>
        <w:t>Centrelink.</w:t>
      </w:r>
      <w:r w:rsidR="006D2C0E" w:rsidRPr="00EC63FF">
        <w:rPr>
          <w:sz w:val="20"/>
          <w:szCs w:val="20"/>
          <w:lang w:val="en-AU"/>
        </w:rPr>
        <w:t xml:space="preserve"> </w:t>
      </w:r>
      <w:r w:rsidRPr="00EC63FF">
        <w:rPr>
          <w:sz w:val="20"/>
          <w:szCs w:val="20"/>
          <w:lang w:val="en-AU"/>
        </w:rPr>
        <w:t>On some occasions</w:t>
      </w:r>
      <w:r w:rsidR="00990694" w:rsidRPr="00EC63FF">
        <w:rPr>
          <w:sz w:val="20"/>
          <w:szCs w:val="20"/>
          <w:lang w:val="en-AU"/>
        </w:rPr>
        <w:t>,</w:t>
      </w:r>
      <w:r w:rsidRPr="00EC63FF">
        <w:rPr>
          <w:sz w:val="20"/>
          <w:szCs w:val="20"/>
          <w:lang w:val="en-AU"/>
        </w:rPr>
        <w:t xml:space="preserve"> job seekers confuse things further </w:t>
      </w:r>
      <w:r w:rsidR="00971682" w:rsidRPr="00EC63FF">
        <w:rPr>
          <w:sz w:val="20"/>
          <w:szCs w:val="20"/>
          <w:lang w:val="en-AU"/>
        </w:rPr>
        <w:t xml:space="preserve">when they attempt to re-engage </w:t>
      </w:r>
      <w:r w:rsidRPr="00EC63FF">
        <w:rPr>
          <w:sz w:val="20"/>
          <w:szCs w:val="20"/>
          <w:lang w:val="en-AU"/>
        </w:rPr>
        <w:t>with Centrelink because they are convinced they have to argue that they were doing W</w:t>
      </w:r>
      <w:r w:rsidR="00E46D02" w:rsidRPr="00EC63FF">
        <w:rPr>
          <w:sz w:val="20"/>
          <w:szCs w:val="20"/>
          <w:lang w:val="en-AU"/>
        </w:rPr>
        <w:t>f</w:t>
      </w:r>
      <w:r w:rsidRPr="00EC63FF">
        <w:rPr>
          <w:sz w:val="20"/>
          <w:szCs w:val="20"/>
          <w:lang w:val="en-AU"/>
        </w:rPr>
        <w:t>D activities and therefore continue to say the</w:t>
      </w:r>
      <w:r w:rsidR="00971682" w:rsidRPr="00EC63FF">
        <w:rPr>
          <w:sz w:val="20"/>
          <w:szCs w:val="20"/>
          <w:lang w:val="en-AU"/>
        </w:rPr>
        <w:t xml:space="preserve"> word “</w:t>
      </w:r>
      <w:r w:rsidRPr="00EC63FF">
        <w:rPr>
          <w:sz w:val="20"/>
          <w:szCs w:val="20"/>
          <w:lang w:val="en-AU"/>
        </w:rPr>
        <w:t>working</w:t>
      </w:r>
      <w:r w:rsidR="00971682" w:rsidRPr="00EC63FF">
        <w:rPr>
          <w:sz w:val="20"/>
          <w:szCs w:val="20"/>
          <w:lang w:val="en-AU"/>
        </w:rPr>
        <w:t>” which is assumed to mean that they had employme</w:t>
      </w:r>
      <w:r w:rsidR="00504E6E" w:rsidRPr="00EC63FF">
        <w:rPr>
          <w:sz w:val="20"/>
          <w:szCs w:val="20"/>
          <w:lang w:val="en-AU"/>
        </w:rPr>
        <w:t xml:space="preserve">nt and no longer needed income </w:t>
      </w:r>
      <w:r w:rsidR="00971682" w:rsidRPr="00EC63FF">
        <w:rPr>
          <w:sz w:val="20"/>
          <w:szCs w:val="20"/>
          <w:lang w:val="en-AU"/>
        </w:rPr>
        <w:t>support</w:t>
      </w:r>
      <w:r w:rsidRPr="00EC63FF">
        <w:rPr>
          <w:sz w:val="20"/>
          <w:szCs w:val="20"/>
          <w:lang w:val="en-AU"/>
        </w:rPr>
        <w:t>.</w:t>
      </w:r>
    </w:p>
    <w:p w14:paraId="6820CCCA" w14:textId="77777777" w:rsidR="000D08BF" w:rsidRPr="00FB767D" w:rsidRDefault="000D08BF" w:rsidP="002039F0">
      <w:pPr>
        <w:pStyle w:val="CDPquote"/>
        <w:jc w:val="center"/>
      </w:pPr>
      <w:r w:rsidRPr="00EC63FF">
        <w:t>“They ring and tell that Centrelink mob they are working (W</w:t>
      </w:r>
      <w:r w:rsidR="00E46D02" w:rsidRPr="00EC63FF">
        <w:t>f</w:t>
      </w:r>
      <w:r w:rsidRPr="00EC63FF">
        <w:t>D)</w:t>
      </w:r>
      <w:r w:rsidR="0095462A" w:rsidRPr="00EC63FF">
        <w:t xml:space="preserve"> </w:t>
      </w:r>
      <w:r w:rsidRPr="00EC63FF">
        <w:t>but they think they are doing a real job so they get cut. No money. Then they don’t know for weeks. Just one day no money. But they won’t go back sign up.</w:t>
      </w:r>
      <w:r w:rsidR="006D2C0E" w:rsidRPr="00EC63FF">
        <w:t xml:space="preserve"> </w:t>
      </w:r>
      <w:r w:rsidRPr="00EC63FF">
        <w:t>Too shame. Then they think they done something wrong. So just ask family for money.”</w:t>
      </w:r>
      <w:r w:rsidR="006D2C0E" w:rsidRPr="00EC63FF">
        <w:t xml:space="preserve"> </w:t>
      </w:r>
      <w:r w:rsidR="00990694" w:rsidRPr="00EC63FF">
        <w:rPr>
          <w:vertAlign w:val="subscript"/>
        </w:rPr>
        <w:t>C</w:t>
      </w:r>
      <w:r w:rsidRPr="00EC63FF">
        <w:rPr>
          <w:vertAlign w:val="subscript"/>
        </w:rPr>
        <w:t>ommunity member</w:t>
      </w:r>
    </w:p>
    <w:p w14:paraId="4D5D3DFE" w14:textId="77777777" w:rsidR="000D08BF" w:rsidRPr="00FB767D" w:rsidRDefault="000D08BF" w:rsidP="00763A07">
      <w:pPr>
        <w:pStyle w:val="BodyTextnew"/>
        <w:numPr>
          <w:ilvl w:val="0"/>
          <w:numId w:val="5"/>
        </w:numPr>
        <w:spacing w:before="240" w:line="240" w:lineRule="auto"/>
        <w:jc w:val="left"/>
        <w:rPr>
          <w:rFonts w:ascii="Arial" w:hAnsi="Arial" w:cs="Arial"/>
          <w:color w:val="auto"/>
          <w:sz w:val="20"/>
          <w:szCs w:val="20"/>
        </w:rPr>
      </w:pPr>
      <w:r w:rsidRPr="00FB767D">
        <w:rPr>
          <w:rFonts w:ascii="Arial" w:hAnsi="Arial" w:cs="Arial"/>
          <w:b/>
          <w:color w:val="auto"/>
          <w:sz w:val="20"/>
          <w:szCs w:val="20"/>
        </w:rPr>
        <w:t>When employment circumstance change regularly:</w:t>
      </w:r>
      <w:r w:rsidRPr="00FB767D">
        <w:rPr>
          <w:rFonts w:ascii="Arial" w:hAnsi="Arial" w:cs="Arial"/>
          <w:color w:val="auto"/>
          <w:sz w:val="20"/>
          <w:szCs w:val="20"/>
        </w:rPr>
        <w:t xml:space="preserve"> </w:t>
      </w:r>
      <w:r w:rsidR="0028511C">
        <w:rPr>
          <w:rFonts w:ascii="Arial" w:hAnsi="Arial" w:cs="Arial"/>
          <w:color w:val="auto"/>
          <w:sz w:val="20"/>
          <w:szCs w:val="20"/>
        </w:rPr>
        <w:t>J</w:t>
      </w:r>
      <w:r w:rsidRPr="00FB767D">
        <w:rPr>
          <w:rFonts w:ascii="Arial" w:hAnsi="Arial" w:cs="Arial"/>
          <w:color w:val="auto"/>
          <w:sz w:val="20"/>
          <w:szCs w:val="20"/>
        </w:rPr>
        <w:t>ob seeker</w:t>
      </w:r>
      <w:r w:rsidR="0028511C">
        <w:rPr>
          <w:rFonts w:ascii="Arial" w:hAnsi="Arial" w:cs="Arial"/>
          <w:color w:val="auto"/>
          <w:sz w:val="20"/>
          <w:szCs w:val="20"/>
        </w:rPr>
        <w:t>s</w:t>
      </w:r>
      <w:r w:rsidRPr="00FB767D">
        <w:rPr>
          <w:rFonts w:ascii="Arial" w:hAnsi="Arial" w:cs="Arial"/>
          <w:color w:val="auto"/>
          <w:sz w:val="20"/>
          <w:szCs w:val="20"/>
        </w:rPr>
        <w:t xml:space="preserve"> </w:t>
      </w:r>
      <w:r w:rsidR="0028511C">
        <w:rPr>
          <w:rFonts w:ascii="Arial" w:hAnsi="Arial" w:cs="Arial"/>
          <w:color w:val="auto"/>
          <w:sz w:val="20"/>
          <w:szCs w:val="20"/>
        </w:rPr>
        <w:t xml:space="preserve">are often </w:t>
      </w:r>
      <w:r w:rsidRPr="00FB767D">
        <w:rPr>
          <w:rFonts w:ascii="Arial" w:hAnsi="Arial" w:cs="Arial"/>
          <w:color w:val="auto"/>
          <w:sz w:val="20"/>
          <w:szCs w:val="20"/>
        </w:rPr>
        <w:t>placed in employment on a contract basis (as is the case for most jobs in community funded by government and linked to political, programme or policy funding cycles).</w:t>
      </w:r>
      <w:r w:rsidR="006D2C0E" w:rsidRPr="00FB767D">
        <w:rPr>
          <w:rFonts w:ascii="Arial" w:hAnsi="Arial" w:cs="Arial"/>
          <w:color w:val="auto"/>
          <w:sz w:val="20"/>
          <w:szCs w:val="20"/>
        </w:rPr>
        <w:t xml:space="preserve"> </w:t>
      </w:r>
      <w:r w:rsidRPr="00FB767D">
        <w:rPr>
          <w:rFonts w:ascii="Arial" w:hAnsi="Arial" w:cs="Arial"/>
          <w:color w:val="auto"/>
          <w:sz w:val="20"/>
          <w:szCs w:val="20"/>
        </w:rPr>
        <w:t>When the contract ends</w:t>
      </w:r>
      <w:r w:rsidR="0028511C">
        <w:rPr>
          <w:rFonts w:ascii="Arial" w:hAnsi="Arial" w:cs="Arial"/>
          <w:color w:val="auto"/>
          <w:sz w:val="20"/>
          <w:szCs w:val="20"/>
        </w:rPr>
        <w:t>,</w:t>
      </w:r>
      <w:r w:rsidRPr="00FB767D">
        <w:rPr>
          <w:rFonts w:ascii="Arial" w:hAnsi="Arial" w:cs="Arial"/>
          <w:color w:val="auto"/>
          <w:sz w:val="20"/>
          <w:szCs w:val="20"/>
        </w:rPr>
        <w:t xml:space="preserve"> job seeker</w:t>
      </w:r>
      <w:r w:rsidR="0028511C">
        <w:rPr>
          <w:rFonts w:ascii="Arial" w:hAnsi="Arial" w:cs="Arial"/>
          <w:color w:val="auto"/>
          <w:sz w:val="20"/>
          <w:szCs w:val="20"/>
        </w:rPr>
        <w:t>s</w:t>
      </w:r>
      <w:r w:rsidRPr="00FB767D">
        <w:rPr>
          <w:rFonts w:ascii="Arial" w:hAnsi="Arial" w:cs="Arial"/>
          <w:color w:val="auto"/>
          <w:sz w:val="20"/>
          <w:szCs w:val="20"/>
        </w:rPr>
        <w:t xml:space="preserve"> </w:t>
      </w:r>
      <w:r w:rsidR="0028511C">
        <w:rPr>
          <w:rFonts w:ascii="Arial" w:hAnsi="Arial" w:cs="Arial"/>
          <w:color w:val="auto"/>
          <w:sz w:val="20"/>
          <w:szCs w:val="20"/>
        </w:rPr>
        <w:t>may</w:t>
      </w:r>
      <w:r w:rsidRPr="00FB767D">
        <w:rPr>
          <w:rFonts w:ascii="Arial" w:hAnsi="Arial" w:cs="Arial"/>
          <w:color w:val="auto"/>
          <w:sz w:val="20"/>
          <w:szCs w:val="20"/>
        </w:rPr>
        <w:t xml:space="preserve"> not understand that they need to re-engage with Centrelink and </w:t>
      </w:r>
      <w:r w:rsidR="0028511C">
        <w:rPr>
          <w:rFonts w:ascii="Arial" w:hAnsi="Arial" w:cs="Arial"/>
          <w:color w:val="auto"/>
          <w:sz w:val="20"/>
          <w:szCs w:val="20"/>
        </w:rPr>
        <w:t xml:space="preserve">the </w:t>
      </w:r>
      <w:r w:rsidR="0026381B" w:rsidRPr="00FB767D">
        <w:rPr>
          <w:rFonts w:ascii="Arial" w:hAnsi="Arial" w:cs="Arial"/>
          <w:color w:val="auto"/>
          <w:sz w:val="20"/>
          <w:szCs w:val="20"/>
        </w:rPr>
        <w:t>CDP Provider</w:t>
      </w:r>
      <w:r w:rsidRPr="00FB767D">
        <w:rPr>
          <w:rFonts w:ascii="Arial" w:hAnsi="Arial" w:cs="Arial"/>
          <w:color w:val="auto"/>
          <w:sz w:val="20"/>
          <w:szCs w:val="20"/>
        </w:rPr>
        <w:t>.</w:t>
      </w:r>
      <w:r w:rsidR="006D2C0E" w:rsidRPr="00FB767D">
        <w:rPr>
          <w:rFonts w:ascii="Arial" w:hAnsi="Arial" w:cs="Arial"/>
          <w:color w:val="auto"/>
          <w:sz w:val="20"/>
          <w:szCs w:val="20"/>
        </w:rPr>
        <w:t xml:space="preserve"> </w:t>
      </w:r>
      <w:r w:rsidRPr="00FB767D">
        <w:rPr>
          <w:rFonts w:ascii="Arial" w:hAnsi="Arial" w:cs="Arial"/>
          <w:color w:val="auto"/>
          <w:sz w:val="20"/>
          <w:szCs w:val="20"/>
        </w:rPr>
        <w:t xml:space="preserve">The job seekers state </w:t>
      </w:r>
      <w:r w:rsidR="0028511C">
        <w:rPr>
          <w:rFonts w:ascii="Arial" w:hAnsi="Arial" w:cs="Arial"/>
          <w:color w:val="auto"/>
          <w:sz w:val="20"/>
          <w:szCs w:val="20"/>
        </w:rPr>
        <w:t xml:space="preserve">that </w:t>
      </w:r>
      <w:r w:rsidRPr="00FB767D">
        <w:rPr>
          <w:rFonts w:ascii="Arial" w:hAnsi="Arial" w:cs="Arial"/>
          <w:color w:val="auto"/>
          <w:sz w:val="20"/>
          <w:szCs w:val="20"/>
        </w:rPr>
        <w:t>they expect Centrelink welfare payments to be started again, because they associate these contracts with CDP and believe that the two systems know about each other.</w:t>
      </w:r>
      <w:r w:rsidR="006D2C0E" w:rsidRPr="00FB767D">
        <w:rPr>
          <w:rFonts w:ascii="Arial" w:hAnsi="Arial" w:cs="Arial"/>
          <w:color w:val="auto"/>
          <w:sz w:val="20"/>
          <w:szCs w:val="20"/>
        </w:rPr>
        <w:t xml:space="preserve"> </w:t>
      </w:r>
      <w:r w:rsidRPr="00FB767D">
        <w:rPr>
          <w:rFonts w:ascii="Arial" w:hAnsi="Arial" w:cs="Arial"/>
          <w:color w:val="auto"/>
          <w:sz w:val="20"/>
          <w:szCs w:val="20"/>
        </w:rPr>
        <w:t>This cycle of payment and non-payment acts as a deterrent to accepting contract work because it leads to interim periods of financial hardship.</w:t>
      </w:r>
      <w:r w:rsidR="006D2C0E" w:rsidRPr="00FB767D">
        <w:rPr>
          <w:rFonts w:ascii="Arial" w:hAnsi="Arial" w:cs="Arial"/>
          <w:color w:val="auto"/>
          <w:sz w:val="20"/>
          <w:szCs w:val="20"/>
        </w:rPr>
        <w:t xml:space="preserve"> </w:t>
      </w:r>
    </w:p>
    <w:p w14:paraId="0D202699" w14:textId="77777777" w:rsidR="000D08BF" w:rsidRDefault="000D08BF" w:rsidP="002039F0">
      <w:pPr>
        <w:pStyle w:val="CDPquote"/>
        <w:jc w:val="center"/>
      </w:pPr>
      <w:r w:rsidRPr="00FB767D">
        <w:t>“Why do they make all them jobs just stop</w:t>
      </w:r>
      <w:r w:rsidR="007855F1">
        <w:t>/</w:t>
      </w:r>
      <w:r w:rsidRPr="00FB767D">
        <w:t>start jobs</w:t>
      </w:r>
      <w:r w:rsidR="007855F1">
        <w:t>?</w:t>
      </w:r>
      <w:r w:rsidR="006D2C0E" w:rsidRPr="00FB767D">
        <w:t xml:space="preserve"> </w:t>
      </w:r>
      <w:r w:rsidRPr="00FB767D">
        <w:t>We start</w:t>
      </w:r>
      <w:r w:rsidR="007855F1">
        <w:t>,</w:t>
      </w:r>
      <w:r w:rsidRPr="00FB767D">
        <w:t xml:space="preserve"> then contract stops. Then we have no money while we wait for UB </w:t>
      </w:r>
      <w:r w:rsidR="00FA6367" w:rsidRPr="00DD7D21">
        <w:rPr>
          <w:i w:val="0"/>
        </w:rPr>
        <w:t>[</w:t>
      </w:r>
      <w:r w:rsidR="007855F1" w:rsidRPr="00DD7D21">
        <w:rPr>
          <w:i w:val="0"/>
        </w:rPr>
        <w:t>u</w:t>
      </w:r>
      <w:r w:rsidR="00FA6367" w:rsidRPr="00DD7D21">
        <w:rPr>
          <w:i w:val="0"/>
        </w:rPr>
        <w:t xml:space="preserve">nemployment </w:t>
      </w:r>
      <w:r w:rsidR="007855F1" w:rsidRPr="00DD7D21">
        <w:rPr>
          <w:i w:val="0"/>
        </w:rPr>
        <w:t>b</w:t>
      </w:r>
      <w:r w:rsidR="00FA6367" w:rsidRPr="00DD7D21">
        <w:rPr>
          <w:i w:val="0"/>
        </w:rPr>
        <w:t xml:space="preserve">enefits] </w:t>
      </w:r>
      <w:r w:rsidRPr="00FB767D">
        <w:t>money. Then Centrelink doesn’t come. We don’t eat stop</w:t>
      </w:r>
      <w:r w:rsidR="007855F1">
        <w:t>/</w:t>
      </w:r>
      <w:r w:rsidRPr="00FB767D">
        <w:t>start.</w:t>
      </w:r>
      <w:r w:rsidR="006D2C0E" w:rsidRPr="00FB767D">
        <w:t xml:space="preserve"> </w:t>
      </w:r>
      <w:r w:rsidRPr="00FB767D">
        <w:t xml:space="preserve">We need money as soon as we stop working.” </w:t>
      </w:r>
      <w:r w:rsidR="007855F1">
        <w:rPr>
          <w:vertAlign w:val="subscript"/>
        </w:rPr>
        <w:t>C</w:t>
      </w:r>
      <w:r w:rsidRPr="00FB767D">
        <w:rPr>
          <w:vertAlign w:val="subscript"/>
        </w:rPr>
        <w:t>ommunity member</w:t>
      </w:r>
    </w:p>
    <w:p w14:paraId="25756F96" w14:textId="77777777" w:rsidR="00457612" w:rsidRDefault="00457612" w:rsidP="00763A07">
      <w:pPr>
        <w:pStyle w:val="CommentText"/>
        <w:numPr>
          <w:ilvl w:val="0"/>
          <w:numId w:val="5"/>
        </w:numPr>
      </w:pPr>
      <w:r w:rsidRPr="00457612">
        <w:rPr>
          <w:b/>
        </w:rPr>
        <w:t>When people experience financial hardship even through cycles of being employed:</w:t>
      </w:r>
      <w:r>
        <w:t xml:space="preserve"> </w:t>
      </w:r>
      <w:r w:rsidRPr="00457612">
        <w:t xml:space="preserve">Most employment opportunities in remote communities are of short duration and for minimum wages. When people leave jobs, they typically do not have enough savings to support an individual or family for the waiting period. People do not understand that they can claim financial hardship and exemptions to the waiting periods. </w:t>
      </w:r>
    </w:p>
    <w:p w14:paraId="25468338" w14:textId="77777777" w:rsidR="000D08BF" w:rsidRPr="00FB767D" w:rsidRDefault="000D08BF" w:rsidP="00763A07">
      <w:pPr>
        <w:pStyle w:val="BodyTextnew"/>
        <w:numPr>
          <w:ilvl w:val="0"/>
          <w:numId w:val="5"/>
        </w:numPr>
        <w:spacing w:before="240" w:line="240" w:lineRule="auto"/>
        <w:jc w:val="left"/>
        <w:rPr>
          <w:rFonts w:ascii="Arial" w:hAnsi="Arial" w:cs="Arial"/>
          <w:color w:val="auto"/>
          <w:sz w:val="20"/>
          <w:szCs w:val="20"/>
        </w:rPr>
      </w:pPr>
      <w:r w:rsidRPr="00FB767D">
        <w:rPr>
          <w:rFonts w:ascii="Arial" w:hAnsi="Arial" w:cs="Arial"/>
          <w:b/>
          <w:color w:val="auto"/>
          <w:sz w:val="20"/>
          <w:szCs w:val="20"/>
        </w:rPr>
        <w:t xml:space="preserve">When a job seeker gains employment on their own: </w:t>
      </w:r>
      <w:r w:rsidR="007855F1">
        <w:rPr>
          <w:rFonts w:ascii="Arial" w:hAnsi="Arial" w:cs="Arial"/>
          <w:color w:val="auto"/>
          <w:sz w:val="20"/>
          <w:szCs w:val="20"/>
        </w:rPr>
        <w:t xml:space="preserve">In cases where job seekers find work outside </w:t>
      </w:r>
      <w:r w:rsidRPr="00FB767D">
        <w:rPr>
          <w:rFonts w:ascii="Arial" w:hAnsi="Arial" w:cs="Arial"/>
          <w:color w:val="auto"/>
          <w:sz w:val="20"/>
          <w:szCs w:val="20"/>
        </w:rPr>
        <w:t xml:space="preserve">the CDP </w:t>
      </w:r>
      <w:r w:rsidR="002450D6">
        <w:rPr>
          <w:rFonts w:ascii="Arial" w:hAnsi="Arial" w:cs="Arial"/>
          <w:color w:val="auto"/>
          <w:sz w:val="20"/>
          <w:szCs w:val="20"/>
        </w:rPr>
        <w:t>P</w:t>
      </w:r>
      <w:r w:rsidRPr="00FB767D">
        <w:rPr>
          <w:rFonts w:ascii="Arial" w:hAnsi="Arial" w:cs="Arial"/>
          <w:color w:val="auto"/>
          <w:sz w:val="20"/>
          <w:szCs w:val="20"/>
        </w:rPr>
        <w:t xml:space="preserve">rovider placement </w:t>
      </w:r>
      <w:r w:rsidR="007855F1">
        <w:rPr>
          <w:rFonts w:ascii="Arial" w:hAnsi="Arial" w:cs="Arial"/>
          <w:color w:val="auto"/>
          <w:sz w:val="20"/>
          <w:szCs w:val="20"/>
        </w:rPr>
        <w:t xml:space="preserve">system and then </w:t>
      </w:r>
      <w:r w:rsidRPr="00FB767D">
        <w:rPr>
          <w:rFonts w:ascii="Arial" w:hAnsi="Arial" w:cs="Arial"/>
          <w:color w:val="auto"/>
          <w:sz w:val="20"/>
          <w:szCs w:val="20"/>
        </w:rPr>
        <w:t>this job does not work out</w:t>
      </w:r>
      <w:r w:rsidR="007855F1">
        <w:rPr>
          <w:rFonts w:ascii="Arial" w:hAnsi="Arial" w:cs="Arial"/>
          <w:color w:val="auto"/>
          <w:sz w:val="20"/>
          <w:szCs w:val="20"/>
        </w:rPr>
        <w:t xml:space="preserve">, so they leave, </w:t>
      </w:r>
      <w:r w:rsidRPr="00FB767D">
        <w:rPr>
          <w:rFonts w:ascii="Arial" w:hAnsi="Arial" w:cs="Arial"/>
          <w:color w:val="auto"/>
          <w:sz w:val="20"/>
          <w:szCs w:val="20"/>
        </w:rPr>
        <w:t>the job seeker must return to Centrelink to apply for income support</w:t>
      </w:r>
      <w:r w:rsidR="007855F1">
        <w:rPr>
          <w:rFonts w:ascii="Arial" w:hAnsi="Arial" w:cs="Arial"/>
          <w:color w:val="auto"/>
          <w:sz w:val="20"/>
          <w:szCs w:val="20"/>
        </w:rPr>
        <w:t>.</w:t>
      </w:r>
      <w:r w:rsidRPr="00FB767D">
        <w:rPr>
          <w:rFonts w:ascii="Arial" w:hAnsi="Arial" w:cs="Arial"/>
          <w:color w:val="auto"/>
          <w:sz w:val="20"/>
          <w:szCs w:val="20"/>
        </w:rPr>
        <w:t xml:space="preserve"> </w:t>
      </w:r>
      <w:r w:rsidR="007855F1">
        <w:rPr>
          <w:rFonts w:ascii="Arial" w:hAnsi="Arial" w:cs="Arial"/>
          <w:color w:val="auto"/>
          <w:sz w:val="20"/>
          <w:szCs w:val="20"/>
        </w:rPr>
        <w:t xml:space="preserve">If they are </w:t>
      </w:r>
      <w:r w:rsidR="007855F1" w:rsidRPr="00FB767D">
        <w:rPr>
          <w:rFonts w:ascii="Arial" w:hAnsi="Arial" w:cs="Arial"/>
          <w:color w:val="auto"/>
          <w:sz w:val="20"/>
          <w:szCs w:val="20"/>
        </w:rPr>
        <w:t xml:space="preserve">considered </w:t>
      </w:r>
      <w:r w:rsidR="007855F1">
        <w:rPr>
          <w:rFonts w:ascii="Arial" w:hAnsi="Arial" w:cs="Arial"/>
          <w:color w:val="auto"/>
          <w:sz w:val="20"/>
          <w:szCs w:val="20"/>
        </w:rPr>
        <w:t xml:space="preserve">to have </w:t>
      </w:r>
      <w:r w:rsidR="007855F1" w:rsidRPr="00FB767D">
        <w:rPr>
          <w:rFonts w:ascii="Arial" w:hAnsi="Arial" w:cs="Arial"/>
          <w:color w:val="auto"/>
          <w:sz w:val="20"/>
          <w:szCs w:val="20"/>
        </w:rPr>
        <w:t xml:space="preserve">voluntarily </w:t>
      </w:r>
      <w:r w:rsidR="007855F1">
        <w:rPr>
          <w:rFonts w:ascii="Arial" w:hAnsi="Arial" w:cs="Arial"/>
          <w:color w:val="auto"/>
          <w:sz w:val="20"/>
          <w:szCs w:val="20"/>
        </w:rPr>
        <w:t>left</w:t>
      </w:r>
      <w:r w:rsidR="007855F1" w:rsidRPr="00FB767D">
        <w:rPr>
          <w:rFonts w:ascii="Arial" w:hAnsi="Arial" w:cs="Arial"/>
          <w:color w:val="auto"/>
          <w:sz w:val="20"/>
          <w:szCs w:val="20"/>
        </w:rPr>
        <w:t xml:space="preserve"> the job without reasonable excuse</w:t>
      </w:r>
      <w:r w:rsidR="007855F1">
        <w:rPr>
          <w:rFonts w:ascii="Arial" w:hAnsi="Arial" w:cs="Arial"/>
          <w:color w:val="auto"/>
          <w:sz w:val="20"/>
          <w:szCs w:val="20"/>
        </w:rPr>
        <w:t>, they must</w:t>
      </w:r>
      <w:r w:rsidRPr="00FB767D">
        <w:rPr>
          <w:rFonts w:ascii="Arial" w:hAnsi="Arial" w:cs="Arial"/>
          <w:color w:val="auto"/>
          <w:sz w:val="20"/>
          <w:szCs w:val="20"/>
        </w:rPr>
        <w:t xml:space="preserve"> wait for eight weeks (</w:t>
      </w:r>
      <w:r w:rsidR="007855F1">
        <w:rPr>
          <w:rFonts w:ascii="Arial" w:hAnsi="Arial" w:cs="Arial"/>
          <w:color w:val="auto"/>
          <w:sz w:val="20"/>
          <w:szCs w:val="20"/>
        </w:rPr>
        <w:t xml:space="preserve">this can happen </w:t>
      </w:r>
      <w:r w:rsidRPr="00FB767D">
        <w:rPr>
          <w:rFonts w:ascii="Arial" w:hAnsi="Arial" w:cs="Arial"/>
          <w:color w:val="auto"/>
          <w:sz w:val="20"/>
          <w:szCs w:val="20"/>
        </w:rPr>
        <w:t>as per point 1</w:t>
      </w:r>
      <w:r w:rsidR="007855F1">
        <w:rPr>
          <w:rFonts w:ascii="Arial" w:hAnsi="Arial" w:cs="Arial"/>
          <w:color w:val="auto"/>
          <w:sz w:val="20"/>
          <w:szCs w:val="20"/>
        </w:rPr>
        <w:t>:</w:t>
      </w:r>
      <w:r w:rsidRPr="00FB767D">
        <w:rPr>
          <w:rFonts w:ascii="Arial" w:hAnsi="Arial" w:cs="Arial"/>
          <w:color w:val="auto"/>
          <w:sz w:val="20"/>
          <w:szCs w:val="20"/>
        </w:rPr>
        <w:t xml:space="preserve"> miscommunication).</w:t>
      </w:r>
      <w:r w:rsidR="006D2C0E" w:rsidRPr="00FB767D">
        <w:rPr>
          <w:rFonts w:ascii="Arial" w:hAnsi="Arial" w:cs="Arial"/>
          <w:color w:val="auto"/>
          <w:sz w:val="20"/>
          <w:szCs w:val="20"/>
        </w:rPr>
        <w:t xml:space="preserve"> </w:t>
      </w:r>
      <w:r w:rsidRPr="00FB767D">
        <w:rPr>
          <w:rFonts w:ascii="Arial" w:hAnsi="Arial" w:cs="Arial"/>
          <w:color w:val="auto"/>
          <w:sz w:val="20"/>
          <w:szCs w:val="20"/>
        </w:rPr>
        <w:t xml:space="preserve">There may be a pattern of employment not working out for some job seekers, or with some employers, that is </w:t>
      </w:r>
      <w:r w:rsidR="0033402C">
        <w:rPr>
          <w:rFonts w:ascii="Arial" w:hAnsi="Arial" w:cs="Arial"/>
          <w:color w:val="auto"/>
          <w:sz w:val="20"/>
          <w:szCs w:val="20"/>
        </w:rPr>
        <w:t xml:space="preserve">due to there being </w:t>
      </w:r>
      <w:r w:rsidRPr="00FB767D">
        <w:rPr>
          <w:rFonts w:ascii="Arial" w:hAnsi="Arial" w:cs="Arial"/>
          <w:color w:val="auto"/>
          <w:sz w:val="20"/>
          <w:szCs w:val="20"/>
        </w:rPr>
        <w:t xml:space="preserve">little support for the job seeker or the employer in the absence of a CDP </w:t>
      </w:r>
      <w:r w:rsidR="002450D6">
        <w:rPr>
          <w:rFonts w:ascii="Arial" w:hAnsi="Arial" w:cs="Arial"/>
          <w:color w:val="auto"/>
          <w:sz w:val="20"/>
          <w:szCs w:val="20"/>
        </w:rPr>
        <w:t>P</w:t>
      </w:r>
      <w:r w:rsidRPr="00FB767D">
        <w:rPr>
          <w:rFonts w:ascii="Arial" w:hAnsi="Arial" w:cs="Arial"/>
          <w:color w:val="auto"/>
          <w:sz w:val="20"/>
          <w:szCs w:val="20"/>
        </w:rPr>
        <w:t xml:space="preserve">rovider. </w:t>
      </w:r>
      <w:r w:rsidR="0033402C">
        <w:rPr>
          <w:rFonts w:ascii="Arial" w:hAnsi="Arial" w:cs="Arial"/>
          <w:color w:val="auto"/>
          <w:sz w:val="20"/>
          <w:szCs w:val="20"/>
        </w:rPr>
        <w:t>J</w:t>
      </w:r>
      <w:r w:rsidRPr="00FB767D">
        <w:rPr>
          <w:rFonts w:ascii="Arial" w:hAnsi="Arial" w:cs="Arial"/>
          <w:color w:val="auto"/>
          <w:sz w:val="20"/>
          <w:szCs w:val="20"/>
        </w:rPr>
        <w:t>ob seekers are encouraged to show initiative in getting employment themselves outside of the CDP</w:t>
      </w:r>
      <w:r w:rsidR="0033402C">
        <w:rPr>
          <w:rFonts w:ascii="Arial" w:hAnsi="Arial" w:cs="Arial"/>
          <w:color w:val="auto"/>
          <w:sz w:val="20"/>
          <w:szCs w:val="20"/>
        </w:rPr>
        <w:t xml:space="preserve">, but if it regularly </w:t>
      </w:r>
      <w:r w:rsidRPr="00FB767D">
        <w:rPr>
          <w:rFonts w:ascii="Arial" w:hAnsi="Arial" w:cs="Arial"/>
          <w:color w:val="auto"/>
          <w:sz w:val="20"/>
          <w:szCs w:val="20"/>
        </w:rPr>
        <w:t>does</w:t>
      </w:r>
      <w:r w:rsidR="0033402C">
        <w:rPr>
          <w:rFonts w:ascii="Arial" w:hAnsi="Arial" w:cs="Arial"/>
          <w:color w:val="auto"/>
          <w:sz w:val="20"/>
          <w:szCs w:val="20"/>
        </w:rPr>
        <w:t xml:space="preserve"> </w:t>
      </w:r>
      <w:r w:rsidRPr="00FB767D">
        <w:rPr>
          <w:rFonts w:ascii="Arial" w:hAnsi="Arial" w:cs="Arial"/>
          <w:color w:val="auto"/>
          <w:sz w:val="20"/>
          <w:szCs w:val="20"/>
        </w:rPr>
        <w:t>n</w:t>
      </w:r>
      <w:r w:rsidR="0033402C">
        <w:rPr>
          <w:rFonts w:ascii="Arial" w:hAnsi="Arial" w:cs="Arial"/>
          <w:color w:val="auto"/>
          <w:sz w:val="20"/>
          <w:szCs w:val="20"/>
        </w:rPr>
        <w:t>o</w:t>
      </w:r>
      <w:r w:rsidRPr="00FB767D">
        <w:rPr>
          <w:rFonts w:ascii="Arial" w:hAnsi="Arial" w:cs="Arial"/>
          <w:color w:val="auto"/>
          <w:sz w:val="20"/>
          <w:szCs w:val="20"/>
        </w:rPr>
        <w:t xml:space="preserve">t work out, often job seekers do not go back to the CDP </w:t>
      </w:r>
      <w:r w:rsidR="002450D6">
        <w:rPr>
          <w:rFonts w:ascii="Arial" w:hAnsi="Arial" w:cs="Arial"/>
          <w:color w:val="auto"/>
          <w:sz w:val="20"/>
          <w:szCs w:val="20"/>
        </w:rPr>
        <w:t>P</w:t>
      </w:r>
      <w:r w:rsidRPr="00FB767D">
        <w:rPr>
          <w:rFonts w:ascii="Arial" w:hAnsi="Arial" w:cs="Arial"/>
          <w:color w:val="auto"/>
          <w:sz w:val="20"/>
          <w:szCs w:val="20"/>
        </w:rPr>
        <w:t xml:space="preserve">rovider or Centrelink. Therefore, the </w:t>
      </w:r>
      <w:r w:rsidR="0026381B" w:rsidRPr="00FB767D">
        <w:rPr>
          <w:rFonts w:ascii="Arial" w:hAnsi="Arial" w:cs="Arial"/>
          <w:color w:val="auto"/>
          <w:sz w:val="20"/>
          <w:szCs w:val="20"/>
        </w:rPr>
        <w:t>CDP Provider</w:t>
      </w:r>
      <w:r w:rsidRPr="00FB767D">
        <w:rPr>
          <w:rFonts w:ascii="Arial" w:hAnsi="Arial" w:cs="Arial"/>
          <w:color w:val="auto"/>
          <w:sz w:val="20"/>
          <w:szCs w:val="20"/>
        </w:rPr>
        <w:t xml:space="preserve"> is unaware of the outcome and do</w:t>
      </w:r>
      <w:r w:rsidR="0033402C">
        <w:rPr>
          <w:rFonts w:ascii="Arial" w:hAnsi="Arial" w:cs="Arial"/>
          <w:color w:val="auto"/>
          <w:sz w:val="20"/>
          <w:szCs w:val="20"/>
        </w:rPr>
        <w:t>es</w:t>
      </w:r>
      <w:r w:rsidRPr="00FB767D">
        <w:rPr>
          <w:rFonts w:ascii="Arial" w:hAnsi="Arial" w:cs="Arial"/>
          <w:color w:val="auto"/>
          <w:sz w:val="20"/>
          <w:szCs w:val="20"/>
        </w:rPr>
        <w:t xml:space="preserve"> not target the job seeker for re-engagement.</w:t>
      </w:r>
    </w:p>
    <w:p w14:paraId="1D24B7E3" w14:textId="77777777" w:rsidR="000D08BF" w:rsidRPr="00FB767D" w:rsidRDefault="000D08BF" w:rsidP="00204C33">
      <w:pPr>
        <w:pStyle w:val="CDPquote"/>
        <w:jc w:val="center"/>
      </w:pPr>
      <w:r w:rsidRPr="00FB767D">
        <w:t>“I wrote out that CV myself and went and got that job myself.</w:t>
      </w:r>
      <w:r w:rsidR="006D2C0E" w:rsidRPr="00FB767D">
        <w:t xml:space="preserve"> </w:t>
      </w:r>
      <w:r w:rsidRPr="00FB767D">
        <w:t>I worked there for a few weeks but then, no good.</w:t>
      </w:r>
      <w:r w:rsidR="006D2C0E" w:rsidRPr="00FB767D">
        <w:t xml:space="preserve"> </w:t>
      </w:r>
      <w:r w:rsidRPr="00FB767D">
        <w:t xml:space="preserve">Why do we have to put up with </w:t>
      </w:r>
      <w:r w:rsidRPr="00DD7D21">
        <w:rPr>
          <w:i w:val="0"/>
        </w:rPr>
        <w:t>[non-Indigenous]</w:t>
      </w:r>
      <w:r w:rsidRPr="00FB767D">
        <w:t xml:space="preserve"> workers when they are no good and don’t listen</w:t>
      </w:r>
      <w:r w:rsidR="0033402C">
        <w:t>?</w:t>
      </w:r>
      <w:r w:rsidRPr="00FB767D">
        <w:t xml:space="preserve"> When they are doing things wrong </w:t>
      </w:r>
      <w:r w:rsidRPr="00DD7D21">
        <w:rPr>
          <w:i w:val="0"/>
        </w:rPr>
        <w:t xml:space="preserve">[culturally] </w:t>
      </w:r>
      <w:r w:rsidRPr="00FB767D">
        <w:t>I can’t work there</w:t>
      </w:r>
      <w:r w:rsidR="0033402C">
        <w:t>,</w:t>
      </w:r>
      <w:r w:rsidRPr="00FB767D">
        <w:t xml:space="preserve"> so I leave. But they need to change if they want to work here.</w:t>
      </w:r>
      <w:r w:rsidR="006D2C0E" w:rsidRPr="00FB767D">
        <w:t xml:space="preserve"> </w:t>
      </w:r>
      <w:r w:rsidRPr="00FB767D">
        <w:t>Now I have no money waiting for UB money again.”</w:t>
      </w:r>
      <w:r w:rsidRPr="00FB767D">
        <w:rPr>
          <w:vertAlign w:val="subscript"/>
        </w:rPr>
        <w:t xml:space="preserve"> </w:t>
      </w:r>
      <w:r w:rsidR="00707CBF" w:rsidRPr="00FB767D">
        <w:rPr>
          <w:vertAlign w:val="subscript"/>
        </w:rPr>
        <w:t>C</w:t>
      </w:r>
      <w:r w:rsidRPr="00FB767D">
        <w:rPr>
          <w:vertAlign w:val="subscript"/>
        </w:rPr>
        <w:t>ommunity member</w:t>
      </w:r>
    </w:p>
    <w:p w14:paraId="24AF5051" w14:textId="77777777" w:rsidR="000D08BF" w:rsidRPr="00FB767D" w:rsidRDefault="000D08BF" w:rsidP="00204C33">
      <w:pPr>
        <w:pStyle w:val="CDPquote"/>
        <w:jc w:val="center"/>
      </w:pPr>
      <w:r w:rsidRPr="00FB767D">
        <w:t>“When they don’t come through us we can’t talk to the employer or support them. Often these jobs don’t work out. Then they get really discouraged, disappointed.</w:t>
      </w:r>
      <w:r w:rsidR="006D2C0E" w:rsidRPr="00FB767D">
        <w:t xml:space="preserve"> </w:t>
      </w:r>
      <w:r w:rsidRPr="00FB767D">
        <w:t>If we can work with the employer there might be a better chance of it working out. But we don’t get paid to support them if they don’t go through us. Then they don’t come back to us or Centrelink and tell us, so they just stay home with no income. We don’t know what happened to them, so we don’t know to try and get them back.”</w:t>
      </w:r>
      <w:r w:rsidRPr="00FB767D">
        <w:rPr>
          <w:vertAlign w:val="subscript"/>
        </w:rPr>
        <w:t xml:space="preserve"> </w:t>
      </w:r>
      <w:r w:rsidR="00707CBF" w:rsidRPr="00FB767D">
        <w:rPr>
          <w:vertAlign w:val="subscript"/>
        </w:rPr>
        <w:t>CDP</w:t>
      </w:r>
      <w:r w:rsidR="00D54F9C" w:rsidRPr="00FB767D">
        <w:rPr>
          <w:vertAlign w:val="subscript"/>
        </w:rPr>
        <w:t xml:space="preserve"> </w:t>
      </w:r>
      <w:r w:rsidR="0026381B" w:rsidRPr="00FB767D">
        <w:rPr>
          <w:vertAlign w:val="subscript"/>
        </w:rPr>
        <w:t>Provider</w:t>
      </w:r>
    </w:p>
    <w:p w14:paraId="74A8E686" w14:textId="77777777" w:rsidR="000D08BF" w:rsidRPr="00FB767D" w:rsidRDefault="000D08BF" w:rsidP="00763A07">
      <w:pPr>
        <w:pStyle w:val="BodyTextnew"/>
        <w:numPr>
          <w:ilvl w:val="0"/>
          <w:numId w:val="5"/>
        </w:numPr>
        <w:spacing w:before="240" w:line="240" w:lineRule="auto"/>
        <w:jc w:val="left"/>
        <w:rPr>
          <w:rFonts w:ascii="Arial" w:hAnsi="Arial" w:cs="Arial"/>
          <w:color w:val="auto"/>
          <w:sz w:val="20"/>
          <w:szCs w:val="20"/>
        </w:rPr>
      </w:pPr>
      <w:r w:rsidRPr="00FB767D">
        <w:rPr>
          <w:rFonts w:ascii="Arial" w:hAnsi="Arial" w:cs="Arial"/>
          <w:b/>
          <w:color w:val="auto"/>
          <w:sz w:val="20"/>
          <w:szCs w:val="20"/>
        </w:rPr>
        <w:t>When it</w:t>
      </w:r>
      <w:r w:rsidR="0033402C">
        <w:rPr>
          <w:rFonts w:ascii="Arial" w:hAnsi="Arial" w:cs="Arial"/>
          <w:b/>
          <w:color w:val="auto"/>
          <w:sz w:val="20"/>
          <w:szCs w:val="20"/>
        </w:rPr>
        <w:t xml:space="preserve"> is</w:t>
      </w:r>
      <w:r w:rsidRPr="00FB767D">
        <w:rPr>
          <w:rFonts w:ascii="Arial" w:hAnsi="Arial" w:cs="Arial"/>
          <w:b/>
          <w:color w:val="auto"/>
          <w:sz w:val="20"/>
          <w:szCs w:val="20"/>
        </w:rPr>
        <w:t xml:space="preserve"> frustrating and confusing:</w:t>
      </w:r>
      <w:r w:rsidR="006D2C0E" w:rsidRPr="00FB767D">
        <w:rPr>
          <w:rFonts w:ascii="Arial" w:hAnsi="Arial" w:cs="Arial"/>
          <w:color w:val="auto"/>
          <w:sz w:val="20"/>
          <w:szCs w:val="20"/>
        </w:rPr>
        <w:t xml:space="preserve"> </w:t>
      </w:r>
      <w:r w:rsidRPr="00FB767D">
        <w:rPr>
          <w:rFonts w:ascii="Arial" w:hAnsi="Arial" w:cs="Arial"/>
          <w:color w:val="auto"/>
          <w:sz w:val="20"/>
          <w:szCs w:val="20"/>
        </w:rPr>
        <w:t xml:space="preserve">When employment is terminated (regardless of whether it was a placement with </w:t>
      </w:r>
      <w:r w:rsidR="0033402C">
        <w:rPr>
          <w:rFonts w:ascii="Arial" w:hAnsi="Arial" w:cs="Arial"/>
          <w:color w:val="auto"/>
          <w:sz w:val="20"/>
          <w:szCs w:val="20"/>
        </w:rPr>
        <w:t xml:space="preserve">a </w:t>
      </w:r>
      <w:r w:rsidRPr="00FB767D">
        <w:rPr>
          <w:rFonts w:ascii="Arial" w:hAnsi="Arial" w:cs="Arial"/>
          <w:color w:val="auto"/>
          <w:sz w:val="20"/>
          <w:szCs w:val="20"/>
        </w:rPr>
        <w:t xml:space="preserve">CDP </w:t>
      </w:r>
      <w:r w:rsidR="002450D6">
        <w:rPr>
          <w:rFonts w:ascii="Arial" w:hAnsi="Arial" w:cs="Arial"/>
          <w:color w:val="auto"/>
          <w:sz w:val="20"/>
          <w:szCs w:val="20"/>
        </w:rPr>
        <w:t>P</w:t>
      </w:r>
      <w:r w:rsidRPr="00FB767D">
        <w:rPr>
          <w:rFonts w:ascii="Arial" w:hAnsi="Arial" w:cs="Arial"/>
          <w:color w:val="auto"/>
          <w:sz w:val="20"/>
          <w:szCs w:val="20"/>
        </w:rPr>
        <w:t>rovider or not, within the 26 weeks or not) for any reason</w:t>
      </w:r>
      <w:r w:rsidR="0033402C">
        <w:rPr>
          <w:rFonts w:ascii="Arial" w:hAnsi="Arial" w:cs="Arial"/>
          <w:color w:val="auto"/>
          <w:sz w:val="20"/>
          <w:szCs w:val="20"/>
        </w:rPr>
        <w:t>,</w:t>
      </w:r>
      <w:r w:rsidRPr="00FB767D">
        <w:rPr>
          <w:rFonts w:ascii="Arial" w:hAnsi="Arial" w:cs="Arial"/>
          <w:color w:val="auto"/>
          <w:sz w:val="20"/>
          <w:szCs w:val="20"/>
        </w:rPr>
        <w:t xml:space="preserve"> the onus is on the job seeker to contact Centrelink and apply for income support.</w:t>
      </w:r>
      <w:r w:rsidR="006D2C0E" w:rsidRPr="00FB767D">
        <w:rPr>
          <w:rFonts w:ascii="Arial" w:hAnsi="Arial" w:cs="Arial"/>
          <w:color w:val="auto"/>
          <w:sz w:val="20"/>
          <w:szCs w:val="20"/>
        </w:rPr>
        <w:t xml:space="preserve"> </w:t>
      </w:r>
      <w:r w:rsidRPr="00FB767D">
        <w:rPr>
          <w:rFonts w:ascii="Arial" w:hAnsi="Arial" w:cs="Arial"/>
          <w:color w:val="auto"/>
          <w:sz w:val="20"/>
          <w:szCs w:val="20"/>
        </w:rPr>
        <w:t xml:space="preserve">There appears to be little understanding of the policy rules and that </w:t>
      </w:r>
      <w:r w:rsidR="0033402C">
        <w:rPr>
          <w:rFonts w:ascii="Arial" w:hAnsi="Arial" w:cs="Arial"/>
          <w:color w:val="auto"/>
          <w:sz w:val="20"/>
          <w:szCs w:val="20"/>
        </w:rPr>
        <w:t xml:space="preserve">it is the </w:t>
      </w:r>
      <w:r w:rsidRPr="00FB767D">
        <w:rPr>
          <w:rFonts w:ascii="Arial" w:hAnsi="Arial" w:cs="Arial"/>
          <w:color w:val="auto"/>
          <w:sz w:val="20"/>
          <w:szCs w:val="20"/>
        </w:rPr>
        <w:t>job seeker</w:t>
      </w:r>
      <w:r w:rsidR="0033402C">
        <w:rPr>
          <w:rFonts w:ascii="Arial" w:hAnsi="Arial" w:cs="Arial"/>
          <w:color w:val="auto"/>
          <w:sz w:val="20"/>
          <w:szCs w:val="20"/>
        </w:rPr>
        <w:t>’s responsibility</w:t>
      </w:r>
      <w:r w:rsidRPr="00FB767D">
        <w:rPr>
          <w:rFonts w:ascii="Arial" w:hAnsi="Arial" w:cs="Arial"/>
          <w:color w:val="auto"/>
          <w:sz w:val="20"/>
          <w:szCs w:val="20"/>
        </w:rPr>
        <w:t xml:space="preserve"> to re-engage with Centrelink and the CDP </w:t>
      </w:r>
      <w:r w:rsidR="002450D6">
        <w:rPr>
          <w:rFonts w:ascii="Arial" w:hAnsi="Arial" w:cs="Arial"/>
          <w:color w:val="auto"/>
          <w:sz w:val="20"/>
          <w:szCs w:val="20"/>
        </w:rPr>
        <w:t>P</w:t>
      </w:r>
      <w:r w:rsidRPr="00FB767D">
        <w:rPr>
          <w:rFonts w:ascii="Arial" w:hAnsi="Arial" w:cs="Arial"/>
          <w:color w:val="auto"/>
          <w:sz w:val="20"/>
          <w:szCs w:val="20"/>
        </w:rPr>
        <w:t>rovider.</w:t>
      </w:r>
      <w:r w:rsidR="006D2C0E" w:rsidRPr="00FB767D">
        <w:rPr>
          <w:rFonts w:ascii="Arial" w:hAnsi="Arial" w:cs="Arial"/>
          <w:color w:val="auto"/>
          <w:sz w:val="20"/>
          <w:szCs w:val="20"/>
        </w:rPr>
        <w:t xml:space="preserve"> </w:t>
      </w:r>
      <w:r w:rsidRPr="00FB767D">
        <w:rPr>
          <w:rFonts w:ascii="Arial" w:hAnsi="Arial" w:cs="Arial"/>
          <w:color w:val="auto"/>
          <w:sz w:val="20"/>
          <w:szCs w:val="20"/>
        </w:rPr>
        <w:t>The job seeker does not apply, and they wait for weeks thinking their money will come through, only realis</w:t>
      </w:r>
      <w:r w:rsidR="0033402C">
        <w:rPr>
          <w:rFonts w:ascii="Arial" w:hAnsi="Arial" w:cs="Arial"/>
          <w:color w:val="auto"/>
          <w:sz w:val="20"/>
          <w:szCs w:val="20"/>
        </w:rPr>
        <w:t>ing</w:t>
      </w:r>
      <w:r w:rsidRPr="00FB767D">
        <w:rPr>
          <w:rFonts w:ascii="Arial" w:hAnsi="Arial" w:cs="Arial"/>
          <w:color w:val="auto"/>
          <w:sz w:val="20"/>
          <w:szCs w:val="20"/>
        </w:rPr>
        <w:t xml:space="preserve"> when it does</w:t>
      </w:r>
      <w:r w:rsidR="0033402C">
        <w:rPr>
          <w:rFonts w:ascii="Arial" w:hAnsi="Arial" w:cs="Arial"/>
          <w:color w:val="auto"/>
          <w:sz w:val="20"/>
          <w:szCs w:val="20"/>
        </w:rPr>
        <w:t xml:space="preserve"> </w:t>
      </w:r>
      <w:r w:rsidRPr="00FB767D">
        <w:rPr>
          <w:rFonts w:ascii="Arial" w:hAnsi="Arial" w:cs="Arial"/>
          <w:color w:val="auto"/>
          <w:sz w:val="20"/>
          <w:szCs w:val="20"/>
        </w:rPr>
        <w:t>n</w:t>
      </w:r>
      <w:r w:rsidR="0033402C">
        <w:rPr>
          <w:rFonts w:ascii="Arial" w:hAnsi="Arial" w:cs="Arial"/>
          <w:color w:val="auto"/>
          <w:sz w:val="20"/>
          <w:szCs w:val="20"/>
        </w:rPr>
        <w:t>o</w:t>
      </w:r>
      <w:r w:rsidRPr="00FB767D">
        <w:rPr>
          <w:rFonts w:ascii="Arial" w:hAnsi="Arial" w:cs="Arial"/>
          <w:color w:val="auto"/>
          <w:sz w:val="20"/>
          <w:szCs w:val="20"/>
        </w:rPr>
        <w:t>t that they need to contact Centrelink.</w:t>
      </w:r>
      <w:r w:rsidR="006D2C0E" w:rsidRPr="00FB767D">
        <w:rPr>
          <w:rFonts w:ascii="Arial" w:hAnsi="Arial" w:cs="Arial"/>
          <w:color w:val="auto"/>
          <w:sz w:val="20"/>
          <w:szCs w:val="20"/>
        </w:rPr>
        <w:t xml:space="preserve"> </w:t>
      </w:r>
      <w:r w:rsidRPr="00EC63FF">
        <w:rPr>
          <w:rFonts w:ascii="Arial" w:hAnsi="Arial" w:cs="Arial"/>
          <w:color w:val="auto"/>
          <w:sz w:val="20"/>
          <w:szCs w:val="20"/>
        </w:rPr>
        <w:t>Some people feel shamed and do</w:t>
      </w:r>
      <w:r w:rsidR="0033402C" w:rsidRPr="00EC63FF">
        <w:rPr>
          <w:rFonts w:ascii="Arial" w:hAnsi="Arial" w:cs="Arial"/>
          <w:color w:val="auto"/>
          <w:sz w:val="20"/>
          <w:szCs w:val="20"/>
        </w:rPr>
        <w:t xml:space="preserve"> </w:t>
      </w:r>
      <w:r w:rsidRPr="00EC63FF">
        <w:rPr>
          <w:rFonts w:ascii="Arial" w:hAnsi="Arial" w:cs="Arial"/>
          <w:color w:val="auto"/>
          <w:sz w:val="20"/>
          <w:szCs w:val="20"/>
        </w:rPr>
        <w:t>n</w:t>
      </w:r>
      <w:r w:rsidR="0033402C" w:rsidRPr="00EC63FF">
        <w:rPr>
          <w:rFonts w:ascii="Arial" w:hAnsi="Arial" w:cs="Arial"/>
          <w:color w:val="auto"/>
          <w:sz w:val="20"/>
          <w:szCs w:val="20"/>
        </w:rPr>
        <w:t>o</w:t>
      </w:r>
      <w:r w:rsidRPr="00EC63FF">
        <w:rPr>
          <w:rFonts w:ascii="Arial" w:hAnsi="Arial" w:cs="Arial"/>
          <w:color w:val="auto"/>
          <w:sz w:val="20"/>
          <w:szCs w:val="20"/>
        </w:rPr>
        <w:t>t want to do this</w:t>
      </w:r>
      <w:r w:rsidR="0033402C" w:rsidRPr="00EC63FF">
        <w:rPr>
          <w:rFonts w:ascii="Arial" w:hAnsi="Arial" w:cs="Arial"/>
          <w:color w:val="auto"/>
          <w:sz w:val="20"/>
          <w:szCs w:val="20"/>
        </w:rPr>
        <w:t>;</w:t>
      </w:r>
      <w:r w:rsidRPr="00EC63FF">
        <w:rPr>
          <w:rFonts w:ascii="Arial" w:hAnsi="Arial" w:cs="Arial"/>
          <w:color w:val="auto"/>
          <w:sz w:val="20"/>
          <w:szCs w:val="20"/>
        </w:rPr>
        <w:t xml:space="preserve"> others do</w:t>
      </w:r>
      <w:r w:rsidR="0033402C" w:rsidRPr="00EC63FF">
        <w:rPr>
          <w:rFonts w:ascii="Arial" w:hAnsi="Arial" w:cs="Arial"/>
          <w:color w:val="auto"/>
          <w:sz w:val="20"/>
          <w:szCs w:val="20"/>
        </w:rPr>
        <w:t xml:space="preserve"> </w:t>
      </w:r>
      <w:r w:rsidRPr="00EC63FF">
        <w:rPr>
          <w:rFonts w:ascii="Arial" w:hAnsi="Arial" w:cs="Arial"/>
          <w:color w:val="auto"/>
          <w:sz w:val="20"/>
          <w:szCs w:val="20"/>
        </w:rPr>
        <w:t>n</w:t>
      </w:r>
      <w:r w:rsidR="0033402C" w:rsidRPr="00EC63FF">
        <w:rPr>
          <w:rFonts w:ascii="Arial" w:hAnsi="Arial" w:cs="Arial"/>
          <w:color w:val="auto"/>
          <w:sz w:val="20"/>
          <w:szCs w:val="20"/>
        </w:rPr>
        <w:t>o</w:t>
      </w:r>
      <w:r w:rsidRPr="00EC63FF">
        <w:rPr>
          <w:rFonts w:ascii="Arial" w:hAnsi="Arial" w:cs="Arial"/>
          <w:color w:val="auto"/>
          <w:sz w:val="20"/>
          <w:szCs w:val="20"/>
        </w:rPr>
        <w:t>t understand or do</w:t>
      </w:r>
      <w:r w:rsidR="0033402C" w:rsidRPr="00EC63FF">
        <w:rPr>
          <w:rFonts w:ascii="Arial" w:hAnsi="Arial" w:cs="Arial"/>
          <w:color w:val="auto"/>
          <w:sz w:val="20"/>
          <w:szCs w:val="20"/>
        </w:rPr>
        <w:t xml:space="preserve"> </w:t>
      </w:r>
      <w:r w:rsidRPr="00EC63FF">
        <w:rPr>
          <w:rFonts w:ascii="Arial" w:hAnsi="Arial" w:cs="Arial"/>
          <w:color w:val="auto"/>
          <w:sz w:val="20"/>
          <w:szCs w:val="20"/>
        </w:rPr>
        <w:t>n</w:t>
      </w:r>
      <w:r w:rsidR="0033402C" w:rsidRPr="00EC63FF">
        <w:rPr>
          <w:rFonts w:ascii="Arial" w:hAnsi="Arial" w:cs="Arial"/>
          <w:color w:val="auto"/>
          <w:sz w:val="20"/>
          <w:szCs w:val="20"/>
        </w:rPr>
        <w:t>o</w:t>
      </w:r>
      <w:r w:rsidRPr="00EC63FF">
        <w:rPr>
          <w:rFonts w:ascii="Arial" w:hAnsi="Arial" w:cs="Arial"/>
          <w:color w:val="auto"/>
          <w:sz w:val="20"/>
          <w:szCs w:val="20"/>
        </w:rPr>
        <w:t>t have the capacity to explain their circumstances to Centrelink staff.</w:t>
      </w:r>
      <w:r w:rsidR="006D2C0E" w:rsidRPr="00FB767D">
        <w:rPr>
          <w:rFonts w:ascii="Arial" w:hAnsi="Arial" w:cs="Arial"/>
          <w:color w:val="auto"/>
          <w:sz w:val="20"/>
          <w:szCs w:val="20"/>
        </w:rPr>
        <w:t xml:space="preserve"> </w:t>
      </w:r>
      <w:r w:rsidRPr="00FB767D">
        <w:rPr>
          <w:rFonts w:ascii="Arial" w:hAnsi="Arial" w:cs="Arial"/>
          <w:color w:val="auto"/>
          <w:sz w:val="20"/>
          <w:szCs w:val="20"/>
        </w:rPr>
        <w:t xml:space="preserve">Those </w:t>
      </w:r>
      <w:r w:rsidR="0033402C">
        <w:rPr>
          <w:rFonts w:ascii="Arial" w:hAnsi="Arial" w:cs="Arial"/>
          <w:color w:val="auto"/>
          <w:sz w:val="20"/>
          <w:szCs w:val="20"/>
        </w:rPr>
        <w:t>who</w:t>
      </w:r>
      <w:r w:rsidRPr="00FB767D">
        <w:rPr>
          <w:rFonts w:ascii="Arial" w:hAnsi="Arial" w:cs="Arial"/>
          <w:color w:val="auto"/>
          <w:sz w:val="20"/>
          <w:szCs w:val="20"/>
        </w:rPr>
        <w:t xml:space="preserve"> do apply </w:t>
      </w:r>
      <w:r w:rsidR="007F0CFB">
        <w:rPr>
          <w:rFonts w:ascii="Arial" w:hAnsi="Arial" w:cs="Arial"/>
          <w:color w:val="auto"/>
          <w:sz w:val="20"/>
          <w:szCs w:val="20"/>
        </w:rPr>
        <w:t>can</w:t>
      </w:r>
      <w:r w:rsidRPr="00FB767D">
        <w:rPr>
          <w:rFonts w:ascii="Arial" w:hAnsi="Arial" w:cs="Arial"/>
          <w:color w:val="auto"/>
          <w:sz w:val="20"/>
          <w:szCs w:val="20"/>
        </w:rPr>
        <w:t xml:space="preserve"> wait another eight weeks for presumed non-compliance (</w:t>
      </w:r>
      <w:r w:rsidR="00A86A16" w:rsidRPr="00FB767D">
        <w:rPr>
          <w:rFonts w:ascii="Arial" w:hAnsi="Arial" w:cs="Arial"/>
          <w:color w:val="auto"/>
          <w:sz w:val="20"/>
          <w:szCs w:val="20"/>
        </w:rPr>
        <w:t xml:space="preserve">some job seekers said it was </w:t>
      </w:r>
      <w:r w:rsidRPr="00FB767D">
        <w:rPr>
          <w:rFonts w:ascii="Arial" w:hAnsi="Arial" w:cs="Arial"/>
          <w:color w:val="auto"/>
          <w:sz w:val="20"/>
          <w:szCs w:val="20"/>
        </w:rPr>
        <w:t>16 weeks total) or longer</w:t>
      </w:r>
      <w:r w:rsidR="007F0CFB">
        <w:rPr>
          <w:rFonts w:ascii="Arial" w:hAnsi="Arial" w:cs="Arial"/>
          <w:color w:val="auto"/>
          <w:sz w:val="20"/>
          <w:szCs w:val="20"/>
        </w:rPr>
        <w:t>,</w:t>
      </w:r>
      <w:r w:rsidRPr="00FB767D">
        <w:rPr>
          <w:rFonts w:ascii="Arial" w:hAnsi="Arial" w:cs="Arial"/>
          <w:color w:val="auto"/>
          <w:sz w:val="20"/>
          <w:szCs w:val="20"/>
        </w:rPr>
        <w:t xml:space="preserve"> if it is an off week for Centrelink to visit the community.</w:t>
      </w:r>
      <w:r w:rsidR="006D2C0E" w:rsidRPr="00FB767D">
        <w:rPr>
          <w:rFonts w:ascii="Arial" w:hAnsi="Arial" w:cs="Arial"/>
          <w:color w:val="auto"/>
          <w:sz w:val="20"/>
          <w:szCs w:val="20"/>
        </w:rPr>
        <w:t xml:space="preserve"> </w:t>
      </w:r>
      <w:r w:rsidRPr="00FB767D">
        <w:rPr>
          <w:rFonts w:ascii="Arial" w:hAnsi="Arial" w:cs="Arial"/>
          <w:color w:val="auto"/>
          <w:sz w:val="20"/>
          <w:szCs w:val="20"/>
        </w:rPr>
        <w:t xml:space="preserve">Many </w:t>
      </w:r>
      <w:r w:rsidR="007F0CFB">
        <w:rPr>
          <w:rFonts w:ascii="Arial" w:hAnsi="Arial" w:cs="Arial"/>
          <w:color w:val="auto"/>
          <w:sz w:val="20"/>
          <w:szCs w:val="20"/>
        </w:rPr>
        <w:t xml:space="preserve">job seekers </w:t>
      </w:r>
      <w:r w:rsidRPr="00FB767D">
        <w:rPr>
          <w:rFonts w:ascii="Arial" w:hAnsi="Arial" w:cs="Arial"/>
          <w:color w:val="auto"/>
          <w:sz w:val="20"/>
          <w:szCs w:val="20"/>
        </w:rPr>
        <w:t>do not realise there are exemptions they could apply for, or that it is only a non-compliance that initiates the waiting period.</w:t>
      </w:r>
      <w:r w:rsidR="006D2C0E" w:rsidRPr="00FB767D">
        <w:rPr>
          <w:rFonts w:ascii="Arial" w:hAnsi="Arial" w:cs="Arial"/>
          <w:color w:val="auto"/>
          <w:sz w:val="20"/>
          <w:szCs w:val="20"/>
        </w:rPr>
        <w:t xml:space="preserve"> </w:t>
      </w:r>
    </w:p>
    <w:p w14:paraId="0EA09E3D" w14:textId="77777777" w:rsidR="000D08BF" w:rsidRPr="00FB767D" w:rsidRDefault="000D08BF" w:rsidP="00763A07">
      <w:pPr>
        <w:pStyle w:val="BodyTextnew"/>
        <w:numPr>
          <w:ilvl w:val="0"/>
          <w:numId w:val="5"/>
        </w:numPr>
        <w:spacing w:before="240" w:line="240" w:lineRule="auto"/>
        <w:jc w:val="left"/>
        <w:rPr>
          <w:rFonts w:ascii="Arial" w:hAnsi="Arial" w:cs="Arial"/>
          <w:color w:val="auto"/>
          <w:sz w:val="20"/>
          <w:szCs w:val="20"/>
        </w:rPr>
      </w:pPr>
      <w:r w:rsidRPr="00FB767D">
        <w:rPr>
          <w:rFonts w:ascii="Arial" w:hAnsi="Arial" w:cs="Arial"/>
          <w:b/>
          <w:color w:val="auto"/>
          <w:sz w:val="20"/>
          <w:szCs w:val="20"/>
        </w:rPr>
        <w:t>When a job seeker is contacted by Centrelink for non-attendance and asked the reason for not attending, people will answer questions literally</w:t>
      </w:r>
      <w:r w:rsidR="006C77E8">
        <w:rPr>
          <w:rFonts w:ascii="Arial" w:hAnsi="Arial" w:cs="Arial"/>
          <w:b/>
          <w:color w:val="auto"/>
          <w:sz w:val="20"/>
          <w:szCs w:val="20"/>
        </w:rPr>
        <w:t>:</w:t>
      </w:r>
      <w:r w:rsidR="006D2C0E" w:rsidRPr="00FB767D">
        <w:rPr>
          <w:rFonts w:ascii="Arial" w:hAnsi="Arial" w:cs="Arial"/>
          <w:color w:val="auto"/>
          <w:sz w:val="20"/>
          <w:szCs w:val="20"/>
        </w:rPr>
        <w:t xml:space="preserve"> </w:t>
      </w:r>
      <w:r w:rsidRPr="00FB767D">
        <w:rPr>
          <w:rFonts w:ascii="Arial" w:hAnsi="Arial" w:cs="Arial"/>
          <w:color w:val="auto"/>
          <w:sz w:val="20"/>
          <w:szCs w:val="20"/>
        </w:rPr>
        <w:t xml:space="preserve">For example, </w:t>
      </w:r>
      <w:r w:rsidR="006C77E8">
        <w:rPr>
          <w:rFonts w:ascii="Arial" w:hAnsi="Arial" w:cs="Arial"/>
          <w:color w:val="auto"/>
          <w:sz w:val="20"/>
          <w:szCs w:val="20"/>
        </w:rPr>
        <w:t xml:space="preserve">when asked, </w:t>
      </w:r>
      <w:r w:rsidRPr="00FB767D">
        <w:rPr>
          <w:rFonts w:ascii="Arial" w:hAnsi="Arial" w:cs="Arial"/>
          <w:color w:val="auto"/>
          <w:sz w:val="20"/>
          <w:szCs w:val="20"/>
        </w:rPr>
        <w:t xml:space="preserve">“Where were you?” </w:t>
      </w:r>
      <w:r w:rsidR="006C77E8">
        <w:rPr>
          <w:rFonts w:ascii="Arial" w:hAnsi="Arial" w:cs="Arial"/>
          <w:color w:val="auto"/>
          <w:sz w:val="20"/>
          <w:szCs w:val="20"/>
        </w:rPr>
        <w:t xml:space="preserve">people may respond, </w:t>
      </w:r>
      <w:r w:rsidRPr="00FB767D">
        <w:rPr>
          <w:rFonts w:ascii="Arial" w:hAnsi="Arial" w:cs="Arial"/>
          <w:color w:val="auto"/>
          <w:sz w:val="20"/>
          <w:szCs w:val="20"/>
        </w:rPr>
        <w:t>“Home”.</w:t>
      </w:r>
      <w:r w:rsidR="006D2C0E" w:rsidRPr="00FB767D">
        <w:rPr>
          <w:rFonts w:ascii="Arial" w:hAnsi="Arial" w:cs="Arial"/>
          <w:color w:val="auto"/>
          <w:sz w:val="20"/>
          <w:szCs w:val="20"/>
        </w:rPr>
        <w:t xml:space="preserve"> </w:t>
      </w:r>
      <w:r w:rsidRPr="00FB767D">
        <w:rPr>
          <w:rFonts w:ascii="Arial" w:hAnsi="Arial" w:cs="Arial"/>
          <w:color w:val="auto"/>
          <w:sz w:val="20"/>
          <w:szCs w:val="20"/>
        </w:rPr>
        <w:t>They were at home, that is</w:t>
      </w:r>
      <w:r w:rsidR="006C77E8">
        <w:rPr>
          <w:rFonts w:ascii="Arial" w:hAnsi="Arial" w:cs="Arial"/>
          <w:color w:val="auto"/>
          <w:sz w:val="20"/>
          <w:szCs w:val="20"/>
        </w:rPr>
        <w:t>,</w:t>
      </w:r>
      <w:r w:rsidRPr="00FB767D">
        <w:rPr>
          <w:rFonts w:ascii="Arial" w:hAnsi="Arial" w:cs="Arial"/>
          <w:color w:val="auto"/>
          <w:sz w:val="20"/>
          <w:szCs w:val="20"/>
        </w:rPr>
        <w:t xml:space="preserve"> attending a funeral or participating in sorry business or ceremony. Sometimes </w:t>
      </w:r>
      <w:r w:rsidR="006C77E8">
        <w:rPr>
          <w:rFonts w:ascii="Arial" w:hAnsi="Arial" w:cs="Arial"/>
          <w:color w:val="auto"/>
          <w:sz w:val="20"/>
          <w:szCs w:val="20"/>
        </w:rPr>
        <w:t>job seekers</w:t>
      </w:r>
      <w:r w:rsidRPr="00FB767D">
        <w:rPr>
          <w:rFonts w:ascii="Arial" w:hAnsi="Arial" w:cs="Arial"/>
          <w:color w:val="auto"/>
          <w:sz w:val="20"/>
          <w:szCs w:val="20"/>
        </w:rPr>
        <w:t xml:space="preserve"> do not have English words to describe cultural obligations or it is not </w:t>
      </w:r>
      <w:r w:rsidR="006C77E8">
        <w:rPr>
          <w:rFonts w:ascii="Arial" w:hAnsi="Arial" w:cs="Arial"/>
          <w:color w:val="auto"/>
          <w:sz w:val="20"/>
          <w:szCs w:val="20"/>
        </w:rPr>
        <w:t xml:space="preserve">an </w:t>
      </w:r>
      <w:r w:rsidRPr="00FB767D">
        <w:rPr>
          <w:rFonts w:ascii="Arial" w:hAnsi="Arial" w:cs="Arial"/>
          <w:color w:val="auto"/>
          <w:sz w:val="20"/>
          <w:szCs w:val="20"/>
        </w:rPr>
        <w:t xml:space="preserve">appropriate </w:t>
      </w:r>
      <w:r w:rsidR="006C77E8">
        <w:rPr>
          <w:rFonts w:ascii="Arial" w:hAnsi="Arial" w:cs="Arial"/>
          <w:color w:val="auto"/>
          <w:sz w:val="20"/>
          <w:szCs w:val="20"/>
        </w:rPr>
        <w:t xml:space="preserve">subject </w:t>
      </w:r>
      <w:r w:rsidRPr="00FB767D">
        <w:rPr>
          <w:rFonts w:ascii="Arial" w:hAnsi="Arial" w:cs="Arial"/>
          <w:color w:val="auto"/>
          <w:sz w:val="20"/>
          <w:szCs w:val="20"/>
        </w:rPr>
        <w:t>to discuss with a stranger on the phone.</w:t>
      </w:r>
      <w:r w:rsidR="006D2C0E" w:rsidRPr="00FB767D">
        <w:rPr>
          <w:rFonts w:ascii="Arial" w:hAnsi="Arial" w:cs="Arial"/>
          <w:color w:val="auto"/>
          <w:sz w:val="20"/>
          <w:szCs w:val="20"/>
        </w:rPr>
        <w:t xml:space="preserve"> </w:t>
      </w:r>
      <w:r w:rsidR="008C4BA2">
        <w:rPr>
          <w:rFonts w:ascii="Arial" w:hAnsi="Arial" w:cs="Arial"/>
          <w:color w:val="auto"/>
          <w:sz w:val="20"/>
          <w:szCs w:val="20"/>
        </w:rPr>
        <w:t>A</w:t>
      </w:r>
      <w:r w:rsidRPr="00FB767D">
        <w:rPr>
          <w:rFonts w:ascii="Arial" w:hAnsi="Arial" w:cs="Arial"/>
          <w:color w:val="auto"/>
          <w:sz w:val="20"/>
          <w:szCs w:val="20"/>
        </w:rPr>
        <w:t>nother example</w:t>
      </w:r>
      <w:r w:rsidR="008C4BA2">
        <w:rPr>
          <w:rFonts w:ascii="Arial" w:hAnsi="Arial" w:cs="Arial"/>
          <w:color w:val="auto"/>
          <w:sz w:val="20"/>
          <w:szCs w:val="20"/>
        </w:rPr>
        <w:t xml:space="preserve"> is the question</w:t>
      </w:r>
      <w:r w:rsidRPr="00FB767D">
        <w:rPr>
          <w:rFonts w:ascii="Arial" w:hAnsi="Arial" w:cs="Arial"/>
          <w:color w:val="auto"/>
          <w:sz w:val="20"/>
          <w:szCs w:val="20"/>
        </w:rPr>
        <w:t xml:space="preserve">, “Why were you at home?” </w:t>
      </w:r>
      <w:r w:rsidR="008C4BA2">
        <w:rPr>
          <w:rFonts w:ascii="Arial" w:hAnsi="Arial" w:cs="Arial"/>
          <w:color w:val="auto"/>
          <w:sz w:val="20"/>
          <w:szCs w:val="20"/>
        </w:rPr>
        <w:t>to which the response might be,</w:t>
      </w:r>
      <w:r w:rsidRPr="00FB767D">
        <w:rPr>
          <w:rFonts w:ascii="Arial" w:hAnsi="Arial" w:cs="Arial"/>
          <w:color w:val="auto"/>
          <w:sz w:val="20"/>
          <w:szCs w:val="20"/>
        </w:rPr>
        <w:t xml:space="preserve"> “I was sick</w:t>
      </w:r>
      <w:r w:rsidR="008C4BA2">
        <w:rPr>
          <w:rFonts w:ascii="Arial" w:hAnsi="Arial" w:cs="Arial"/>
          <w:color w:val="auto"/>
          <w:sz w:val="20"/>
          <w:szCs w:val="20"/>
        </w:rPr>
        <w:t>.</w:t>
      </w:r>
      <w:r w:rsidRPr="00FB767D">
        <w:rPr>
          <w:rFonts w:ascii="Arial" w:hAnsi="Arial" w:cs="Arial"/>
          <w:color w:val="auto"/>
          <w:sz w:val="20"/>
          <w:szCs w:val="20"/>
        </w:rPr>
        <w:t>” “Did you see the doctor?” “No</w:t>
      </w:r>
      <w:r w:rsidR="008C4BA2">
        <w:rPr>
          <w:rFonts w:ascii="Arial" w:hAnsi="Arial" w:cs="Arial"/>
          <w:color w:val="auto"/>
          <w:sz w:val="20"/>
          <w:szCs w:val="20"/>
        </w:rPr>
        <w:t>.</w:t>
      </w:r>
      <w:r w:rsidRPr="00FB767D">
        <w:rPr>
          <w:rFonts w:ascii="Arial" w:hAnsi="Arial" w:cs="Arial"/>
          <w:color w:val="auto"/>
          <w:sz w:val="20"/>
          <w:szCs w:val="20"/>
        </w:rPr>
        <w:t>”</w:t>
      </w:r>
      <w:r w:rsidR="006D2C0E" w:rsidRPr="00FB767D">
        <w:rPr>
          <w:rFonts w:ascii="Arial" w:hAnsi="Arial" w:cs="Arial"/>
          <w:color w:val="auto"/>
          <w:sz w:val="20"/>
          <w:szCs w:val="20"/>
        </w:rPr>
        <w:t xml:space="preserve"> </w:t>
      </w:r>
      <w:r w:rsidRPr="00FB767D">
        <w:rPr>
          <w:rFonts w:ascii="Arial" w:hAnsi="Arial" w:cs="Arial"/>
          <w:color w:val="auto"/>
          <w:sz w:val="20"/>
          <w:szCs w:val="20"/>
        </w:rPr>
        <w:t>This is because there is no doctor or mental health professional in community</w:t>
      </w:r>
      <w:r w:rsidR="008C4BA2">
        <w:rPr>
          <w:rFonts w:ascii="Arial" w:hAnsi="Arial" w:cs="Arial"/>
          <w:color w:val="auto"/>
          <w:sz w:val="20"/>
          <w:szCs w:val="20"/>
        </w:rPr>
        <w:t>,</w:t>
      </w:r>
      <w:r w:rsidRPr="00FB767D">
        <w:rPr>
          <w:rFonts w:ascii="Arial" w:hAnsi="Arial" w:cs="Arial"/>
          <w:color w:val="auto"/>
          <w:sz w:val="20"/>
          <w:szCs w:val="20"/>
        </w:rPr>
        <w:t xml:space="preserve"> only a nurse at the clinic.</w:t>
      </w:r>
      <w:r w:rsidR="006D2C0E" w:rsidRPr="00FB767D">
        <w:rPr>
          <w:rFonts w:ascii="Arial" w:hAnsi="Arial" w:cs="Arial"/>
          <w:color w:val="auto"/>
          <w:sz w:val="20"/>
          <w:szCs w:val="20"/>
        </w:rPr>
        <w:t xml:space="preserve"> </w:t>
      </w:r>
      <w:r w:rsidRPr="00FB767D">
        <w:rPr>
          <w:rFonts w:ascii="Arial" w:hAnsi="Arial" w:cs="Arial"/>
          <w:color w:val="auto"/>
          <w:sz w:val="20"/>
          <w:szCs w:val="20"/>
        </w:rPr>
        <w:t xml:space="preserve">The answers are not sufficient and they may get cut off, or if the </w:t>
      </w:r>
      <w:r w:rsidR="0026381B" w:rsidRPr="00FB767D">
        <w:rPr>
          <w:rFonts w:ascii="Arial" w:hAnsi="Arial" w:cs="Arial"/>
          <w:color w:val="auto"/>
          <w:sz w:val="20"/>
          <w:szCs w:val="20"/>
        </w:rPr>
        <w:t>CDP Provider</w:t>
      </w:r>
      <w:r w:rsidRPr="00FB767D">
        <w:rPr>
          <w:rFonts w:ascii="Arial" w:hAnsi="Arial" w:cs="Arial"/>
          <w:color w:val="auto"/>
          <w:sz w:val="20"/>
          <w:szCs w:val="20"/>
        </w:rPr>
        <w:t xml:space="preserve"> has enough local knowledge of all participants they will correct it. However</w:t>
      </w:r>
      <w:r w:rsidR="00A86A16" w:rsidRPr="00FB767D">
        <w:rPr>
          <w:rFonts w:ascii="Arial" w:hAnsi="Arial" w:cs="Arial"/>
          <w:color w:val="auto"/>
          <w:sz w:val="20"/>
          <w:szCs w:val="20"/>
        </w:rPr>
        <w:t>,</w:t>
      </w:r>
      <w:r w:rsidRPr="00FB767D">
        <w:rPr>
          <w:rFonts w:ascii="Arial" w:hAnsi="Arial" w:cs="Arial"/>
          <w:color w:val="auto"/>
          <w:sz w:val="20"/>
          <w:szCs w:val="20"/>
        </w:rPr>
        <w:t xml:space="preserve"> this task of correcting </w:t>
      </w:r>
      <w:r w:rsidR="008C4BA2">
        <w:rPr>
          <w:rFonts w:ascii="Arial" w:hAnsi="Arial" w:cs="Arial"/>
          <w:color w:val="auto"/>
          <w:sz w:val="20"/>
          <w:szCs w:val="20"/>
        </w:rPr>
        <w:t xml:space="preserve">such errors </w:t>
      </w:r>
      <w:r w:rsidRPr="00FB767D">
        <w:rPr>
          <w:rFonts w:ascii="Arial" w:hAnsi="Arial" w:cs="Arial"/>
          <w:color w:val="auto"/>
          <w:sz w:val="20"/>
          <w:szCs w:val="20"/>
        </w:rPr>
        <w:t>is burdensome administration.</w:t>
      </w:r>
      <w:r w:rsidR="006D2C0E" w:rsidRPr="00FB767D">
        <w:rPr>
          <w:rFonts w:ascii="Arial" w:hAnsi="Arial" w:cs="Arial"/>
          <w:color w:val="auto"/>
          <w:sz w:val="20"/>
          <w:szCs w:val="20"/>
        </w:rPr>
        <w:t xml:space="preserve"> </w:t>
      </w:r>
      <w:r w:rsidRPr="00FB767D">
        <w:rPr>
          <w:rFonts w:ascii="Arial" w:hAnsi="Arial" w:cs="Arial"/>
          <w:color w:val="auto"/>
          <w:sz w:val="20"/>
          <w:szCs w:val="20"/>
        </w:rPr>
        <w:t xml:space="preserve">The CDP </w:t>
      </w:r>
      <w:r w:rsidR="002450D6">
        <w:rPr>
          <w:rFonts w:ascii="Arial" w:hAnsi="Arial" w:cs="Arial"/>
          <w:color w:val="auto"/>
          <w:sz w:val="20"/>
          <w:szCs w:val="20"/>
        </w:rPr>
        <w:t>P</w:t>
      </w:r>
      <w:r w:rsidRPr="00FB767D">
        <w:rPr>
          <w:rFonts w:ascii="Arial" w:hAnsi="Arial" w:cs="Arial"/>
          <w:color w:val="auto"/>
          <w:sz w:val="20"/>
          <w:szCs w:val="20"/>
        </w:rPr>
        <w:t xml:space="preserve">roviders state that they cannot respond </w:t>
      </w:r>
      <w:r w:rsidR="008C4BA2">
        <w:rPr>
          <w:rFonts w:ascii="Arial" w:hAnsi="Arial" w:cs="Arial"/>
          <w:color w:val="auto"/>
          <w:sz w:val="20"/>
          <w:szCs w:val="20"/>
        </w:rPr>
        <w:t xml:space="preserve">to Centrelink </w:t>
      </w:r>
      <w:r w:rsidRPr="00FB767D">
        <w:rPr>
          <w:rFonts w:ascii="Arial" w:hAnsi="Arial" w:cs="Arial"/>
          <w:color w:val="auto"/>
          <w:sz w:val="20"/>
          <w:szCs w:val="20"/>
        </w:rPr>
        <w:t xml:space="preserve">on a job seeker’s behalf and therefore they are </w:t>
      </w:r>
      <w:r w:rsidR="008C4BA2">
        <w:rPr>
          <w:rFonts w:ascii="Arial" w:hAnsi="Arial" w:cs="Arial"/>
          <w:color w:val="auto"/>
          <w:sz w:val="20"/>
          <w:szCs w:val="20"/>
        </w:rPr>
        <w:t xml:space="preserve">often </w:t>
      </w:r>
      <w:r w:rsidRPr="00FB767D">
        <w:rPr>
          <w:rFonts w:ascii="Arial" w:hAnsi="Arial" w:cs="Arial"/>
          <w:color w:val="auto"/>
          <w:sz w:val="20"/>
          <w:szCs w:val="20"/>
        </w:rPr>
        <w:t xml:space="preserve">aware of the mistake but have to wait </w:t>
      </w:r>
      <w:r w:rsidR="008C4BA2">
        <w:rPr>
          <w:rFonts w:ascii="Arial" w:hAnsi="Arial" w:cs="Arial"/>
          <w:color w:val="auto"/>
          <w:sz w:val="20"/>
          <w:szCs w:val="20"/>
        </w:rPr>
        <w:t>until</w:t>
      </w:r>
      <w:r w:rsidRPr="00FB767D">
        <w:rPr>
          <w:rFonts w:ascii="Arial" w:hAnsi="Arial" w:cs="Arial"/>
          <w:color w:val="auto"/>
          <w:sz w:val="20"/>
          <w:szCs w:val="20"/>
        </w:rPr>
        <w:t xml:space="preserve"> it appears on their caseload under question for investigation. </w:t>
      </w:r>
    </w:p>
    <w:p w14:paraId="42E351DE" w14:textId="77777777" w:rsidR="000D08BF" w:rsidRPr="00FB767D" w:rsidRDefault="000D08BF" w:rsidP="00204C33">
      <w:pPr>
        <w:pStyle w:val="CDPquote"/>
        <w:jc w:val="center"/>
      </w:pPr>
      <w:r w:rsidRPr="00FB767D">
        <w:t>“I can’t see what they say to Centrelink.</w:t>
      </w:r>
      <w:r w:rsidR="006D2C0E" w:rsidRPr="00FB767D">
        <w:t xml:space="preserve"> </w:t>
      </w:r>
      <w:r w:rsidRPr="00FB767D">
        <w:t>I know what families are in funeral or ceremony. If I could just see what they say in the computer, then I would know if that was true. People on Centrelink (phone) don’t know what is happening here</w:t>
      </w:r>
      <w:r w:rsidR="008C4BA2">
        <w:t>,</w:t>
      </w:r>
      <w:r w:rsidRPr="00FB767D">
        <w:t xml:space="preserve"> but I do.</w:t>
      </w:r>
      <w:r w:rsidR="001905A6" w:rsidRPr="00FB767D">
        <w:rPr>
          <w:rStyle w:val="FootnoteReference"/>
        </w:rPr>
        <w:footnoteReference w:id="41"/>
      </w:r>
      <w:r w:rsidRPr="00FB767D">
        <w:t xml:space="preserve"> Meantime they cut off – too confusing for them when they are sad from sorry business, and they can’t talk about it.”</w:t>
      </w:r>
      <w:r w:rsidRPr="00FB767D">
        <w:rPr>
          <w:vertAlign w:val="subscript"/>
        </w:rPr>
        <w:t xml:space="preserve"> </w:t>
      </w:r>
      <w:r w:rsidR="00707CBF" w:rsidRPr="00FB767D">
        <w:rPr>
          <w:vertAlign w:val="subscript"/>
        </w:rPr>
        <w:t xml:space="preserve">CDP </w:t>
      </w:r>
      <w:r w:rsidR="0026381B" w:rsidRPr="00FB767D">
        <w:rPr>
          <w:vertAlign w:val="subscript"/>
        </w:rPr>
        <w:t>Provider</w:t>
      </w:r>
    </w:p>
    <w:p w14:paraId="25C884F8" w14:textId="77777777" w:rsidR="000D08BF" w:rsidRPr="00FB767D" w:rsidRDefault="00AF4D5E" w:rsidP="00763A07">
      <w:pPr>
        <w:pStyle w:val="ListParagraph"/>
        <w:widowControl/>
        <w:numPr>
          <w:ilvl w:val="0"/>
          <w:numId w:val="5"/>
        </w:numPr>
        <w:autoSpaceDE/>
        <w:autoSpaceDN/>
        <w:spacing w:after="120"/>
        <w:contextualSpacing/>
        <w:rPr>
          <w:sz w:val="20"/>
          <w:szCs w:val="20"/>
          <w:lang w:val="en-AU"/>
        </w:rPr>
      </w:pPr>
      <w:r>
        <w:rPr>
          <w:b/>
          <w:sz w:val="20"/>
          <w:szCs w:val="20"/>
          <w:lang w:val="en-AU"/>
        </w:rPr>
        <w:t>Disadvantaged job seekers</w:t>
      </w:r>
      <w:r w:rsidR="000D08BF" w:rsidRPr="00FB767D">
        <w:rPr>
          <w:b/>
          <w:sz w:val="20"/>
          <w:szCs w:val="20"/>
          <w:lang w:val="en-AU"/>
        </w:rPr>
        <w:t>:</w:t>
      </w:r>
      <w:r w:rsidR="000D08BF" w:rsidRPr="00FB767D">
        <w:rPr>
          <w:sz w:val="20"/>
          <w:szCs w:val="20"/>
          <w:lang w:val="en-AU"/>
        </w:rPr>
        <w:t xml:space="preserve"> </w:t>
      </w:r>
      <w:r w:rsidR="000D08BF" w:rsidRPr="00FB767D">
        <w:rPr>
          <w:rFonts w:eastAsiaTheme="minorEastAsia"/>
          <w:sz w:val="20"/>
          <w:szCs w:val="20"/>
          <w:lang w:val="en-AU"/>
        </w:rPr>
        <w:t xml:space="preserve">People with an intellectual disability or brain damage from substance abuse or </w:t>
      </w:r>
      <w:r w:rsidR="00FA6367" w:rsidRPr="00FB767D">
        <w:rPr>
          <w:rFonts w:eastAsiaTheme="minorEastAsia"/>
          <w:sz w:val="20"/>
          <w:szCs w:val="20"/>
          <w:lang w:val="en-AU"/>
        </w:rPr>
        <w:t xml:space="preserve">FASDs </w:t>
      </w:r>
      <w:r w:rsidR="000D08BF" w:rsidRPr="00FB767D">
        <w:rPr>
          <w:rFonts w:eastAsiaTheme="minorEastAsia"/>
          <w:sz w:val="20"/>
          <w:szCs w:val="20"/>
          <w:lang w:val="en-AU"/>
        </w:rPr>
        <w:t xml:space="preserve">are the most </w:t>
      </w:r>
      <w:r>
        <w:rPr>
          <w:rFonts w:eastAsiaTheme="minorEastAsia"/>
          <w:sz w:val="20"/>
          <w:szCs w:val="20"/>
          <w:lang w:val="en-AU"/>
        </w:rPr>
        <w:t>disadvantaged</w:t>
      </w:r>
      <w:r w:rsidR="000D08BF" w:rsidRPr="00FB767D">
        <w:rPr>
          <w:rFonts w:eastAsiaTheme="minorEastAsia"/>
          <w:sz w:val="20"/>
          <w:szCs w:val="20"/>
          <w:lang w:val="en-AU"/>
        </w:rPr>
        <w:t xml:space="preserve"> because they have very limited capacity to comprehend what is required of them.</w:t>
      </w:r>
      <w:r w:rsidR="006D2C0E" w:rsidRPr="00FB767D">
        <w:rPr>
          <w:rFonts w:eastAsiaTheme="minorEastAsia"/>
          <w:sz w:val="20"/>
          <w:szCs w:val="20"/>
          <w:lang w:val="en-AU"/>
        </w:rPr>
        <w:t xml:space="preserve"> </w:t>
      </w:r>
      <w:r w:rsidR="000D08BF" w:rsidRPr="00FB767D">
        <w:rPr>
          <w:rFonts w:eastAsiaTheme="minorEastAsia"/>
          <w:sz w:val="20"/>
          <w:szCs w:val="20"/>
          <w:lang w:val="en-AU"/>
        </w:rPr>
        <w:t>They are assessed as able to work (</w:t>
      </w:r>
      <w:r w:rsidR="00FB7FDB">
        <w:rPr>
          <w:rFonts w:eastAsiaTheme="minorEastAsia"/>
          <w:sz w:val="20"/>
          <w:szCs w:val="20"/>
          <w:lang w:val="en-AU"/>
        </w:rPr>
        <w:t xml:space="preserve">one </w:t>
      </w:r>
      <w:r w:rsidR="0026381B" w:rsidRPr="00FB767D">
        <w:rPr>
          <w:rFonts w:eastAsiaTheme="minorEastAsia"/>
          <w:sz w:val="20"/>
          <w:szCs w:val="20"/>
          <w:lang w:val="en-AU"/>
        </w:rPr>
        <w:t>CDP Provider</w:t>
      </w:r>
      <w:r w:rsidR="000D08BF" w:rsidRPr="00FB767D">
        <w:rPr>
          <w:rFonts w:eastAsiaTheme="minorEastAsia"/>
          <w:sz w:val="20"/>
          <w:szCs w:val="20"/>
          <w:lang w:val="en-AU"/>
        </w:rPr>
        <w:t xml:space="preserve"> staff</w:t>
      </w:r>
      <w:r w:rsidR="00FB7FDB">
        <w:rPr>
          <w:rFonts w:eastAsiaTheme="minorEastAsia"/>
          <w:sz w:val="20"/>
          <w:szCs w:val="20"/>
          <w:lang w:val="en-AU"/>
        </w:rPr>
        <w:t xml:space="preserve"> member stated that it is</w:t>
      </w:r>
      <w:r w:rsidR="000D08BF" w:rsidRPr="00FB767D">
        <w:rPr>
          <w:rFonts w:eastAsiaTheme="minorEastAsia"/>
          <w:sz w:val="20"/>
          <w:szCs w:val="20"/>
          <w:lang w:val="en-AU"/>
        </w:rPr>
        <w:t xml:space="preserve"> </w:t>
      </w:r>
      <w:r w:rsidR="000D08BF" w:rsidRPr="002F35B3">
        <w:rPr>
          <w:rFonts w:eastAsiaTheme="minorEastAsia"/>
          <w:color w:val="833C0B"/>
          <w:sz w:val="20"/>
          <w:szCs w:val="20"/>
          <w:lang w:val="en-AU"/>
        </w:rPr>
        <w:t>“</w:t>
      </w:r>
      <w:r w:rsidR="000D08BF" w:rsidRPr="002F35B3">
        <w:rPr>
          <w:i/>
          <w:color w:val="833C0B"/>
          <w:sz w:val="20"/>
          <w:szCs w:val="20"/>
          <w:lang w:val="en-AU"/>
        </w:rPr>
        <w:t>almost impossible for anyone with a mental health or intellectual disability to get out of the CDP</w:t>
      </w:r>
      <w:r w:rsidR="000D08BF" w:rsidRPr="002F35B3">
        <w:rPr>
          <w:rFonts w:eastAsiaTheme="minorEastAsia"/>
          <w:color w:val="833C0B"/>
          <w:sz w:val="20"/>
          <w:szCs w:val="20"/>
          <w:lang w:val="en-AU"/>
        </w:rPr>
        <w:t>”</w:t>
      </w:r>
      <w:r w:rsidR="000D08BF" w:rsidRPr="00FB767D">
        <w:rPr>
          <w:rFonts w:eastAsiaTheme="minorEastAsia"/>
          <w:sz w:val="20"/>
          <w:szCs w:val="20"/>
          <w:lang w:val="en-AU"/>
        </w:rPr>
        <w:t>)</w:t>
      </w:r>
      <w:r w:rsidR="00FB7FDB">
        <w:rPr>
          <w:rFonts w:eastAsiaTheme="minorEastAsia"/>
          <w:sz w:val="20"/>
          <w:szCs w:val="20"/>
          <w:lang w:val="en-AU"/>
        </w:rPr>
        <w:t>,</w:t>
      </w:r>
      <w:r w:rsidR="000D08BF" w:rsidRPr="00FB767D">
        <w:rPr>
          <w:rFonts w:eastAsiaTheme="minorEastAsia"/>
          <w:sz w:val="20"/>
          <w:szCs w:val="20"/>
          <w:lang w:val="en-AU"/>
        </w:rPr>
        <w:t xml:space="preserve"> but they have limited or no capacity to understand what to do or to remember what day or time </w:t>
      </w:r>
      <w:r w:rsidR="00FB7FDB">
        <w:rPr>
          <w:rFonts w:eastAsiaTheme="minorEastAsia"/>
          <w:sz w:val="20"/>
          <w:szCs w:val="20"/>
          <w:lang w:val="en-AU"/>
        </w:rPr>
        <w:t>they must</w:t>
      </w:r>
      <w:r w:rsidR="000D08BF" w:rsidRPr="00FB767D">
        <w:rPr>
          <w:rFonts w:eastAsiaTheme="minorEastAsia"/>
          <w:sz w:val="20"/>
          <w:szCs w:val="20"/>
          <w:lang w:val="en-AU"/>
        </w:rPr>
        <w:t xml:space="preserve"> participate in a very rigid scheduled daily programme.</w:t>
      </w:r>
      <w:r w:rsidR="006D2C0E" w:rsidRPr="00FB767D">
        <w:rPr>
          <w:rFonts w:eastAsiaTheme="minorEastAsia"/>
          <w:sz w:val="20"/>
          <w:szCs w:val="20"/>
          <w:lang w:val="en-AU"/>
        </w:rPr>
        <w:t xml:space="preserve"> </w:t>
      </w:r>
      <w:r w:rsidR="000D08BF" w:rsidRPr="00FB767D">
        <w:rPr>
          <w:rFonts w:eastAsiaTheme="minorEastAsia"/>
          <w:sz w:val="20"/>
          <w:szCs w:val="20"/>
          <w:lang w:val="en-AU"/>
        </w:rPr>
        <w:t>They are incapable of participating in activities</w:t>
      </w:r>
      <w:r w:rsidR="00FB7FDB">
        <w:rPr>
          <w:rFonts w:eastAsiaTheme="minorEastAsia"/>
          <w:sz w:val="20"/>
          <w:szCs w:val="20"/>
          <w:lang w:val="en-AU"/>
        </w:rPr>
        <w:t>,</w:t>
      </w:r>
      <w:r w:rsidR="000D08BF" w:rsidRPr="00FB767D">
        <w:rPr>
          <w:rFonts w:eastAsiaTheme="minorEastAsia"/>
          <w:sz w:val="20"/>
          <w:szCs w:val="20"/>
          <w:lang w:val="en-AU"/>
        </w:rPr>
        <w:t xml:space="preserve"> so they</w:t>
      </w:r>
      <w:r w:rsidR="007053EA">
        <w:rPr>
          <w:rFonts w:eastAsiaTheme="minorEastAsia"/>
          <w:sz w:val="20"/>
          <w:szCs w:val="20"/>
          <w:lang w:val="en-AU"/>
        </w:rPr>
        <w:t xml:space="preserve"> are</w:t>
      </w:r>
      <w:r w:rsidR="000D08BF" w:rsidRPr="00FB767D">
        <w:rPr>
          <w:rFonts w:eastAsiaTheme="minorEastAsia"/>
          <w:sz w:val="20"/>
          <w:szCs w:val="20"/>
          <w:lang w:val="en-AU"/>
        </w:rPr>
        <w:t xml:space="preserve"> inevitably cut off</w:t>
      </w:r>
      <w:r w:rsidR="00FB7FDB">
        <w:rPr>
          <w:rFonts w:eastAsiaTheme="minorEastAsia"/>
          <w:sz w:val="20"/>
          <w:szCs w:val="20"/>
          <w:lang w:val="en-AU"/>
        </w:rPr>
        <w:t xml:space="preserve"> from</w:t>
      </w:r>
      <w:r w:rsidR="000D08BF" w:rsidRPr="00FB767D">
        <w:rPr>
          <w:rFonts w:eastAsiaTheme="minorEastAsia"/>
          <w:sz w:val="20"/>
          <w:szCs w:val="20"/>
          <w:lang w:val="en-AU"/>
        </w:rPr>
        <w:t xml:space="preserve"> the income support system</w:t>
      </w:r>
      <w:r w:rsidR="00FB7FDB">
        <w:rPr>
          <w:rFonts w:eastAsiaTheme="minorEastAsia"/>
          <w:sz w:val="20"/>
          <w:szCs w:val="20"/>
          <w:lang w:val="en-AU"/>
        </w:rPr>
        <w:t>.</w:t>
      </w:r>
      <w:r w:rsidR="000D08BF" w:rsidRPr="00FB767D">
        <w:rPr>
          <w:rFonts w:eastAsiaTheme="minorEastAsia"/>
          <w:sz w:val="20"/>
          <w:szCs w:val="20"/>
          <w:lang w:val="en-AU"/>
        </w:rPr>
        <w:t xml:space="preserve"> </w:t>
      </w:r>
      <w:r w:rsidR="00FB7FDB">
        <w:rPr>
          <w:rFonts w:eastAsiaTheme="minorEastAsia"/>
          <w:sz w:val="20"/>
          <w:szCs w:val="20"/>
          <w:lang w:val="en-AU"/>
        </w:rPr>
        <w:t>B</w:t>
      </w:r>
      <w:r w:rsidR="000D08BF" w:rsidRPr="00FB767D">
        <w:rPr>
          <w:rFonts w:eastAsiaTheme="minorEastAsia"/>
          <w:sz w:val="20"/>
          <w:szCs w:val="20"/>
          <w:lang w:val="en-AU"/>
        </w:rPr>
        <w:t xml:space="preserve">ecause of their </w:t>
      </w:r>
      <w:r w:rsidR="00D14818">
        <w:rPr>
          <w:rFonts w:eastAsiaTheme="minorEastAsia"/>
          <w:sz w:val="20"/>
          <w:szCs w:val="20"/>
          <w:lang w:val="en-AU"/>
        </w:rPr>
        <w:t>dis</w:t>
      </w:r>
      <w:r w:rsidR="008445E0">
        <w:rPr>
          <w:rFonts w:eastAsiaTheme="minorEastAsia"/>
          <w:sz w:val="20"/>
          <w:szCs w:val="20"/>
          <w:lang w:val="en-AU"/>
        </w:rPr>
        <w:t>adva</w:t>
      </w:r>
      <w:r w:rsidR="000A6B52">
        <w:rPr>
          <w:rFonts w:eastAsiaTheme="minorEastAsia"/>
          <w:sz w:val="20"/>
          <w:szCs w:val="20"/>
          <w:lang w:val="en-AU"/>
        </w:rPr>
        <w:t>ntage</w:t>
      </w:r>
      <w:r w:rsidR="00FB7FDB">
        <w:rPr>
          <w:rFonts w:eastAsiaTheme="minorEastAsia"/>
          <w:sz w:val="20"/>
          <w:szCs w:val="20"/>
          <w:lang w:val="en-AU"/>
        </w:rPr>
        <w:t>,</w:t>
      </w:r>
      <w:r w:rsidR="000D08BF" w:rsidRPr="00FB767D">
        <w:rPr>
          <w:rFonts w:eastAsiaTheme="minorEastAsia"/>
          <w:sz w:val="20"/>
          <w:szCs w:val="20"/>
          <w:lang w:val="en-AU"/>
        </w:rPr>
        <w:t xml:space="preserve"> </w:t>
      </w:r>
      <w:r w:rsidR="00FB7FDB">
        <w:rPr>
          <w:rFonts w:eastAsiaTheme="minorEastAsia"/>
          <w:sz w:val="20"/>
          <w:szCs w:val="20"/>
          <w:lang w:val="en-AU"/>
        </w:rPr>
        <w:t xml:space="preserve">they </w:t>
      </w:r>
      <w:r w:rsidR="000D08BF" w:rsidRPr="00FB767D">
        <w:rPr>
          <w:rFonts w:eastAsiaTheme="minorEastAsia"/>
          <w:sz w:val="20"/>
          <w:szCs w:val="20"/>
          <w:lang w:val="en-AU"/>
        </w:rPr>
        <w:t>are less capable of finding alternative sources of income or food and become dependent on family.</w:t>
      </w:r>
      <w:r w:rsidR="006D2C0E" w:rsidRPr="00FB767D">
        <w:rPr>
          <w:rFonts w:eastAsiaTheme="minorEastAsia"/>
          <w:sz w:val="20"/>
          <w:szCs w:val="20"/>
          <w:lang w:val="en-AU"/>
        </w:rPr>
        <w:t xml:space="preserve"> </w:t>
      </w:r>
      <w:r w:rsidR="000D08BF" w:rsidRPr="00FB767D">
        <w:rPr>
          <w:rFonts w:eastAsiaTheme="minorEastAsia"/>
          <w:sz w:val="20"/>
          <w:szCs w:val="20"/>
          <w:lang w:val="en-AU"/>
        </w:rPr>
        <w:t>The CDP Providers and Centrelink frontline staff do not have the authority to assess an individual’s capacity to participate – yet they are directly in contact with job seekers.</w:t>
      </w:r>
      <w:r w:rsidR="006D2C0E" w:rsidRPr="00FB767D">
        <w:rPr>
          <w:rFonts w:eastAsiaTheme="minorEastAsia"/>
          <w:sz w:val="20"/>
          <w:szCs w:val="20"/>
          <w:lang w:val="en-AU"/>
        </w:rPr>
        <w:t xml:space="preserve"> </w:t>
      </w:r>
      <w:r w:rsidR="000D08BF" w:rsidRPr="00FB767D">
        <w:rPr>
          <w:rFonts w:eastAsiaTheme="minorEastAsia"/>
          <w:sz w:val="20"/>
          <w:szCs w:val="20"/>
          <w:lang w:val="en-AU"/>
        </w:rPr>
        <w:t xml:space="preserve">It is said </w:t>
      </w:r>
      <w:r w:rsidR="00FE7DF2">
        <w:rPr>
          <w:rFonts w:eastAsiaTheme="minorEastAsia"/>
          <w:sz w:val="20"/>
          <w:szCs w:val="20"/>
          <w:lang w:val="en-AU"/>
        </w:rPr>
        <w:t xml:space="preserve">by CDP providers </w:t>
      </w:r>
      <w:r w:rsidR="000D08BF" w:rsidRPr="00FB767D">
        <w:rPr>
          <w:rFonts w:eastAsiaTheme="minorEastAsia"/>
          <w:sz w:val="20"/>
          <w:szCs w:val="20"/>
          <w:lang w:val="en-AU"/>
        </w:rPr>
        <w:t>that assessments of capacity rarely occur</w:t>
      </w:r>
      <w:r w:rsidR="00FB7FDB">
        <w:rPr>
          <w:rFonts w:eastAsiaTheme="minorEastAsia"/>
          <w:sz w:val="20"/>
          <w:szCs w:val="20"/>
          <w:lang w:val="en-AU"/>
        </w:rPr>
        <w:t>;</w:t>
      </w:r>
      <w:r w:rsidR="000D08BF" w:rsidRPr="00FB767D">
        <w:rPr>
          <w:rFonts w:eastAsiaTheme="minorEastAsia"/>
          <w:sz w:val="20"/>
          <w:szCs w:val="20"/>
          <w:lang w:val="en-AU"/>
        </w:rPr>
        <w:t xml:space="preserve"> however</w:t>
      </w:r>
      <w:r w:rsidR="00FB7FDB">
        <w:rPr>
          <w:rFonts w:eastAsiaTheme="minorEastAsia"/>
          <w:sz w:val="20"/>
          <w:szCs w:val="20"/>
          <w:lang w:val="en-AU"/>
        </w:rPr>
        <w:t>,</w:t>
      </w:r>
      <w:r w:rsidR="000D08BF" w:rsidRPr="00FB767D">
        <w:rPr>
          <w:rFonts w:eastAsiaTheme="minorEastAsia"/>
          <w:sz w:val="20"/>
          <w:szCs w:val="20"/>
          <w:lang w:val="en-AU"/>
        </w:rPr>
        <w:t xml:space="preserve"> </w:t>
      </w:r>
      <w:r w:rsidR="00FB7FDB">
        <w:rPr>
          <w:rFonts w:eastAsiaTheme="minorEastAsia"/>
          <w:sz w:val="20"/>
          <w:szCs w:val="20"/>
          <w:lang w:val="en-AU"/>
        </w:rPr>
        <w:t>they</w:t>
      </w:r>
      <w:r w:rsidR="000D08BF" w:rsidRPr="00FB767D">
        <w:rPr>
          <w:rFonts w:eastAsiaTheme="minorEastAsia"/>
          <w:sz w:val="20"/>
          <w:szCs w:val="20"/>
          <w:lang w:val="en-AU"/>
        </w:rPr>
        <w:t xml:space="preserve"> would identify a range of individuals who have special needs </w:t>
      </w:r>
      <w:r w:rsidR="00FB7FDB">
        <w:rPr>
          <w:rFonts w:eastAsiaTheme="minorEastAsia"/>
          <w:sz w:val="20"/>
          <w:szCs w:val="20"/>
          <w:lang w:val="en-AU"/>
        </w:rPr>
        <w:t xml:space="preserve">and who </w:t>
      </w:r>
      <w:r w:rsidR="000D08BF" w:rsidRPr="00FB767D">
        <w:rPr>
          <w:rFonts w:eastAsiaTheme="minorEastAsia"/>
          <w:sz w:val="20"/>
          <w:szCs w:val="20"/>
          <w:lang w:val="en-AU"/>
        </w:rPr>
        <w:t>may need flexibl</w:t>
      </w:r>
      <w:r w:rsidR="00491EE1">
        <w:rPr>
          <w:rFonts w:eastAsiaTheme="minorEastAsia"/>
          <w:sz w:val="20"/>
          <w:szCs w:val="20"/>
          <w:lang w:val="en-AU"/>
        </w:rPr>
        <w:t>e arrangements for their</w:t>
      </w:r>
      <w:r w:rsidR="000D08BF" w:rsidRPr="00FB767D">
        <w:rPr>
          <w:rFonts w:eastAsiaTheme="minorEastAsia"/>
          <w:sz w:val="20"/>
          <w:szCs w:val="20"/>
          <w:lang w:val="en-AU"/>
        </w:rPr>
        <w:t xml:space="preserve"> participat</w:t>
      </w:r>
      <w:r w:rsidR="00491EE1">
        <w:rPr>
          <w:rFonts w:eastAsiaTheme="minorEastAsia"/>
          <w:sz w:val="20"/>
          <w:szCs w:val="20"/>
          <w:lang w:val="en-AU"/>
        </w:rPr>
        <w:t>ion</w:t>
      </w:r>
      <w:r w:rsidR="000D08BF" w:rsidRPr="00FB767D">
        <w:rPr>
          <w:rFonts w:eastAsiaTheme="minorEastAsia"/>
          <w:sz w:val="20"/>
          <w:szCs w:val="20"/>
          <w:lang w:val="en-AU"/>
        </w:rPr>
        <w:t xml:space="preserve"> in the CDP.</w:t>
      </w:r>
    </w:p>
    <w:p w14:paraId="18A1F756" w14:textId="77777777" w:rsidR="000D08BF" w:rsidRPr="00FB767D" w:rsidRDefault="000D08BF" w:rsidP="00763A07">
      <w:pPr>
        <w:pStyle w:val="BodyTextnew"/>
        <w:numPr>
          <w:ilvl w:val="0"/>
          <w:numId w:val="5"/>
        </w:numPr>
        <w:spacing w:before="240" w:line="240" w:lineRule="auto"/>
        <w:jc w:val="left"/>
        <w:rPr>
          <w:rFonts w:ascii="Arial" w:hAnsi="Arial" w:cs="Arial"/>
          <w:color w:val="auto"/>
          <w:sz w:val="20"/>
          <w:szCs w:val="20"/>
        </w:rPr>
      </w:pPr>
      <w:r w:rsidRPr="00FB767D">
        <w:rPr>
          <w:rFonts w:ascii="Arial" w:hAnsi="Arial" w:cs="Arial"/>
          <w:b/>
          <w:color w:val="auto"/>
          <w:sz w:val="20"/>
          <w:szCs w:val="20"/>
        </w:rPr>
        <w:t>When income management applies to income support payments:</w:t>
      </w:r>
      <w:r w:rsidR="006D2C0E" w:rsidRPr="00FB767D">
        <w:rPr>
          <w:rFonts w:ascii="Arial" w:hAnsi="Arial" w:cs="Arial"/>
          <w:color w:val="auto"/>
          <w:sz w:val="20"/>
          <w:szCs w:val="20"/>
        </w:rPr>
        <w:t xml:space="preserve"> </w:t>
      </w:r>
      <w:r w:rsidRPr="00FB767D">
        <w:rPr>
          <w:rFonts w:ascii="Arial" w:hAnsi="Arial" w:cs="Arial"/>
          <w:color w:val="auto"/>
          <w:sz w:val="20"/>
          <w:szCs w:val="20"/>
        </w:rPr>
        <w:t xml:space="preserve">When a job seeker is cut off they cannot access their </w:t>
      </w:r>
      <w:r w:rsidR="00AC0281">
        <w:rPr>
          <w:rFonts w:ascii="Arial" w:hAnsi="Arial" w:cs="Arial"/>
          <w:color w:val="auto"/>
          <w:sz w:val="20"/>
          <w:szCs w:val="20"/>
        </w:rPr>
        <w:t>‘</w:t>
      </w:r>
      <w:r w:rsidRPr="00FB767D">
        <w:rPr>
          <w:rFonts w:ascii="Arial" w:hAnsi="Arial" w:cs="Arial"/>
          <w:color w:val="auto"/>
          <w:sz w:val="20"/>
          <w:szCs w:val="20"/>
        </w:rPr>
        <w:t>kitty</w:t>
      </w:r>
      <w:r w:rsidR="00AC0281">
        <w:rPr>
          <w:rFonts w:ascii="Arial" w:hAnsi="Arial" w:cs="Arial"/>
          <w:color w:val="auto"/>
          <w:sz w:val="20"/>
          <w:szCs w:val="20"/>
        </w:rPr>
        <w:t>’.</w:t>
      </w:r>
      <w:r w:rsidR="00FA6367" w:rsidRPr="00FB767D">
        <w:rPr>
          <w:rStyle w:val="FootnoteReference"/>
          <w:rFonts w:ascii="Arial" w:hAnsi="Arial" w:cs="Arial"/>
          <w:color w:val="auto"/>
          <w:sz w:val="20"/>
          <w:szCs w:val="20"/>
        </w:rPr>
        <w:footnoteReference w:id="42"/>
      </w:r>
      <w:r w:rsidR="006D2C0E" w:rsidRPr="00FB767D">
        <w:rPr>
          <w:rFonts w:ascii="Arial" w:hAnsi="Arial" w:cs="Arial"/>
          <w:color w:val="auto"/>
          <w:sz w:val="20"/>
          <w:szCs w:val="20"/>
        </w:rPr>
        <w:t xml:space="preserve"> </w:t>
      </w:r>
      <w:r w:rsidRPr="00FB767D">
        <w:rPr>
          <w:rFonts w:ascii="Arial" w:hAnsi="Arial" w:cs="Arial"/>
          <w:color w:val="auto"/>
          <w:sz w:val="20"/>
          <w:szCs w:val="20"/>
        </w:rPr>
        <w:t xml:space="preserve">However, they </w:t>
      </w:r>
      <w:r w:rsidR="00C43153">
        <w:rPr>
          <w:rFonts w:ascii="Arial" w:hAnsi="Arial" w:cs="Arial"/>
          <w:color w:val="auto"/>
          <w:sz w:val="20"/>
          <w:szCs w:val="20"/>
        </w:rPr>
        <w:t xml:space="preserve">can contact Centrelink and ask them </w:t>
      </w:r>
      <w:r w:rsidRPr="00FB767D">
        <w:rPr>
          <w:rFonts w:ascii="Arial" w:hAnsi="Arial" w:cs="Arial"/>
          <w:color w:val="auto"/>
          <w:sz w:val="20"/>
          <w:szCs w:val="20"/>
        </w:rPr>
        <w:t>to move money from their kitty to their BasicsCard</w:t>
      </w:r>
      <w:r w:rsidR="00FE7DF2">
        <w:rPr>
          <w:rStyle w:val="FootnoteReference"/>
          <w:rFonts w:ascii="Arial" w:hAnsi="Arial" w:cs="Arial"/>
          <w:color w:val="auto"/>
          <w:sz w:val="20"/>
          <w:szCs w:val="20"/>
        </w:rPr>
        <w:footnoteReference w:id="43"/>
      </w:r>
      <w:r w:rsidRPr="00FB767D">
        <w:rPr>
          <w:rFonts w:ascii="Arial" w:hAnsi="Arial" w:cs="Arial"/>
          <w:color w:val="auto"/>
          <w:sz w:val="20"/>
          <w:szCs w:val="20"/>
        </w:rPr>
        <w:t xml:space="preserve"> so that they can continue to access this as quarantined money.</w:t>
      </w:r>
      <w:r w:rsidR="006D2C0E" w:rsidRPr="00FB767D">
        <w:rPr>
          <w:rFonts w:ascii="Arial" w:hAnsi="Arial" w:cs="Arial"/>
          <w:color w:val="auto"/>
          <w:sz w:val="20"/>
          <w:szCs w:val="20"/>
        </w:rPr>
        <w:t xml:space="preserve"> </w:t>
      </w:r>
      <w:r w:rsidRPr="00FB767D">
        <w:rPr>
          <w:rFonts w:ascii="Arial" w:hAnsi="Arial" w:cs="Arial"/>
          <w:color w:val="auto"/>
          <w:sz w:val="20"/>
          <w:szCs w:val="20"/>
        </w:rPr>
        <w:t>Many people do not understand that they can do this.</w:t>
      </w:r>
      <w:r w:rsidR="006D2C0E" w:rsidRPr="00FB767D">
        <w:rPr>
          <w:rFonts w:ascii="Arial" w:hAnsi="Arial" w:cs="Arial"/>
          <w:color w:val="auto"/>
          <w:sz w:val="20"/>
          <w:szCs w:val="20"/>
        </w:rPr>
        <w:t xml:space="preserve"> </w:t>
      </w:r>
      <w:r w:rsidRPr="00FB767D">
        <w:rPr>
          <w:rFonts w:ascii="Arial" w:hAnsi="Arial" w:cs="Arial"/>
          <w:color w:val="auto"/>
          <w:sz w:val="20"/>
          <w:szCs w:val="20"/>
        </w:rPr>
        <w:t>The result is they also lose access to any money they had in savings to support themselves.</w:t>
      </w:r>
      <w:r w:rsidR="006D2C0E" w:rsidRPr="00FB767D">
        <w:rPr>
          <w:rFonts w:ascii="Arial" w:hAnsi="Arial" w:cs="Arial"/>
          <w:color w:val="auto"/>
          <w:sz w:val="20"/>
          <w:szCs w:val="20"/>
        </w:rPr>
        <w:t xml:space="preserve"> </w:t>
      </w:r>
    </w:p>
    <w:p w14:paraId="189A5E89" w14:textId="77777777" w:rsidR="000D08BF" w:rsidRPr="00FB767D" w:rsidRDefault="000D08BF" w:rsidP="001C678D">
      <w:pPr>
        <w:pStyle w:val="CDPquote"/>
      </w:pPr>
      <w:r w:rsidRPr="00FB767D">
        <w:t xml:space="preserve">“I have money in my kitty – cut me from that too.” </w:t>
      </w:r>
      <w:r w:rsidR="00FE7DF2">
        <w:rPr>
          <w:vertAlign w:val="subscript"/>
        </w:rPr>
        <w:t>Community member</w:t>
      </w:r>
    </w:p>
    <w:p w14:paraId="75295B66" w14:textId="77777777" w:rsidR="000D08BF" w:rsidRPr="00FB767D" w:rsidRDefault="000D08BF" w:rsidP="00763A07">
      <w:pPr>
        <w:pStyle w:val="BodyTextnew"/>
        <w:numPr>
          <w:ilvl w:val="0"/>
          <w:numId w:val="5"/>
        </w:numPr>
        <w:spacing w:before="240" w:line="240" w:lineRule="auto"/>
        <w:jc w:val="left"/>
        <w:rPr>
          <w:rFonts w:ascii="Arial" w:hAnsi="Arial" w:cs="Arial"/>
          <w:color w:val="auto"/>
          <w:sz w:val="20"/>
          <w:szCs w:val="20"/>
        </w:rPr>
      </w:pPr>
      <w:r w:rsidRPr="00FB767D">
        <w:rPr>
          <w:rFonts w:ascii="Arial" w:hAnsi="Arial" w:cs="Arial"/>
          <w:b/>
          <w:color w:val="auto"/>
          <w:sz w:val="20"/>
          <w:szCs w:val="20"/>
        </w:rPr>
        <w:t xml:space="preserve">When Centrepay is set up to </w:t>
      </w:r>
      <w:r w:rsidR="00671743" w:rsidRPr="00FB767D">
        <w:rPr>
          <w:rFonts w:ascii="Arial" w:hAnsi="Arial" w:cs="Arial"/>
          <w:b/>
          <w:color w:val="auto"/>
          <w:sz w:val="20"/>
          <w:szCs w:val="20"/>
        </w:rPr>
        <w:t>p</w:t>
      </w:r>
      <w:r w:rsidRPr="00FB767D">
        <w:rPr>
          <w:rFonts w:ascii="Arial" w:hAnsi="Arial" w:cs="Arial"/>
          <w:b/>
          <w:color w:val="auto"/>
          <w:sz w:val="20"/>
          <w:szCs w:val="20"/>
        </w:rPr>
        <w:t>ay debts from income support payments:</w:t>
      </w:r>
      <w:r w:rsidRPr="00FB767D">
        <w:rPr>
          <w:rFonts w:ascii="Arial" w:hAnsi="Arial" w:cs="Arial"/>
          <w:color w:val="auto"/>
          <w:sz w:val="20"/>
          <w:szCs w:val="20"/>
        </w:rPr>
        <w:t xml:space="preserve"> If a participant is cut off from income support, other payments </w:t>
      </w:r>
      <w:r w:rsidR="00C43153">
        <w:rPr>
          <w:rFonts w:ascii="Arial" w:hAnsi="Arial" w:cs="Arial"/>
          <w:color w:val="auto"/>
          <w:sz w:val="20"/>
          <w:szCs w:val="20"/>
        </w:rPr>
        <w:t xml:space="preserve">may be </w:t>
      </w:r>
      <w:r w:rsidRPr="00FB767D">
        <w:rPr>
          <w:rFonts w:ascii="Arial" w:hAnsi="Arial" w:cs="Arial"/>
          <w:color w:val="auto"/>
          <w:sz w:val="20"/>
          <w:szCs w:val="20"/>
        </w:rPr>
        <w:t>affected.</w:t>
      </w:r>
      <w:r w:rsidR="006D2C0E" w:rsidRPr="00FB767D">
        <w:rPr>
          <w:rFonts w:ascii="Arial" w:hAnsi="Arial" w:cs="Arial"/>
          <w:color w:val="auto"/>
          <w:sz w:val="20"/>
          <w:szCs w:val="20"/>
        </w:rPr>
        <w:t xml:space="preserve"> </w:t>
      </w:r>
      <w:r w:rsidRPr="00FB767D">
        <w:rPr>
          <w:rFonts w:ascii="Arial" w:hAnsi="Arial" w:cs="Arial"/>
          <w:color w:val="auto"/>
          <w:sz w:val="20"/>
          <w:szCs w:val="20"/>
        </w:rPr>
        <w:t>The Centrepay automatic payments may be paying for tenancy, school breakfast/lunches, car loan payments and fines.</w:t>
      </w:r>
      <w:r w:rsidR="006D2C0E" w:rsidRPr="00FB767D">
        <w:rPr>
          <w:rFonts w:ascii="Arial" w:hAnsi="Arial" w:cs="Arial"/>
          <w:color w:val="auto"/>
          <w:sz w:val="20"/>
          <w:szCs w:val="20"/>
        </w:rPr>
        <w:t xml:space="preserve"> </w:t>
      </w:r>
      <w:r w:rsidRPr="00FB767D">
        <w:rPr>
          <w:rFonts w:ascii="Arial" w:hAnsi="Arial" w:cs="Arial"/>
          <w:color w:val="auto"/>
          <w:sz w:val="20"/>
          <w:szCs w:val="20"/>
        </w:rPr>
        <w:t xml:space="preserve">The ceased payments result in potential homelessness, children deprived of school breakfast/lunches, repossession of vehicles leading to transport disadvantage, and potential incarceration for unpaid fines. </w:t>
      </w:r>
    </w:p>
    <w:p w14:paraId="4EA449A5" w14:textId="77777777" w:rsidR="000D08BF" w:rsidRPr="00FB767D" w:rsidRDefault="000D08BF" w:rsidP="001C678D">
      <w:pPr>
        <w:pStyle w:val="CDPBodyText"/>
      </w:pPr>
      <w:r w:rsidRPr="00EC63FF">
        <w:t xml:space="preserve">This ripple effect on social problems for job seekers with no source of income was the most discussed issue by community members, </w:t>
      </w:r>
      <w:r w:rsidR="00BD3D09" w:rsidRPr="00EC63FF">
        <w:t>stakeholders</w:t>
      </w:r>
      <w:r w:rsidRPr="00EC63FF">
        <w:t xml:space="preserve"> and the CDP Providers. Of most concern is the accumulation of financial hardship, due to having no income support</w:t>
      </w:r>
      <w:r w:rsidR="00260733">
        <w:t xml:space="preserve"> (see section 6.2)</w:t>
      </w:r>
      <w:r w:rsidRPr="00EC63FF">
        <w:t xml:space="preserve">. </w:t>
      </w:r>
    </w:p>
    <w:p w14:paraId="0FAA26DF" w14:textId="77777777" w:rsidR="000D08BF" w:rsidRPr="00FB767D" w:rsidRDefault="00AA47EB" w:rsidP="001C678D">
      <w:pPr>
        <w:pStyle w:val="CDPBodyText"/>
      </w:pPr>
      <w:r>
        <w:t xml:space="preserve">The </w:t>
      </w:r>
      <w:r w:rsidR="000D08BF" w:rsidRPr="00FB767D">
        <w:t xml:space="preserve">survey and in-depth interviews </w:t>
      </w:r>
      <w:r>
        <w:t xml:space="preserve">showed that there is a perception </w:t>
      </w:r>
      <w:r w:rsidR="000D08BF" w:rsidRPr="00FB767D">
        <w:t xml:space="preserve">that </w:t>
      </w:r>
      <w:r>
        <w:t xml:space="preserve">poor </w:t>
      </w:r>
      <w:r w:rsidR="000D08BF" w:rsidRPr="00FB767D">
        <w:t xml:space="preserve">access to </w:t>
      </w:r>
      <w:r>
        <w:t xml:space="preserve">Centrelink </w:t>
      </w:r>
      <w:r w:rsidR="000D08BF" w:rsidRPr="00FB767D">
        <w:t xml:space="preserve">customer service </w:t>
      </w:r>
      <w:r>
        <w:t xml:space="preserve">affects </w:t>
      </w:r>
      <w:r w:rsidR="000D08BF" w:rsidRPr="00FB767D">
        <w:t>the ability of the CDP to effectively chang</w:t>
      </w:r>
      <w:r>
        <w:t>e</w:t>
      </w:r>
      <w:r w:rsidR="000D08BF" w:rsidRPr="00FB767D">
        <w:t xml:space="preserve"> behaviour.</w:t>
      </w:r>
      <w:r w:rsidR="006D2C0E" w:rsidRPr="00FB767D">
        <w:t xml:space="preserve"> </w:t>
      </w:r>
      <w:r w:rsidR="000D08BF" w:rsidRPr="00FB767D">
        <w:t>The following service issues raised by community members and stakeholders are not within the CDP control, but negatively impact on the CDP operating effectively.</w:t>
      </w:r>
      <w:r w:rsidR="006D2C0E" w:rsidRPr="00FB767D">
        <w:t xml:space="preserve"> </w:t>
      </w:r>
      <w:r w:rsidR="000D08BF" w:rsidRPr="00FB767D">
        <w:t xml:space="preserve">Examples provided were: </w:t>
      </w:r>
    </w:p>
    <w:p w14:paraId="0DA1EA05" w14:textId="77777777" w:rsidR="000D08BF" w:rsidRPr="00FB767D" w:rsidRDefault="00AA47EB" w:rsidP="00BE704D">
      <w:pPr>
        <w:pStyle w:val="CDPBullet"/>
      </w:pPr>
      <w:r>
        <w:t>The a</w:t>
      </w:r>
      <w:r w:rsidR="000D08BF" w:rsidRPr="00FB767D">
        <w:t xml:space="preserve">verage time </w:t>
      </w:r>
      <w:r>
        <w:t xml:space="preserve">it takes </w:t>
      </w:r>
      <w:r w:rsidR="000D08BF" w:rsidRPr="00FB767D">
        <w:t>to contact Centrelink is said to be two hours.</w:t>
      </w:r>
    </w:p>
    <w:p w14:paraId="179B6D5A" w14:textId="77777777" w:rsidR="000D08BF" w:rsidRPr="00FB767D" w:rsidRDefault="00AA47EB" w:rsidP="00BE704D">
      <w:pPr>
        <w:pStyle w:val="CDPBullet"/>
      </w:pPr>
      <w:r>
        <w:t>The a</w:t>
      </w:r>
      <w:r w:rsidR="000D08BF" w:rsidRPr="00FB767D">
        <w:t>verage wait times to call and tell Centrelink you were unable to participate due to an exemption (valid reason) is 1</w:t>
      </w:r>
      <w:r w:rsidR="00BE704D">
        <w:t>–</w:t>
      </w:r>
      <w:r w:rsidR="000D08BF" w:rsidRPr="00FB767D">
        <w:t xml:space="preserve">6 hours after </w:t>
      </w:r>
      <w:r w:rsidR="00BE704D">
        <w:t xml:space="preserve">first </w:t>
      </w:r>
      <w:r w:rsidR="000D08BF" w:rsidRPr="00FB767D">
        <w:t xml:space="preserve">making contact </w:t>
      </w:r>
      <w:r w:rsidR="00BE704D">
        <w:t xml:space="preserve">(see above) </w:t>
      </w:r>
      <w:r w:rsidR="000D08BF" w:rsidRPr="00FB767D">
        <w:t xml:space="preserve">and being transferred to the remote service team. </w:t>
      </w:r>
    </w:p>
    <w:p w14:paraId="40BEDDA0" w14:textId="77777777" w:rsidR="000D08BF" w:rsidRPr="00FB767D" w:rsidRDefault="000D08BF" w:rsidP="00BE704D">
      <w:pPr>
        <w:pStyle w:val="CDPBullet"/>
      </w:pPr>
      <w:r w:rsidRPr="00FB767D">
        <w:t>There is only one Centrelink phone in each community that is working.</w:t>
      </w:r>
    </w:p>
    <w:p w14:paraId="75492B59" w14:textId="77777777" w:rsidR="000D08BF" w:rsidRPr="00FB767D" w:rsidRDefault="000D08BF" w:rsidP="00BE704D">
      <w:pPr>
        <w:pStyle w:val="CDPBullet"/>
      </w:pPr>
      <w:r w:rsidRPr="00FB767D">
        <w:t>The self-service kiosks cannot be used to put in a reason for non-attendance.</w:t>
      </w:r>
      <w:r w:rsidR="006D2C0E" w:rsidRPr="00FB767D">
        <w:t xml:space="preserve"> </w:t>
      </w:r>
      <w:r w:rsidRPr="00FB767D">
        <w:t>The process must be by phone or in person.</w:t>
      </w:r>
    </w:p>
    <w:p w14:paraId="1310E893" w14:textId="77777777" w:rsidR="000D08BF" w:rsidRPr="00FB767D" w:rsidRDefault="000D08BF" w:rsidP="00BE704D">
      <w:pPr>
        <w:pStyle w:val="CDPBullet"/>
      </w:pPr>
      <w:r w:rsidRPr="00FB767D">
        <w:t>The self-service kiosks and the phone cannot be used to sign back on to income support after either being penalised (cut-off) or after employment is terminated.</w:t>
      </w:r>
      <w:r w:rsidR="006D2C0E" w:rsidRPr="00FB767D">
        <w:t xml:space="preserve"> </w:t>
      </w:r>
      <w:r w:rsidRPr="00FB767D">
        <w:t>Registering for income support must be done in person with a Centrelink staff member.</w:t>
      </w:r>
      <w:r w:rsidR="006D2C0E" w:rsidRPr="00FB767D">
        <w:t xml:space="preserve"> </w:t>
      </w:r>
      <w:r w:rsidRPr="00FB767D">
        <w:t xml:space="preserve">The remote visits by Centrelink staff occur </w:t>
      </w:r>
      <w:r w:rsidR="00BE704D">
        <w:t>once every</w:t>
      </w:r>
      <w:r w:rsidRPr="00FB767D">
        <w:t xml:space="preserve"> in four weeks in some communit</w:t>
      </w:r>
      <w:r w:rsidR="00BE704D">
        <w:t>ies</w:t>
      </w:r>
      <w:r w:rsidRPr="00FB767D">
        <w:t xml:space="preserve"> and </w:t>
      </w:r>
      <w:r w:rsidR="00BE704D">
        <w:t xml:space="preserve">once </w:t>
      </w:r>
      <w:r w:rsidRPr="00FB767D">
        <w:t xml:space="preserve">in </w:t>
      </w:r>
      <w:r w:rsidR="00BE704D">
        <w:t xml:space="preserve">every </w:t>
      </w:r>
      <w:r w:rsidRPr="00FB767D">
        <w:t>eight weeks other</w:t>
      </w:r>
      <w:r w:rsidR="00BE704D">
        <w:t>s</w:t>
      </w:r>
      <w:r w:rsidRPr="00FB767D">
        <w:t>.</w:t>
      </w:r>
      <w:r w:rsidR="006D2C0E" w:rsidRPr="00FB767D">
        <w:t xml:space="preserve"> </w:t>
      </w:r>
      <w:r w:rsidRPr="00FB767D">
        <w:t xml:space="preserve">Therefore, individuals </w:t>
      </w:r>
      <w:r w:rsidR="00BE704D">
        <w:t xml:space="preserve">can be </w:t>
      </w:r>
      <w:r w:rsidRPr="00FB767D">
        <w:t>off income support for 8</w:t>
      </w:r>
      <w:r w:rsidR="00BE704D">
        <w:t>–</w:t>
      </w:r>
      <w:r w:rsidRPr="00FB767D">
        <w:t>16 weeks because they do not have access to the Centrelink staff to apply for income support.</w:t>
      </w:r>
    </w:p>
    <w:p w14:paraId="0AB710F8" w14:textId="77777777" w:rsidR="000D08BF" w:rsidRPr="00FB767D" w:rsidRDefault="00971682" w:rsidP="001C678D">
      <w:pPr>
        <w:pStyle w:val="CDPBodyText"/>
      </w:pPr>
      <w:r w:rsidRPr="00017193">
        <w:t>Some c</w:t>
      </w:r>
      <w:r w:rsidR="00BE704D" w:rsidRPr="00017193">
        <w:t xml:space="preserve">ommunity members </w:t>
      </w:r>
      <w:r w:rsidR="00EA7AED" w:rsidRPr="00017193">
        <w:t>reported</w:t>
      </w:r>
      <w:r w:rsidR="00BE704D" w:rsidRPr="00017193">
        <w:t xml:space="preserve"> </w:t>
      </w:r>
      <w:r w:rsidR="000D08BF" w:rsidRPr="00017193">
        <w:t xml:space="preserve">having little control </w:t>
      </w:r>
      <w:r w:rsidR="00AE6C6D" w:rsidRPr="00017193">
        <w:t>in dealing with</w:t>
      </w:r>
      <w:r w:rsidR="00550D3D" w:rsidRPr="00017193">
        <w:t xml:space="preserve"> </w:t>
      </w:r>
      <w:r w:rsidR="00A94122" w:rsidRPr="00017193">
        <w:t xml:space="preserve">Centrelink </w:t>
      </w:r>
      <w:r w:rsidR="00CE5BAF" w:rsidRPr="00017193">
        <w:t>ma</w:t>
      </w:r>
      <w:r w:rsidR="00EA7AED" w:rsidRPr="00017193">
        <w:t>king</w:t>
      </w:r>
      <w:r w:rsidR="00CE5BAF" w:rsidRPr="00017193">
        <w:t xml:space="preserve"> them feel shamed or sad</w:t>
      </w:r>
      <w:r w:rsidR="00FE7DF2" w:rsidRPr="00017193">
        <w:t xml:space="preserve">. </w:t>
      </w:r>
      <w:r w:rsidR="00AE6C6D" w:rsidRPr="00017193">
        <w:t xml:space="preserve">They also felt </w:t>
      </w:r>
      <w:r w:rsidR="000D08BF" w:rsidRPr="00017193">
        <w:t>dehumanise</w:t>
      </w:r>
      <w:r w:rsidR="00A94122" w:rsidRPr="00017193">
        <w:t>d</w:t>
      </w:r>
      <w:r w:rsidR="000D08BF" w:rsidRPr="00017193">
        <w:t>, depress</w:t>
      </w:r>
      <w:r w:rsidR="00A94122" w:rsidRPr="00017193">
        <w:t>ed</w:t>
      </w:r>
      <w:r w:rsidR="000D08BF" w:rsidRPr="00017193">
        <w:t xml:space="preserve"> and </w:t>
      </w:r>
      <w:r w:rsidR="00AE6C6D" w:rsidRPr="00017193">
        <w:t xml:space="preserve">it </w:t>
      </w:r>
      <w:r w:rsidR="000D08BF" w:rsidRPr="00017193">
        <w:t>demotivate</w:t>
      </w:r>
      <w:r w:rsidR="00A94122" w:rsidRPr="00017193">
        <w:t>d</w:t>
      </w:r>
      <w:r w:rsidR="000D08BF" w:rsidRPr="00017193">
        <w:t xml:space="preserve"> job seekers </w:t>
      </w:r>
      <w:r w:rsidR="00A94122" w:rsidRPr="00017193">
        <w:t xml:space="preserve">and </w:t>
      </w:r>
      <w:r w:rsidR="000D08BF" w:rsidRPr="00017193">
        <w:t>increase</w:t>
      </w:r>
      <w:r w:rsidR="00A94122" w:rsidRPr="00017193">
        <w:t>d</w:t>
      </w:r>
      <w:r w:rsidR="000D08BF" w:rsidRPr="00017193">
        <w:t xml:space="preserve"> the</w:t>
      </w:r>
      <w:r w:rsidR="00A94122" w:rsidRPr="00017193">
        <w:t>ir</w:t>
      </w:r>
      <w:r w:rsidR="000D08BF" w:rsidRPr="00017193">
        <w:t xml:space="preserve"> frustration and humiliation.</w:t>
      </w:r>
      <w:r w:rsidR="006D2C0E" w:rsidRPr="00017193">
        <w:t xml:space="preserve"> </w:t>
      </w:r>
      <w:r w:rsidR="000D08BF" w:rsidRPr="00017193">
        <w:t>These emotions alienate job seeker</w:t>
      </w:r>
      <w:r w:rsidR="00A94122" w:rsidRPr="00017193">
        <w:t>s</w:t>
      </w:r>
      <w:r w:rsidR="000D08BF" w:rsidRPr="00017193">
        <w:t xml:space="preserve"> from engaging in the CDP activity – because they do not distinguish </w:t>
      </w:r>
      <w:r w:rsidR="00A94122" w:rsidRPr="00017193">
        <w:t xml:space="preserve">between their interactions with </w:t>
      </w:r>
      <w:r w:rsidR="00AE6C6D" w:rsidRPr="00017193">
        <w:t>Centrelink or CDP service providers</w:t>
      </w:r>
      <w:r w:rsidR="00A94122" w:rsidRPr="00017193">
        <w:t>;</w:t>
      </w:r>
      <w:r w:rsidR="000D08BF" w:rsidRPr="00017193">
        <w:t xml:space="preserve"> it is all about how government makes them feel.</w:t>
      </w:r>
      <w:r w:rsidR="006D2C0E" w:rsidRPr="00017193">
        <w:t xml:space="preserve"> </w:t>
      </w:r>
    </w:p>
    <w:p w14:paraId="2C12AB19" w14:textId="77777777" w:rsidR="002D4E09" w:rsidRPr="00FB767D" w:rsidRDefault="002D4E09" w:rsidP="00516734">
      <w:pPr>
        <w:pStyle w:val="CDPquote"/>
        <w:jc w:val="center"/>
      </w:pPr>
      <w:r w:rsidRPr="00FB767D">
        <w:t xml:space="preserve">“CDP </w:t>
      </w:r>
      <w:r w:rsidR="002450D6">
        <w:t>P</w:t>
      </w:r>
      <w:r w:rsidRPr="00FB767D">
        <w:t xml:space="preserve">roviders to have Centrelink Agent contracts or more direct access to DHS to resolve compliance </w:t>
      </w:r>
      <w:r w:rsidRPr="00BE704D">
        <w:t>issues</w:t>
      </w:r>
      <w:r w:rsidRPr="00FB767D">
        <w:t xml:space="preserve">.” </w:t>
      </w:r>
      <w:r w:rsidRPr="00FB767D">
        <w:rPr>
          <w:vertAlign w:val="subscript"/>
        </w:rPr>
        <w:t>CDP Provider</w:t>
      </w:r>
    </w:p>
    <w:p w14:paraId="633AAFFA" w14:textId="77777777" w:rsidR="000D08BF" w:rsidRPr="00FB767D" w:rsidRDefault="000D08BF" w:rsidP="001C678D">
      <w:pPr>
        <w:pStyle w:val="CDPBodyText"/>
      </w:pPr>
      <w:r w:rsidRPr="00FB767D">
        <w:t>The penalties applied due to non-compliance are said to be depriving job seekers of income for basic needs</w:t>
      </w:r>
      <w:r w:rsidR="006973DB">
        <w:t>,</w:t>
      </w:r>
      <w:r w:rsidRPr="00FB767D">
        <w:t xml:space="preserve"> putting financial pressure on families and decreasing community wellbeing.</w:t>
      </w:r>
      <w:r w:rsidR="006D2C0E" w:rsidRPr="00FB767D">
        <w:t xml:space="preserve"> </w:t>
      </w:r>
      <w:r w:rsidRPr="00FB767D">
        <w:t xml:space="preserve">This is counter to the outcomes the CDP strives to </w:t>
      </w:r>
      <w:r w:rsidR="006973DB">
        <w:t>achieve</w:t>
      </w:r>
      <w:r w:rsidRPr="00FB767D">
        <w:t>.</w:t>
      </w:r>
      <w:r w:rsidR="006D2C0E" w:rsidRPr="00FB767D">
        <w:t xml:space="preserve"> </w:t>
      </w:r>
    </w:p>
    <w:p w14:paraId="5D7DF81D" w14:textId="77777777" w:rsidR="000D08BF" w:rsidRPr="00FB767D" w:rsidRDefault="000D08BF" w:rsidP="000D08BF">
      <w:pPr>
        <w:spacing w:after="120"/>
        <w:rPr>
          <w:sz w:val="20"/>
          <w:szCs w:val="20"/>
          <w:lang w:val="en-AU"/>
        </w:rPr>
      </w:pPr>
      <w:r w:rsidRPr="00FB767D">
        <w:rPr>
          <w:sz w:val="20"/>
          <w:szCs w:val="20"/>
          <w:lang w:val="en-AU"/>
        </w:rPr>
        <w:t xml:space="preserve">In particular, there is an emerging theme that the welfare system </w:t>
      </w:r>
      <w:r w:rsidR="006973DB">
        <w:rPr>
          <w:sz w:val="20"/>
          <w:szCs w:val="20"/>
          <w:lang w:val="en-AU"/>
        </w:rPr>
        <w:t>that</w:t>
      </w:r>
      <w:r w:rsidRPr="00FB767D">
        <w:rPr>
          <w:sz w:val="20"/>
          <w:szCs w:val="20"/>
          <w:lang w:val="en-AU"/>
        </w:rPr>
        <w:t xml:space="preserve"> intersects with the compliance framework, and in particular the Centrelink income support customer services, make</w:t>
      </w:r>
      <w:r w:rsidR="006973DB">
        <w:rPr>
          <w:sz w:val="20"/>
          <w:szCs w:val="20"/>
          <w:lang w:val="en-AU"/>
        </w:rPr>
        <w:t>s</w:t>
      </w:r>
      <w:r w:rsidRPr="00FB767D">
        <w:rPr>
          <w:sz w:val="20"/>
          <w:szCs w:val="20"/>
          <w:lang w:val="en-AU"/>
        </w:rPr>
        <w:t xml:space="preserve"> job seekers feel bad.</w:t>
      </w:r>
      <w:r w:rsidR="006D2C0E" w:rsidRPr="00FB767D">
        <w:rPr>
          <w:sz w:val="20"/>
          <w:szCs w:val="20"/>
          <w:lang w:val="en-AU"/>
        </w:rPr>
        <w:t xml:space="preserve"> </w:t>
      </w:r>
      <w:r w:rsidRPr="00FB767D">
        <w:rPr>
          <w:sz w:val="20"/>
          <w:szCs w:val="20"/>
          <w:lang w:val="en-AU"/>
        </w:rPr>
        <w:t>These negative feelings change their behaviour and can make some job seekers disengage from CDP.</w:t>
      </w:r>
      <w:r w:rsidR="006D2C0E" w:rsidRPr="00FB767D">
        <w:rPr>
          <w:sz w:val="20"/>
          <w:szCs w:val="20"/>
          <w:lang w:val="en-AU"/>
        </w:rPr>
        <w:t xml:space="preserve"> </w:t>
      </w:r>
    </w:p>
    <w:p w14:paraId="44A458C3" w14:textId="77777777" w:rsidR="0095462A" w:rsidRPr="00FB767D" w:rsidRDefault="00AE6C6D" w:rsidP="0095462A">
      <w:pPr>
        <w:pStyle w:val="Introductionboxwhite"/>
        <w:pBdr>
          <w:top w:val="single" w:sz="18" w:space="1" w:color="C45911" w:themeColor="accent2" w:themeShade="BF"/>
          <w:left w:val="single" w:sz="18" w:space="4" w:color="C45911" w:themeColor="accent2" w:themeShade="BF"/>
          <w:bottom w:val="single" w:sz="18" w:space="1" w:color="C45911" w:themeColor="accent2" w:themeShade="BF"/>
          <w:right w:val="single" w:sz="18" w:space="4" w:color="C45911" w:themeColor="accent2" w:themeShade="BF"/>
        </w:pBdr>
        <w:shd w:val="clear" w:color="auto" w:fill="F7CAAC" w:themeFill="accent2" w:themeFillTint="66"/>
        <w:rPr>
          <w:sz w:val="20"/>
          <w:szCs w:val="20"/>
        </w:rPr>
      </w:pPr>
      <w:r>
        <w:rPr>
          <w:rFonts w:ascii="Arial" w:eastAsia="Arial" w:hAnsi="Arial" w:cs="Arial"/>
          <w:b/>
          <w:color w:val="auto"/>
          <w:sz w:val="20"/>
          <w:szCs w:val="20"/>
        </w:rPr>
        <w:t>Authors</w:t>
      </w:r>
      <w:r w:rsidR="00A60AEC">
        <w:rPr>
          <w:rFonts w:ascii="Arial" w:eastAsia="Arial" w:hAnsi="Arial" w:cs="Arial"/>
          <w:b/>
          <w:color w:val="auto"/>
          <w:sz w:val="20"/>
          <w:szCs w:val="20"/>
        </w:rPr>
        <w:t>’</w:t>
      </w:r>
      <w:r>
        <w:rPr>
          <w:rFonts w:ascii="Arial" w:eastAsia="Arial" w:hAnsi="Arial" w:cs="Arial"/>
          <w:b/>
          <w:color w:val="auto"/>
          <w:sz w:val="20"/>
          <w:szCs w:val="20"/>
        </w:rPr>
        <w:t xml:space="preserve"> suggestions for strengthening CDP: </w:t>
      </w:r>
      <w:r w:rsidR="0095462A" w:rsidRPr="00FB767D">
        <w:rPr>
          <w:rFonts w:ascii="Arial" w:eastAsia="Arial" w:hAnsi="Arial" w:cs="Arial"/>
          <w:color w:val="auto"/>
          <w:sz w:val="20"/>
          <w:szCs w:val="20"/>
        </w:rPr>
        <w:t>CDP Providers suggest</w:t>
      </w:r>
      <w:r w:rsidR="00FE7DF2">
        <w:rPr>
          <w:rFonts w:ascii="Arial" w:eastAsia="Arial" w:hAnsi="Arial" w:cs="Arial"/>
          <w:color w:val="auto"/>
          <w:sz w:val="20"/>
          <w:szCs w:val="20"/>
        </w:rPr>
        <w:t>ed</w:t>
      </w:r>
      <w:r w:rsidR="0095462A" w:rsidRPr="00FB767D">
        <w:rPr>
          <w:rFonts w:ascii="Arial" w:eastAsia="Arial" w:hAnsi="Arial" w:cs="Arial"/>
          <w:color w:val="auto"/>
          <w:sz w:val="20"/>
          <w:szCs w:val="20"/>
        </w:rPr>
        <w:t xml:space="preserve"> a client</w:t>
      </w:r>
      <w:r w:rsidR="006973DB">
        <w:rPr>
          <w:rFonts w:ascii="Arial" w:eastAsia="Arial" w:hAnsi="Arial" w:cs="Arial"/>
          <w:color w:val="auto"/>
          <w:sz w:val="20"/>
          <w:szCs w:val="20"/>
        </w:rPr>
        <w:t>-</w:t>
      </w:r>
      <w:r w:rsidR="0095462A" w:rsidRPr="00FB767D">
        <w:rPr>
          <w:rFonts w:ascii="Arial" w:eastAsia="Arial" w:hAnsi="Arial" w:cs="Arial"/>
          <w:color w:val="auto"/>
          <w:sz w:val="20"/>
          <w:szCs w:val="20"/>
        </w:rPr>
        <w:t xml:space="preserve">centric case management </w:t>
      </w:r>
      <w:r w:rsidR="006973DB">
        <w:rPr>
          <w:rFonts w:ascii="Arial" w:eastAsia="Arial" w:hAnsi="Arial" w:cs="Arial"/>
          <w:color w:val="auto"/>
          <w:sz w:val="20"/>
          <w:szCs w:val="20"/>
        </w:rPr>
        <w:t xml:space="preserve">system with </w:t>
      </w:r>
      <w:r w:rsidR="0095462A" w:rsidRPr="00FB767D">
        <w:rPr>
          <w:rFonts w:ascii="Arial" w:eastAsia="Arial" w:hAnsi="Arial" w:cs="Arial"/>
          <w:color w:val="auto"/>
          <w:sz w:val="20"/>
          <w:szCs w:val="20"/>
        </w:rPr>
        <w:t>coordinated data linkage between CDP Providers and Centrelink. However, some information about job seeker</w:t>
      </w:r>
      <w:r w:rsidR="006973DB">
        <w:rPr>
          <w:rFonts w:ascii="Arial" w:eastAsia="Arial" w:hAnsi="Arial" w:cs="Arial"/>
          <w:color w:val="auto"/>
          <w:sz w:val="20"/>
          <w:szCs w:val="20"/>
        </w:rPr>
        <w:t>s</w:t>
      </w:r>
      <w:r w:rsidR="0095462A" w:rsidRPr="00FB767D">
        <w:rPr>
          <w:rFonts w:ascii="Arial" w:eastAsia="Arial" w:hAnsi="Arial" w:cs="Arial"/>
          <w:color w:val="auto"/>
          <w:sz w:val="20"/>
          <w:szCs w:val="20"/>
        </w:rPr>
        <w:t xml:space="preserve"> is not shared between agencies</w:t>
      </w:r>
      <w:r w:rsidR="006973DB">
        <w:rPr>
          <w:rFonts w:ascii="Arial" w:eastAsia="Arial" w:hAnsi="Arial" w:cs="Arial"/>
          <w:color w:val="auto"/>
          <w:sz w:val="20"/>
          <w:szCs w:val="20"/>
        </w:rPr>
        <w:t xml:space="preserve">, so the privacy and systems issues would need </w:t>
      </w:r>
      <w:r w:rsidR="0095462A" w:rsidRPr="00FB767D">
        <w:rPr>
          <w:rFonts w:ascii="Arial" w:eastAsia="Arial" w:hAnsi="Arial" w:cs="Arial"/>
          <w:color w:val="auto"/>
          <w:sz w:val="20"/>
          <w:szCs w:val="20"/>
        </w:rPr>
        <w:t>to be investigated further.</w:t>
      </w:r>
      <w:r w:rsidR="006D2C0E" w:rsidRPr="00FB767D">
        <w:rPr>
          <w:rFonts w:ascii="Arial" w:eastAsia="Arial" w:hAnsi="Arial" w:cs="Arial"/>
          <w:color w:val="auto"/>
          <w:sz w:val="20"/>
          <w:szCs w:val="20"/>
        </w:rPr>
        <w:t xml:space="preserve"> </w:t>
      </w:r>
      <w:r w:rsidR="0095462A" w:rsidRPr="00FB767D">
        <w:rPr>
          <w:rFonts w:ascii="Arial" w:eastAsia="Arial" w:hAnsi="Arial" w:cs="Arial"/>
          <w:color w:val="auto"/>
          <w:sz w:val="20"/>
          <w:szCs w:val="20"/>
        </w:rPr>
        <w:t>The goal should be to increase job seeker ability to engage in the CDP by making it easier to interact with the income support customer services, and for the two agencies to have a more coordinated</w:t>
      </w:r>
      <w:r w:rsidR="006973DB">
        <w:rPr>
          <w:rFonts w:ascii="Arial" w:eastAsia="Arial" w:hAnsi="Arial" w:cs="Arial"/>
          <w:color w:val="auto"/>
          <w:sz w:val="20"/>
          <w:szCs w:val="20"/>
        </w:rPr>
        <w:t xml:space="preserve"> and</w:t>
      </w:r>
      <w:r w:rsidR="0095462A" w:rsidRPr="00FB767D">
        <w:rPr>
          <w:rFonts w:ascii="Arial" w:eastAsia="Arial" w:hAnsi="Arial" w:cs="Arial"/>
          <w:color w:val="auto"/>
          <w:sz w:val="20"/>
          <w:szCs w:val="20"/>
        </w:rPr>
        <w:t xml:space="preserve"> integrated approach to servicing clients and managing compliance.</w:t>
      </w:r>
      <w:r w:rsidR="006D2C0E" w:rsidRPr="00FB767D">
        <w:rPr>
          <w:rFonts w:ascii="Arial" w:eastAsia="Arial" w:hAnsi="Arial" w:cs="Arial"/>
          <w:color w:val="auto"/>
          <w:sz w:val="20"/>
          <w:szCs w:val="20"/>
        </w:rPr>
        <w:t xml:space="preserve"> </w:t>
      </w:r>
    </w:p>
    <w:p w14:paraId="6FEDFDB7" w14:textId="77777777" w:rsidR="00FC2DD3" w:rsidRPr="00FB767D" w:rsidRDefault="00FC2DD3" w:rsidP="006304BC">
      <w:pPr>
        <w:pStyle w:val="Level-3"/>
        <w:ind w:left="709"/>
        <w:outlineLvl w:val="4"/>
      </w:pPr>
      <w:bookmarkStart w:id="143" w:name="_Toc507512417"/>
      <w:r w:rsidRPr="00FB767D">
        <w:t>Community engagement and local solutions</w:t>
      </w:r>
      <w:bookmarkEnd w:id="141"/>
      <w:bookmarkEnd w:id="142"/>
      <w:bookmarkEnd w:id="143"/>
    </w:p>
    <w:p w14:paraId="182B3D42" w14:textId="77777777" w:rsidR="00787235" w:rsidRPr="00FB767D" w:rsidRDefault="00787235" w:rsidP="001C678D">
      <w:pPr>
        <w:pStyle w:val="CDPBodyText"/>
      </w:pPr>
      <w:r w:rsidRPr="00FB767D">
        <w:t>Relationships between community, stakeholders and job</w:t>
      </w:r>
      <w:r w:rsidR="00106822">
        <w:t xml:space="preserve"> </w:t>
      </w:r>
      <w:r w:rsidRPr="00FB767D">
        <w:t xml:space="preserve">seekers are important for improving </w:t>
      </w:r>
      <w:r w:rsidR="00E31A92" w:rsidRPr="00FB767D">
        <w:t xml:space="preserve">attendance </w:t>
      </w:r>
      <w:r w:rsidRPr="00FB767D">
        <w:t>outcomes</w:t>
      </w:r>
      <w:r w:rsidR="00E31A92" w:rsidRPr="00FB767D">
        <w:t xml:space="preserve"> and </w:t>
      </w:r>
      <w:r w:rsidR="007E1CA9">
        <w:t xml:space="preserve">for </w:t>
      </w:r>
      <w:r w:rsidR="00E31A92" w:rsidRPr="00FB767D">
        <w:t xml:space="preserve">engagement with job seekers. The demand-driven approach was felt </w:t>
      </w:r>
      <w:r w:rsidR="0001055D" w:rsidRPr="00FB767D">
        <w:t xml:space="preserve">by CDP Providers </w:t>
      </w:r>
      <w:r w:rsidR="00E31A92" w:rsidRPr="00FB767D">
        <w:t xml:space="preserve">to </w:t>
      </w:r>
      <w:r w:rsidR="007E1CA9">
        <w:t xml:space="preserve">put </w:t>
      </w:r>
      <w:r w:rsidR="00E31A92" w:rsidRPr="00FB767D">
        <w:t xml:space="preserve">the focus of the CDP </w:t>
      </w:r>
      <w:r w:rsidR="007E1CA9">
        <w:t>on</w:t>
      </w:r>
      <w:r w:rsidR="00E31A92" w:rsidRPr="00FB767D">
        <w:t xml:space="preserve"> weak labour markets</w:t>
      </w:r>
      <w:r w:rsidR="007E1CA9">
        <w:t>,</w:t>
      </w:r>
      <w:r w:rsidR="00E31A92" w:rsidRPr="00FB767D">
        <w:t xml:space="preserve"> with reluctant employers who can</w:t>
      </w:r>
      <w:r w:rsidR="007E1CA9">
        <w:t>no</w:t>
      </w:r>
      <w:r w:rsidR="00E31A92" w:rsidRPr="00FB767D">
        <w:t xml:space="preserve">t offer sustainable employment outcomes. The social innovation </w:t>
      </w:r>
      <w:r w:rsidR="007E1CA9">
        <w:t xml:space="preserve">approach, </w:t>
      </w:r>
      <w:r w:rsidR="00E31A92" w:rsidRPr="00FB767D">
        <w:t>with local</w:t>
      </w:r>
      <w:r w:rsidR="007E1CA9">
        <w:t>ly</w:t>
      </w:r>
      <w:r w:rsidR="00E31A92" w:rsidRPr="00FB767D">
        <w:t xml:space="preserve"> led solutions </w:t>
      </w:r>
      <w:r w:rsidR="007E1CA9">
        <w:t xml:space="preserve">and </w:t>
      </w:r>
      <w:r w:rsidR="00E31A92" w:rsidRPr="00FB767D">
        <w:t>good community development principles</w:t>
      </w:r>
      <w:r w:rsidR="007E1CA9">
        <w:t>,</w:t>
      </w:r>
      <w:r w:rsidR="00E31A92" w:rsidRPr="00FB767D">
        <w:t xml:space="preserve"> was generally said to offer better opportunities for learning on the job, but these were on the decline</w:t>
      </w:r>
      <w:r w:rsidR="005A177C" w:rsidRPr="00FB767D">
        <w:t xml:space="preserve"> because of the </w:t>
      </w:r>
      <w:r w:rsidR="007E1CA9">
        <w:t xml:space="preserve">attendant </w:t>
      </w:r>
      <w:r w:rsidR="005A177C" w:rsidRPr="00FB767D">
        <w:t>red tape</w:t>
      </w:r>
      <w:r w:rsidR="00E31A92" w:rsidRPr="00FB767D">
        <w:t xml:space="preserve">. </w:t>
      </w:r>
    </w:p>
    <w:p w14:paraId="4DD9D67B" w14:textId="77777777" w:rsidR="00FC2DD3" w:rsidRPr="00FB767D" w:rsidRDefault="00996D27" w:rsidP="001C678D">
      <w:pPr>
        <w:pStyle w:val="CDPBodyText"/>
      </w:pPr>
      <w:r w:rsidRPr="00FB767D">
        <w:t>CDP Providers</w:t>
      </w:r>
      <w:r w:rsidR="00FC2DD3" w:rsidRPr="00FB767D">
        <w:t xml:space="preserve"> also felt that the relationship between the community, job</w:t>
      </w:r>
      <w:r w:rsidR="00106822">
        <w:t xml:space="preserve"> </w:t>
      </w:r>
      <w:r w:rsidR="00FC2DD3" w:rsidRPr="00FB767D">
        <w:t xml:space="preserve">seekers and stakeholders </w:t>
      </w:r>
      <w:r w:rsidR="00935208">
        <w:t xml:space="preserve">held the potential </w:t>
      </w:r>
      <w:r w:rsidR="00FC2DD3" w:rsidRPr="00FB767D">
        <w:t>to find local solutions will improve outcomes.</w:t>
      </w:r>
    </w:p>
    <w:p w14:paraId="39060DCB" w14:textId="77777777" w:rsidR="00FC2DD3" w:rsidRPr="00FB767D" w:rsidRDefault="00FC2DD3" w:rsidP="00C05110">
      <w:pPr>
        <w:pStyle w:val="CDPquote"/>
        <w:jc w:val="center"/>
      </w:pPr>
      <w:r w:rsidRPr="00FB767D">
        <w:t>"Effectiveness and engagement in community is not necessarily only reflected in W</w:t>
      </w:r>
      <w:r w:rsidR="006904C7">
        <w:t>f</w:t>
      </w:r>
      <w:r w:rsidRPr="00FB767D">
        <w:t>D activity attendance.”</w:t>
      </w:r>
      <w:r w:rsidR="003F5E0A" w:rsidRPr="00FB767D">
        <w:t xml:space="preserve"> </w:t>
      </w:r>
      <w:r w:rsidR="0026381B" w:rsidRPr="00FB767D">
        <w:rPr>
          <w:vertAlign w:val="subscript"/>
        </w:rPr>
        <w:t>CDP Provider</w:t>
      </w:r>
    </w:p>
    <w:p w14:paraId="384BE7CF" w14:textId="77777777" w:rsidR="00FC2DD3" w:rsidRPr="00FB767D" w:rsidRDefault="00FC2DD3" w:rsidP="00C05110">
      <w:pPr>
        <w:pStyle w:val="CDPquote"/>
        <w:jc w:val="center"/>
      </w:pPr>
      <w:r w:rsidRPr="00FB767D">
        <w:t>“Building a genuine relationship based on trust and respect is critical as well as support, mentoring and coaching.”</w:t>
      </w:r>
      <w:r w:rsidR="003F5E0A" w:rsidRPr="00FB767D">
        <w:t xml:space="preserve"> </w:t>
      </w:r>
      <w:r w:rsidR="0026381B" w:rsidRPr="00FB767D">
        <w:rPr>
          <w:vertAlign w:val="subscript"/>
        </w:rPr>
        <w:t>CDP Provider</w:t>
      </w:r>
    </w:p>
    <w:p w14:paraId="5308B97A" w14:textId="77777777" w:rsidR="00FC2DD3" w:rsidRPr="00FB767D" w:rsidRDefault="00FC2DD3" w:rsidP="00C05110">
      <w:pPr>
        <w:pStyle w:val="CDPquote"/>
        <w:jc w:val="center"/>
      </w:pPr>
      <w:r w:rsidRPr="00FB767D">
        <w:t xml:space="preserve">“If you have a really strong leader or senior who can engage with the community. </w:t>
      </w:r>
      <w:r w:rsidR="006904C7">
        <w:t>E</w:t>
      </w:r>
      <w:r w:rsidRPr="00FB767D">
        <w:t>ach site that has this has greater attendance th</w:t>
      </w:r>
      <w:r w:rsidR="006904C7">
        <w:t>a</w:t>
      </w:r>
      <w:r w:rsidRPr="00FB767D">
        <w:t>n sites that don't. Needing to ensure the right fit for the community.”</w:t>
      </w:r>
      <w:r w:rsidR="003F5E0A" w:rsidRPr="00FB767D">
        <w:t xml:space="preserve"> </w:t>
      </w:r>
      <w:r w:rsidR="0026381B" w:rsidRPr="00FB767D">
        <w:rPr>
          <w:vertAlign w:val="subscript"/>
        </w:rPr>
        <w:t>CDP Provider</w:t>
      </w:r>
    </w:p>
    <w:p w14:paraId="10C06FE4" w14:textId="77777777" w:rsidR="00FC2DD3" w:rsidRPr="00FB767D" w:rsidRDefault="00FC2DD3" w:rsidP="00C05110">
      <w:pPr>
        <w:pStyle w:val="CDPquote"/>
        <w:jc w:val="center"/>
      </w:pPr>
      <w:r w:rsidRPr="00FB767D">
        <w:t xml:space="preserve">“Make the </w:t>
      </w:r>
      <w:r w:rsidR="006904C7">
        <w:t>g</w:t>
      </w:r>
      <w:r w:rsidRPr="00FB767D">
        <w:t>overnment fulfil its commitment to real jobs</w:t>
      </w:r>
      <w:r w:rsidR="006904C7">
        <w:t>.</w:t>
      </w:r>
      <w:r w:rsidRPr="00FB767D">
        <w:t xml:space="preserve"> </w:t>
      </w:r>
      <w:r w:rsidR="006904C7">
        <w:t>G</w:t>
      </w:r>
      <w:r w:rsidRPr="00FB767D">
        <w:t>et away from the illusion that remote communities can set up successful enterprises that create the amount of jobs needed to improve the quality of life in those economies.”</w:t>
      </w:r>
      <w:r w:rsidR="003F5E0A" w:rsidRPr="00FB767D">
        <w:t xml:space="preserve"> </w:t>
      </w:r>
      <w:r w:rsidR="0026381B" w:rsidRPr="00FB767D">
        <w:rPr>
          <w:vertAlign w:val="subscript"/>
        </w:rPr>
        <w:t>CDP Provider</w:t>
      </w:r>
    </w:p>
    <w:p w14:paraId="419126E4" w14:textId="77777777" w:rsidR="00FC2DD3" w:rsidRPr="00FB767D" w:rsidRDefault="00FC2DD3" w:rsidP="00C05110">
      <w:pPr>
        <w:pStyle w:val="CDPquote"/>
        <w:jc w:val="center"/>
      </w:pPr>
      <w:r w:rsidRPr="00FB767D">
        <w:t xml:space="preserve">“Easier access to IAS </w:t>
      </w:r>
      <w:r w:rsidR="00CE5BAF" w:rsidRPr="00DD7D21">
        <w:rPr>
          <w:i w:val="0"/>
        </w:rPr>
        <w:t>[Indigenous Advancement Strategy]</w:t>
      </w:r>
      <w:r w:rsidR="00CE5BAF" w:rsidRPr="00FB767D">
        <w:t xml:space="preserve"> </w:t>
      </w:r>
      <w:r w:rsidRPr="00FB767D">
        <w:t>to do the community building exercises/activities.”</w:t>
      </w:r>
      <w:r w:rsidR="003F5E0A" w:rsidRPr="00FB767D">
        <w:t xml:space="preserve"> </w:t>
      </w:r>
      <w:r w:rsidR="0026381B" w:rsidRPr="00FB767D">
        <w:rPr>
          <w:vertAlign w:val="subscript"/>
        </w:rPr>
        <w:t>CDP Provider</w:t>
      </w:r>
    </w:p>
    <w:p w14:paraId="788DC0FB" w14:textId="77777777" w:rsidR="00FC2DD3" w:rsidRPr="00FB767D" w:rsidRDefault="00FC2DD3" w:rsidP="006304BC">
      <w:pPr>
        <w:pStyle w:val="Level-3"/>
        <w:ind w:left="709"/>
        <w:outlineLvl w:val="4"/>
      </w:pPr>
      <w:bookmarkStart w:id="144" w:name="_Toc505525058"/>
      <w:bookmarkStart w:id="145" w:name="_Toc505618310"/>
      <w:bookmarkStart w:id="146" w:name="_Toc507512418"/>
      <w:r w:rsidRPr="00FB767D">
        <w:t>The freedom to be flexible</w:t>
      </w:r>
      <w:bookmarkEnd w:id="144"/>
      <w:bookmarkEnd w:id="145"/>
      <w:r w:rsidR="0095462A" w:rsidRPr="00FB767D">
        <w:t xml:space="preserve"> with top</w:t>
      </w:r>
      <w:r w:rsidR="0041290B">
        <w:t>-</w:t>
      </w:r>
      <w:r w:rsidR="0095462A" w:rsidRPr="00FB767D">
        <w:t>up</w:t>
      </w:r>
      <w:bookmarkEnd w:id="146"/>
    </w:p>
    <w:p w14:paraId="71315A50" w14:textId="77777777" w:rsidR="005A177C" w:rsidRPr="00FB767D" w:rsidRDefault="005A177C" w:rsidP="001C678D">
      <w:pPr>
        <w:pStyle w:val="CDPBodyText"/>
      </w:pPr>
      <w:r w:rsidRPr="00FB767D">
        <w:t xml:space="preserve">Many </w:t>
      </w:r>
      <w:r w:rsidR="0001055D" w:rsidRPr="00FB767D">
        <w:t xml:space="preserve">CDP </w:t>
      </w:r>
      <w:r w:rsidR="002450D6">
        <w:t>P</w:t>
      </w:r>
      <w:r w:rsidR="0001055D" w:rsidRPr="00FB767D">
        <w:t xml:space="preserve">roviders </w:t>
      </w:r>
      <w:r w:rsidRPr="00FB767D">
        <w:t>felt that a f</w:t>
      </w:r>
      <w:r w:rsidR="00787235" w:rsidRPr="00FB767D">
        <w:t xml:space="preserve">inancial reward for effort </w:t>
      </w:r>
      <w:r w:rsidRPr="00FB767D">
        <w:t>would</w:t>
      </w:r>
      <w:r w:rsidR="00787235" w:rsidRPr="00FB767D">
        <w:t xml:space="preserve"> be better for motivating for CDP participants</w:t>
      </w:r>
      <w:r w:rsidRPr="00FB767D">
        <w:t>, based on their experience with top</w:t>
      </w:r>
      <w:r w:rsidR="0041290B">
        <w:t>-</w:t>
      </w:r>
      <w:r w:rsidRPr="00FB767D">
        <w:t>up in the past or their experimentation with labour hire models.</w:t>
      </w:r>
      <w:r w:rsidR="00787235" w:rsidRPr="00FB767D">
        <w:t xml:space="preserve"> </w:t>
      </w:r>
    </w:p>
    <w:p w14:paraId="0D629618" w14:textId="77777777" w:rsidR="00FC2DD3" w:rsidRPr="00FB767D" w:rsidRDefault="00FC2DD3" w:rsidP="00C05110">
      <w:pPr>
        <w:pStyle w:val="CDPquote"/>
        <w:jc w:val="center"/>
      </w:pPr>
      <w:r w:rsidRPr="00FB767D">
        <w:t>“I would bring back wages and make the hours for CDP 20</w:t>
      </w:r>
      <w:r w:rsidR="0095462A" w:rsidRPr="00FB767D">
        <w:t xml:space="preserve"> </w:t>
      </w:r>
      <w:r w:rsidRPr="00FB767D">
        <w:t>hours per week.”</w:t>
      </w:r>
      <w:r w:rsidR="003F5E0A" w:rsidRPr="00FB767D">
        <w:t xml:space="preserve"> </w:t>
      </w:r>
      <w:r w:rsidR="0026381B" w:rsidRPr="00FB767D">
        <w:rPr>
          <w:vertAlign w:val="subscript"/>
        </w:rPr>
        <w:t>CDP Provider</w:t>
      </w:r>
    </w:p>
    <w:p w14:paraId="1A24C0E8" w14:textId="77777777" w:rsidR="00787235" w:rsidRPr="00FB767D" w:rsidRDefault="00971682" w:rsidP="001C678D">
      <w:pPr>
        <w:pStyle w:val="CDPBodyText"/>
      </w:pPr>
      <w:r>
        <w:t xml:space="preserve">CDP </w:t>
      </w:r>
      <w:r w:rsidR="00E23514">
        <w:t>Providers indicated that r</w:t>
      </w:r>
      <w:r w:rsidR="00E23514" w:rsidRPr="00FB767D">
        <w:t>educ</w:t>
      </w:r>
      <w:r w:rsidR="00E23514">
        <w:t>ing</w:t>
      </w:r>
      <w:r w:rsidR="00787235" w:rsidRPr="00FB767D">
        <w:t xml:space="preserve"> </w:t>
      </w:r>
      <w:r w:rsidR="0041290B">
        <w:t>the</w:t>
      </w:r>
      <w:r w:rsidR="00787235" w:rsidRPr="00FB767D">
        <w:t xml:space="preserve"> required hours would improve compliance, and </w:t>
      </w:r>
      <w:r w:rsidR="0041290B">
        <w:t xml:space="preserve">giving people a </w:t>
      </w:r>
      <w:r w:rsidR="00787235" w:rsidRPr="00FB767D">
        <w:t xml:space="preserve">choice </w:t>
      </w:r>
      <w:r w:rsidR="0041290B">
        <w:t>to</w:t>
      </w:r>
      <w:r w:rsidR="00787235" w:rsidRPr="00FB767D">
        <w:t xml:space="preserve"> increase</w:t>
      </w:r>
      <w:r w:rsidR="0041290B">
        <w:t xml:space="preserve"> their</w:t>
      </w:r>
      <w:r w:rsidR="00787235" w:rsidRPr="00FB767D">
        <w:t xml:space="preserve"> hours </w:t>
      </w:r>
      <w:r w:rsidR="005A177C" w:rsidRPr="00FB767D">
        <w:t xml:space="preserve">to full time </w:t>
      </w:r>
      <w:r w:rsidR="00787235" w:rsidRPr="00FB767D">
        <w:t>may also increase deeper engagement</w:t>
      </w:r>
      <w:r w:rsidR="005A177C" w:rsidRPr="00FB767D">
        <w:t xml:space="preserve">. </w:t>
      </w:r>
      <w:r w:rsidR="005F64DD">
        <w:rPr>
          <w:rFonts w:eastAsiaTheme="minorHAnsi"/>
        </w:rPr>
        <w:t>S</w:t>
      </w:r>
      <w:r w:rsidR="0041290B" w:rsidRPr="00FB767D">
        <w:rPr>
          <w:rFonts w:eastAsiaTheme="minorHAnsi"/>
        </w:rPr>
        <w:t xml:space="preserve">ome felt that a reduction of hours would </w:t>
      </w:r>
      <w:r w:rsidR="005F64DD">
        <w:rPr>
          <w:rFonts w:eastAsiaTheme="minorHAnsi"/>
        </w:rPr>
        <w:t>help</w:t>
      </w:r>
      <w:r w:rsidR="0041290B" w:rsidRPr="00FB767D">
        <w:rPr>
          <w:rFonts w:eastAsiaTheme="minorHAnsi"/>
        </w:rPr>
        <w:t xml:space="preserve"> job seekers </w:t>
      </w:r>
      <w:r w:rsidR="005F64DD">
        <w:rPr>
          <w:rFonts w:eastAsiaTheme="minorHAnsi"/>
        </w:rPr>
        <w:t>meet</w:t>
      </w:r>
      <w:r w:rsidR="0041290B" w:rsidRPr="00FB767D">
        <w:rPr>
          <w:rFonts w:eastAsiaTheme="minorHAnsi"/>
        </w:rPr>
        <w:t xml:space="preserve"> their </w:t>
      </w:r>
      <w:r w:rsidR="005F64DD">
        <w:rPr>
          <w:rFonts w:eastAsiaTheme="minorHAnsi"/>
        </w:rPr>
        <w:t>m</w:t>
      </w:r>
      <w:r w:rsidR="0041290B" w:rsidRPr="00FB767D">
        <w:rPr>
          <w:rFonts w:eastAsiaTheme="minorHAnsi"/>
        </w:rPr>
        <w:t xml:space="preserve">utual </w:t>
      </w:r>
      <w:r w:rsidR="005F64DD">
        <w:rPr>
          <w:rFonts w:eastAsiaTheme="minorHAnsi"/>
        </w:rPr>
        <w:t>o</w:t>
      </w:r>
      <w:r w:rsidR="0041290B" w:rsidRPr="00FB767D">
        <w:rPr>
          <w:rFonts w:eastAsiaTheme="minorHAnsi"/>
        </w:rPr>
        <w:t>bligations.</w:t>
      </w:r>
      <w:r w:rsidR="005F64DD">
        <w:rPr>
          <w:rFonts w:eastAsiaTheme="minorHAnsi"/>
        </w:rPr>
        <w:t xml:space="preserve"> </w:t>
      </w:r>
      <w:r w:rsidR="005A177C" w:rsidRPr="00FB767D">
        <w:t xml:space="preserve">Allowing </w:t>
      </w:r>
      <w:r w:rsidR="0041290B">
        <w:t xml:space="preserve">job seekers </w:t>
      </w:r>
      <w:r w:rsidR="005A177C" w:rsidRPr="00FB767D">
        <w:t xml:space="preserve">more flexibility </w:t>
      </w:r>
      <w:r w:rsidR="0041290B">
        <w:t>could help them</w:t>
      </w:r>
      <w:r w:rsidR="005A177C" w:rsidRPr="00FB767D">
        <w:t xml:space="preserve"> achieve </w:t>
      </w:r>
      <w:r w:rsidR="0041290B">
        <w:t xml:space="preserve">what they want to get </w:t>
      </w:r>
      <w:r w:rsidR="005A177C" w:rsidRPr="00FB767D">
        <w:t>out of the CDP program</w:t>
      </w:r>
      <w:r w:rsidR="008F28D1">
        <w:t>me</w:t>
      </w:r>
      <w:r w:rsidR="005A177C" w:rsidRPr="00FB767D">
        <w:t>.</w:t>
      </w:r>
    </w:p>
    <w:p w14:paraId="0F0941E0" w14:textId="77777777" w:rsidR="005A177C" w:rsidRPr="00FB767D" w:rsidRDefault="005A177C" w:rsidP="00C05110">
      <w:pPr>
        <w:pStyle w:val="CDPquote"/>
        <w:jc w:val="center"/>
      </w:pPr>
      <w:r w:rsidRPr="00FB767D">
        <w:t>“Reduce the hours requirements of W</w:t>
      </w:r>
      <w:r w:rsidR="0041290B">
        <w:t>f</w:t>
      </w:r>
      <w:r w:rsidRPr="00FB767D">
        <w:t>D to 15 hours per week for all W</w:t>
      </w:r>
      <w:r w:rsidR="0041290B">
        <w:t>f</w:t>
      </w:r>
      <w:r w:rsidRPr="00FB767D">
        <w:t>D job</w:t>
      </w:r>
      <w:r w:rsidR="00106822">
        <w:t xml:space="preserve"> </w:t>
      </w:r>
      <w:r w:rsidRPr="00FB767D">
        <w:t>seekers. This will be easier for them to meet the</w:t>
      </w:r>
      <w:r w:rsidR="0041290B">
        <w:t>ir</w:t>
      </w:r>
      <w:r w:rsidRPr="00FB767D">
        <w:t xml:space="preserve"> obligations, keep them engaged and also allow providers to run the same activity twice per day with the same supervisor, equipment</w:t>
      </w:r>
      <w:r w:rsidR="0041290B">
        <w:t>,</w:t>
      </w:r>
      <w:r w:rsidRPr="00FB767D">
        <w:t xml:space="preserve"> etc. This would mean that the supervisor would be full</w:t>
      </w:r>
      <w:r w:rsidR="0041290B">
        <w:t>-</w:t>
      </w:r>
      <w:r w:rsidRPr="00FB767D">
        <w:t>time employed and not likely to leave due to finding full</w:t>
      </w:r>
      <w:r w:rsidR="0041290B">
        <w:t>-</w:t>
      </w:r>
      <w:r w:rsidRPr="00FB767D">
        <w:t>time work.”</w:t>
      </w:r>
      <w:r w:rsidR="003F5E0A" w:rsidRPr="00FB767D">
        <w:t xml:space="preserve"> </w:t>
      </w:r>
      <w:r w:rsidR="0026381B" w:rsidRPr="00FB767D">
        <w:rPr>
          <w:vertAlign w:val="subscript"/>
        </w:rPr>
        <w:t>CDP Provider</w:t>
      </w:r>
    </w:p>
    <w:p w14:paraId="7130EDB0" w14:textId="77777777" w:rsidR="005A177C" w:rsidRPr="00FB767D" w:rsidRDefault="005A177C" w:rsidP="00C05110">
      <w:pPr>
        <w:pStyle w:val="CDPquote"/>
        <w:jc w:val="center"/>
      </w:pPr>
      <w:r w:rsidRPr="00FB767D">
        <w:t>“Allow for transient participants to attend other regions' activities without having to change address and exit one provider to another. Mid</w:t>
      </w:r>
      <w:r w:rsidR="0041290B">
        <w:t>-</w:t>
      </w:r>
      <w:r w:rsidRPr="00FB767D">
        <w:t>term absenteeism from communities due to family, culture</w:t>
      </w:r>
      <w:r w:rsidR="0041290B">
        <w:t>,</w:t>
      </w:r>
      <w:r w:rsidRPr="00FB767D">
        <w:t xml:space="preserve"> etc. impacts on our ability to provide ongoing continuity in our program</w:t>
      </w:r>
      <w:r w:rsidR="007E61AD">
        <w:t>me</w:t>
      </w:r>
      <w:r w:rsidRPr="00FB767D">
        <w:t xml:space="preserve"> and delivery</w:t>
      </w:r>
      <w:r w:rsidR="003F5E0A" w:rsidRPr="00FB767D">
        <w:t>.</w:t>
      </w:r>
      <w:r w:rsidRPr="00FB767D">
        <w:t>”</w:t>
      </w:r>
      <w:r w:rsidR="003F5E0A" w:rsidRPr="00FB767D">
        <w:t xml:space="preserve"> </w:t>
      </w:r>
      <w:r w:rsidR="0026381B" w:rsidRPr="00FB767D">
        <w:rPr>
          <w:vertAlign w:val="subscript"/>
        </w:rPr>
        <w:t>CDP Provider</w:t>
      </w:r>
    </w:p>
    <w:p w14:paraId="7D1B656E" w14:textId="77777777" w:rsidR="00FC2DD3" w:rsidRPr="00FB767D" w:rsidRDefault="00996D27" w:rsidP="001C678D">
      <w:pPr>
        <w:pStyle w:val="CDPBodyText"/>
        <w:rPr>
          <w:rFonts w:eastAsiaTheme="minorHAnsi"/>
        </w:rPr>
      </w:pPr>
      <w:r w:rsidRPr="00FB767D">
        <w:rPr>
          <w:rFonts w:eastAsiaTheme="minorHAnsi"/>
        </w:rPr>
        <w:t>CDP Providers</w:t>
      </w:r>
      <w:r w:rsidR="00FC2DD3" w:rsidRPr="00FB767D">
        <w:rPr>
          <w:rFonts w:eastAsiaTheme="minorHAnsi"/>
        </w:rPr>
        <w:t xml:space="preserve"> also felt that financial reward for effort showing, similar to CDEP top</w:t>
      </w:r>
      <w:r w:rsidR="0041290B">
        <w:rPr>
          <w:rFonts w:eastAsiaTheme="minorHAnsi"/>
        </w:rPr>
        <w:t>-</w:t>
      </w:r>
      <w:r w:rsidR="00FC2DD3" w:rsidRPr="00FB767D">
        <w:rPr>
          <w:rFonts w:eastAsiaTheme="minorHAnsi"/>
        </w:rPr>
        <w:t>up</w:t>
      </w:r>
      <w:r w:rsidR="0041290B">
        <w:rPr>
          <w:rFonts w:eastAsiaTheme="minorHAnsi"/>
        </w:rPr>
        <w:t>,</w:t>
      </w:r>
      <w:r w:rsidR="00FC2DD3" w:rsidRPr="00FB767D">
        <w:rPr>
          <w:rFonts w:eastAsiaTheme="minorHAnsi"/>
        </w:rPr>
        <w:t xml:space="preserve"> would better motivat</w:t>
      </w:r>
      <w:r w:rsidR="0041290B">
        <w:rPr>
          <w:rFonts w:eastAsiaTheme="minorHAnsi"/>
        </w:rPr>
        <w:t>e</w:t>
      </w:r>
      <w:r w:rsidR="00FC2DD3" w:rsidRPr="00FB767D">
        <w:rPr>
          <w:rFonts w:eastAsiaTheme="minorHAnsi"/>
        </w:rPr>
        <w:t xml:space="preserve"> increased attendance. </w:t>
      </w:r>
      <w:r w:rsidR="00FE7DF2">
        <w:rPr>
          <w:rFonts w:eastAsiaTheme="minorHAnsi"/>
        </w:rPr>
        <w:t xml:space="preserve">Paying wages was linked to better attendance. </w:t>
      </w:r>
    </w:p>
    <w:p w14:paraId="1F0F2DC4" w14:textId="77777777" w:rsidR="00FC2DD3" w:rsidRPr="00FB767D" w:rsidRDefault="00FC2DD3" w:rsidP="00C05110">
      <w:pPr>
        <w:pStyle w:val="CDPquote"/>
        <w:jc w:val="center"/>
        <w:rPr>
          <w:rFonts w:eastAsia="Arial"/>
        </w:rPr>
      </w:pPr>
      <w:r w:rsidRPr="00FB767D">
        <w:rPr>
          <w:rFonts w:eastAsia="Arial"/>
        </w:rPr>
        <w:t>“</w:t>
      </w:r>
      <w:r w:rsidR="0041290B">
        <w:rPr>
          <w:rFonts w:eastAsia="Arial"/>
        </w:rPr>
        <w:t>I</w:t>
      </w:r>
      <w:r w:rsidRPr="00FB767D">
        <w:rPr>
          <w:rFonts w:eastAsia="Arial"/>
        </w:rPr>
        <w:t xml:space="preserve">t would be more effective if the provider had control of paying wages because the effect would be instant and not retrospective.” </w:t>
      </w:r>
      <w:r w:rsidR="0026381B" w:rsidRPr="00FB767D">
        <w:rPr>
          <w:rFonts w:eastAsia="Arial"/>
          <w:vertAlign w:val="subscript"/>
        </w:rPr>
        <w:t>CDP Provider</w:t>
      </w:r>
    </w:p>
    <w:p w14:paraId="245B74F9" w14:textId="77777777" w:rsidR="00FC2DD3" w:rsidRPr="00FB767D" w:rsidRDefault="00FC2DD3" w:rsidP="00C05110">
      <w:pPr>
        <w:pStyle w:val="CDPquote"/>
        <w:jc w:val="center"/>
      </w:pPr>
      <w:r w:rsidRPr="00FB767D">
        <w:t>“Bring back the old CDEP programme with tighter controls for rogue providers</w:t>
      </w:r>
      <w:r w:rsidR="0041290B">
        <w:t>,</w:t>
      </w:r>
      <w:r w:rsidRPr="00FB767D">
        <w:t xml:space="preserve"> as the wages system was a sure-fire way of increasing attendance.”</w:t>
      </w:r>
      <w:r w:rsidR="003F5E0A" w:rsidRPr="00FB767D">
        <w:t xml:space="preserve"> </w:t>
      </w:r>
      <w:r w:rsidR="0026381B" w:rsidRPr="00FB767D">
        <w:rPr>
          <w:vertAlign w:val="subscript"/>
        </w:rPr>
        <w:t>CDP Provider</w:t>
      </w:r>
    </w:p>
    <w:p w14:paraId="63A333D8" w14:textId="77777777" w:rsidR="00FC2DD3" w:rsidRPr="00FB767D" w:rsidRDefault="00FC2DD3" w:rsidP="00C05110">
      <w:pPr>
        <w:pStyle w:val="CDPquote"/>
        <w:jc w:val="center"/>
      </w:pPr>
      <w:r w:rsidRPr="00FB767D">
        <w:t>“Also, if activity attendance is to improve, positive incentives, that are financially beneficial to the partici</w:t>
      </w:r>
      <w:r w:rsidR="00AF4D5E">
        <w:t>pant and community, will assist.</w:t>
      </w:r>
      <w:r w:rsidR="002F0785" w:rsidRPr="00FB767D">
        <w:t>”</w:t>
      </w:r>
      <w:r w:rsidR="003F5E0A" w:rsidRPr="00FB767D">
        <w:t xml:space="preserve"> </w:t>
      </w:r>
      <w:r w:rsidR="0026381B" w:rsidRPr="00FB767D">
        <w:rPr>
          <w:vertAlign w:val="subscript"/>
        </w:rPr>
        <w:t>CDP Provider</w:t>
      </w:r>
    </w:p>
    <w:p w14:paraId="0708D8F0" w14:textId="77777777" w:rsidR="00FC2DD3" w:rsidRPr="00FB767D" w:rsidRDefault="00FC2DD3" w:rsidP="006304BC">
      <w:pPr>
        <w:pStyle w:val="Level-3"/>
        <w:ind w:left="709"/>
        <w:outlineLvl w:val="4"/>
      </w:pPr>
      <w:bookmarkStart w:id="147" w:name="_Toc505525059"/>
      <w:bookmarkStart w:id="148" w:name="_Toc505618311"/>
      <w:bookmarkStart w:id="149" w:name="_Toc507512419"/>
      <w:r w:rsidRPr="00FB767D">
        <w:t>The feeling of fairness</w:t>
      </w:r>
      <w:bookmarkEnd w:id="147"/>
      <w:bookmarkEnd w:id="148"/>
      <w:bookmarkEnd w:id="149"/>
    </w:p>
    <w:p w14:paraId="79771F23" w14:textId="3E93DAB6" w:rsidR="00787235" w:rsidRPr="00FB767D" w:rsidRDefault="00787235" w:rsidP="001C678D">
      <w:pPr>
        <w:pStyle w:val="CDPBodyText"/>
      </w:pPr>
      <w:r w:rsidRPr="00FB767D">
        <w:t xml:space="preserve">The </w:t>
      </w:r>
      <w:r w:rsidR="00996D27" w:rsidRPr="00FB767D">
        <w:t>CDP Providers</w:t>
      </w:r>
      <w:r w:rsidRPr="00FB767D">
        <w:t xml:space="preserve"> found that there are issues </w:t>
      </w:r>
      <w:r w:rsidR="004F5E79">
        <w:t>with</w:t>
      </w:r>
      <w:r w:rsidRPr="00FB767D">
        <w:t xml:space="preserve"> the administration of the compliance system. While </w:t>
      </w:r>
      <w:r w:rsidR="00CD7C8A">
        <w:t>work-arounds</w:t>
      </w:r>
      <w:r w:rsidRPr="00FB767D">
        <w:t xml:space="preserve"> exist</w:t>
      </w:r>
      <w:r w:rsidR="00CD7C8A">
        <w:t>,</w:t>
      </w:r>
      <w:r w:rsidRPr="00FB767D">
        <w:t xml:space="preserve"> they do not instil fairness in the compliance framework</w:t>
      </w:r>
      <w:r w:rsidR="00CD7C8A">
        <w:t>,</w:t>
      </w:r>
      <w:r w:rsidRPr="00FB767D">
        <w:t xml:space="preserve"> and there is a need to facilitate better understanding, access and empathy. Applying financial penalties does not appear to increase attendance in a collectivist share economy</w:t>
      </w:r>
      <w:r w:rsidR="00CD7C8A">
        <w:t>;</w:t>
      </w:r>
      <w:r w:rsidRPr="00FB767D">
        <w:t xml:space="preserve"> in fact, it may have the opposite effect</w:t>
      </w:r>
      <w:r w:rsidR="00CD7C8A">
        <w:t>.</w:t>
      </w:r>
      <w:r w:rsidRPr="00FB767D">
        <w:t xml:space="preserve"> </w:t>
      </w:r>
      <w:r w:rsidR="00CD7C8A">
        <w:t>W</w:t>
      </w:r>
      <w:r w:rsidRPr="00FB767D">
        <w:t>here it does</w:t>
      </w:r>
      <w:r w:rsidR="00CD7C8A">
        <w:t xml:space="preserve"> </w:t>
      </w:r>
      <w:r w:rsidRPr="00FB767D">
        <w:t>n</w:t>
      </w:r>
      <w:r w:rsidR="00CD7C8A">
        <w:t>o</w:t>
      </w:r>
      <w:r w:rsidRPr="00FB767D">
        <w:t>t work as expected</w:t>
      </w:r>
      <w:r w:rsidR="00CD7C8A">
        <w:t>,</w:t>
      </w:r>
      <w:r w:rsidRPr="00FB767D">
        <w:t xml:space="preserve"> it needs to be improved.</w:t>
      </w:r>
    </w:p>
    <w:p w14:paraId="69F28B81" w14:textId="77777777" w:rsidR="00787235" w:rsidRPr="00FB767D" w:rsidRDefault="00787235" w:rsidP="00C05110">
      <w:pPr>
        <w:pStyle w:val="CDPquote"/>
        <w:jc w:val="center"/>
      </w:pPr>
      <w:r w:rsidRPr="00FB767D">
        <w:t xml:space="preserve">“A participant can choose to not attend for a full fortnight and will only be penalised for </w:t>
      </w:r>
      <w:r w:rsidR="00CD7C8A">
        <w:t>three</w:t>
      </w:r>
      <w:r w:rsidRPr="00FB767D">
        <w:t xml:space="preserve"> PRs </w:t>
      </w:r>
      <w:r w:rsidR="005A177C" w:rsidRPr="00DD7D21">
        <w:rPr>
          <w:i w:val="0"/>
        </w:rPr>
        <w:t>[Participation Reports]</w:t>
      </w:r>
      <w:r w:rsidR="005A177C" w:rsidRPr="00FB767D">
        <w:t xml:space="preserve"> </w:t>
      </w:r>
      <w:r w:rsidRPr="00FB767D">
        <w:t>for non-attendance</w:t>
      </w:r>
      <w:r w:rsidR="00CD7C8A">
        <w:t>;</w:t>
      </w:r>
      <w:r w:rsidRPr="00FB767D">
        <w:t xml:space="preserve"> however</w:t>
      </w:r>
      <w:r w:rsidR="00CD7C8A">
        <w:t>,</w:t>
      </w:r>
      <w:r w:rsidRPr="00FB767D">
        <w:t xml:space="preserve"> a participant who attends for one whole week and not the other will still lose the same amount of income support for that fortnight</w:t>
      </w:r>
      <w:r w:rsidR="00CD7C8A">
        <w:t>.</w:t>
      </w:r>
      <w:r w:rsidRPr="00FB767D">
        <w:t>”</w:t>
      </w:r>
      <w:r w:rsidR="003F5E0A" w:rsidRPr="00FB767D">
        <w:t xml:space="preserve"> </w:t>
      </w:r>
      <w:r w:rsidR="0026381B" w:rsidRPr="00FB767D">
        <w:rPr>
          <w:vertAlign w:val="subscript"/>
        </w:rPr>
        <w:t>CDP Provider</w:t>
      </w:r>
    </w:p>
    <w:p w14:paraId="18DED591" w14:textId="77777777" w:rsidR="00787235" w:rsidRPr="00FB767D" w:rsidRDefault="00787235" w:rsidP="00C05110">
      <w:pPr>
        <w:pStyle w:val="CDPquote"/>
        <w:jc w:val="center"/>
      </w:pPr>
      <w:r w:rsidRPr="00FB767D">
        <w:t>“Better support and understanding from DHS regarding situations leading to a PR would be beneficial. Most DHS officers have no understanding of community, individual culture nor issues currently affecting or not affecting community.”</w:t>
      </w:r>
      <w:r w:rsidR="003F5E0A" w:rsidRPr="00FB767D">
        <w:t xml:space="preserve"> </w:t>
      </w:r>
      <w:r w:rsidR="0026381B" w:rsidRPr="00FB767D">
        <w:rPr>
          <w:vertAlign w:val="subscript"/>
        </w:rPr>
        <w:t>CDP Provider</w:t>
      </w:r>
    </w:p>
    <w:p w14:paraId="37B3DF43" w14:textId="77777777" w:rsidR="00787235" w:rsidRPr="00FB767D" w:rsidRDefault="00787235" w:rsidP="00C05110">
      <w:pPr>
        <w:pStyle w:val="CDPquote"/>
        <w:jc w:val="center"/>
      </w:pPr>
      <w:r w:rsidRPr="00FB767D">
        <w:t xml:space="preserve">“Change the compliance framework </w:t>
      </w:r>
      <w:r w:rsidR="00CD7C8A">
        <w:t>–</w:t>
      </w:r>
      <w:r w:rsidRPr="00FB767D">
        <w:t xml:space="preserve"> much less penalties with more provider control. Reducing reliance on DHS to reinstate job seeker income due to long wait times over the phone. </w:t>
      </w:r>
      <w:r w:rsidR="00CD7C8A">
        <w:t>S</w:t>
      </w:r>
      <w:r w:rsidRPr="00FB767D">
        <w:t>impler and clearer policy and guidelines so that educating the community could be facilitated easier, effectively and transparent.”</w:t>
      </w:r>
      <w:r w:rsidR="003F5E0A" w:rsidRPr="00FB767D">
        <w:t xml:space="preserve"> </w:t>
      </w:r>
      <w:r w:rsidR="0026381B" w:rsidRPr="00FB767D">
        <w:rPr>
          <w:vertAlign w:val="subscript"/>
        </w:rPr>
        <w:t>CDP Provider</w:t>
      </w:r>
    </w:p>
    <w:p w14:paraId="0A88E10A" w14:textId="77777777" w:rsidR="00787235" w:rsidRPr="00FB767D" w:rsidRDefault="00787235" w:rsidP="00C05110">
      <w:pPr>
        <w:pStyle w:val="CDPquote"/>
        <w:jc w:val="center"/>
      </w:pPr>
      <w:r w:rsidRPr="00FB767D">
        <w:t>“I would love to take out the Centrelink connection</w:t>
      </w:r>
      <w:r w:rsidR="00CD7C8A">
        <w:t>,</w:t>
      </w:r>
      <w:r w:rsidRPr="00FB767D">
        <w:t xml:space="preserve"> as most of our mob feel this is degrading</w:t>
      </w:r>
      <w:r w:rsidR="00CD7C8A">
        <w:t>,</w:t>
      </w:r>
      <w:r w:rsidRPr="00FB767D">
        <w:t xml:space="preserve"> and bring in a payment method w</w:t>
      </w:r>
      <w:r w:rsidR="00CD7C8A">
        <w:t>h</w:t>
      </w:r>
      <w:r w:rsidRPr="00FB767D">
        <w:t>ereby we pay them each week when they turn up so it’s an immediate payment of money or a lo</w:t>
      </w:r>
      <w:r w:rsidR="00CD7C8A">
        <w:t>s</w:t>
      </w:r>
      <w:r w:rsidRPr="00FB767D">
        <w:t>s of money if they are a no</w:t>
      </w:r>
      <w:r w:rsidR="00CD7C8A">
        <w:t>-</w:t>
      </w:r>
      <w:r w:rsidRPr="00FB767D">
        <w:t>show</w:t>
      </w:r>
      <w:r w:rsidR="003F5E0A" w:rsidRPr="00FB767D">
        <w:t>.</w:t>
      </w:r>
      <w:r w:rsidRPr="00FB767D">
        <w:t>”</w:t>
      </w:r>
      <w:r w:rsidR="003F5E0A" w:rsidRPr="00FB767D">
        <w:t xml:space="preserve"> </w:t>
      </w:r>
      <w:r w:rsidR="0026381B" w:rsidRPr="00FB767D">
        <w:rPr>
          <w:vertAlign w:val="subscript"/>
        </w:rPr>
        <w:t>CDP Provider</w:t>
      </w:r>
    </w:p>
    <w:p w14:paraId="402DEBFD" w14:textId="77777777" w:rsidR="00787235" w:rsidRPr="00FB767D" w:rsidRDefault="00787235" w:rsidP="006304BC">
      <w:pPr>
        <w:pStyle w:val="Level-2"/>
        <w:ind w:left="426" w:hanging="397"/>
        <w:outlineLvl w:val="3"/>
      </w:pPr>
      <w:bookmarkStart w:id="150" w:name="_Toc507512420"/>
      <w:r w:rsidRPr="00FB767D">
        <w:t>When does change occur and why</w:t>
      </w:r>
      <w:bookmarkEnd w:id="150"/>
    </w:p>
    <w:p w14:paraId="3CC31AF5" w14:textId="77777777" w:rsidR="00787235" w:rsidRPr="00FB767D" w:rsidRDefault="00787235" w:rsidP="001C678D">
      <w:pPr>
        <w:pStyle w:val="CDPBodyText"/>
      </w:pPr>
      <w:r w:rsidRPr="00FB767D">
        <w:t xml:space="preserve">This section looks at </w:t>
      </w:r>
      <w:r w:rsidR="002A091F" w:rsidRPr="00FB767D">
        <w:t xml:space="preserve">what </w:t>
      </w:r>
      <w:r w:rsidR="0001055D" w:rsidRPr="00FB767D">
        <w:t xml:space="preserve">community member </w:t>
      </w:r>
      <w:r w:rsidR="002A091F" w:rsidRPr="00FB767D">
        <w:t xml:space="preserve">respondents think needs to change and who needs to change and how they need to change. </w:t>
      </w:r>
      <w:r w:rsidR="000B0C26">
        <w:t xml:space="preserve">Their responses </w:t>
      </w:r>
      <w:r w:rsidR="002A091F" w:rsidRPr="00FB767D">
        <w:t>provide insights into what improvements</w:t>
      </w:r>
      <w:r w:rsidR="000B0C26">
        <w:t>,</w:t>
      </w:r>
      <w:r w:rsidR="002A091F" w:rsidRPr="00FB767D">
        <w:t xml:space="preserve"> tweaks or reforms </w:t>
      </w:r>
      <w:r w:rsidRPr="00FB767D">
        <w:t xml:space="preserve">may hinder </w:t>
      </w:r>
      <w:r w:rsidR="002A091F" w:rsidRPr="00FB767D">
        <w:t xml:space="preserve">or help </w:t>
      </w:r>
      <w:r w:rsidRPr="00FB767D">
        <w:t>achieve outcomes.</w:t>
      </w:r>
      <w:r w:rsidR="006D2C0E" w:rsidRPr="00FB767D">
        <w:t xml:space="preserve"> </w:t>
      </w:r>
      <w:r w:rsidRPr="00FB767D">
        <w:t>This is especially useful for programmes</w:t>
      </w:r>
      <w:r w:rsidR="002A091F" w:rsidRPr="00FB767D">
        <w:t xml:space="preserve"> like the CDP </w:t>
      </w:r>
      <w:r w:rsidRPr="00FB767D">
        <w:t xml:space="preserve">that focus on </w:t>
      </w:r>
      <w:r w:rsidR="002A091F" w:rsidRPr="00FB767D">
        <w:t>local</w:t>
      </w:r>
      <w:r w:rsidR="004E5E65">
        <w:t>ly</w:t>
      </w:r>
      <w:r w:rsidR="002A091F" w:rsidRPr="00FB767D">
        <w:t xml:space="preserve"> led solutions, strengths-based </w:t>
      </w:r>
      <w:r w:rsidRPr="00FB767D">
        <w:t>capacity building and programmes where multiple (including external) factors are expected to contribute to the ultimate programme goals</w:t>
      </w:r>
      <w:r w:rsidR="004E5E65">
        <w:t xml:space="preserve"> of</w:t>
      </w:r>
      <w:r w:rsidRPr="00FB767D">
        <w:t xml:space="preserve"> employment, training and school attendance.</w:t>
      </w:r>
      <w:r w:rsidR="006D2C0E" w:rsidRPr="00FB767D">
        <w:t xml:space="preserve"> </w:t>
      </w:r>
    </w:p>
    <w:p w14:paraId="23EDFEE0" w14:textId="77777777" w:rsidR="00787235" w:rsidRPr="00FB767D" w:rsidRDefault="00787235" w:rsidP="001C678D">
      <w:pPr>
        <w:pStyle w:val="CDPBodyText"/>
      </w:pPr>
      <w:r w:rsidRPr="00FB767D">
        <w:t xml:space="preserve">As </w:t>
      </w:r>
      <w:r w:rsidR="004E5E65">
        <w:t xml:space="preserve">there is not </w:t>
      </w:r>
      <w:r w:rsidRPr="00FB767D">
        <w:t>expect</w:t>
      </w:r>
      <w:r w:rsidR="004E5E65">
        <w:t>ed</w:t>
      </w:r>
      <w:r w:rsidRPr="00FB767D">
        <w:t xml:space="preserve"> to </w:t>
      </w:r>
      <w:r w:rsidR="004E5E65">
        <w:t>be</w:t>
      </w:r>
      <w:r w:rsidRPr="00FB767D">
        <w:t xml:space="preserve"> much change in employment outcomes, school attendance or young people in training in the first year of the </w:t>
      </w:r>
      <w:r w:rsidR="002A091F" w:rsidRPr="00FB767D">
        <w:t>CDP</w:t>
      </w:r>
      <w:r w:rsidRPr="00FB767D">
        <w:t xml:space="preserve">, the survey respondents were asked about what would enable change in the next three years. </w:t>
      </w:r>
    </w:p>
    <w:p w14:paraId="7C5790FE" w14:textId="77777777" w:rsidR="00787235" w:rsidRPr="00FB767D" w:rsidRDefault="00787235" w:rsidP="006304BC">
      <w:pPr>
        <w:pStyle w:val="Level-3"/>
        <w:ind w:left="709"/>
        <w:outlineLvl w:val="4"/>
      </w:pPr>
      <w:bookmarkStart w:id="151" w:name="_Toc472686249"/>
      <w:bookmarkStart w:id="152" w:name="_Toc505525061"/>
      <w:bookmarkStart w:id="153" w:name="_Toc505618313"/>
      <w:bookmarkStart w:id="154" w:name="_Toc507512421"/>
      <w:r w:rsidRPr="00FB767D">
        <w:t>Enablers of change for adult employment</w:t>
      </w:r>
      <w:bookmarkEnd w:id="151"/>
      <w:bookmarkEnd w:id="152"/>
      <w:bookmarkEnd w:id="153"/>
      <w:bookmarkEnd w:id="154"/>
    </w:p>
    <w:p w14:paraId="46625443" w14:textId="77777777" w:rsidR="00787235" w:rsidRPr="00FB767D" w:rsidRDefault="00787235" w:rsidP="00D76F67">
      <w:pPr>
        <w:pStyle w:val="CDPBodyText"/>
      </w:pPr>
      <w:r w:rsidRPr="00FB767D">
        <w:t xml:space="preserve">Respondents were asked what needs to change in the next three years for all adults in this community to </w:t>
      </w:r>
      <w:r w:rsidR="004E5E65">
        <w:t xml:space="preserve">be </w:t>
      </w:r>
      <w:r w:rsidRPr="00FB767D">
        <w:t>either in training or working</w:t>
      </w:r>
      <w:r w:rsidR="004E5E65">
        <w:t>.</w:t>
      </w:r>
      <w:r w:rsidRPr="00FB767D">
        <w:t xml:space="preserve"> Who needs to change? How are they going to change?  </w:t>
      </w:r>
    </w:p>
    <w:p w14:paraId="45476F13" w14:textId="77777777" w:rsidR="00E1180C" w:rsidRDefault="004C5C67" w:rsidP="00D76F67">
      <w:pPr>
        <w:pStyle w:val="CDPBodyText"/>
      </w:pPr>
      <w:r w:rsidRPr="00FB767D">
        <w:t xml:space="preserve">Training </w:t>
      </w:r>
      <w:r w:rsidR="00CE5BAF" w:rsidRPr="00FB767D">
        <w:t xml:space="preserve">(63%) </w:t>
      </w:r>
      <w:r w:rsidRPr="00FB767D">
        <w:t>was the most common response for what needed to change for adults to get into work</w:t>
      </w:r>
      <w:r w:rsidR="00A360E2" w:rsidRPr="00FB767D">
        <w:t xml:space="preserve">. </w:t>
      </w:r>
      <w:r w:rsidR="00E1180C">
        <w:t xml:space="preserve">The </w:t>
      </w:r>
      <w:r w:rsidRPr="00FB767D">
        <w:t xml:space="preserve">change was seen as the responsibility of </w:t>
      </w:r>
      <w:r w:rsidR="00E1180C">
        <w:t>g</w:t>
      </w:r>
      <w:r w:rsidRPr="00FB767D">
        <w:t>overnment</w:t>
      </w:r>
      <w:r w:rsidR="00CE5BAF" w:rsidRPr="00FB767D">
        <w:t xml:space="preserve"> (61%)</w:t>
      </w:r>
      <w:r w:rsidRPr="00FB767D">
        <w:t>. More jobs</w:t>
      </w:r>
      <w:r w:rsidR="008766B8">
        <w:t xml:space="preserve"> </w:t>
      </w:r>
      <w:r w:rsidR="008766B8" w:rsidRPr="00FB767D">
        <w:t>(58%)</w:t>
      </w:r>
      <w:r w:rsidR="008766B8">
        <w:t xml:space="preserve"> through</w:t>
      </w:r>
      <w:r w:rsidRPr="00FB767D">
        <w:t xml:space="preserve"> creating jobs and pathways to real jobs was seen to be the responsibility of the </w:t>
      </w:r>
      <w:r w:rsidR="00137493">
        <w:t>g</w:t>
      </w:r>
      <w:r w:rsidRPr="00FB767D">
        <w:t xml:space="preserve">overnment and community working together </w:t>
      </w:r>
      <w:r w:rsidR="00CE5BAF" w:rsidRPr="00FB767D">
        <w:t>(49%)</w:t>
      </w:r>
      <w:r w:rsidRPr="00FB767D">
        <w:t xml:space="preserve">. For change to occur survey respondents said that having self-determination </w:t>
      </w:r>
      <w:r w:rsidR="00CE5BAF" w:rsidRPr="00FB767D">
        <w:t xml:space="preserve">(45%) </w:t>
      </w:r>
      <w:r w:rsidRPr="00FB767D">
        <w:t>and job seekers being strong and believing in themselves</w:t>
      </w:r>
      <w:r w:rsidR="00CE5BAF" w:rsidRPr="00FB767D">
        <w:t xml:space="preserve"> (</w:t>
      </w:r>
      <w:r w:rsidR="008766B8">
        <w:t>52</w:t>
      </w:r>
      <w:r w:rsidR="00CE5BAF" w:rsidRPr="00FB767D">
        <w:t xml:space="preserve">%) </w:t>
      </w:r>
      <w:r w:rsidRPr="00FB767D">
        <w:t xml:space="preserve">was the responsibility of the community </w:t>
      </w:r>
      <w:r w:rsidR="00CE5BAF" w:rsidRPr="00FB767D">
        <w:t xml:space="preserve">(59%) </w:t>
      </w:r>
      <w:r w:rsidRPr="00FB767D">
        <w:t>and job seekers</w:t>
      </w:r>
      <w:r w:rsidR="00CE5BAF" w:rsidRPr="00FB767D">
        <w:t xml:space="preserve"> (46%)</w:t>
      </w:r>
      <w:r w:rsidRPr="00FB767D">
        <w:t xml:space="preserve">. </w:t>
      </w:r>
    </w:p>
    <w:p w14:paraId="607CF27C" w14:textId="63CDC985" w:rsidR="004C5C67" w:rsidRPr="00FB767D" w:rsidRDefault="002C6221" w:rsidP="001C678D">
      <w:pPr>
        <w:pStyle w:val="CDPBodyText"/>
      </w:pPr>
      <w:r>
        <w:t xml:space="preserve">This study found that job seekers can achieve their </w:t>
      </w:r>
      <w:r w:rsidR="0023467A">
        <w:t>aspirations</w:t>
      </w:r>
      <w:r>
        <w:t xml:space="preserve"> for a real job when </w:t>
      </w:r>
      <w:r w:rsidR="004C5C67" w:rsidRPr="00FB767D">
        <w:t>CDP provides social connectedness</w:t>
      </w:r>
      <w:r>
        <w:t>;</w:t>
      </w:r>
      <w:r w:rsidR="00504E6E">
        <w:t xml:space="preserve"> </w:t>
      </w:r>
      <w:r w:rsidR="004C5C67" w:rsidRPr="00FB767D">
        <w:t>a sense of belonging</w:t>
      </w:r>
      <w:r w:rsidR="00E1180C">
        <w:t>;</w:t>
      </w:r>
      <w:r w:rsidR="004C5C67" w:rsidRPr="00FB767D">
        <w:t xml:space="preserve"> </w:t>
      </w:r>
      <w:r>
        <w:t>stronger</w:t>
      </w:r>
      <w:r w:rsidRPr="00FB767D">
        <w:t xml:space="preserve"> </w:t>
      </w:r>
      <w:r w:rsidR="004C5C67" w:rsidRPr="00FB767D">
        <w:t>connection to land, culture and spirituality</w:t>
      </w:r>
      <w:r w:rsidR="00E1180C">
        <w:t>;</w:t>
      </w:r>
      <w:r w:rsidR="004C5C67" w:rsidRPr="00FB767D">
        <w:t xml:space="preserve"> and increas</w:t>
      </w:r>
      <w:r w:rsidR="00E1180C">
        <w:t>es</w:t>
      </w:r>
      <w:r w:rsidR="004C5C67" w:rsidRPr="00FB767D">
        <w:t xml:space="preserve"> individual self-determination and independence.</w:t>
      </w:r>
      <w:r w:rsidR="005B346F" w:rsidRPr="00FB767D">
        <w:t xml:space="preserve"> The CDP </w:t>
      </w:r>
      <w:r w:rsidR="002450D6">
        <w:t>P</w:t>
      </w:r>
      <w:r w:rsidR="005B346F" w:rsidRPr="00FB767D">
        <w:t>rovider</w:t>
      </w:r>
      <w:r w:rsidR="00E1180C">
        <w:t>s</w:t>
      </w:r>
      <w:r w:rsidR="005B346F" w:rsidRPr="00FB767D">
        <w:t xml:space="preserve"> and community need to support </w:t>
      </w:r>
      <w:r w:rsidR="00E1180C">
        <w:t>j</w:t>
      </w:r>
      <w:r w:rsidR="005B346F" w:rsidRPr="00FB767D">
        <w:t xml:space="preserve">ob </w:t>
      </w:r>
      <w:r w:rsidR="00E1180C">
        <w:t>s</w:t>
      </w:r>
      <w:r w:rsidR="005B346F" w:rsidRPr="00FB767D">
        <w:t>eeker</w:t>
      </w:r>
      <w:r w:rsidR="00E1180C">
        <w:t>s</w:t>
      </w:r>
      <w:r w:rsidR="005B346F" w:rsidRPr="00FB767D">
        <w:t xml:space="preserve"> to feel that they can be strong and believe in themselves</w:t>
      </w:r>
      <w:r w:rsidR="00B57A01">
        <w:t xml:space="preserve"> (</w:t>
      </w:r>
      <w:r w:rsidR="00B57A01" w:rsidRPr="00EC63FF">
        <w:fldChar w:fldCharType="begin"/>
      </w:r>
      <w:r w:rsidR="00B57A01" w:rsidRPr="00EC63FF">
        <w:instrText xml:space="preserve"> REF _Ref508177444 \h </w:instrText>
      </w:r>
      <w:r w:rsidR="00EC63FF">
        <w:instrText xml:space="preserve"> \* MERGEFORMAT </w:instrText>
      </w:r>
      <w:r w:rsidR="00B57A01" w:rsidRPr="00EC63FF">
        <w:fldChar w:fldCharType="separate"/>
      </w:r>
      <w:r w:rsidR="003D7C80">
        <w:t>Table</w:t>
      </w:r>
      <w:r w:rsidR="003D7C80" w:rsidRPr="00FB767D">
        <w:t xml:space="preserve"> </w:t>
      </w:r>
      <w:r w:rsidR="003D7C80">
        <w:rPr>
          <w:noProof/>
        </w:rPr>
        <w:t>10</w:t>
      </w:r>
      <w:r w:rsidR="00B57A01" w:rsidRPr="00EC63FF">
        <w:fldChar w:fldCharType="end"/>
      </w:r>
      <w:r w:rsidR="00B57A01">
        <w:t>)</w:t>
      </w:r>
      <w:r w:rsidR="005B346F" w:rsidRPr="00FB767D">
        <w:t>.</w:t>
      </w:r>
    </w:p>
    <w:p w14:paraId="346F5CEF" w14:textId="730205A3" w:rsidR="00F577D2" w:rsidRPr="00FB767D" w:rsidRDefault="00100A27" w:rsidP="003252FD">
      <w:pPr>
        <w:pStyle w:val="CDPCapT"/>
      </w:pPr>
      <w:bookmarkStart w:id="155" w:name="_Ref508177444"/>
      <w:bookmarkStart w:id="156" w:name="_Toc518015926"/>
      <w:r>
        <w:t>Table</w:t>
      </w:r>
      <w:r w:rsidR="00F577D2" w:rsidRPr="00FB767D">
        <w:t xml:space="preserve"> </w:t>
      </w:r>
      <w:r>
        <w:fldChar w:fldCharType="begin"/>
      </w:r>
      <w:r>
        <w:instrText xml:space="preserve"> SEQ Table \* ARABIC </w:instrText>
      </w:r>
      <w:r>
        <w:fldChar w:fldCharType="separate"/>
      </w:r>
      <w:r w:rsidR="003D7C80">
        <w:rPr>
          <w:noProof/>
        </w:rPr>
        <w:t>10</w:t>
      </w:r>
      <w:r>
        <w:fldChar w:fldCharType="end"/>
      </w:r>
      <w:bookmarkEnd w:id="155"/>
      <w:r w:rsidR="006D2C0E" w:rsidRPr="00FB767D">
        <w:t xml:space="preserve"> </w:t>
      </w:r>
      <w:r w:rsidR="00F577D2" w:rsidRPr="00FB767D">
        <w:t>Enabling change for adults</w:t>
      </w:r>
      <w:bookmarkEnd w:id="156"/>
      <w:r w:rsidR="00F577D2" w:rsidRPr="00FB767D">
        <w:t xml:space="preserve"> </w:t>
      </w:r>
    </w:p>
    <w:tbl>
      <w:tblPr>
        <w:tblStyle w:val="TableGrid"/>
        <w:tblW w:w="9152" w:type="dxa"/>
        <w:tblLook w:val="04A0" w:firstRow="1" w:lastRow="0" w:firstColumn="1" w:lastColumn="0" w:noHBand="0" w:noVBand="1"/>
        <w:tblCaption w:val="Enabling change for adults"/>
        <w:tblDescription w:val="Table 10 shows the enablers of change for adult employment, including what needs to change, how the change needs to be made and who needs to make the change. "/>
      </w:tblPr>
      <w:tblGrid>
        <w:gridCol w:w="3609"/>
        <w:gridCol w:w="3610"/>
        <w:gridCol w:w="1933"/>
      </w:tblGrid>
      <w:tr w:rsidR="000755EA" w:rsidRPr="000755EA" w14:paraId="77CCA2F2" w14:textId="77777777" w:rsidTr="00635939">
        <w:trPr>
          <w:tblHeader/>
        </w:trPr>
        <w:tc>
          <w:tcPr>
            <w:tcW w:w="3609" w:type="dxa"/>
            <w:shd w:val="clear" w:color="auto" w:fill="FFC000"/>
          </w:tcPr>
          <w:p w14:paraId="2F4D0728" w14:textId="77777777" w:rsidR="000755EA" w:rsidRPr="000755EA" w:rsidRDefault="000755EA" w:rsidP="000755EA">
            <w:pPr>
              <w:pStyle w:val="BodyText"/>
              <w:spacing w:after="81"/>
              <w:ind w:left="0" w:right="0"/>
              <w:rPr>
                <w:b/>
                <w:bCs/>
                <w:sz w:val="18"/>
                <w:szCs w:val="18"/>
                <w:lang w:val="en-AU"/>
              </w:rPr>
            </w:pPr>
            <w:r w:rsidRPr="000755EA">
              <w:rPr>
                <w:b/>
                <w:bCs/>
                <w:sz w:val="18"/>
                <w:szCs w:val="18"/>
                <w:lang w:val="en-AU"/>
              </w:rPr>
              <w:t xml:space="preserve">What needs to change for all adults across communities to be in work or training? </w:t>
            </w:r>
          </w:p>
        </w:tc>
        <w:tc>
          <w:tcPr>
            <w:tcW w:w="3610" w:type="dxa"/>
            <w:shd w:val="clear" w:color="auto" w:fill="FFC000"/>
          </w:tcPr>
          <w:p w14:paraId="39184433" w14:textId="77777777" w:rsidR="000755EA" w:rsidRPr="000755EA" w:rsidRDefault="000755EA" w:rsidP="00B57A01">
            <w:pPr>
              <w:pStyle w:val="BodyText"/>
              <w:spacing w:after="81"/>
              <w:ind w:left="0" w:right="0"/>
              <w:rPr>
                <w:b/>
                <w:bCs/>
                <w:sz w:val="18"/>
                <w:szCs w:val="18"/>
                <w:lang w:val="en-AU"/>
              </w:rPr>
            </w:pPr>
            <w:r w:rsidRPr="000755EA">
              <w:rPr>
                <w:b/>
                <w:bCs/>
                <w:sz w:val="18"/>
                <w:szCs w:val="18"/>
                <w:lang w:val="en-AU"/>
              </w:rPr>
              <w:t xml:space="preserve">How do they make the change? </w:t>
            </w:r>
          </w:p>
        </w:tc>
        <w:tc>
          <w:tcPr>
            <w:tcW w:w="1933" w:type="dxa"/>
            <w:shd w:val="clear" w:color="auto" w:fill="FFC000"/>
          </w:tcPr>
          <w:p w14:paraId="72FD3AFB" w14:textId="77777777" w:rsidR="000755EA" w:rsidRPr="000755EA" w:rsidRDefault="000755EA" w:rsidP="00B57A01">
            <w:pPr>
              <w:pStyle w:val="BodyText"/>
              <w:spacing w:after="81"/>
              <w:ind w:left="0" w:right="0"/>
              <w:rPr>
                <w:b/>
                <w:bCs/>
                <w:sz w:val="18"/>
                <w:szCs w:val="18"/>
                <w:lang w:val="en-AU"/>
              </w:rPr>
            </w:pPr>
            <w:r w:rsidRPr="000755EA">
              <w:rPr>
                <w:b/>
                <w:bCs/>
                <w:sz w:val="18"/>
                <w:szCs w:val="18"/>
                <w:lang w:val="en-AU"/>
              </w:rPr>
              <w:t>Who needs to make the change?</w:t>
            </w:r>
          </w:p>
        </w:tc>
      </w:tr>
      <w:tr w:rsidR="00E1180C" w:rsidRPr="00B57A01" w14:paraId="63025F80" w14:textId="77777777" w:rsidTr="00635939">
        <w:trPr>
          <w:trHeight w:val="2070"/>
          <w:tblHeader/>
        </w:trPr>
        <w:tc>
          <w:tcPr>
            <w:tcW w:w="3609" w:type="dxa"/>
            <w:tcBorders>
              <w:bottom w:val="nil"/>
            </w:tcBorders>
          </w:tcPr>
          <w:p w14:paraId="0094102F" w14:textId="77777777" w:rsidR="00E1180C" w:rsidRPr="00B57A01" w:rsidRDefault="00E1180C" w:rsidP="00E1180C">
            <w:pPr>
              <w:ind w:left="361" w:hanging="361"/>
              <w:rPr>
                <w:sz w:val="18"/>
                <w:lang w:val="en-AU"/>
              </w:rPr>
            </w:pPr>
            <w:r w:rsidRPr="00B57A01">
              <w:rPr>
                <w:color w:val="222223"/>
                <w:kern w:val="24"/>
                <w:sz w:val="18"/>
                <w:szCs w:val="20"/>
              </w:rPr>
              <w:t xml:space="preserve">(63%) More training </w:t>
            </w:r>
          </w:p>
          <w:p w14:paraId="4B3D8EB3" w14:textId="77777777" w:rsidR="00E1180C" w:rsidRPr="00B57A01" w:rsidRDefault="00E1180C" w:rsidP="00E1180C">
            <w:pPr>
              <w:ind w:left="361" w:hanging="361"/>
              <w:rPr>
                <w:sz w:val="18"/>
                <w:lang w:val="en-AU"/>
              </w:rPr>
            </w:pPr>
            <w:r w:rsidRPr="00B57A01">
              <w:rPr>
                <w:color w:val="222223"/>
                <w:kern w:val="24"/>
                <w:sz w:val="18"/>
                <w:szCs w:val="20"/>
              </w:rPr>
              <w:t xml:space="preserve">(58%) More jobs </w:t>
            </w:r>
          </w:p>
          <w:p w14:paraId="139848A4" w14:textId="77777777" w:rsidR="00E1180C" w:rsidRPr="00B57A01" w:rsidRDefault="00E1180C" w:rsidP="00E1180C">
            <w:pPr>
              <w:ind w:left="361" w:hanging="361"/>
              <w:rPr>
                <w:sz w:val="18"/>
                <w:lang w:val="en-AU"/>
              </w:rPr>
            </w:pPr>
            <w:r w:rsidRPr="00B57A01">
              <w:rPr>
                <w:color w:val="222223"/>
                <w:kern w:val="24"/>
                <w:sz w:val="18"/>
                <w:szCs w:val="20"/>
              </w:rPr>
              <w:t xml:space="preserve">(48%) Better jobs to aspire </w:t>
            </w:r>
          </w:p>
          <w:p w14:paraId="542771D3" w14:textId="77777777" w:rsidR="00E1180C" w:rsidRPr="00B57A01" w:rsidRDefault="00E1180C" w:rsidP="00E1180C">
            <w:pPr>
              <w:ind w:left="361" w:hanging="361"/>
              <w:rPr>
                <w:sz w:val="18"/>
                <w:lang w:val="en-AU"/>
              </w:rPr>
            </w:pPr>
            <w:r w:rsidRPr="00B57A01">
              <w:rPr>
                <w:color w:val="222223"/>
                <w:kern w:val="24"/>
                <w:sz w:val="18"/>
                <w:szCs w:val="20"/>
              </w:rPr>
              <w:t xml:space="preserve">(48%) More Indigenous people working </w:t>
            </w:r>
          </w:p>
          <w:p w14:paraId="084698FA" w14:textId="77777777" w:rsidR="00E1180C" w:rsidRPr="00B57A01" w:rsidRDefault="00E1180C" w:rsidP="00E1180C">
            <w:pPr>
              <w:ind w:left="361" w:hanging="361"/>
              <w:rPr>
                <w:sz w:val="18"/>
                <w:lang w:val="en-AU"/>
              </w:rPr>
            </w:pPr>
            <w:r w:rsidRPr="00B57A01">
              <w:rPr>
                <w:color w:val="222223"/>
                <w:kern w:val="24"/>
                <w:sz w:val="18"/>
                <w:szCs w:val="20"/>
              </w:rPr>
              <w:t xml:space="preserve">(48%) Better jobs to aspire to </w:t>
            </w:r>
          </w:p>
          <w:p w14:paraId="176762D3" w14:textId="77777777" w:rsidR="00E1180C" w:rsidRPr="00B57A01" w:rsidRDefault="00E1180C" w:rsidP="00E1180C">
            <w:pPr>
              <w:ind w:left="361" w:hanging="361"/>
              <w:rPr>
                <w:sz w:val="18"/>
                <w:szCs w:val="18"/>
                <w:lang w:val="en-AU"/>
              </w:rPr>
            </w:pPr>
            <w:r w:rsidRPr="00B57A01">
              <w:rPr>
                <w:color w:val="222223"/>
                <w:kern w:val="24"/>
                <w:sz w:val="18"/>
                <w:szCs w:val="18"/>
              </w:rPr>
              <w:t xml:space="preserve">(45%) Self-determination </w:t>
            </w:r>
          </w:p>
          <w:p w14:paraId="7446EE60" w14:textId="77777777" w:rsidR="00E1180C" w:rsidRPr="00B57A01" w:rsidRDefault="00E1180C" w:rsidP="00E1180C">
            <w:pPr>
              <w:ind w:left="361" w:hanging="361"/>
              <w:rPr>
                <w:sz w:val="18"/>
                <w:lang w:val="en-AU"/>
              </w:rPr>
            </w:pPr>
            <w:r w:rsidRPr="00B57A01">
              <w:rPr>
                <w:color w:val="222223"/>
                <w:kern w:val="24"/>
                <w:sz w:val="18"/>
                <w:szCs w:val="18"/>
              </w:rPr>
              <w:t xml:space="preserve">(31%) More Indigenous businesses running things </w:t>
            </w:r>
          </w:p>
        </w:tc>
        <w:tc>
          <w:tcPr>
            <w:tcW w:w="3610" w:type="dxa"/>
            <w:tcBorders>
              <w:bottom w:val="nil"/>
            </w:tcBorders>
          </w:tcPr>
          <w:p w14:paraId="6033BBC7" w14:textId="77777777" w:rsidR="00E1180C" w:rsidRPr="00E1180C" w:rsidRDefault="00E1180C" w:rsidP="00E1180C">
            <w:pPr>
              <w:ind w:left="361" w:hanging="361"/>
              <w:rPr>
                <w:color w:val="222223"/>
                <w:kern w:val="24"/>
                <w:sz w:val="18"/>
                <w:szCs w:val="20"/>
              </w:rPr>
            </w:pPr>
            <w:r w:rsidRPr="00B57A01">
              <w:rPr>
                <w:color w:val="222223"/>
                <w:kern w:val="24"/>
                <w:sz w:val="18"/>
                <w:szCs w:val="20"/>
              </w:rPr>
              <w:t xml:space="preserve">(55%) Improving skills </w:t>
            </w:r>
          </w:p>
          <w:p w14:paraId="3BB7B881" w14:textId="77777777" w:rsidR="00E1180C" w:rsidRPr="00E1180C" w:rsidRDefault="00E1180C" w:rsidP="00E1180C">
            <w:pPr>
              <w:ind w:left="361" w:hanging="361"/>
              <w:rPr>
                <w:color w:val="222223"/>
                <w:kern w:val="24"/>
                <w:sz w:val="18"/>
                <w:szCs w:val="20"/>
              </w:rPr>
            </w:pPr>
            <w:r w:rsidRPr="00B57A01">
              <w:rPr>
                <w:color w:val="222223"/>
                <w:kern w:val="24"/>
                <w:sz w:val="18"/>
                <w:szCs w:val="20"/>
              </w:rPr>
              <w:t xml:space="preserve">(54%) More training </w:t>
            </w:r>
          </w:p>
          <w:p w14:paraId="122E0655" w14:textId="77777777" w:rsidR="00E1180C" w:rsidRPr="00E1180C" w:rsidRDefault="00E1180C" w:rsidP="00E1180C">
            <w:pPr>
              <w:ind w:left="361" w:hanging="361"/>
              <w:rPr>
                <w:color w:val="222223"/>
                <w:kern w:val="24"/>
                <w:sz w:val="18"/>
                <w:szCs w:val="20"/>
              </w:rPr>
            </w:pPr>
            <w:r w:rsidRPr="00B57A01">
              <w:rPr>
                <w:color w:val="222223"/>
                <w:kern w:val="24"/>
                <w:sz w:val="18"/>
                <w:szCs w:val="20"/>
              </w:rPr>
              <w:t xml:space="preserve">(53%) Creating jobs </w:t>
            </w:r>
          </w:p>
          <w:p w14:paraId="0AB599B6" w14:textId="77777777" w:rsidR="00E1180C" w:rsidRPr="00E1180C" w:rsidRDefault="00E1180C" w:rsidP="00E1180C">
            <w:pPr>
              <w:ind w:left="361" w:hanging="361"/>
              <w:rPr>
                <w:color w:val="222223"/>
                <w:kern w:val="24"/>
                <w:sz w:val="18"/>
                <w:szCs w:val="20"/>
              </w:rPr>
            </w:pPr>
            <w:r w:rsidRPr="00B57A01">
              <w:rPr>
                <w:color w:val="222223"/>
                <w:kern w:val="24"/>
                <w:sz w:val="18"/>
                <w:szCs w:val="20"/>
              </w:rPr>
              <w:t xml:space="preserve">(52%) Job seekers being strong and believing in themselves </w:t>
            </w:r>
          </w:p>
          <w:p w14:paraId="73D6A2BF" w14:textId="77777777" w:rsidR="00E1180C" w:rsidRPr="00E1180C" w:rsidRDefault="00E1180C" w:rsidP="00E1180C">
            <w:pPr>
              <w:ind w:left="361" w:hanging="361"/>
              <w:rPr>
                <w:color w:val="222223"/>
                <w:kern w:val="24"/>
                <w:sz w:val="18"/>
                <w:szCs w:val="20"/>
              </w:rPr>
            </w:pPr>
            <w:r w:rsidRPr="00B57A01">
              <w:rPr>
                <w:color w:val="222223"/>
                <w:kern w:val="24"/>
                <w:sz w:val="18"/>
                <w:szCs w:val="20"/>
              </w:rPr>
              <w:t xml:space="preserve">(49%) Government and community working together </w:t>
            </w:r>
          </w:p>
          <w:p w14:paraId="0C2E6C1B" w14:textId="77777777" w:rsidR="00E1180C" w:rsidRPr="00E1180C" w:rsidRDefault="00E1180C" w:rsidP="00E1180C">
            <w:pPr>
              <w:ind w:left="361" w:hanging="361"/>
              <w:rPr>
                <w:color w:val="222223"/>
                <w:kern w:val="24"/>
                <w:sz w:val="18"/>
                <w:szCs w:val="20"/>
              </w:rPr>
            </w:pPr>
            <w:r w:rsidRPr="00E1180C">
              <w:rPr>
                <w:color w:val="222223"/>
                <w:kern w:val="24"/>
                <w:sz w:val="18"/>
                <w:szCs w:val="20"/>
              </w:rPr>
              <w:t xml:space="preserve">(49%) Community supporting job seekers </w:t>
            </w:r>
          </w:p>
          <w:p w14:paraId="6BF5FEE1" w14:textId="77777777" w:rsidR="00E1180C" w:rsidRPr="00B57A01" w:rsidRDefault="00E1180C" w:rsidP="00E1180C">
            <w:pPr>
              <w:ind w:left="361" w:hanging="361"/>
              <w:rPr>
                <w:sz w:val="18"/>
                <w:lang w:val="en-AU"/>
              </w:rPr>
            </w:pPr>
            <w:r w:rsidRPr="00E1180C">
              <w:rPr>
                <w:color w:val="222223"/>
                <w:kern w:val="24"/>
                <w:sz w:val="18"/>
                <w:szCs w:val="20"/>
              </w:rPr>
              <w:t>(55%) Improving skills</w:t>
            </w:r>
            <w:r w:rsidRPr="00B57A01">
              <w:rPr>
                <w:color w:val="222223"/>
                <w:kern w:val="24"/>
                <w:sz w:val="18"/>
                <w:szCs w:val="18"/>
              </w:rPr>
              <w:t xml:space="preserve"> </w:t>
            </w:r>
          </w:p>
        </w:tc>
        <w:tc>
          <w:tcPr>
            <w:tcW w:w="1933" w:type="dxa"/>
            <w:tcBorders>
              <w:bottom w:val="nil"/>
            </w:tcBorders>
          </w:tcPr>
          <w:p w14:paraId="573FEAFC" w14:textId="77777777" w:rsidR="00E1180C" w:rsidRPr="00E1180C" w:rsidRDefault="00E1180C" w:rsidP="00E1180C">
            <w:pPr>
              <w:ind w:left="361" w:hanging="361"/>
              <w:rPr>
                <w:color w:val="222223"/>
                <w:kern w:val="24"/>
                <w:sz w:val="18"/>
                <w:szCs w:val="20"/>
              </w:rPr>
            </w:pPr>
            <w:r w:rsidRPr="00B57A01">
              <w:rPr>
                <w:color w:val="222223"/>
                <w:kern w:val="24"/>
                <w:sz w:val="18"/>
                <w:szCs w:val="20"/>
              </w:rPr>
              <w:t xml:space="preserve">(61%) Government </w:t>
            </w:r>
          </w:p>
          <w:p w14:paraId="4A269917" w14:textId="77777777" w:rsidR="00E1180C" w:rsidRPr="00E1180C" w:rsidRDefault="00E1180C" w:rsidP="00E1180C">
            <w:pPr>
              <w:ind w:left="361" w:hanging="361"/>
              <w:rPr>
                <w:color w:val="222223"/>
                <w:kern w:val="24"/>
                <w:sz w:val="18"/>
                <w:szCs w:val="20"/>
              </w:rPr>
            </w:pPr>
            <w:r w:rsidRPr="00B57A01">
              <w:rPr>
                <w:color w:val="222223"/>
                <w:kern w:val="24"/>
                <w:sz w:val="18"/>
                <w:szCs w:val="20"/>
              </w:rPr>
              <w:t xml:space="preserve">(59%) Community </w:t>
            </w:r>
          </w:p>
          <w:p w14:paraId="45CBF580" w14:textId="77777777" w:rsidR="00E1180C" w:rsidRPr="00E1180C" w:rsidRDefault="00E1180C" w:rsidP="00E1180C">
            <w:pPr>
              <w:ind w:left="361" w:hanging="361"/>
              <w:rPr>
                <w:color w:val="222223"/>
                <w:kern w:val="24"/>
                <w:sz w:val="18"/>
                <w:szCs w:val="20"/>
              </w:rPr>
            </w:pPr>
            <w:r w:rsidRPr="00B57A01">
              <w:rPr>
                <w:color w:val="222223"/>
                <w:kern w:val="24"/>
                <w:sz w:val="18"/>
                <w:szCs w:val="20"/>
              </w:rPr>
              <w:t xml:space="preserve">(54%) CDP Provider </w:t>
            </w:r>
          </w:p>
          <w:p w14:paraId="3C9609CA" w14:textId="77777777" w:rsidR="00E1180C" w:rsidRPr="00B57A01" w:rsidRDefault="00E1180C" w:rsidP="00E1180C">
            <w:pPr>
              <w:ind w:left="361" w:hanging="361"/>
              <w:rPr>
                <w:sz w:val="18"/>
                <w:lang w:val="en-AU"/>
              </w:rPr>
            </w:pPr>
            <w:r w:rsidRPr="00B57A01">
              <w:rPr>
                <w:color w:val="222223"/>
                <w:kern w:val="24"/>
                <w:sz w:val="18"/>
                <w:szCs w:val="20"/>
              </w:rPr>
              <w:t>(46%) Job seeker</w:t>
            </w:r>
            <w:r w:rsidR="00504E6E">
              <w:rPr>
                <w:color w:val="222223"/>
                <w:kern w:val="24"/>
                <w:sz w:val="18"/>
                <w:szCs w:val="20"/>
              </w:rPr>
              <w:t xml:space="preserve"> </w:t>
            </w:r>
          </w:p>
        </w:tc>
      </w:tr>
      <w:tr w:rsidR="000755EA" w14:paraId="07F61DAB" w14:textId="77777777" w:rsidTr="00635939">
        <w:trPr>
          <w:trHeight w:val="68"/>
          <w:tblHeader/>
        </w:trPr>
        <w:tc>
          <w:tcPr>
            <w:tcW w:w="3609" w:type="dxa"/>
            <w:tcBorders>
              <w:top w:val="nil"/>
            </w:tcBorders>
          </w:tcPr>
          <w:p w14:paraId="6D169886" w14:textId="77777777" w:rsidR="000755EA" w:rsidRPr="002E38EC" w:rsidRDefault="000755EA" w:rsidP="00E1180C">
            <w:pPr>
              <w:pStyle w:val="NormalWeb"/>
              <w:spacing w:before="163" w:beforeAutospacing="0" w:after="0" w:afterAutospacing="0"/>
              <w:rPr>
                <w:rFonts w:asciiTheme="minorHAnsi" w:hAnsi="Calibri" w:cstheme="minorBidi"/>
                <w:color w:val="000000" w:themeColor="text1"/>
                <w:kern w:val="24"/>
                <w:sz w:val="13"/>
                <w:szCs w:val="13"/>
              </w:rPr>
            </w:pPr>
            <w:r w:rsidRPr="002E38EC">
              <w:rPr>
                <w:rFonts w:asciiTheme="minorHAnsi" w:hAnsi="Calibri" w:cstheme="minorBidi"/>
                <w:color w:val="000000" w:themeColor="text1"/>
                <w:kern w:val="24"/>
                <w:sz w:val="13"/>
                <w:szCs w:val="13"/>
              </w:rPr>
              <w:t>Base: n=914</w:t>
            </w:r>
          </w:p>
          <w:p w14:paraId="16E64385" w14:textId="77777777" w:rsidR="000755EA" w:rsidRPr="00085F72" w:rsidRDefault="000755EA" w:rsidP="000755EA">
            <w:pPr>
              <w:pStyle w:val="NormalWeb"/>
              <w:spacing w:before="0" w:beforeAutospacing="0" w:after="0" w:afterAutospacing="0"/>
              <w:rPr>
                <w:rFonts w:asciiTheme="minorHAnsi" w:hAnsi="Calibri" w:cstheme="minorBidi"/>
                <w:b/>
                <w:color w:val="222223"/>
                <w:kern w:val="24"/>
                <w:sz w:val="20"/>
                <w:szCs w:val="20"/>
              </w:rPr>
            </w:pPr>
            <w:r w:rsidRPr="002E38EC">
              <w:rPr>
                <w:rFonts w:asciiTheme="minorHAnsi" w:hAnsi="Calibri" w:cstheme="minorBidi"/>
                <w:color w:val="000000" w:themeColor="text1"/>
                <w:kern w:val="24"/>
                <w:sz w:val="13"/>
                <w:szCs w:val="13"/>
              </w:rPr>
              <w:t>Total responses =</w:t>
            </w:r>
            <w:r w:rsidR="00C74162">
              <w:rPr>
                <w:rFonts w:asciiTheme="minorHAnsi" w:hAnsi="Calibri" w:cstheme="minorBidi"/>
                <w:color w:val="000000" w:themeColor="text1"/>
                <w:kern w:val="24"/>
                <w:sz w:val="13"/>
                <w:szCs w:val="13"/>
              </w:rPr>
              <w:t xml:space="preserve"> </w:t>
            </w:r>
            <w:r w:rsidRPr="002E38EC">
              <w:rPr>
                <w:rFonts w:asciiTheme="minorHAnsi" w:hAnsi="Calibri" w:cstheme="minorBidi"/>
                <w:color w:val="000000" w:themeColor="text1"/>
                <w:kern w:val="24"/>
                <w:sz w:val="13"/>
                <w:szCs w:val="13"/>
              </w:rPr>
              <w:t>7210</w:t>
            </w:r>
          </w:p>
        </w:tc>
        <w:tc>
          <w:tcPr>
            <w:tcW w:w="3610" w:type="dxa"/>
            <w:tcBorders>
              <w:top w:val="nil"/>
            </w:tcBorders>
          </w:tcPr>
          <w:p w14:paraId="1AB8FC17" w14:textId="77777777" w:rsidR="000755EA" w:rsidRDefault="000755EA" w:rsidP="00E1180C">
            <w:pPr>
              <w:pStyle w:val="NormalWeb"/>
              <w:spacing w:before="163" w:beforeAutospacing="0" w:after="0" w:afterAutospacing="0"/>
              <w:rPr>
                <w:rFonts w:asciiTheme="minorHAnsi" w:hAnsi="Calibri" w:cstheme="minorBidi"/>
                <w:color w:val="000000" w:themeColor="text1"/>
                <w:kern w:val="24"/>
                <w:sz w:val="13"/>
                <w:szCs w:val="13"/>
              </w:rPr>
            </w:pPr>
            <w:r>
              <w:rPr>
                <w:rFonts w:asciiTheme="minorHAnsi" w:hAnsi="Calibri" w:cstheme="minorBidi"/>
                <w:color w:val="000000" w:themeColor="text1"/>
                <w:kern w:val="24"/>
                <w:sz w:val="13"/>
                <w:szCs w:val="13"/>
              </w:rPr>
              <w:t>Base: n=</w:t>
            </w:r>
            <w:r w:rsidR="008766B8" w:rsidRPr="002E38EC">
              <w:rPr>
                <w:rFonts w:asciiTheme="minorHAnsi" w:hAnsi="Calibri" w:cstheme="minorBidi"/>
                <w:color w:val="000000" w:themeColor="text1"/>
                <w:kern w:val="24"/>
                <w:sz w:val="13"/>
                <w:szCs w:val="13"/>
              </w:rPr>
              <w:t>914</w:t>
            </w:r>
            <w:r w:rsidR="008766B8">
              <w:rPr>
                <w:rFonts w:asciiTheme="minorHAnsi" w:hAnsi="Calibri" w:cstheme="minorBidi"/>
                <w:color w:val="000000" w:themeColor="text1"/>
                <w:kern w:val="24"/>
                <w:sz w:val="13"/>
                <w:szCs w:val="13"/>
              </w:rPr>
              <w:t xml:space="preserve"> </w:t>
            </w:r>
          </w:p>
          <w:p w14:paraId="45ABCFBA" w14:textId="77777777" w:rsidR="000755EA" w:rsidRPr="00AE5B08" w:rsidRDefault="000755EA" w:rsidP="000755EA">
            <w:pPr>
              <w:pStyle w:val="NormalWeb"/>
              <w:spacing w:before="0" w:beforeAutospacing="0" w:after="0" w:afterAutospacing="0"/>
              <w:rPr>
                <w:rFonts w:asciiTheme="minorHAnsi" w:hAnsi="Calibri" w:cstheme="minorBidi"/>
                <w:b/>
                <w:color w:val="222223"/>
                <w:kern w:val="24"/>
                <w:sz w:val="20"/>
                <w:szCs w:val="20"/>
              </w:rPr>
            </w:pPr>
            <w:r w:rsidRPr="002E38EC">
              <w:rPr>
                <w:rFonts w:asciiTheme="minorHAnsi" w:hAnsi="Calibri" w:cstheme="minorBidi"/>
                <w:color w:val="000000" w:themeColor="text1"/>
                <w:kern w:val="24"/>
                <w:sz w:val="13"/>
                <w:szCs w:val="13"/>
              </w:rPr>
              <w:t>Total responses =</w:t>
            </w:r>
            <w:r w:rsidR="00C74162">
              <w:rPr>
                <w:rFonts w:asciiTheme="minorHAnsi" w:hAnsi="Calibri" w:cstheme="minorBidi"/>
                <w:color w:val="000000" w:themeColor="text1"/>
                <w:kern w:val="24"/>
                <w:sz w:val="13"/>
                <w:szCs w:val="13"/>
              </w:rPr>
              <w:t xml:space="preserve"> </w:t>
            </w:r>
            <w:r w:rsidR="008766B8">
              <w:rPr>
                <w:rFonts w:asciiTheme="minorHAnsi" w:hAnsi="Calibri" w:cstheme="minorBidi"/>
                <w:color w:val="000000" w:themeColor="text1"/>
                <w:kern w:val="24"/>
                <w:sz w:val="13"/>
                <w:szCs w:val="13"/>
              </w:rPr>
              <w:t>4722</w:t>
            </w:r>
          </w:p>
        </w:tc>
        <w:tc>
          <w:tcPr>
            <w:tcW w:w="1933" w:type="dxa"/>
            <w:tcBorders>
              <w:top w:val="nil"/>
            </w:tcBorders>
          </w:tcPr>
          <w:p w14:paraId="6B4CF673" w14:textId="77777777" w:rsidR="000755EA" w:rsidRPr="002E38EC" w:rsidRDefault="000755EA" w:rsidP="00E1180C">
            <w:pPr>
              <w:pStyle w:val="NormalWeb"/>
              <w:spacing w:before="163" w:beforeAutospacing="0" w:after="0" w:afterAutospacing="0"/>
              <w:rPr>
                <w:rFonts w:asciiTheme="minorHAnsi" w:hAnsi="Calibri" w:cstheme="minorBidi"/>
                <w:color w:val="000000" w:themeColor="text1"/>
                <w:kern w:val="24"/>
                <w:sz w:val="13"/>
                <w:szCs w:val="13"/>
              </w:rPr>
            </w:pPr>
            <w:r w:rsidRPr="002E38EC">
              <w:rPr>
                <w:rFonts w:asciiTheme="minorHAnsi" w:hAnsi="Calibri" w:cstheme="minorBidi"/>
                <w:color w:val="000000" w:themeColor="text1"/>
                <w:kern w:val="24"/>
                <w:sz w:val="13"/>
                <w:szCs w:val="13"/>
              </w:rPr>
              <w:t>B</w:t>
            </w:r>
            <w:r>
              <w:rPr>
                <w:rFonts w:asciiTheme="minorHAnsi" w:hAnsi="Calibri" w:cstheme="minorBidi"/>
                <w:color w:val="000000" w:themeColor="text1"/>
                <w:kern w:val="24"/>
                <w:sz w:val="13"/>
                <w:szCs w:val="13"/>
              </w:rPr>
              <w:t>ase: n=914</w:t>
            </w:r>
          </w:p>
          <w:p w14:paraId="0297787E" w14:textId="77777777" w:rsidR="000755EA" w:rsidRDefault="000755EA" w:rsidP="000755EA">
            <w:pPr>
              <w:pStyle w:val="NormalWeb"/>
              <w:spacing w:before="0" w:beforeAutospacing="0" w:after="0" w:afterAutospacing="0"/>
              <w:rPr>
                <w:lang w:val="en-AU"/>
              </w:rPr>
            </w:pPr>
            <w:r>
              <w:rPr>
                <w:rFonts w:asciiTheme="minorHAnsi" w:hAnsi="Calibri" w:cstheme="minorBidi"/>
                <w:color w:val="000000" w:themeColor="text1"/>
                <w:kern w:val="24"/>
                <w:sz w:val="13"/>
                <w:szCs w:val="13"/>
              </w:rPr>
              <w:t>Total responses =</w:t>
            </w:r>
            <w:r w:rsidR="00C74162">
              <w:rPr>
                <w:rFonts w:asciiTheme="minorHAnsi" w:hAnsi="Calibri" w:cstheme="minorBidi"/>
                <w:color w:val="000000" w:themeColor="text1"/>
                <w:kern w:val="24"/>
                <w:sz w:val="13"/>
                <w:szCs w:val="13"/>
              </w:rPr>
              <w:t xml:space="preserve"> </w:t>
            </w:r>
            <w:r>
              <w:rPr>
                <w:rFonts w:asciiTheme="minorHAnsi" w:hAnsi="Calibri" w:cstheme="minorBidi"/>
                <w:color w:val="000000" w:themeColor="text1"/>
                <w:kern w:val="24"/>
                <w:sz w:val="13"/>
                <w:szCs w:val="13"/>
              </w:rPr>
              <w:t>3014</w:t>
            </w:r>
          </w:p>
        </w:tc>
      </w:tr>
    </w:tbl>
    <w:p w14:paraId="07DCDCD4" w14:textId="77777777" w:rsidR="00787235" w:rsidRPr="00FB767D" w:rsidRDefault="00787235" w:rsidP="002A091F">
      <w:pPr>
        <w:rPr>
          <w:lang w:val="en-AU"/>
        </w:rPr>
      </w:pPr>
    </w:p>
    <w:p w14:paraId="3F1061DC" w14:textId="77777777" w:rsidR="00787235" w:rsidRPr="00FB767D" w:rsidRDefault="00787235" w:rsidP="006304BC">
      <w:pPr>
        <w:pStyle w:val="Level-3"/>
        <w:ind w:left="709"/>
        <w:outlineLvl w:val="4"/>
      </w:pPr>
      <w:bookmarkStart w:id="157" w:name="_Toc472686250"/>
      <w:bookmarkStart w:id="158" w:name="_Toc505525062"/>
      <w:bookmarkStart w:id="159" w:name="_Toc505618314"/>
      <w:bookmarkStart w:id="160" w:name="_Toc507512422"/>
      <w:r w:rsidRPr="00FB767D">
        <w:t>Enablers of change for young people in education or training</w:t>
      </w:r>
      <w:bookmarkEnd w:id="157"/>
      <w:bookmarkEnd w:id="158"/>
      <w:bookmarkEnd w:id="159"/>
      <w:bookmarkEnd w:id="160"/>
    </w:p>
    <w:p w14:paraId="72870FFC" w14:textId="77777777" w:rsidR="00787235" w:rsidRPr="00FB767D" w:rsidRDefault="00787235" w:rsidP="00D76F67">
      <w:pPr>
        <w:pStyle w:val="CDPBodyText"/>
      </w:pPr>
      <w:r w:rsidRPr="00FB767D">
        <w:t>Respondents were asked what needs to change in the next three years for all young</w:t>
      </w:r>
      <w:r w:rsidR="0030040D">
        <w:t xml:space="preserve"> people</w:t>
      </w:r>
      <w:r w:rsidRPr="00FB767D">
        <w:t xml:space="preserve"> (under 25 years old) in </w:t>
      </w:r>
      <w:r w:rsidR="0030040D">
        <w:t>the</w:t>
      </w:r>
      <w:r w:rsidRPr="00FB767D">
        <w:t xml:space="preserve"> community to be </w:t>
      </w:r>
      <w:r w:rsidR="0030040D">
        <w:t xml:space="preserve">either </w:t>
      </w:r>
      <w:r w:rsidRPr="00FB767D">
        <w:t>in training, going to school or working</w:t>
      </w:r>
      <w:r w:rsidR="0030040D">
        <w:t>.</w:t>
      </w:r>
      <w:r w:rsidRPr="00FB767D">
        <w:t xml:space="preserve"> Who needs to change? </w:t>
      </w:r>
      <w:r w:rsidR="0030040D">
        <w:t>How are they going to change?</w:t>
      </w:r>
    </w:p>
    <w:p w14:paraId="427D3267" w14:textId="6A1587F1" w:rsidR="00F577D2" w:rsidRDefault="00100A27" w:rsidP="00C74162">
      <w:pPr>
        <w:pStyle w:val="CDPCapT"/>
      </w:pPr>
      <w:bookmarkStart w:id="161" w:name="_Ref508177708"/>
      <w:bookmarkStart w:id="162" w:name="_Toc518015927"/>
      <w:r>
        <w:t>Table</w:t>
      </w:r>
      <w:r w:rsidR="00F577D2" w:rsidRPr="00FB767D">
        <w:t xml:space="preserve"> </w:t>
      </w:r>
      <w:r>
        <w:fldChar w:fldCharType="begin"/>
      </w:r>
      <w:r>
        <w:instrText xml:space="preserve"> SEQ Table \* ARABIC </w:instrText>
      </w:r>
      <w:r>
        <w:fldChar w:fldCharType="separate"/>
      </w:r>
      <w:r w:rsidR="003D7C80">
        <w:rPr>
          <w:noProof/>
        </w:rPr>
        <w:t>11</w:t>
      </w:r>
      <w:r>
        <w:fldChar w:fldCharType="end"/>
      </w:r>
      <w:bookmarkEnd w:id="161"/>
      <w:r w:rsidR="006D2C0E" w:rsidRPr="00FB767D">
        <w:t xml:space="preserve"> </w:t>
      </w:r>
      <w:r w:rsidR="00F577D2" w:rsidRPr="00FB767D">
        <w:t>Enabling change for young people</w:t>
      </w:r>
      <w:bookmarkEnd w:id="162"/>
    </w:p>
    <w:tbl>
      <w:tblPr>
        <w:tblStyle w:val="TableGrid"/>
        <w:tblW w:w="9152" w:type="dxa"/>
        <w:tblLook w:val="04A0" w:firstRow="1" w:lastRow="0" w:firstColumn="1" w:lastColumn="0" w:noHBand="0" w:noVBand="1"/>
        <w:tblCaption w:val="Enabling change for young people"/>
        <w:tblDescription w:val="Table 11 shows the enablers of change for young people in education or training, including what needs to change, how the change needs to be made and who needs to make the change. "/>
      </w:tblPr>
      <w:tblGrid>
        <w:gridCol w:w="2972"/>
        <w:gridCol w:w="3260"/>
        <w:gridCol w:w="2920"/>
      </w:tblGrid>
      <w:tr w:rsidR="00060C47" w:rsidRPr="000755EA" w14:paraId="0470C641" w14:textId="77777777" w:rsidTr="00635939">
        <w:trPr>
          <w:tblHeader/>
        </w:trPr>
        <w:tc>
          <w:tcPr>
            <w:tcW w:w="2972" w:type="dxa"/>
            <w:shd w:val="clear" w:color="auto" w:fill="FFC000"/>
          </w:tcPr>
          <w:p w14:paraId="58037CFF" w14:textId="77777777" w:rsidR="00060C47" w:rsidRPr="000755EA" w:rsidRDefault="00060C47" w:rsidP="001821FA">
            <w:pPr>
              <w:pStyle w:val="BodyText"/>
              <w:spacing w:after="81"/>
              <w:ind w:left="0" w:right="0"/>
              <w:rPr>
                <w:b/>
                <w:bCs/>
                <w:sz w:val="18"/>
                <w:szCs w:val="18"/>
                <w:lang w:val="en-AU"/>
              </w:rPr>
            </w:pPr>
            <w:r w:rsidRPr="000755EA">
              <w:rPr>
                <w:b/>
                <w:bCs/>
                <w:sz w:val="18"/>
                <w:szCs w:val="18"/>
                <w:lang w:val="en-AU"/>
              </w:rPr>
              <w:t xml:space="preserve">What needs to change for all </w:t>
            </w:r>
            <w:r>
              <w:rPr>
                <w:b/>
                <w:bCs/>
                <w:sz w:val="18"/>
                <w:szCs w:val="18"/>
                <w:lang w:val="en-AU"/>
              </w:rPr>
              <w:t>young people</w:t>
            </w:r>
            <w:r w:rsidRPr="000755EA">
              <w:rPr>
                <w:b/>
                <w:bCs/>
                <w:sz w:val="18"/>
                <w:szCs w:val="18"/>
                <w:lang w:val="en-AU"/>
              </w:rPr>
              <w:t xml:space="preserve"> across communities to </w:t>
            </w:r>
            <w:r w:rsidRPr="00060C47">
              <w:rPr>
                <w:b/>
                <w:bCs/>
                <w:sz w:val="18"/>
                <w:szCs w:val="18"/>
                <w:lang w:val="en-AU"/>
              </w:rPr>
              <w:t xml:space="preserve">be either </w:t>
            </w:r>
            <w:r>
              <w:rPr>
                <w:b/>
                <w:bCs/>
                <w:sz w:val="18"/>
                <w:szCs w:val="18"/>
                <w:lang w:val="en-AU"/>
              </w:rPr>
              <w:t xml:space="preserve">in </w:t>
            </w:r>
            <w:r w:rsidRPr="00060C47">
              <w:rPr>
                <w:b/>
                <w:bCs/>
                <w:sz w:val="18"/>
                <w:szCs w:val="18"/>
                <w:lang w:val="en-AU"/>
              </w:rPr>
              <w:t>training, schooling or working in the future?</w:t>
            </w:r>
            <w:r w:rsidRPr="000755EA">
              <w:rPr>
                <w:b/>
                <w:bCs/>
                <w:sz w:val="18"/>
                <w:szCs w:val="18"/>
                <w:lang w:val="en-AU"/>
              </w:rPr>
              <w:t xml:space="preserve"> </w:t>
            </w:r>
          </w:p>
        </w:tc>
        <w:tc>
          <w:tcPr>
            <w:tcW w:w="3260" w:type="dxa"/>
            <w:shd w:val="clear" w:color="auto" w:fill="FFC000"/>
          </w:tcPr>
          <w:p w14:paraId="18DF2BD7" w14:textId="77777777" w:rsidR="00060C47" w:rsidRPr="000755EA" w:rsidRDefault="00060C47" w:rsidP="001821FA">
            <w:pPr>
              <w:pStyle w:val="BodyText"/>
              <w:spacing w:after="81"/>
              <w:ind w:left="0" w:right="0"/>
              <w:rPr>
                <w:b/>
                <w:bCs/>
                <w:sz w:val="18"/>
                <w:szCs w:val="18"/>
                <w:lang w:val="en-AU"/>
              </w:rPr>
            </w:pPr>
            <w:r w:rsidRPr="000755EA">
              <w:rPr>
                <w:b/>
                <w:bCs/>
                <w:sz w:val="18"/>
                <w:szCs w:val="18"/>
                <w:lang w:val="en-AU"/>
              </w:rPr>
              <w:t xml:space="preserve">How do they make the change? </w:t>
            </w:r>
          </w:p>
        </w:tc>
        <w:tc>
          <w:tcPr>
            <w:tcW w:w="2920" w:type="dxa"/>
            <w:shd w:val="clear" w:color="auto" w:fill="FFC000"/>
          </w:tcPr>
          <w:p w14:paraId="44A18B7B" w14:textId="77777777" w:rsidR="00060C47" w:rsidRPr="000755EA" w:rsidRDefault="00060C47" w:rsidP="001821FA">
            <w:pPr>
              <w:pStyle w:val="BodyText"/>
              <w:spacing w:after="81"/>
              <w:ind w:left="0" w:right="0"/>
              <w:rPr>
                <w:b/>
                <w:bCs/>
                <w:sz w:val="18"/>
                <w:szCs w:val="18"/>
                <w:lang w:val="en-AU"/>
              </w:rPr>
            </w:pPr>
            <w:r w:rsidRPr="000755EA">
              <w:rPr>
                <w:b/>
                <w:bCs/>
                <w:sz w:val="18"/>
                <w:szCs w:val="18"/>
                <w:lang w:val="en-AU"/>
              </w:rPr>
              <w:t>Who needs to make the change?</w:t>
            </w:r>
          </w:p>
        </w:tc>
      </w:tr>
      <w:tr w:rsidR="00060C47" w:rsidRPr="00B57A01" w14:paraId="327C8DE2" w14:textId="77777777" w:rsidTr="00635939">
        <w:trPr>
          <w:trHeight w:val="2070"/>
          <w:tblHeader/>
        </w:trPr>
        <w:tc>
          <w:tcPr>
            <w:tcW w:w="2972" w:type="dxa"/>
            <w:tcBorders>
              <w:bottom w:val="nil"/>
            </w:tcBorders>
          </w:tcPr>
          <w:p w14:paraId="7572538C" w14:textId="77777777" w:rsidR="00060C47" w:rsidRPr="00060C47" w:rsidRDefault="00060C47" w:rsidP="00060C47">
            <w:pPr>
              <w:ind w:left="361" w:hanging="361"/>
              <w:rPr>
                <w:color w:val="222223"/>
                <w:kern w:val="24"/>
                <w:sz w:val="18"/>
                <w:szCs w:val="20"/>
              </w:rPr>
            </w:pPr>
            <w:r w:rsidRPr="00060C47">
              <w:rPr>
                <w:color w:val="222223"/>
                <w:kern w:val="24"/>
                <w:sz w:val="18"/>
                <w:szCs w:val="20"/>
              </w:rPr>
              <w:t xml:space="preserve">(56%) Young people need to aspire to a job </w:t>
            </w:r>
          </w:p>
          <w:p w14:paraId="3DFC1AF2" w14:textId="77777777" w:rsidR="00060C47" w:rsidRPr="00060C47" w:rsidRDefault="00060C47" w:rsidP="00060C47">
            <w:pPr>
              <w:ind w:left="361" w:hanging="361"/>
              <w:rPr>
                <w:color w:val="222223"/>
                <w:kern w:val="24"/>
                <w:sz w:val="18"/>
                <w:szCs w:val="20"/>
              </w:rPr>
            </w:pPr>
            <w:r w:rsidRPr="00060C47">
              <w:rPr>
                <w:color w:val="222223"/>
                <w:kern w:val="24"/>
                <w:sz w:val="18"/>
                <w:szCs w:val="20"/>
              </w:rPr>
              <w:t xml:space="preserve">(54%) Need more training </w:t>
            </w:r>
          </w:p>
          <w:p w14:paraId="0BA27DC6" w14:textId="77777777" w:rsidR="00060C47" w:rsidRPr="00060C47" w:rsidRDefault="00060C47" w:rsidP="00060C47">
            <w:pPr>
              <w:ind w:left="361" w:hanging="361"/>
              <w:rPr>
                <w:color w:val="222223"/>
                <w:kern w:val="24"/>
                <w:sz w:val="18"/>
                <w:szCs w:val="20"/>
              </w:rPr>
            </w:pPr>
            <w:r w:rsidRPr="00060C47">
              <w:rPr>
                <w:color w:val="222223"/>
                <w:kern w:val="24"/>
                <w:sz w:val="18"/>
                <w:szCs w:val="20"/>
              </w:rPr>
              <w:t xml:space="preserve">(53%) Work together with community and government </w:t>
            </w:r>
          </w:p>
          <w:p w14:paraId="73BFCFD2" w14:textId="77777777" w:rsidR="00060C47" w:rsidRPr="00B57A01" w:rsidRDefault="00060C47" w:rsidP="00060C47">
            <w:pPr>
              <w:ind w:left="361" w:hanging="361"/>
              <w:rPr>
                <w:sz w:val="18"/>
                <w:lang w:val="en-AU"/>
              </w:rPr>
            </w:pPr>
            <w:r w:rsidRPr="00060C47">
              <w:rPr>
                <w:color w:val="222223"/>
                <w:kern w:val="24"/>
                <w:sz w:val="18"/>
                <w:szCs w:val="20"/>
              </w:rPr>
              <w:t>(50%) Make education a priority</w:t>
            </w:r>
          </w:p>
        </w:tc>
        <w:tc>
          <w:tcPr>
            <w:tcW w:w="3260" w:type="dxa"/>
            <w:tcBorders>
              <w:bottom w:val="nil"/>
            </w:tcBorders>
          </w:tcPr>
          <w:p w14:paraId="2094A2A7" w14:textId="77777777" w:rsidR="00060C47" w:rsidRPr="00060C47" w:rsidRDefault="00060C47" w:rsidP="00060C47">
            <w:pPr>
              <w:ind w:left="361" w:hanging="361"/>
              <w:rPr>
                <w:color w:val="222223"/>
                <w:kern w:val="24"/>
                <w:sz w:val="18"/>
                <w:szCs w:val="20"/>
              </w:rPr>
            </w:pPr>
            <w:r w:rsidRPr="00060C47">
              <w:rPr>
                <w:color w:val="222223"/>
                <w:kern w:val="24"/>
                <w:sz w:val="18"/>
                <w:szCs w:val="20"/>
              </w:rPr>
              <w:t xml:space="preserve">(57%) Funding more services/programs for young people </w:t>
            </w:r>
          </w:p>
          <w:p w14:paraId="0130A1C9" w14:textId="77777777" w:rsidR="00060C47" w:rsidRPr="00060C47" w:rsidRDefault="00060C47" w:rsidP="00060C47">
            <w:pPr>
              <w:ind w:left="361" w:hanging="361"/>
              <w:rPr>
                <w:color w:val="222223"/>
                <w:kern w:val="24"/>
                <w:sz w:val="18"/>
                <w:szCs w:val="20"/>
              </w:rPr>
            </w:pPr>
            <w:r w:rsidRPr="00060C47">
              <w:rPr>
                <w:color w:val="222223"/>
                <w:kern w:val="24"/>
                <w:sz w:val="18"/>
                <w:szCs w:val="20"/>
              </w:rPr>
              <w:t xml:space="preserve">(55%) Community input into decisions </w:t>
            </w:r>
          </w:p>
          <w:p w14:paraId="41BB4993" w14:textId="77777777" w:rsidR="00060C47" w:rsidRPr="00060C47" w:rsidRDefault="00060C47" w:rsidP="00060C47">
            <w:pPr>
              <w:ind w:left="361" w:hanging="361"/>
              <w:rPr>
                <w:color w:val="222223"/>
                <w:kern w:val="24"/>
                <w:sz w:val="18"/>
                <w:szCs w:val="20"/>
              </w:rPr>
            </w:pPr>
            <w:r w:rsidRPr="00060C47">
              <w:rPr>
                <w:color w:val="222223"/>
                <w:kern w:val="24"/>
                <w:sz w:val="18"/>
                <w:szCs w:val="20"/>
              </w:rPr>
              <w:t xml:space="preserve">(49%) Encouraging young people to get the better jobs by staying in school </w:t>
            </w:r>
          </w:p>
          <w:p w14:paraId="49027707" w14:textId="77777777" w:rsidR="00060C47" w:rsidRPr="00B57A01" w:rsidRDefault="00060C47" w:rsidP="00060C47">
            <w:pPr>
              <w:ind w:left="361" w:hanging="361"/>
              <w:rPr>
                <w:sz w:val="18"/>
                <w:lang w:val="en-AU"/>
              </w:rPr>
            </w:pPr>
            <w:r w:rsidRPr="00060C47">
              <w:rPr>
                <w:color w:val="222223"/>
                <w:kern w:val="24"/>
                <w:sz w:val="18"/>
                <w:szCs w:val="20"/>
              </w:rPr>
              <w:t xml:space="preserve">(46%) Solutions that suit the needs of the community  </w:t>
            </w:r>
          </w:p>
        </w:tc>
        <w:tc>
          <w:tcPr>
            <w:tcW w:w="2920" w:type="dxa"/>
            <w:tcBorders>
              <w:bottom w:val="nil"/>
            </w:tcBorders>
          </w:tcPr>
          <w:p w14:paraId="7E9D18B0" w14:textId="77777777" w:rsidR="00060C47" w:rsidRPr="00060C47" w:rsidRDefault="00060C47" w:rsidP="00060C47">
            <w:pPr>
              <w:ind w:left="361" w:hanging="361"/>
              <w:rPr>
                <w:color w:val="222223"/>
                <w:kern w:val="24"/>
                <w:sz w:val="18"/>
                <w:szCs w:val="20"/>
              </w:rPr>
            </w:pPr>
            <w:r w:rsidRPr="00060C47">
              <w:rPr>
                <w:color w:val="222223"/>
                <w:kern w:val="24"/>
                <w:sz w:val="18"/>
                <w:szCs w:val="20"/>
              </w:rPr>
              <w:t xml:space="preserve">(56%) All of the community </w:t>
            </w:r>
          </w:p>
          <w:p w14:paraId="6BC90D46" w14:textId="77777777" w:rsidR="00060C47" w:rsidRPr="00060C47" w:rsidRDefault="00060C47" w:rsidP="00060C47">
            <w:pPr>
              <w:ind w:left="361" w:hanging="361"/>
              <w:rPr>
                <w:color w:val="222223"/>
                <w:kern w:val="24"/>
                <w:sz w:val="18"/>
                <w:szCs w:val="20"/>
              </w:rPr>
            </w:pPr>
            <w:r w:rsidRPr="00060C47">
              <w:rPr>
                <w:color w:val="222223"/>
                <w:kern w:val="24"/>
                <w:sz w:val="18"/>
                <w:szCs w:val="20"/>
              </w:rPr>
              <w:t xml:space="preserve">(52%) All of the community and government working together </w:t>
            </w:r>
          </w:p>
          <w:p w14:paraId="1B0F21A8" w14:textId="77777777" w:rsidR="00060C47" w:rsidRPr="00060C47" w:rsidRDefault="00060C47" w:rsidP="00060C47">
            <w:pPr>
              <w:ind w:left="361" w:hanging="361"/>
              <w:rPr>
                <w:color w:val="222223"/>
                <w:kern w:val="24"/>
                <w:sz w:val="18"/>
                <w:szCs w:val="20"/>
              </w:rPr>
            </w:pPr>
            <w:r w:rsidRPr="00060C47">
              <w:rPr>
                <w:color w:val="222223"/>
                <w:kern w:val="24"/>
                <w:sz w:val="18"/>
                <w:szCs w:val="20"/>
              </w:rPr>
              <w:t xml:space="preserve">(46%) Young people </w:t>
            </w:r>
          </w:p>
          <w:p w14:paraId="2E8ADAD0" w14:textId="77777777" w:rsidR="00060C47" w:rsidRPr="00060C47" w:rsidRDefault="00060C47" w:rsidP="00060C47">
            <w:pPr>
              <w:ind w:left="361" w:hanging="361"/>
              <w:rPr>
                <w:color w:val="222223"/>
                <w:kern w:val="24"/>
                <w:sz w:val="18"/>
                <w:szCs w:val="20"/>
              </w:rPr>
            </w:pPr>
            <w:r w:rsidRPr="00060C47">
              <w:rPr>
                <w:color w:val="222223"/>
                <w:kern w:val="24"/>
                <w:sz w:val="18"/>
                <w:szCs w:val="20"/>
              </w:rPr>
              <w:t xml:space="preserve">(46%) Parents </w:t>
            </w:r>
          </w:p>
          <w:p w14:paraId="1FF91A8E" w14:textId="77777777" w:rsidR="00060C47" w:rsidRPr="00B57A01" w:rsidRDefault="00060C47" w:rsidP="00060C47">
            <w:pPr>
              <w:ind w:left="361" w:hanging="361"/>
              <w:rPr>
                <w:sz w:val="18"/>
                <w:lang w:val="en-AU"/>
              </w:rPr>
            </w:pPr>
            <w:r w:rsidRPr="00060C47">
              <w:rPr>
                <w:color w:val="222223"/>
                <w:kern w:val="24"/>
                <w:sz w:val="18"/>
                <w:szCs w:val="20"/>
              </w:rPr>
              <w:t>(46%)</w:t>
            </w:r>
            <w:r w:rsidR="00C74162">
              <w:rPr>
                <w:color w:val="222223"/>
                <w:kern w:val="24"/>
                <w:sz w:val="18"/>
                <w:szCs w:val="20"/>
              </w:rPr>
              <w:t xml:space="preserve"> </w:t>
            </w:r>
            <w:r w:rsidRPr="00060C47">
              <w:rPr>
                <w:color w:val="222223"/>
                <w:kern w:val="24"/>
                <w:sz w:val="18"/>
                <w:szCs w:val="20"/>
              </w:rPr>
              <w:t>Government</w:t>
            </w:r>
          </w:p>
        </w:tc>
      </w:tr>
      <w:tr w:rsidR="00060C47" w14:paraId="6F3FC367" w14:textId="77777777" w:rsidTr="00635939">
        <w:trPr>
          <w:tblHeader/>
        </w:trPr>
        <w:tc>
          <w:tcPr>
            <w:tcW w:w="2972" w:type="dxa"/>
            <w:tcBorders>
              <w:top w:val="nil"/>
            </w:tcBorders>
          </w:tcPr>
          <w:p w14:paraId="6F5BD7D6" w14:textId="77777777" w:rsidR="00060C47" w:rsidRDefault="00060C47" w:rsidP="00060C47">
            <w:pPr>
              <w:pStyle w:val="NormalWeb"/>
              <w:spacing w:before="163" w:beforeAutospacing="0" w:after="0" w:afterAutospacing="0"/>
              <w:rPr>
                <w:rFonts w:asciiTheme="minorHAnsi" w:hAnsi="Calibri" w:cstheme="minorBidi"/>
                <w:color w:val="000000" w:themeColor="text1"/>
                <w:kern w:val="24"/>
                <w:sz w:val="13"/>
                <w:szCs w:val="13"/>
              </w:rPr>
            </w:pPr>
            <w:r w:rsidRPr="00060C47">
              <w:rPr>
                <w:rFonts w:asciiTheme="minorHAnsi" w:hAnsi="Calibri" w:cstheme="minorBidi"/>
                <w:color w:val="000000" w:themeColor="text1"/>
                <w:kern w:val="24"/>
                <w:sz w:val="13"/>
                <w:szCs w:val="13"/>
              </w:rPr>
              <w:t>Base: n=614</w:t>
            </w:r>
          </w:p>
          <w:p w14:paraId="31742A8C" w14:textId="77777777" w:rsidR="00060C47" w:rsidRPr="00085F72" w:rsidRDefault="00060C47" w:rsidP="00060C47">
            <w:pPr>
              <w:pStyle w:val="NormalWeb"/>
              <w:spacing w:before="0" w:beforeAutospacing="0" w:after="0" w:afterAutospacing="0"/>
              <w:rPr>
                <w:rFonts w:asciiTheme="minorHAnsi" w:hAnsi="Calibri" w:cstheme="minorBidi"/>
                <w:b/>
                <w:color w:val="222223"/>
                <w:kern w:val="24"/>
                <w:sz w:val="20"/>
                <w:szCs w:val="20"/>
              </w:rPr>
            </w:pPr>
            <w:r w:rsidRPr="00060C47">
              <w:rPr>
                <w:rFonts w:asciiTheme="minorHAnsi" w:hAnsi="Calibri" w:cstheme="minorBidi"/>
                <w:color w:val="000000" w:themeColor="text1"/>
                <w:kern w:val="24"/>
                <w:sz w:val="13"/>
                <w:szCs w:val="13"/>
              </w:rPr>
              <w:t>Total responses =</w:t>
            </w:r>
            <w:r w:rsidR="00C74162">
              <w:rPr>
                <w:rFonts w:asciiTheme="minorHAnsi" w:hAnsi="Calibri" w:cstheme="minorBidi"/>
                <w:color w:val="000000" w:themeColor="text1"/>
                <w:kern w:val="24"/>
                <w:sz w:val="13"/>
                <w:szCs w:val="13"/>
              </w:rPr>
              <w:t xml:space="preserve"> </w:t>
            </w:r>
            <w:r w:rsidRPr="00060C47">
              <w:rPr>
                <w:rFonts w:asciiTheme="minorHAnsi" w:hAnsi="Calibri" w:cstheme="minorBidi"/>
                <w:color w:val="000000" w:themeColor="text1"/>
                <w:kern w:val="24"/>
                <w:sz w:val="13"/>
                <w:szCs w:val="13"/>
              </w:rPr>
              <w:t>3693</w:t>
            </w:r>
          </w:p>
        </w:tc>
        <w:tc>
          <w:tcPr>
            <w:tcW w:w="3260" w:type="dxa"/>
            <w:tcBorders>
              <w:top w:val="nil"/>
            </w:tcBorders>
          </w:tcPr>
          <w:p w14:paraId="509115CC" w14:textId="77777777" w:rsidR="00060C47" w:rsidRPr="00060C47" w:rsidRDefault="00060C47" w:rsidP="00060C47">
            <w:pPr>
              <w:pStyle w:val="NormalWeb"/>
              <w:spacing w:before="163" w:beforeAutospacing="0" w:after="0" w:afterAutospacing="0"/>
              <w:rPr>
                <w:rFonts w:asciiTheme="minorHAnsi" w:hAnsi="Calibri" w:cstheme="minorBidi"/>
                <w:color w:val="000000" w:themeColor="text1"/>
                <w:kern w:val="24"/>
                <w:sz w:val="13"/>
                <w:szCs w:val="13"/>
              </w:rPr>
            </w:pPr>
            <w:r w:rsidRPr="00060C47">
              <w:rPr>
                <w:rFonts w:asciiTheme="minorHAnsi" w:hAnsi="Calibri" w:cstheme="minorBidi"/>
                <w:color w:val="000000" w:themeColor="text1"/>
                <w:kern w:val="24"/>
                <w:sz w:val="13"/>
                <w:szCs w:val="13"/>
              </w:rPr>
              <w:t>Base: n=897</w:t>
            </w:r>
          </w:p>
          <w:p w14:paraId="68FE2440" w14:textId="77777777" w:rsidR="00060C47" w:rsidRPr="00AE5B08" w:rsidRDefault="00060C47" w:rsidP="00060C47">
            <w:pPr>
              <w:pStyle w:val="NormalWeb"/>
              <w:spacing w:before="0" w:beforeAutospacing="0" w:after="0" w:afterAutospacing="0"/>
              <w:rPr>
                <w:rFonts w:asciiTheme="minorHAnsi" w:hAnsi="Calibri" w:cstheme="minorBidi"/>
                <w:b/>
                <w:color w:val="222223"/>
                <w:kern w:val="24"/>
                <w:sz w:val="20"/>
                <w:szCs w:val="20"/>
              </w:rPr>
            </w:pPr>
            <w:r w:rsidRPr="00060C47">
              <w:rPr>
                <w:rFonts w:asciiTheme="minorHAnsi" w:hAnsi="Calibri" w:cstheme="minorBidi"/>
                <w:color w:val="000000" w:themeColor="text1"/>
                <w:kern w:val="24"/>
                <w:sz w:val="13"/>
                <w:szCs w:val="13"/>
              </w:rPr>
              <w:t>Total responses =</w:t>
            </w:r>
            <w:r w:rsidR="00C74162">
              <w:rPr>
                <w:rFonts w:asciiTheme="minorHAnsi" w:hAnsi="Calibri" w:cstheme="minorBidi"/>
                <w:color w:val="000000" w:themeColor="text1"/>
                <w:kern w:val="24"/>
                <w:sz w:val="13"/>
                <w:szCs w:val="13"/>
              </w:rPr>
              <w:t xml:space="preserve"> </w:t>
            </w:r>
            <w:r w:rsidRPr="00060C47">
              <w:rPr>
                <w:rFonts w:asciiTheme="minorHAnsi" w:hAnsi="Calibri" w:cstheme="minorBidi"/>
                <w:color w:val="000000" w:themeColor="text1"/>
                <w:kern w:val="24"/>
                <w:sz w:val="13"/>
                <w:szCs w:val="13"/>
              </w:rPr>
              <w:t>4098</w:t>
            </w:r>
          </w:p>
        </w:tc>
        <w:tc>
          <w:tcPr>
            <w:tcW w:w="2920" w:type="dxa"/>
            <w:tcBorders>
              <w:top w:val="nil"/>
            </w:tcBorders>
          </w:tcPr>
          <w:p w14:paraId="78C18FBA" w14:textId="77777777" w:rsidR="00060C47" w:rsidRPr="00060C47" w:rsidRDefault="00060C47" w:rsidP="00060C47">
            <w:pPr>
              <w:pStyle w:val="NormalWeb"/>
              <w:spacing w:before="163" w:beforeAutospacing="0" w:after="0" w:afterAutospacing="0"/>
              <w:rPr>
                <w:rFonts w:asciiTheme="minorHAnsi" w:hAnsi="Calibri" w:cstheme="minorBidi"/>
                <w:color w:val="000000" w:themeColor="text1"/>
                <w:kern w:val="24"/>
                <w:sz w:val="13"/>
                <w:szCs w:val="13"/>
              </w:rPr>
            </w:pPr>
            <w:r w:rsidRPr="00060C47">
              <w:rPr>
                <w:rFonts w:asciiTheme="minorHAnsi" w:hAnsi="Calibri" w:cstheme="minorBidi"/>
                <w:color w:val="000000" w:themeColor="text1"/>
                <w:kern w:val="24"/>
                <w:sz w:val="13"/>
                <w:szCs w:val="13"/>
              </w:rPr>
              <w:t>Base: n=914</w:t>
            </w:r>
          </w:p>
          <w:p w14:paraId="34B3C2AA" w14:textId="77777777" w:rsidR="00060C47" w:rsidRDefault="00060C47" w:rsidP="00060C47">
            <w:pPr>
              <w:pStyle w:val="NormalWeb"/>
              <w:spacing w:before="0" w:beforeAutospacing="0" w:after="0" w:afterAutospacing="0"/>
              <w:rPr>
                <w:lang w:val="en-AU"/>
              </w:rPr>
            </w:pPr>
            <w:r w:rsidRPr="00060C47">
              <w:rPr>
                <w:rFonts w:asciiTheme="minorHAnsi" w:hAnsi="Calibri" w:cstheme="minorBidi"/>
                <w:color w:val="000000" w:themeColor="text1"/>
                <w:kern w:val="24"/>
                <w:sz w:val="13"/>
                <w:szCs w:val="13"/>
              </w:rPr>
              <w:t>Total responses =</w:t>
            </w:r>
            <w:r w:rsidR="00C74162">
              <w:rPr>
                <w:rFonts w:asciiTheme="minorHAnsi" w:hAnsi="Calibri" w:cstheme="minorBidi"/>
                <w:color w:val="000000" w:themeColor="text1"/>
                <w:kern w:val="24"/>
                <w:sz w:val="13"/>
                <w:szCs w:val="13"/>
              </w:rPr>
              <w:t xml:space="preserve"> </w:t>
            </w:r>
            <w:r w:rsidRPr="00060C47">
              <w:rPr>
                <w:rFonts w:asciiTheme="minorHAnsi" w:hAnsi="Calibri" w:cstheme="minorBidi"/>
                <w:color w:val="000000" w:themeColor="text1"/>
                <w:kern w:val="24"/>
                <w:sz w:val="13"/>
                <w:szCs w:val="13"/>
              </w:rPr>
              <w:t>3274</w:t>
            </w:r>
          </w:p>
        </w:tc>
      </w:tr>
    </w:tbl>
    <w:p w14:paraId="7C3849D7" w14:textId="77777777" w:rsidR="003F5E0A" w:rsidRPr="00FB767D" w:rsidRDefault="003F5E0A" w:rsidP="005B346F">
      <w:pPr>
        <w:ind w:right="-761"/>
        <w:rPr>
          <w:sz w:val="20"/>
          <w:szCs w:val="20"/>
          <w:lang w:val="en-AU"/>
        </w:rPr>
      </w:pPr>
    </w:p>
    <w:p w14:paraId="1675AE06" w14:textId="7A5EC35A" w:rsidR="00787235" w:rsidRPr="00FB767D" w:rsidRDefault="00B93D02" w:rsidP="001C678D">
      <w:pPr>
        <w:pStyle w:val="CDPBodyText"/>
      </w:pPr>
      <w:r>
        <w:t>The community survey respondents said that y</w:t>
      </w:r>
      <w:r w:rsidR="005B346F" w:rsidRPr="00FB767D">
        <w:t>oung people need to aspire to working and a real job</w:t>
      </w:r>
      <w:r w:rsidR="00CE5BAF" w:rsidRPr="00FB767D">
        <w:t xml:space="preserve"> (56%)</w:t>
      </w:r>
      <w:r w:rsidR="005B346F" w:rsidRPr="00FB767D">
        <w:t xml:space="preserve">. </w:t>
      </w:r>
      <w:r w:rsidR="008766B8">
        <w:t>Through story telling m</w:t>
      </w:r>
      <w:r w:rsidR="005B346F" w:rsidRPr="00FB767D">
        <w:t xml:space="preserve">any </w:t>
      </w:r>
      <w:r w:rsidR="00A360E2" w:rsidRPr="00FB767D">
        <w:t>of the community survey respondents think the</w:t>
      </w:r>
      <w:r w:rsidR="005B346F" w:rsidRPr="00FB767D">
        <w:t xml:space="preserve"> current generation of young people have grown up in jobless households since the introduction of welfare. This is in contrast to older generations who had work on properties or on the missions. Young people need a vision of the future that makes training and education a priority so that they can have the better jobs in community, the ones that</w:t>
      </w:r>
      <w:r w:rsidR="00F369DC">
        <w:t xml:space="preserve"> currently</w:t>
      </w:r>
      <w:r w:rsidR="005B346F" w:rsidRPr="00FB767D">
        <w:t xml:space="preserve"> </w:t>
      </w:r>
      <w:r>
        <w:t xml:space="preserve">only </w:t>
      </w:r>
      <w:r w:rsidR="005B346F" w:rsidRPr="00FB767D">
        <w:t xml:space="preserve">non-Indigenous people </w:t>
      </w:r>
      <w:r w:rsidR="00F369DC">
        <w:t xml:space="preserve">are </w:t>
      </w:r>
      <w:r w:rsidR="005B346F" w:rsidRPr="00FB767D">
        <w:t>get</w:t>
      </w:r>
      <w:r w:rsidR="00F369DC">
        <w:t>ing</w:t>
      </w:r>
      <w:r w:rsidR="005B346F" w:rsidRPr="00FB767D">
        <w:t xml:space="preserve">, or the ones that pay good wages. The survey respondents felt </w:t>
      </w:r>
      <w:r>
        <w:t xml:space="preserve">that it </w:t>
      </w:r>
      <w:r w:rsidR="005B346F" w:rsidRPr="00FB767D">
        <w:t xml:space="preserve">was </w:t>
      </w:r>
      <w:r>
        <w:t xml:space="preserve">the </w:t>
      </w:r>
      <w:r w:rsidR="005B346F" w:rsidRPr="00FB767D">
        <w:t xml:space="preserve">responsibility of </w:t>
      </w:r>
      <w:r>
        <w:t xml:space="preserve">all </w:t>
      </w:r>
      <w:r w:rsidR="005B346F" w:rsidRPr="00FB767D">
        <w:t>the community</w:t>
      </w:r>
      <w:r w:rsidR="00CE5BAF" w:rsidRPr="00FB767D">
        <w:t xml:space="preserve"> (56%) </w:t>
      </w:r>
      <w:r w:rsidR="005B346F" w:rsidRPr="00FB767D">
        <w:t>to instil these values, hopes, dreams and aspirations for the future</w:t>
      </w:r>
      <w:r>
        <w:t xml:space="preserve"> (</w:t>
      </w:r>
      <w:r w:rsidRPr="00EC63FF">
        <w:fldChar w:fldCharType="begin"/>
      </w:r>
      <w:r w:rsidRPr="00EC63FF">
        <w:instrText xml:space="preserve"> REF _Ref508177708 \h </w:instrText>
      </w:r>
      <w:r w:rsidR="00EC63FF">
        <w:instrText xml:space="preserve"> \* MERGEFORMAT </w:instrText>
      </w:r>
      <w:r w:rsidRPr="00EC63FF">
        <w:fldChar w:fldCharType="separate"/>
      </w:r>
      <w:r w:rsidR="003D7C80">
        <w:t>Table</w:t>
      </w:r>
      <w:r w:rsidR="003D7C80" w:rsidRPr="00FB767D">
        <w:t xml:space="preserve"> </w:t>
      </w:r>
      <w:r w:rsidR="003D7C80">
        <w:rPr>
          <w:noProof/>
        </w:rPr>
        <w:t>11</w:t>
      </w:r>
      <w:r w:rsidRPr="00EC63FF">
        <w:fldChar w:fldCharType="end"/>
      </w:r>
      <w:r w:rsidRPr="00EC63FF">
        <w:t>).</w:t>
      </w:r>
    </w:p>
    <w:p w14:paraId="3BA1EBD4" w14:textId="77777777" w:rsidR="00787235" w:rsidRPr="00FB767D" w:rsidRDefault="00787235" w:rsidP="00274B7F">
      <w:pPr>
        <w:pStyle w:val="Level-3"/>
        <w:ind w:left="709"/>
        <w:outlineLvl w:val="4"/>
      </w:pPr>
      <w:bookmarkStart w:id="163" w:name="_Toc472686251"/>
      <w:bookmarkStart w:id="164" w:name="_Toc505525063"/>
      <w:bookmarkStart w:id="165" w:name="_Toc505618315"/>
      <w:bookmarkStart w:id="166" w:name="_Toc507512423"/>
      <w:r w:rsidRPr="00FB767D">
        <w:t>Enablers of change for children to attend school</w:t>
      </w:r>
      <w:bookmarkEnd w:id="163"/>
      <w:bookmarkEnd w:id="164"/>
      <w:bookmarkEnd w:id="165"/>
      <w:bookmarkEnd w:id="166"/>
      <w:r w:rsidRPr="00FB767D">
        <w:t xml:space="preserve"> </w:t>
      </w:r>
    </w:p>
    <w:p w14:paraId="4DE10113" w14:textId="77777777" w:rsidR="002A091F" w:rsidRPr="00AF4D5E" w:rsidRDefault="00787235" w:rsidP="001C678D">
      <w:pPr>
        <w:pStyle w:val="CDPBodyText"/>
      </w:pPr>
      <w:r w:rsidRPr="00FB767D">
        <w:t xml:space="preserve">Respondents were asked what needs to change in the next three years for all children in this </w:t>
      </w:r>
      <w:r w:rsidRPr="00AF4D5E">
        <w:t>community to go and stay in school</w:t>
      </w:r>
      <w:r w:rsidR="00594CE2" w:rsidRPr="00AF4D5E">
        <w:t>.</w:t>
      </w:r>
      <w:r w:rsidRPr="00AF4D5E">
        <w:t xml:space="preserve"> Who needs to make change? How are they going to change? </w:t>
      </w:r>
    </w:p>
    <w:p w14:paraId="4BF326AB" w14:textId="3055F765" w:rsidR="00AB16A4" w:rsidRPr="00AF4D5E" w:rsidRDefault="005B346F" w:rsidP="002258E0">
      <w:pPr>
        <w:widowControl/>
        <w:autoSpaceDE/>
        <w:autoSpaceDN/>
        <w:rPr>
          <w:sz w:val="20"/>
          <w:szCs w:val="20"/>
        </w:rPr>
      </w:pPr>
      <w:r w:rsidRPr="00AF4D5E">
        <w:rPr>
          <w:sz w:val="20"/>
          <w:szCs w:val="20"/>
        </w:rPr>
        <w:t>The survey respondents felt that change will occur when there is a belief that education</w:t>
      </w:r>
      <w:r w:rsidR="00AB16A4" w:rsidRPr="00AF4D5E">
        <w:rPr>
          <w:sz w:val="20"/>
          <w:szCs w:val="20"/>
        </w:rPr>
        <w:t xml:space="preserve"> leads to a better future </w:t>
      </w:r>
      <w:r w:rsidR="00CE5BAF" w:rsidRPr="00AF4D5E">
        <w:rPr>
          <w:sz w:val="20"/>
          <w:szCs w:val="20"/>
        </w:rPr>
        <w:t xml:space="preserve">(50%) </w:t>
      </w:r>
      <w:r w:rsidR="00AB16A4" w:rsidRPr="00AF4D5E">
        <w:rPr>
          <w:sz w:val="20"/>
          <w:szCs w:val="20"/>
        </w:rPr>
        <w:t>and that parents need to encourage their children</w:t>
      </w:r>
      <w:r w:rsidR="00CE5BAF" w:rsidRPr="00AF4D5E">
        <w:rPr>
          <w:sz w:val="20"/>
          <w:szCs w:val="20"/>
        </w:rPr>
        <w:t xml:space="preserve"> (</w:t>
      </w:r>
      <w:r w:rsidR="000F0880" w:rsidRPr="00AF4D5E">
        <w:rPr>
          <w:sz w:val="20"/>
          <w:szCs w:val="20"/>
        </w:rPr>
        <w:t>5</w:t>
      </w:r>
      <w:r w:rsidR="00CE5BAF" w:rsidRPr="00AF4D5E">
        <w:rPr>
          <w:sz w:val="20"/>
          <w:szCs w:val="20"/>
        </w:rPr>
        <w:t>0%)</w:t>
      </w:r>
      <w:r w:rsidR="00AB16A4" w:rsidRPr="00AF4D5E">
        <w:rPr>
          <w:sz w:val="20"/>
          <w:szCs w:val="20"/>
        </w:rPr>
        <w:t>. This was also a very collectivist approach</w:t>
      </w:r>
      <w:r w:rsidR="003B681E" w:rsidRPr="00AF4D5E">
        <w:rPr>
          <w:sz w:val="20"/>
          <w:szCs w:val="20"/>
        </w:rPr>
        <w:t>,</w:t>
      </w:r>
      <w:r w:rsidR="00AB16A4" w:rsidRPr="00AF4D5E">
        <w:rPr>
          <w:sz w:val="20"/>
          <w:szCs w:val="20"/>
        </w:rPr>
        <w:t xml:space="preserve"> with </w:t>
      </w:r>
      <w:r w:rsidR="000F0880" w:rsidRPr="00AF4D5E">
        <w:rPr>
          <w:sz w:val="20"/>
          <w:szCs w:val="20"/>
        </w:rPr>
        <w:t xml:space="preserve">most </w:t>
      </w:r>
      <w:r w:rsidR="003B681E" w:rsidRPr="00AF4D5E">
        <w:rPr>
          <w:sz w:val="20"/>
          <w:szCs w:val="20"/>
        </w:rPr>
        <w:t xml:space="preserve">people </w:t>
      </w:r>
      <w:r w:rsidR="000F0880" w:rsidRPr="00AF4D5E">
        <w:rPr>
          <w:sz w:val="20"/>
          <w:szCs w:val="20"/>
        </w:rPr>
        <w:t xml:space="preserve">thinking </w:t>
      </w:r>
      <w:r w:rsidR="00AB16A4" w:rsidRPr="00AF4D5E">
        <w:rPr>
          <w:sz w:val="20"/>
          <w:szCs w:val="20"/>
        </w:rPr>
        <w:t xml:space="preserve">all of the community </w:t>
      </w:r>
      <w:r w:rsidR="00CE5BAF" w:rsidRPr="00AF4D5E">
        <w:rPr>
          <w:sz w:val="20"/>
          <w:szCs w:val="20"/>
        </w:rPr>
        <w:t xml:space="preserve">(67%) </w:t>
      </w:r>
      <w:r w:rsidR="00AB16A4" w:rsidRPr="00AF4D5E">
        <w:rPr>
          <w:sz w:val="20"/>
          <w:szCs w:val="20"/>
        </w:rPr>
        <w:t>as well as parents having responsibility to make this change. There were strong themes of cultural restoration, respect and recognition required in the schooling system to ensure that children felt safe, engaged and inspired to learn</w:t>
      </w:r>
      <w:r w:rsidR="003B681E" w:rsidRPr="00AF4D5E">
        <w:rPr>
          <w:sz w:val="20"/>
          <w:szCs w:val="20"/>
        </w:rPr>
        <w:t xml:space="preserve"> (</w:t>
      </w:r>
      <w:r w:rsidR="003F37EB">
        <w:rPr>
          <w:sz w:val="20"/>
          <w:szCs w:val="20"/>
        </w:rPr>
        <w:t>Table 12</w:t>
      </w:r>
      <w:r w:rsidR="003B681E" w:rsidRPr="00AF4D5E">
        <w:rPr>
          <w:sz w:val="20"/>
          <w:szCs w:val="20"/>
        </w:rPr>
        <w:t>)</w:t>
      </w:r>
      <w:r w:rsidR="00AB16A4" w:rsidRPr="00AF4D5E">
        <w:rPr>
          <w:sz w:val="20"/>
          <w:szCs w:val="20"/>
        </w:rPr>
        <w:t>.</w:t>
      </w:r>
    </w:p>
    <w:p w14:paraId="4A1F561F" w14:textId="77777777" w:rsidR="00AF4D5E" w:rsidRDefault="00AF4D5E">
      <w:pPr>
        <w:widowControl/>
        <w:autoSpaceDE/>
        <w:autoSpaceDN/>
      </w:pPr>
      <w:bookmarkStart w:id="167" w:name="_Ref508177764"/>
    </w:p>
    <w:p w14:paraId="2F37C199" w14:textId="77777777" w:rsidR="00400653" w:rsidRDefault="00400653">
      <w:pPr>
        <w:widowControl/>
        <w:autoSpaceDE/>
        <w:autoSpaceDN/>
        <w:rPr>
          <w:rFonts w:eastAsiaTheme="minorEastAsia" w:cstheme="minorBidi"/>
          <w:b/>
          <w:bCs/>
          <w:sz w:val="20"/>
          <w:szCs w:val="18"/>
          <w:lang w:val="en-AU"/>
        </w:rPr>
      </w:pPr>
      <w:bookmarkStart w:id="168" w:name="_Ref515394606"/>
      <w:bookmarkStart w:id="169" w:name="_Toc518015928"/>
      <w:r>
        <w:br w:type="page"/>
      </w:r>
    </w:p>
    <w:p w14:paraId="090AD85C" w14:textId="58E1F427" w:rsidR="008D5EBE" w:rsidRPr="00FB767D" w:rsidRDefault="00100A27" w:rsidP="003B681E">
      <w:pPr>
        <w:pStyle w:val="CDPCapT"/>
      </w:pPr>
      <w:r>
        <w:t>Table</w:t>
      </w:r>
      <w:r w:rsidR="008D5EBE" w:rsidRPr="00FB767D">
        <w:t xml:space="preserve"> </w:t>
      </w:r>
      <w:r>
        <w:fldChar w:fldCharType="begin"/>
      </w:r>
      <w:r>
        <w:instrText xml:space="preserve"> SEQ Table \* ARABIC </w:instrText>
      </w:r>
      <w:r>
        <w:fldChar w:fldCharType="separate"/>
      </w:r>
      <w:r w:rsidR="003D7C80">
        <w:rPr>
          <w:noProof/>
        </w:rPr>
        <w:t>12</w:t>
      </w:r>
      <w:r>
        <w:fldChar w:fldCharType="end"/>
      </w:r>
      <w:bookmarkEnd w:id="167"/>
      <w:bookmarkEnd w:id="168"/>
      <w:r w:rsidR="006D2C0E" w:rsidRPr="00FB767D">
        <w:t xml:space="preserve"> </w:t>
      </w:r>
      <w:r w:rsidR="008D5EBE" w:rsidRPr="00FB767D">
        <w:t>Enabling change for children</w:t>
      </w:r>
      <w:bookmarkEnd w:id="169"/>
    </w:p>
    <w:tbl>
      <w:tblPr>
        <w:tblStyle w:val="TableGrid"/>
        <w:tblW w:w="9152" w:type="dxa"/>
        <w:tblLook w:val="04A0" w:firstRow="1" w:lastRow="0" w:firstColumn="1" w:lastColumn="0" w:noHBand="0" w:noVBand="1"/>
        <w:tblCaption w:val="Enabling change for children"/>
        <w:tblDescription w:val="Table 12 shows the enablers of change for children to attend school, including what needs to change, how the change needs to be made and who needs to make the change. "/>
      </w:tblPr>
      <w:tblGrid>
        <w:gridCol w:w="4106"/>
        <w:gridCol w:w="2552"/>
        <w:gridCol w:w="2494"/>
      </w:tblGrid>
      <w:tr w:rsidR="007B7168" w:rsidRPr="000755EA" w14:paraId="1C78DADA" w14:textId="77777777" w:rsidTr="00635939">
        <w:trPr>
          <w:tblHeader/>
        </w:trPr>
        <w:tc>
          <w:tcPr>
            <w:tcW w:w="4106" w:type="dxa"/>
            <w:shd w:val="clear" w:color="auto" w:fill="FFC000"/>
          </w:tcPr>
          <w:p w14:paraId="001B09BB" w14:textId="77777777" w:rsidR="007B7168" w:rsidRPr="000755EA" w:rsidRDefault="006D2C0E" w:rsidP="001821FA">
            <w:pPr>
              <w:pStyle w:val="BodyText"/>
              <w:spacing w:after="81"/>
              <w:ind w:left="0" w:right="0"/>
              <w:rPr>
                <w:b/>
                <w:bCs/>
                <w:sz w:val="18"/>
                <w:szCs w:val="18"/>
                <w:lang w:val="en-AU"/>
              </w:rPr>
            </w:pPr>
            <w:r w:rsidRPr="00FB767D">
              <w:t xml:space="preserve"> </w:t>
            </w:r>
            <w:r w:rsidR="007B7168" w:rsidRPr="000755EA">
              <w:rPr>
                <w:b/>
                <w:bCs/>
                <w:sz w:val="18"/>
                <w:szCs w:val="18"/>
                <w:lang w:val="en-AU"/>
              </w:rPr>
              <w:t xml:space="preserve">What needs to change for </w:t>
            </w:r>
            <w:r w:rsidR="003B681E">
              <w:rPr>
                <w:b/>
                <w:bCs/>
                <w:sz w:val="18"/>
                <w:szCs w:val="18"/>
                <w:lang w:val="en-AU"/>
              </w:rPr>
              <w:t>children</w:t>
            </w:r>
            <w:r w:rsidR="007B7168" w:rsidRPr="000755EA">
              <w:rPr>
                <w:b/>
                <w:bCs/>
                <w:sz w:val="18"/>
                <w:szCs w:val="18"/>
                <w:lang w:val="en-AU"/>
              </w:rPr>
              <w:t xml:space="preserve"> across communities</w:t>
            </w:r>
            <w:r w:rsidR="007B7168" w:rsidRPr="00060C47">
              <w:rPr>
                <w:b/>
                <w:bCs/>
                <w:sz w:val="18"/>
                <w:szCs w:val="18"/>
                <w:lang w:val="en-AU"/>
              </w:rPr>
              <w:t>?</w:t>
            </w:r>
            <w:r w:rsidR="007B7168" w:rsidRPr="000755EA">
              <w:rPr>
                <w:b/>
                <w:bCs/>
                <w:sz w:val="18"/>
                <w:szCs w:val="18"/>
                <w:lang w:val="en-AU"/>
              </w:rPr>
              <w:t xml:space="preserve"> </w:t>
            </w:r>
          </w:p>
        </w:tc>
        <w:tc>
          <w:tcPr>
            <w:tcW w:w="2552" w:type="dxa"/>
            <w:shd w:val="clear" w:color="auto" w:fill="FFC000"/>
          </w:tcPr>
          <w:p w14:paraId="28510947" w14:textId="77777777" w:rsidR="007B7168" w:rsidRPr="000755EA" w:rsidRDefault="007B7168" w:rsidP="001821FA">
            <w:pPr>
              <w:pStyle w:val="BodyText"/>
              <w:spacing w:after="81"/>
              <w:ind w:left="0" w:right="0"/>
              <w:rPr>
                <w:b/>
                <w:bCs/>
                <w:sz w:val="18"/>
                <w:szCs w:val="18"/>
                <w:lang w:val="en-AU"/>
              </w:rPr>
            </w:pPr>
            <w:r w:rsidRPr="000755EA">
              <w:rPr>
                <w:b/>
                <w:bCs/>
                <w:sz w:val="18"/>
                <w:szCs w:val="18"/>
                <w:lang w:val="en-AU"/>
              </w:rPr>
              <w:t xml:space="preserve">How do they make the change? </w:t>
            </w:r>
          </w:p>
        </w:tc>
        <w:tc>
          <w:tcPr>
            <w:tcW w:w="2494" w:type="dxa"/>
            <w:shd w:val="clear" w:color="auto" w:fill="FFC000"/>
          </w:tcPr>
          <w:p w14:paraId="47DDA111" w14:textId="77777777" w:rsidR="007B7168" w:rsidRPr="000755EA" w:rsidRDefault="007B7168" w:rsidP="001821FA">
            <w:pPr>
              <w:pStyle w:val="BodyText"/>
              <w:spacing w:after="81"/>
              <w:ind w:left="0" w:right="0"/>
              <w:rPr>
                <w:b/>
                <w:bCs/>
                <w:sz w:val="18"/>
                <w:szCs w:val="18"/>
                <w:lang w:val="en-AU"/>
              </w:rPr>
            </w:pPr>
            <w:r w:rsidRPr="000755EA">
              <w:rPr>
                <w:b/>
                <w:bCs/>
                <w:sz w:val="18"/>
                <w:szCs w:val="18"/>
                <w:lang w:val="en-AU"/>
              </w:rPr>
              <w:t>Who needs to make the change?</w:t>
            </w:r>
          </w:p>
        </w:tc>
      </w:tr>
      <w:tr w:rsidR="007B7168" w:rsidRPr="00B57A01" w14:paraId="5877DCCA" w14:textId="77777777" w:rsidTr="00635939">
        <w:trPr>
          <w:trHeight w:val="2070"/>
          <w:tblHeader/>
        </w:trPr>
        <w:tc>
          <w:tcPr>
            <w:tcW w:w="4106" w:type="dxa"/>
            <w:tcBorders>
              <w:bottom w:val="nil"/>
            </w:tcBorders>
          </w:tcPr>
          <w:p w14:paraId="63709038" w14:textId="77777777" w:rsidR="003B681E" w:rsidRPr="003B681E" w:rsidRDefault="003B681E" w:rsidP="003B681E">
            <w:pPr>
              <w:ind w:left="361" w:hanging="361"/>
              <w:rPr>
                <w:color w:val="222223"/>
                <w:kern w:val="24"/>
                <w:sz w:val="18"/>
                <w:szCs w:val="20"/>
              </w:rPr>
            </w:pPr>
            <w:r w:rsidRPr="003B681E">
              <w:rPr>
                <w:color w:val="222223"/>
                <w:kern w:val="24"/>
                <w:sz w:val="18"/>
                <w:szCs w:val="20"/>
              </w:rPr>
              <w:t xml:space="preserve">(50%) Believe that education leads to a better future </w:t>
            </w:r>
          </w:p>
          <w:p w14:paraId="7059A8EE" w14:textId="77777777" w:rsidR="003B681E" w:rsidRPr="003B681E" w:rsidRDefault="003B681E" w:rsidP="003B681E">
            <w:pPr>
              <w:ind w:left="361" w:hanging="361"/>
              <w:rPr>
                <w:color w:val="222223"/>
                <w:kern w:val="24"/>
                <w:sz w:val="18"/>
                <w:szCs w:val="20"/>
              </w:rPr>
            </w:pPr>
            <w:r w:rsidRPr="003B681E">
              <w:rPr>
                <w:color w:val="222223"/>
                <w:kern w:val="24"/>
                <w:sz w:val="18"/>
                <w:szCs w:val="20"/>
              </w:rPr>
              <w:t xml:space="preserve">(50%) Parents need to encourage their children </w:t>
            </w:r>
          </w:p>
          <w:p w14:paraId="3AB2A494" w14:textId="77777777" w:rsidR="003B681E" w:rsidRPr="003B681E" w:rsidRDefault="003B681E" w:rsidP="003B681E">
            <w:pPr>
              <w:ind w:left="361" w:hanging="361"/>
              <w:rPr>
                <w:color w:val="222223"/>
                <w:kern w:val="24"/>
                <w:sz w:val="18"/>
                <w:szCs w:val="20"/>
              </w:rPr>
            </w:pPr>
            <w:r w:rsidRPr="003B681E">
              <w:rPr>
                <w:color w:val="222223"/>
                <w:kern w:val="24"/>
                <w:sz w:val="18"/>
                <w:szCs w:val="20"/>
              </w:rPr>
              <w:t xml:space="preserve">(50%) Better activities for kids at school to keep them interested </w:t>
            </w:r>
          </w:p>
          <w:p w14:paraId="72608DD1" w14:textId="77777777" w:rsidR="003B681E" w:rsidRPr="003B681E" w:rsidRDefault="003B681E" w:rsidP="003B681E">
            <w:pPr>
              <w:ind w:left="361" w:hanging="361"/>
              <w:rPr>
                <w:color w:val="222223"/>
                <w:kern w:val="24"/>
                <w:sz w:val="18"/>
                <w:szCs w:val="20"/>
              </w:rPr>
            </w:pPr>
            <w:r w:rsidRPr="003B681E">
              <w:rPr>
                <w:color w:val="222223"/>
                <w:kern w:val="24"/>
                <w:sz w:val="18"/>
                <w:szCs w:val="20"/>
              </w:rPr>
              <w:t xml:space="preserve">(47%) Learning about their culture inspires them to learn about other things at school </w:t>
            </w:r>
          </w:p>
          <w:p w14:paraId="7D2D72C6" w14:textId="77777777" w:rsidR="003B681E" w:rsidRPr="003B681E" w:rsidRDefault="003B681E" w:rsidP="003B681E">
            <w:pPr>
              <w:ind w:left="361" w:hanging="361"/>
              <w:rPr>
                <w:color w:val="222223"/>
                <w:kern w:val="24"/>
                <w:sz w:val="18"/>
                <w:szCs w:val="20"/>
              </w:rPr>
            </w:pPr>
            <w:r w:rsidRPr="003B681E">
              <w:rPr>
                <w:color w:val="222223"/>
                <w:kern w:val="24"/>
                <w:sz w:val="18"/>
                <w:szCs w:val="20"/>
              </w:rPr>
              <w:t xml:space="preserve">(46%) Work together with the community and government </w:t>
            </w:r>
          </w:p>
          <w:p w14:paraId="53990CD7" w14:textId="77777777" w:rsidR="003B681E" w:rsidRPr="003B681E" w:rsidRDefault="003B681E" w:rsidP="003B681E">
            <w:pPr>
              <w:ind w:left="361" w:hanging="361"/>
              <w:rPr>
                <w:color w:val="222223"/>
                <w:kern w:val="24"/>
                <w:sz w:val="18"/>
                <w:szCs w:val="20"/>
              </w:rPr>
            </w:pPr>
            <w:r w:rsidRPr="003B681E">
              <w:rPr>
                <w:color w:val="222223"/>
                <w:kern w:val="24"/>
                <w:sz w:val="18"/>
                <w:szCs w:val="20"/>
              </w:rPr>
              <w:t xml:space="preserve">(46%) Have more Indigenous teachers </w:t>
            </w:r>
          </w:p>
          <w:p w14:paraId="318E7823" w14:textId="77777777" w:rsidR="007B7168" w:rsidRPr="00B57A01" w:rsidRDefault="003B681E" w:rsidP="003B681E">
            <w:pPr>
              <w:ind w:left="361" w:hanging="361"/>
              <w:rPr>
                <w:sz w:val="18"/>
                <w:lang w:val="en-AU"/>
              </w:rPr>
            </w:pPr>
            <w:r w:rsidRPr="003B681E">
              <w:rPr>
                <w:color w:val="222223"/>
                <w:kern w:val="24"/>
                <w:sz w:val="18"/>
                <w:szCs w:val="20"/>
              </w:rPr>
              <w:t>(39%) Stop bullying at school</w:t>
            </w:r>
          </w:p>
        </w:tc>
        <w:tc>
          <w:tcPr>
            <w:tcW w:w="2552" w:type="dxa"/>
            <w:tcBorders>
              <w:bottom w:val="nil"/>
            </w:tcBorders>
          </w:tcPr>
          <w:p w14:paraId="41A39CFF" w14:textId="77777777" w:rsidR="003B681E" w:rsidRPr="003B681E" w:rsidRDefault="003B681E" w:rsidP="003B681E">
            <w:pPr>
              <w:ind w:left="361" w:hanging="361"/>
              <w:rPr>
                <w:color w:val="222223"/>
                <w:kern w:val="24"/>
                <w:sz w:val="18"/>
                <w:szCs w:val="20"/>
              </w:rPr>
            </w:pPr>
            <w:r w:rsidRPr="003B681E">
              <w:rPr>
                <w:color w:val="222223"/>
                <w:kern w:val="24"/>
                <w:sz w:val="18"/>
                <w:szCs w:val="20"/>
              </w:rPr>
              <w:t xml:space="preserve">(61%) People need to take action </w:t>
            </w:r>
          </w:p>
          <w:p w14:paraId="3CCACB03" w14:textId="77777777" w:rsidR="003B681E" w:rsidRPr="003B681E" w:rsidRDefault="003B681E" w:rsidP="003B681E">
            <w:pPr>
              <w:ind w:left="361" w:hanging="361"/>
              <w:rPr>
                <w:color w:val="222223"/>
                <w:kern w:val="24"/>
                <w:sz w:val="18"/>
                <w:szCs w:val="20"/>
              </w:rPr>
            </w:pPr>
            <w:r w:rsidRPr="003B681E">
              <w:rPr>
                <w:color w:val="222223"/>
                <w:kern w:val="24"/>
                <w:sz w:val="18"/>
                <w:szCs w:val="20"/>
              </w:rPr>
              <w:t xml:space="preserve">(50%) Community has an input into the school </w:t>
            </w:r>
          </w:p>
          <w:p w14:paraId="4ADB0CE7" w14:textId="77777777" w:rsidR="003B681E" w:rsidRPr="003B681E" w:rsidRDefault="003B681E" w:rsidP="003B681E">
            <w:pPr>
              <w:ind w:left="361" w:hanging="361"/>
              <w:rPr>
                <w:color w:val="222223"/>
                <w:kern w:val="24"/>
                <w:sz w:val="18"/>
                <w:szCs w:val="20"/>
              </w:rPr>
            </w:pPr>
            <w:r w:rsidRPr="003B681E">
              <w:rPr>
                <w:color w:val="222223"/>
                <w:kern w:val="24"/>
                <w:sz w:val="18"/>
                <w:szCs w:val="20"/>
              </w:rPr>
              <w:t xml:space="preserve">(49%) Government provides more resources </w:t>
            </w:r>
          </w:p>
          <w:p w14:paraId="508AD973" w14:textId="77777777" w:rsidR="007B7168" w:rsidRPr="00B57A01" w:rsidRDefault="003B681E" w:rsidP="003B681E">
            <w:pPr>
              <w:ind w:left="361" w:hanging="361"/>
              <w:rPr>
                <w:sz w:val="18"/>
                <w:lang w:val="en-AU"/>
              </w:rPr>
            </w:pPr>
            <w:r w:rsidRPr="003B681E">
              <w:rPr>
                <w:color w:val="222223"/>
                <w:kern w:val="24"/>
                <w:sz w:val="18"/>
                <w:szCs w:val="20"/>
              </w:rPr>
              <w:t>(43%) There is more training</w:t>
            </w:r>
          </w:p>
        </w:tc>
        <w:tc>
          <w:tcPr>
            <w:tcW w:w="2494" w:type="dxa"/>
            <w:tcBorders>
              <w:bottom w:val="nil"/>
            </w:tcBorders>
          </w:tcPr>
          <w:p w14:paraId="79C50151" w14:textId="77777777" w:rsidR="003B681E" w:rsidRPr="003B681E" w:rsidRDefault="003B681E" w:rsidP="003B681E">
            <w:pPr>
              <w:ind w:left="361" w:hanging="361"/>
              <w:rPr>
                <w:color w:val="222223"/>
                <w:kern w:val="24"/>
                <w:sz w:val="18"/>
                <w:szCs w:val="20"/>
              </w:rPr>
            </w:pPr>
            <w:r w:rsidRPr="003B681E">
              <w:rPr>
                <w:color w:val="222223"/>
                <w:kern w:val="24"/>
                <w:sz w:val="18"/>
                <w:szCs w:val="20"/>
              </w:rPr>
              <w:t xml:space="preserve">(67%) All of the community </w:t>
            </w:r>
          </w:p>
          <w:p w14:paraId="15D079E3" w14:textId="77777777" w:rsidR="003B681E" w:rsidRPr="003B681E" w:rsidRDefault="003B681E" w:rsidP="003B681E">
            <w:pPr>
              <w:ind w:left="361" w:hanging="361"/>
              <w:rPr>
                <w:color w:val="222223"/>
                <w:kern w:val="24"/>
                <w:sz w:val="18"/>
                <w:szCs w:val="20"/>
              </w:rPr>
            </w:pPr>
            <w:r w:rsidRPr="003B681E">
              <w:rPr>
                <w:color w:val="222223"/>
                <w:kern w:val="24"/>
                <w:sz w:val="18"/>
                <w:szCs w:val="20"/>
              </w:rPr>
              <w:t xml:space="preserve">(60%) Parents </w:t>
            </w:r>
          </w:p>
          <w:p w14:paraId="79E0BDDF" w14:textId="77777777" w:rsidR="003B681E" w:rsidRPr="003B681E" w:rsidRDefault="003B681E" w:rsidP="003B681E">
            <w:pPr>
              <w:ind w:left="361" w:hanging="361"/>
              <w:rPr>
                <w:color w:val="222223"/>
                <w:kern w:val="24"/>
                <w:sz w:val="18"/>
                <w:szCs w:val="20"/>
              </w:rPr>
            </w:pPr>
            <w:r w:rsidRPr="003B681E">
              <w:rPr>
                <w:color w:val="222223"/>
                <w:kern w:val="24"/>
                <w:sz w:val="18"/>
                <w:szCs w:val="20"/>
              </w:rPr>
              <w:t xml:space="preserve">(51%) Government </w:t>
            </w:r>
          </w:p>
          <w:p w14:paraId="3DE10DFF" w14:textId="77777777" w:rsidR="003B681E" w:rsidRPr="003B681E" w:rsidRDefault="003B681E" w:rsidP="003B681E">
            <w:pPr>
              <w:ind w:left="361" w:hanging="361"/>
              <w:rPr>
                <w:color w:val="222223"/>
                <w:kern w:val="24"/>
                <w:sz w:val="18"/>
                <w:szCs w:val="20"/>
              </w:rPr>
            </w:pPr>
            <w:r w:rsidRPr="003B681E">
              <w:rPr>
                <w:color w:val="222223"/>
                <w:kern w:val="24"/>
                <w:sz w:val="18"/>
                <w:szCs w:val="20"/>
              </w:rPr>
              <w:t xml:space="preserve">(38%) Schools </w:t>
            </w:r>
          </w:p>
          <w:p w14:paraId="7DE2BE62" w14:textId="77777777" w:rsidR="003B681E" w:rsidRPr="003B681E" w:rsidRDefault="003B681E" w:rsidP="003B681E">
            <w:pPr>
              <w:ind w:left="361" w:hanging="361"/>
              <w:rPr>
                <w:color w:val="222223"/>
                <w:kern w:val="24"/>
                <w:sz w:val="18"/>
                <w:szCs w:val="20"/>
              </w:rPr>
            </w:pPr>
            <w:r w:rsidRPr="003B681E">
              <w:rPr>
                <w:color w:val="222223"/>
                <w:kern w:val="24"/>
                <w:sz w:val="18"/>
                <w:szCs w:val="20"/>
              </w:rPr>
              <w:t xml:space="preserve">(31%) Elders </w:t>
            </w:r>
          </w:p>
          <w:p w14:paraId="7EAEB221" w14:textId="77777777" w:rsidR="003B681E" w:rsidRPr="003B681E" w:rsidRDefault="003B681E" w:rsidP="003B681E">
            <w:pPr>
              <w:ind w:left="361" w:hanging="361"/>
              <w:rPr>
                <w:color w:val="222223"/>
                <w:kern w:val="24"/>
                <w:sz w:val="18"/>
                <w:szCs w:val="20"/>
              </w:rPr>
            </w:pPr>
            <w:r w:rsidRPr="003B681E">
              <w:rPr>
                <w:color w:val="222223"/>
                <w:kern w:val="24"/>
                <w:sz w:val="18"/>
                <w:szCs w:val="20"/>
              </w:rPr>
              <w:t xml:space="preserve">(29%) Teachers </w:t>
            </w:r>
          </w:p>
          <w:p w14:paraId="0EF497FF" w14:textId="77777777" w:rsidR="007B7168" w:rsidRPr="00B57A01" w:rsidRDefault="003B681E" w:rsidP="003B681E">
            <w:pPr>
              <w:ind w:left="361" w:hanging="361"/>
              <w:rPr>
                <w:sz w:val="18"/>
                <w:lang w:val="en-AU"/>
              </w:rPr>
            </w:pPr>
            <w:r w:rsidRPr="003B681E">
              <w:rPr>
                <w:color w:val="222223"/>
                <w:kern w:val="24"/>
                <w:sz w:val="18"/>
                <w:szCs w:val="20"/>
              </w:rPr>
              <w:t>(20%) Children</w:t>
            </w:r>
          </w:p>
        </w:tc>
      </w:tr>
      <w:tr w:rsidR="007B7168" w14:paraId="6C70BF8F" w14:textId="77777777" w:rsidTr="00635939">
        <w:trPr>
          <w:tblHeader/>
        </w:trPr>
        <w:tc>
          <w:tcPr>
            <w:tcW w:w="4106" w:type="dxa"/>
            <w:tcBorders>
              <w:top w:val="nil"/>
            </w:tcBorders>
          </w:tcPr>
          <w:p w14:paraId="095E1258" w14:textId="77777777" w:rsidR="003B681E" w:rsidRPr="003B681E" w:rsidRDefault="003B681E" w:rsidP="003B681E">
            <w:pPr>
              <w:pStyle w:val="NormalWeb"/>
              <w:spacing w:before="163" w:beforeAutospacing="0" w:after="0" w:afterAutospacing="0"/>
              <w:rPr>
                <w:rFonts w:asciiTheme="minorHAnsi" w:hAnsi="Calibri" w:cstheme="minorBidi"/>
                <w:color w:val="000000" w:themeColor="text1"/>
                <w:kern w:val="24"/>
                <w:sz w:val="13"/>
                <w:szCs w:val="13"/>
              </w:rPr>
            </w:pPr>
            <w:r w:rsidRPr="003B681E">
              <w:rPr>
                <w:rFonts w:asciiTheme="minorHAnsi" w:hAnsi="Calibri" w:cstheme="minorBidi"/>
                <w:color w:val="000000" w:themeColor="text1"/>
                <w:kern w:val="24"/>
                <w:sz w:val="13"/>
                <w:szCs w:val="13"/>
              </w:rPr>
              <w:t xml:space="preserve">Base: </w:t>
            </w:r>
            <w:r>
              <w:rPr>
                <w:rFonts w:asciiTheme="minorHAnsi" w:hAnsi="Calibri" w:cstheme="minorBidi"/>
                <w:color w:val="000000" w:themeColor="text1"/>
                <w:kern w:val="24"/>
                <w:sz w:val="13"/>
                <w:szCs w:val="13"/>
              </w:rPr>
              <w:t>n</w:t>
            </w:r>
            <w:r w:rsidRPr="003B681E">
              <w:rPr>
                <w:rFonts w:asciiTheme="minorHAnsi" w:hAnsi="Calibri" w:cstheme="minorBidi"/>
                <w:color w:val="000000" w:themeColor="text1"/>
                <w:kern w:val="24"/>
                <w:sz w:val="13"/>
                <w:szCs w:val="13"/>
              </w:rPr>
              <w:t>=919</w:t>
            </w:r>
          </w:p>
          <w:p w14:paraId="78F26F17" w14:textId="77777777" w:rsidR="007B7168" w:rsidRPr="00085F72" w:rsidRDefault="003B681E" w:rsidP="003B681E">
            <w:pPr>
              <w:pStyle w:val="NormalWeb"/>
              <w:spacing w:before="0" w:beforeAutospacing="0" w:after="0" w:afterAutospacing="0"/>
              <w:rPr>
                <w:rFonts w:asciiTheme="minorHAnsi" w:hAnsi="Calibri" w:cstheme="minorBidi"/>
                <w:b/>
                <w:color w:val="222223"/>
                <w:kern w:val="24"/>
                <w:sz w:val="20"/>
                <w:szCs w:val="20"/>
              </w:rPr>
            </w:pPr>
            <w:r w:rsidRPr="003B681E">
              <w:rPr>
                <w:rFonts w:asciiTheme="minorHAnsi" w:hAnsi="Calibri" w:cstheme="minorBidi"/>
                <w:color w:val="000000" w:themeColor="text1"/>
                <w:kern w:val="24"/>
                <w:sz w:val="13"/>
                <w:szCs w:val="13"/>
              </w:rPr>
              <w:t>Total responses =</w:t>
            </w:r>
            <w:r>
              <w:rPr>
                <w:rFonts w:asciiTheme="minorHAnsi" w:hAnsi="Calibri" w:cstheme="minorBidi"/>
                <w:color w:val="000000" w:themeColor="text1"/>
                <w:kern w:val="24"/>
                <w:sz w:val="13"/>
                <w:szCs w:val="13"/>
              </w:rPr>
              <w:t xml:space="preserve"> </w:t>
            </w:r>
            <w:r w:rsidRPr="003B681E">
              <w:rPr>
                <w:rFonts w:asciiTheme="minorHAnsi" w:hAnsi="Calibri" w:cstheme="minorBidi"/>
                <w:color w:val="000000" w:themeColor="text1"/>
                <w:kern w:val="24"/>
                <w:sz w:val="13"/>
                <w:szCs w:val="13"/>
              </w:rPr>
              <w:t>5448</w:t>
            </w:r>
          </w:p>
        </w:tc>
        <w:tc>
          <w:tcPr>
            <w:tcW w:w="2552" w:type="dxa"/>
            <w:tcBorders>
              <w:top w:val="nil"/>
            </w:tcBorders>
          </w:tcPr>
          <w:p w14:paraId="079CBD3F" w14:textId="77777777" w:rsidR="007B7168" w:rsidRPr="00060C47" w:rsidRDefault="007B7168" w:rsidP="001821FA">
            <w:pPr>
              <w:pStyle w:val="NormalWeb"/>
              <w:spacing w:before="163" w:beforeAutospacing="0" w:after="0" w:afterAutospacing="0"/>
              <w:rPr>
                <w:rFonts w:asciiTheme="minorHAnsi" w:hAnsi="Calibri" w:cstheme="minorBidi"/>
                <w:color w:val="000000" w:themeColor="text1"/>
                <w:kern w:val="24"/>
                <w:sz w:val="13"/>
                <w:szCs w:val="13"/>
              </w:rPr>
            </w:pPr>
            <w:r w:rsidRPr="00060C47">
              <w:rPr>
                <w:rFonts w:asciiTheme="minorHAnsi" w:hAnsi="Calibri" w:cstheme="minorBidi"/>
                <w:color w:val="000000" w:themeColor="text1"/>
                <w:kern w:val="24"/>
                <w:sz w:val="13"/>
                <w:szCs w:val="13"/>
              </w:rPr>
              <w:t>Base: n=</w:t>
            </w:r>
            <w:r w:rsidR="003B681E">
              <w:rPr>
                <w:rFonts w:asciiTheme="minorHAnsi" w:hAnsi="Calibri" w:cstheme="minorBidi"/>
                <w:color w:val="000000" w:themeColor="text1"/>
                <w:kern w:val="24"/>
                <w:sz w:val="13"/>
                <w:szCs w:val="13"/>
              </w:rPr>
              <w:t>914</w:t>
            </w:r>
          </w:p>
          <w:p w14:paraId="2314BEFA" w14:textId="77777777" w:rsidR="007B7168" w:rsidRPr="00AE5B08" w:rsidRDefault="007B7168" w:rsidP="001821FA">
            <w:pPr>
              <w:pStyle w:val="NormalWeb"/>
              <w:spacing w:before="0" w:beforeAutospacing="0" w:after="0" w:afterAutospacing="0"/>
              <w:rPr>
                <w:rFonts w:asciiTheme="minorHAnsi" w:hAnsi="Calibri" w:cstheme="minorBidi"/>
                <w:b/>
                <w:color w:val="222223"/>
                <w:kern w:val="24"/>
                <w:sz w:val="20"/>
                <w:szCs w:val="20"/>
              </w:rPr>
            </w:pPr>
            <w:r w:rsidRPr="00060C47">
              <w:rPr>
                <w:rFonts w:asciiTheme="minorHAnsi" w:hAnsi="Calibri" w:cstheme="minorBidi"/>
                <w:color w:val="000000" w:themeColor="text1"/>
                <w:kern w:val="24"/>
                <w:sz w:val="13"/>
                <w:szCs w:val="13"/>
              </w:rPr>
              <w:t>Total responses =</w:t>
            </w:r>
            <w:r>
              <w:rPr>
                <w:rFonts w:asciiTheme="minorHAnsi" w:hAnsi="Calibri" w:cstheme="minorBidi"/>
                <w:color w:val="000000" w:themeColor="text1"/>
                <w:kern w:val="24"/>
                <w:sz w:val="13"/>
                <w:szCs w:val="13"/>
              </w:rPr>
              <w:t xml:space="preserve"> </w:t>
            </w:r>
            <w:r w:rsidR="003B681E">
              <w:rPr>
                <w:rFonts w:asciiTheme="minorHAnsi" w:hAnsi="Calibri" w:cstheme="minorBidi"/>
                <w:color w:val="000000" w:themeColor="text1"/>
                <w:kern w:val="24"/>
                <w:sz w:val="13"/>
                <w:szCs w:val="13"/>
              </w:rPr>
              <w:t>3756</w:t>
            </w:r>
          </w:p>
        </w:tc>
        <w:tc>
          <w:tcPr>
            <w:tcW w:w="2494" w:type="dxa"/>
            <w:tcBorders>
              <w:top w:val="nil"/>
            </w:tcBorders>
          </w:tcPr>
          <w:p w14:paraId="6DEF5349" w14:textId="77777777" w:rsidR="007B7168" w:rsidRPr="00060C47" w:rsidRDefault="007B7168" w:rsidP="001821FA">
            <w:pPr>
              <w:pStyle w:val="NormalWeb"/>
              <w:spacing w:before="163" w:beforeAutospacing="0" w:after="0" w:afterAutospacing="0"/>
              <w:rPr>
                <w:rFonts w:asciiTheme="minorHAnsi" w:hAnsi="Calibri" w:cstheme="minorBidi"/>
                <w:color w:val="000000" w:themeColor="text1"/>
                <w:kern w:val="24"/>
                <w:sz w:val="13"/>
                <w:szCs w:val="13"/>
              </w:rPr>
            </w:pPr>
            <w:r w:rsidRPr="00060C47">
              <w:rPr>
                <w:rFonts w:asciiTheme="minorHAnsi" w:hAnsi="Calibri" w:cstheme="minorBidi"/>
                <w:color w:val="000000" w:themeColor="text1"/>
                <w:kern w:val="24"/>
                <w:sz w:val="13"/>
                <w:szCs w:val="13"/>
              </w:rPr>
              <w:t>Base: n=914</w:t>
            </w:r>
          </w:p>
          <w:p w14:paraId="115B08E4" w14:textId="77777777" w:rsidR="007B7168" w:rsidRDefault="007B7168" w:rsidP="001821FA">
            <w:pPr>
              <w:pStyle w:val="NormalWeb"/>
              <w:spacing w:before="0" w:beforeAutospacing="0" w:after="0" w:afterAutospacing="0"/>
              <w:rPr>
                <w:lang w:val="en-AU"/>
              </w:rPr>
            </w:pPr>
            <w:r w:rsidRPr="00060C47">
              <w:rPr>
                <w:rFonts w:asciiTheme="minorHAnsi" w:hAnsi="Calibri" w:cstheme="minorBidi"/>
                <w:color w:val="000000" w:themeColor="text1"/>
                <w:kern w:val="24"/>
                <w:sz w:val="13"/>
                <w:szCs w:val="13"/>
              </w:rPr>
              <w:t>Total responses =</w:t>
            </w:r>
            <w:r>
              <w:rPr>
                <w:rFonts w:asciiTheme="minorHAnsi" w:hAnsi="Calibri" w:cstheme="minorBidi"/>
                <w:color w:val="000000" w:themeColor="text1"/>
                <w:kern w:val="24"/>
                <w:sz w:val="13"/>
                <w:szCs w:val="13"/>
              </w:rPr>
              <w:t xml:space="preserve"> </w:t>
            </w:r>
            <w:r w:rsidRPr="00060C47">
              <w:rPr>
                <w:rFonts w:asciiTheme="minorHAnsi" w:hAnsi="Calibri" w:cstheme="minorBidi"/>
                <w:color w:val="000000" w:themeColor="text1"/>
                <w:kern w:val="24"/>
                <w:sz w:val="13"/>
                <w:szCs w:val="13"/>
              </w:rPr>
              <w:t>32</w:t>
            </w:r>
            <w:r w:rsidR="003B681E">
              <w:rPr>
                <w:rFonts w:asciiTheme="minorHAnsi" w:hAnsi="Calibri" w:cstheme="minorBidi"/>
                <w:color w:val="000000" w:themeColor="text1"/>
                <w:kern w:val="24"/>
                <w:sz w:val="13"/>
                <w:szCs w:val="13"/>
              </w:rPr>
              <w:t>43</w:t>
            </w:r>
          </w:p>
        </w:tc>
      </w:tr>
    </w:tbl>
    <w:p w14:paraId="3C71BBA6" w14:textId="77777777" w:rsidR="00787235" w:rsidRPr="00FB767D" w:rsidRDefault="00787235" w:rsidP="00787235">
      <w:pPr>
        <w:pStyle w:val="BodyText"/>
        <w:spacing w:before="240"/>
        <w:rPr>
          <w:lang w:val="en-AU"/>
        </w:rPr>
      </w:pPr>
    </w:p>
    <w:p w14:paraId="72389BF4" w14:textId="77777777" w:rsidR="00787235" w:rsidRPr="00FB767D" w:rsidRDefault="00787235" w:rsidP="00787235">
      <w:pPr>
        <w:pStyle w:val="Heading3"/>
        <w:rPr>
          <w:lang w:val="en-AU"/>
        </w:rPr>
        <w:sectPr w:rsidR="00787235" w:rsidRPr="00FB767D" w:rsidSect="002B0CD2">
          <w:headerReference w:type="even" r:id="rId53"/>
          <w:headerReference w:type="default" r:id="rId54"/>
          <w:footerReference w:type="default" r:id="rId55"/>
          <w:headerReference w:type="first" r:id="rId56"/>
          <w:pgSz w:w="11900" w:h="16840"/>
          <w:pgMar w:top="2126" w:right="1440" w:bottom="2127" w:left="1440" w:header="578" w:footer="1843" w:gutter="0"/>
          <w:cols w:space="720"/>
          <w:titlePg/>
          <w:docGrid w:linePitch="299"/>
        </w:sectPr>
      </w:pPr>
    </w:p>
    <w:p w14:paraId="00C3D8E1" w14:textId="77777777" w:rsidR="009432D8" w:rsidRPr="00643FB9" w:rsidRDefault="009432D8" w:rsidP="00643FB9">
      <w:pPr>
        <w:pStyle w:val="Style2"/>
        <w:outlineLvl w:val="1"/>
      </w:pPr>
      <w:bookmarkStart w:id="170" w:name="_Toc520121365"/>
      <w:bookmarkEnd w:id="137"/>
      <w:r w:rsidRPr="00643FB9">
        <w:t>PART 4 –</w:t>
      </w:r>
      <w:r w:rsidR="003B681E" w:rsidRPr="00643FB9">
        <w:t xml:space="preserve"> </w:t>
      </w:r>
      <w:r w:rsidR="002E31A5" w:rsidRPr="00643FB9">
        <w:t>DISCUSSION</w:t>
      </w:r>
      <w:bookmarkEnd w:id="170"/>
    </w:p>
    <w:p w14:paraId="7463DF51" w14:textId="77777777" w:rsidR="009432D8" w:rsidRPr="00FB767D" w:rsidRDefault="009432D8" w:rsidP="009432D8">
      <w:pPr>
        <w:rPr>
          <w:lang w:val="en-AU"/>
        </w:rPr>
      </w:pPr>
    </w:p>
    <w:p w14:paraId="367B0D61" w14:textId="77777777" w:rsidR="0063798D" w:rsidRPr="00FB767D" w:rsidRDefault="0063798D">
      <w:pPr>
        <w:widowControl/>
        <w:autoSpaceDE/>
        <w:autoSpaceDN/>
        <w:rPr>
          <w:rFonts w:eastAsia="Times New Roman"/>
          <w:color w:val="000000"/>
          <w:sz w:val="52"/>
          <w:szCs w:val="52"/>
          <w:lang w:val="en-AU"/>
        </w:rPr>
      </w:pPr>
      <w:r w:rsidRPr="00FB767D">
        <w:rPr>
          <w:lang w:val="en-AU"/>
        </w:rPr>
        <w:br w:type="page"/>
      </w:r>
    </w:p>
    <w:p w14:paraId="29BD1749" w14:textId="77777777" w:rsidR="009432D8" w:rsidRPr="00FB767D" w:rsidRDefault="006218F3" w:rsidP="00643FB9">
      <w:pPr>
        <w:pStyle w:val="Level-1"/>
        <w:outlineLvl w:val="2"/>
      </w:pPr>
      <w:bookmarkStart w:id="171" w:name="_Toc520121366"/>
      <w:r>
        <w:t>Discussion</w:t>
      </w:r>
      <w:bookmarkEnd w:id="171"/>
    </w:p>
    <w:p w14:paraId="56330537" w14:textId="77777777" w:rsidR="009432D8" w:rsidRPr="00FB767D" w:rsidRDefault="008928A9" w:rsidP="001C678D">
      <w:pPr>
        <w:pStyle w:val="CDPBodyText"/>
      </w:pPr>
      <w:r w:rsidRPr="00FB767D">
        <w:t xml:space="preserve">Parts </w:t>
      </w:r>
      <w:r w:rsidR="003B681E">
        <w:t>2</w:t>
      </w:r>
      <w:r w:rsidRPr="00FB767D">
        <w:t xml:space="preserve"> and </w:t>
      </w:r>
      <w:r w:rsidR="003B681E">
        <w:t>3</w:t>
      </w:r>
      <w:r w:rsidRPr="00FB767D">
        <w:t xml:space="preserve"> of this report have discussed the findings of the research. This </w:t>
      </w:r>
      <w:r w:rsidR="003B681E">
        <w:t>c</w:t>
      </w:r>
      <w:r w:rsidRPr="00FB767D">
        <w:t xml:space="preserve">hapter attempts to consolidate the </w:t>
      </w:r>
      <w:r w:rsidR="009432D8" w:rsidRPr="00FB767D">
        <w:t>learning</w:t>
      </w:r>
      <w:r w:rsidRPr="00FB767D">
        <w:t xml:space="preserve">s and suggest ways that the </w:t>
      </w:r>
      <w:r w:rsidR="009432D8" w:rsidRPr="00FB767D">
        <w:t xml:space="preserve">CDP </w:t>
      </w:r>
      <w:r w:rsidRPr="00FB767D">
        <w:t xml:space="preserve">may </w:t>
      </w:r>
      <w:r w:rsidR="0094038E">
        <w:t xml:space="preserve">be more </w:t>
      </w:r>
      <w:r w:rsidR="0094038E" w:rsidRPr="0094038E">
        <w:t>effective in achieving its key objectives of increasing participation and improving job opportunities, sustainable work transitions, and employability in remote communities</w:t>
      </w:r>
      <w:r w:rsidRPr="00FB767D">
        <w:t xml:space="preserve">. </w:t>
      </w:r>
      <w:r w:rsidR="0094038E">
        <w:t xml:space="preserve">It </w:t>
      </w:r>
      <w:r w:rsidR="009432D8" w:rsidRPr="00FB767D">
        <w:t>explor</w:t>
      </w:r>
      <w:r w:rsidRPr="00FB767D">
        <w:t>es</w:t>
      </w:r>
      <w:r w:rsidR="009432D8" w:rsidRPr="00FB767D">
        <w:t xml:space="preserve"> </w:t>
      </w:r>
      <w:r w:rsidR="0094038E">
        <w:t>three</w:t>
      </w:r>
      <w:r w:rsidR="009432D8" w:rsidRPr="00FB767D">
        <w:t xml:space="preserve"> key research questions, in order to examine </w:t>
      </w:r>
      <w:r w:rsidR="003B681E">
        <w:t xml:space="preserve">in the following chapter </w:t>
      </w:r>
      <w:r w:rsidR="009432D8" w:rsidRPr="00FB767D">
        <w:t>what works for whom in what circumstances through a realist evaluation approach.</w:t>
      </w:r>
      <w:r w:rsidR="006D2C0E" w:rsidRPr="00FB767D">
        <w:t xml:space="preserve"> </w:t>
      </w:r>
      <w:r w:rsidR="009432D8" w:rsidRPr="00FB767D">
        <w:t xml:space="preserve">Therefore, the focus of Part 4 of this report is to investigate: </w:t>
      </w:r>
    </w:p>
    <w:p w14:paraId="7E5BE392" w14:textId="77777777" w:rsidR="009432D8" w:rsidRPr="00FB767D" w:rsidRDefault="009432D8" w:rsidP="00A910BF">
      <w:pPr>
        <w:pStyle w:val="CDPNumbList"/>
        <w:numPr>
          <w:ilvl w:val="0"/>
          <w:numId w:val="47"/>
        </w:numPr>
      </w:pPr>
      <w:r w:rsidRPr="00FB767D">
        <w:t xml:space="preserve">By what mechanisms and under what circumstances does the CDP improve employment outcomes? </w:t>
      </w:r>
    </w:p>
    <w:p w14:paraId="26365B04" w14:textId="77777777" w:rsidR="009432D8" w:rsidRPr="00FB767D" w:rsidRDefault="009432D8" w:rsidP="00A910BF">
      <w:pPr>
        <w:pStyle w:val="CDPNumbList"/>
        <w:numPr>
          <w:ilvl w:val="0"/>
          <w:numId w:val="47"/>
        </w:numPr>
      </w:pPr>
      <w:r w:rsidRPr="00FB767D">
        <w:t>What opportunities are there to strengthen mechanisms that improve employment outcomes in remote towns or Aboriginal and Torres Strait Island</w:t>
      </w:r>
      <w:r w:rsidR="0094038E">
        <w:t>er</w:t>
      </w:r>
      <w:r w:rsidRPr="00FB767D">
        <w:t xml:space="preserve"> communities? </w:t>
      </w:r>
    </w:p>
    <w:p w14:paraId="0E4E6F6A" w14:textId="77777777" w:rsidR="009432D8" w:rsidRPr="00FB767D" w:rsidRDefault="009432D8" w:rsidP="00A910BF">
      <w:pPr>
        <w:pStyle w:val="BodyText"/>
        <w:numPr>
          <w:ilvl w:val="0"/>
          <w:numId w:val="47"/>
        </w:numPr>
        <w:ind w:right="3"/>
        <w:rPr>
          <w:lang w:val="en-AU"/>
        </w:rPr>
      </w:pPr>
      <w:r w:rsidRPr="00FB767D">
        <w:rPr>
          <w:lang w:val="en-AU"/>
        </w:rPr>
        <w:t>What community, organisational or other contextual factors and underlying processes are influencing success</w:t>
      </w:r>
      <w:r w:rsidR="00C361FB">
        <w:rPr>
          <w:lang w:val="en-AU"/>
        </w:rPr>
        <w:t>,</w:t>
      </w:r>
      <w:r w:rsidRPr="00FB767D">
        <w:rPr>
          <w:lang w:val="en-AU"/>
        </w:rPr>
        <w:t xml:space="preserve"> and how can implementation be improve</w:t>
      </w:r>
      <w:r w:rsidR="008928A9" w:rsidRPr="00FB767D">
        <w:rPr>
          <w:lang w:val="en-AU"/>
        </w:rPr>
        <w:t xml:space="preserve">d? </w:t>
      </w:r>
    </w:p>
    <w:p w14:paraId="7214E981" w14:textId="77777777" w:rsidR="00F3591B" w:rsidRPr="00FB767D" w:rsidRDefault="00F3591B" w:rsidP="00255D2A">
      <w:pPr>
        <w:spacing w:after="120"/>
        <w:ind w:right="3"/>
        <w:rPr>
          <w:b/>
          <w:sz w:val="20"/>
          <w:lang w:val="en-AU"/>
        </w:rPr>
      </w:pPr>
      <w:bookmarkStart w:id="172" w:name="_Toc468427052"/>
      <w:r w:rsidRPr="00FB767D">
        <w:rPr>
          <w:b/>
          <w:sz w:val="20"/>
          <w:lang w:val="en-AU"/>
        </w:rPr>
        <w:t>The strengths</w:t>
      </w:r>
      <w:r w:rsidR="0094038E">
        <w:rPr>
          <w:b/>
          <w:sz w:val="20"/>
          <w:lang w:val="en-AU"/>
        </w:rPr>
        <w:t>:</w:t>
      </w:r>
      <w:r w:rsidR="00680CC9" w:rsidRPr="00FB767D">
        <w:rPr>
          <w:b/>
          <w:sz w:val="20"/>
          <w:lang w:val="en-AU"/>
        </w:rPr>
        <w:t xml:space="preserve"> when it works</w:t>
      </w:r>
    </w:p>
    <w:p w14:paraId="274EFC51" w14:textId="77777777" w:rsidR="00F3591B" w:rsidRPr="00FB767D" w:rsidRDefault="00F3591B" w:rsidP="001C678D">
      <w:pPr>
        <w:pStyle w:val="CDPBodyText"/>
      </w:pPr>
      <w:r w:rsidRPr="00FB767D">
        <w:t>The</w:t>
      </w:r>
      <w:r w:rsidR="00B53D46" w:rsidRPr="00FB767D">
        <w:t xml:space="preserve"> findings from this research </w:t>
      </w:r>
      <w:r w:rsidRPr="00FB767D">
        <w:t>indicate there is a good alignment between community members</w:t>
      </w:r>
      <w:r w:rsidR="00C361FB">
        <w:t>’</w:t>
      </w:r>
      <w:r w:rsidRPr="00FB767D">
        <w:t xml:space="preserve"> aspirations to work for real wages and </w:t>
      </w:r>
      <w:r w:rsidR="00C90F45" w:rsidRPr="00FB767D">
        <w:t xml:space="preserve">to </w:t>
      </w:r>
      <w:r w:rsidRPr="00FB767D">
        <w:t>participat</w:t>
      </w:r>
      <w:r w:rsidR="00C90F45" w:rsidRPr="00FB767D">
        <w:t xml:space="preserve">e </w:t>
      </w:r>
      <w:r w:rsidR="00C41069" w:rsidRPr="00FB767D">
        <w:t xml:space="preserve">in </w:t>
      </w:r>
      <w:r w:rsidR="00C90F45" w:rsidRPr="00FB767D">
        <w:t>work-like</w:t>
      </w:r>
      <w:r w:rsidRPr="00FB767D">
        <w:t xml:space="preserve"> activities and training as a pathway to </w:t>
      </w:r>
      <w:r w:rsidR="00C90F45" w:rsidRPr="00FB767D">
        <w:t xml:space="preserve">gaining </w:t>
      </w:r>
      <w:r w:rsidRPr="00FB767D">
        <w:t xml:space="preserve">employment. An employment programme like the CDP is logical and valued by remote community members. That is, job seekers want to work, and believe a programme that supports them through </w:t>
      </w:r>
      <w:r w:rsidR="00C90F45" w:rsidRPr="00FB767D">
        <w:t>learning on the job</w:t>
      </w:r>
      <w:r w:rsidRPr="00FB767D">
        <w:t xml:space="preserve"> and training will be a pathway to a real job. In addition, working on activities that benefit the community where the labour market may be limited was also a good fit with the collectivist culture and social values of the communities. Overall</w:t>
      </w:r>
      <w:r w:rsidR="00C361FB">
        <w:t>,</w:t>
      </w:r>
      <w:r w:rsidRPr="00FB767D">
        <w:t xml:space="preserve"> community members value the CDP but want to see it improved to work better for their community, particularly </w:t>
      </w:r>
      <w:r w:rsidR="00C361FB">
        <w:t>having</w:t>
      </w:r>
      <w:r w:rsidRPr="00FB767D">
        <w:t xml:space="preserve"> </w:t>
      </w:r>
      <w:r w:rsidR="003D15D4" w:rsidRPr="00FB767D">
        <w:t xml:space="preserve">more </w:t>
      </w:r>
      <w:r w:rsidRPr="00FB767D">
        <w:t>community projects with more training so they can learn on the job.</w:t>
      </w:r>
    </w:p>
    <w:p w14:paraId="1C326C0C" w14:textId="77777777" w:rsidR="00D11A63" w:rsidRPr="00FB767D" w:rsidRDefault="00F554E7" w:rsidP="001C678D">
      <w:pPr>
        <w:pStyle w:val="CDPBodyText"/>
      </w:pPr>
      <w:r w:rsidRPr="00FB767D">
        <w:t>When activities were developed, designed and led by community initiatives to make the community a better place</w:t>
      </w:r>
      <w:r w:rsidR="00D11A63" w:rsidRPr="00FB767D">
        <w:t>,</w:t>
      </w:r>
      <w:r w:rsidR="00BB187D" w:rsidRPr="00FB767D">
        <w:t xml:space="preserve"> </w:t>
      </w:r>
      <w:r w:rsidR="006218F3">
        <w:t xml:space="preserve">there was a view that </w:t>
      </w:r>
      <w:r w:rsidR="00BB187D" w:rsidRPr="00FB767D">
        <w:t xml:space="preserve">job seekers were more likely to be engaged and learn </w:t>
      </w:r>
      <w:r w:rsidR="00D11A63" w:rsidRPr="00FB767D">
        <w:t>a work ethic</w:t>
      </w:r>
      <w:r w:rsidR="00BB187D" w:rsidRPr="00FB767D">
        <w:t xml:space="preserve"> that improved their job readiness. When </w:t>
      </w:r>
      <w:r w:rsidR="00996D27" w:rsidRPr="00FB767D">
        <w:t>CDP Providers</w:t>
      </w:r>
      <w:r w:rsidR="00BB187D" w:rsidRPr="00FB767D">
        <w:t xml:space="preserve"> planned community development activities as precursors to upcoming community projects with </w:t>
      </w:r>
      <w:r w:rsidR="003D15D4" w:rsidRPr="00FB767D">
        <w:t xml:space="preserve">either hosted placements or </w:t>
      </w:r>
      <w:r w:rsidR="00BB187D" w:rsidRPr="00FB767D">
        <w:t>paid positions (</w:t>
      </w:r>
      <w:r w:rsidR="00D11A63" w:rsidRPr="00FB767D">
        <w:t xml:space="preserve">i.e. there was a </w:t>
      </w:r>
      <w:r w:rsidR="00BB187D" w:rsidRPr="00FB767D">
        <w:t>demand for labour)</w:t>
      </w:r>
      <w:r w:rsidR="00C361FB">
        <w:t>,</w:t>
      </w:r>
      <w:r w:rsidR="00BB187D" w:rsidRPr="00FB767D">
        <w:t xml:space="preserve"> </w:t>
      </w:r>
      <w:r w:rsidR="006218F3">
        <w:t xml:space="preserve">there was a view that </w:t>
      </w:r>
      <w:r w:rsidR="00BB187D" w:rsidRPr="00FB767D">
        <w:t>job seekers</w:t>
      </w:r>
      <w:r w:rsidR="00D11A63" w:rsidRPr="00FB767D">
        <w:t xml:space="preserve"> learn</w:t>
      </w:r>
      <w:r w:rsidR="00C361FB">
        <w:t>ed</w:t>
      </w:r>
      <w:r w:rsidR="00D11A63" w:rsidRPr="00FB767D">
        <w:t xml:space="preserve"> on the job and</w:t>
      </w:r>
      <w:r w:rsidR="00BB187D" w:rsidRPr="00FB767D">
        <w:t xml:space="preserve"> improved their</w:t>
      </w:r>
      <w:r w:rsidR="00D11A63" w:rsidRPr="00FB767D">
        <w:t xml:space="preserve"> employability</w:t>
      </w:r>
      <w:r w:rsidR="002824B8" w:rsidRPr="00FB767D">
        <w:t xml:space="preserve"> with the potential for a real job</w:t>
      </w:r>
      <w:r w:rsidR="00D11A63" w:rsidRPr="00FB767D">
        <w:t xml:space="preserve">. </w:t>
      </w:r>
    </w:p>
    <w:p w14:paraId="5567B9D0" w14:textId="77777777" w:rsidR="000271A6" w:rsidRPr="00FB767D" w:rsidRDefault="00D11A63" w:rsidP="00C361FB">
      <w:pPr>
        <w:pStyle w:val="CDPBodyText"/>
      </w:pPr>
      <w:r w:rsidRPr="00FB767D">
        <w:t xml:space="preserve">When the community saw job seekers working on community activities and the results of their labour benefited the community, there was a </w:t>
      </w:r>
      <w:r w:rsidR="006218F3">
        <w:t xml:space="preserve">view that there was </w:t>
      </w:r>
      <w:r w:rsidRPr="00FB767D">
        <w:t xml:space="preserve">greater sense of community pride and individuals self-identified as </w:t>
      </w:r>
      <w:r w:rsidR="008F6F3D" w:rsidRPr="00D20CC1">
        <w:t>‘</w:t>
      </w:r>
      <w:r w:rsidRPr="002F35B3">
        <w:t>the workers</w:t>
      </w:r>
      <w:r w:rsidR="008F6F3D" w:rsidRPr="00D20CC1">
        <w:t>’</w:t>
      </w:r>
      <w:r w:rsidR="00BE7D58" w:rsidRPr="00083BAB">
        <w:t>.</w:t>
      </w:r>
      <w:r w:rsidR="00BE7D58" w:rsidRPr="00FB767D">
        <w:t xml:space="preserve"> The workers</w:t>
      </w:r>
      <w:r w:rsidR="001A0180" w:rsidRPr="00FB767D">
        <w:t xml:space="preserve"> received social admiration by the community </w:t>
      </w:r>
      <w:r w:rsidR="00BE7D58" w:rsidRPr="00FB767D">
        <w:t xml:space="preserve">and they felt valued </w:t>
      </w:r>
      <w:r w:rsidR="001A0180" w:rsidRPr="00FB767D">
        <w:t xml:space="preserve">for their </w:t>
      </w:r>
      <w:r w:rsidR="00BE7D58" w:rsidRPr="00FB767D">
        <w:t>contribution</w:t>
      </w:r>
      <w:r w:rsidRPr="00FB767D">
        <w:t>. When job seekers were</w:t>
      </w:r>
      <w:r w:rsidRPr="00FB767D" w:rsidDel="00220AAD">
        <w:t xml:space="preserve"> </w:t>
      </w:r>
      <w:r w:rsidRPr="00FB767D">
        <w:t>employed after participating in CDP community activities,</w:t>
      </w:r>
      <w:r w:rsidR="006218F3">
        <w:t xml:space="preserve"> </w:t>
      </w:r>
      <w:r w:rsidRPr="00FB767D">
        <w:t xml:space="preserve">they became role models for others </w:t>
      </w:r>
      <w:r w:rsidR="008F6F3D">
        <w:t>which</w:t>
      </w:r>
      <w:r w:rsidRPr="00FB767D">
        <w:t xml:space="preserve"> helped to increase the engagement of other job seekers. </w:t>
      </w:r>
      <w:r w:rsidR="000271A6" w:rsidRPr="00FB767D">
        <w:t xml:space="preserve">Where the </w:t>
      </w:r>
      <w:r w:rsidR="0026381B" w:rsidRPr="00FB767D">
        <w:t>CDP Provider</w:t>
      </w:r>
      <w:r w:rsidR="000271A6" w:rsidRPr="00FB767D">
        <w:t xml:space="preserve"> maintained good partnerships with employers and the job seekers saw more Aboriginal and/or Torres Strait Islander people</w:t>
      </w:r>
      <w:r w:rsidR="00AF4D5E">
        <w:t>s</w:t>
      </w:r>
      <w:r w:rsidR="000271A6" w:rsidRPr="00FB767D">
        <w:t xml:space="preserve"> working in hosted placements in the community</w:t>
      </w:r>
      <w:r w:rsidR="00220AAD">
        <w:t xml:space="preserve">. Participants </w:t>
      </w:r>
      <w:r w:rsidR="009136AC">
        <w:t>in</w:t>
      </w:r>
      <w:r w:rsidR="00220AAD">
        <w:t xml:space="preserve"> the study felt</w:t>
      </w:r>
      <w:r w:rsidR="00220AAD" w:rsidRPr="00FB767D">
        <w:t xml:space="preserve"> increased</w:t>
      </w:r>
      <w:r w:rsidR="000271A6" w:rsidRPr="00FB767D" w:rsidDel="00220AAD">
        <w:t xml:space="preserve"> </w:t>
      </w:r>
      <w:r w:rsidR="000271A6" w:rsidRPr="00FB767D">
        <w:t xml:space="preserve">motivation to participate in activities </w:t>
      </w:r>
      <w:r w:rsidR="00AB445B">
        <w:t>and developed their</w:t>
      </w:r>
      <w:r w:rsidR="000271A6" w:rsidRPr="00FB767D">
        <w:t xml:space="preserve"> aspirations of working for an employer because </w:t>
      </w:r>
      <w:r w:rsidR="008766B8">
        <w:t>a hosted placement is</w:t>
      </w:r>
      <w:r w:rsidR="000271A6" w:rsidRPr="00FB767D">
        <w:t xml:space="preserve"> perceived to be a real job.</w:t>
      </w:r>
    </w:p>
    <w:p w14:paraId="075035E9" w14:textId="77777777" w:rsidR="00A13AD3" w:rsidRPr="00FB767D" w:rsidRDefault="000271A6" w:rsidP="00C361FB">
      <w:pPr>
        <w:pStyle w:val="CDPBodyText"/>
      </w:pPr>
      <w:r w:rsidRPr="00FB767D">
        <w:t xml:space="preserve">When job seekers are assessed for their capabilities and interests, and the </w:t>
      </w:r>
      <w:r w:rsidR="0026381B" w:rsidRPr="00FB767D">
        <w:t>CDP Provider</w:t>
      </w:r>
      <w:r w:rsidRPr="00FB767D">
        <w:t xml:space="preserve"> creates a detailed job plan that is actionable, </w:t>
      </w:r>
      <w:r w:rsidR="006218F3">
        <w:t xml:space="preserve">there was a view that </w:t>
      </w:r>
      <w:r w:rsidRPr="00FB767D">
        <w:t>it sets goals that motivate the job seeker to attend. When these goals are staggered, small and obtainable,</w:t>
      </w:r>
      <w:r w:rsidR="00A13AD3" w:rsidRPr="00FB767D">
        <w:t xml:space="preserve"> it creates confidence in the job seeker </w:t>
      </w:r>
      <w:r w:rsidR="0087247A" w:rsidRPr="00FB767D">
        <w:t>that</w:t>
      </w:r>
      <w:r w:rsidR="00A13AD3" w:rsidRPr="00FB767D">
        <w:t xml:space="preserve"> develops their work personality. </w:t>
      </w:r>
      <w:r w:rsidR="00AB445B">
        <w:t>W</w:t>
      </w:r>
      <w:r w:rsidR="00A13AD3" w:rsidRPr="00FB767D">
        <w:t xml:space="preserve">hen job seekers are </w:t>
      </w:r>
      <w:r w:rsidR="00AB445B">
        <w:t xml:space="preserve">given good training in the organisational work culture of their </w:t>
      </w:r>
      <w:r w:rsidR="00A13AD3" w:rsidRPr="00FB767D">
        <w:t>workplaces and the employer has a good understanding of Aboriginal and Torres Strait Islander culture</w:t>
      </w:r>
      <w:r w:rsidR="00AB445B">
        <w:t>,</w:t>
      </w:r>
      <w:r w:rsidR="00A13AD3" w:rsidRPr="00FB767D">
        <w:t xml:space="preserve"> </w:t>
      </w:r>
      <w:r w:rsidR="00220AAD">
        <w:t xml:space="preserve">study participants suggested that </w:t>
      </w:r>
      <w:r w:rsidR="00A13AD3" w:rsidRPr="00FB767D">
        <w:t>the</w:t>
      </w:r>
      <w:r w:rsidR="0087247A" w:rsidRPr="00FB767D">
        <w:t xml:space="preserve"> job</w:t>
      </w:r>
      <w:r w:rsidR="00A13AD3" w:rsidRPr="00FB767D">
        <w:t xml:space="preserve"> placement </w:t>
      </w:r>
      <w:r w:rsidR="00220AAD">
        <w:t>wa</w:t>
      </w:r>
      <w:r w:rsidR="00A13AD3" w:rsidRPr="00FB767D">
        <w:t>s more likely to work longer term</w:t>
      </w:r>
      <w:r w:rsidR="0087247A" w:rsidRPr="00FB767D">
        <w:t xml:space="preserve"> and be a good fit for employer and employee</w:t>
      </w:r>
      <w:r w:rsidR="00A13AD3" w:rsidRPr="00FB767D">
        <w:t>.</w:t>
      </w:r>
    </w:p>
    <w:p w14:paraId="2B30DADA" w14:textId="77777777" w:rsidR="003D15D4" w:rsidRPr="00FB767D" w:rsidRDefault="003D15D4" w:rsidP="00C361FB">
      <w:pPr>
        <w:pStyle w:val="CDPBodyText"/>
      </w:pPr>
      <w:r w:rsidRPr="00FB767D">
        <w:t>When the conditions are right</w:t>
      </w:r>
      <w:r w:rsidR="0087247A" w:rsidRPr="00FB767D">
        <w:t xml:space="preserve"> and the </w:t>
      </w:r>
      <w:r w:rsidR="00D35A7A" w:rsidRPr="00FB767D">
        <w:t>social and economic levers are used,</w:t>
      </w:r>
      <w:r w:rsidRPr="00FB767D">
        <w:t xml:space="preserve"> </w:t>
      </w:r>
      <w:r w:rsidR="00220AAD">
        <w:t xml:space="preserve">findings from the study suggest </w:t>
      </w:r>
      <w:r w:rsidRPr="00FB767D">
        <w:t>the CDP does work as expected to create a pathway to real jobs.</w:t>
      </w:r>
    </w:p>
    <w:p w14:paraId="0C48A14F" w14:textId="77777777" w:rsidR="00F3591B" w:rsidRPr="00FB767D" w:rsidRDefault="00F3591B" w:rsidP="00255D2A">
      <w:pPr>
        <w:spacing w:after="120"/>
        <w:ind w:right="3"/>
        <w:rPr>
          <w:b/>
          <w:sz w:val="20"/>
          <w:lang w:val="en-AU"/>
        </w:rPr>
      </w:pPr>
      <w:r w:rsidRPr="00FB767D">
        <w:rPr>
          <w:b/>
          <w:sz w:val="20"/>
          <w:lang w:val="en-AU"/>
        </w:rPr>
        <w:t>The challenges</w:t>
      </w:r>
      <w:r w:rsidR="00AB445B">
        <w:rPr>
          <w:b/>
          <w:sz w:val="20"/>
          <w:lang w:val="en-AU"/>
        </w:rPr>
        <w:t>:</w:t>
      </w:r>
      <w:r w:rsidR="00680CC9" w:rsidRPr="00FB767D">
        <w:rPr>
          <w:b/>
          <w:sz w:val="20"/>
          <w:lang w:val="en-AU"/>
        </w:rPr>
        <w:t xml:space="preserve"> when it does</w:t>
      </w:r>
      <w:r w:rsidR="00CF2499">
        <w:rPr>
          <w:b/>
          <w:sz w:val="20"/>
          <w:lang w:val="en-AU"/>
        </w:rPr>
        <w:t xml:space="preserve"> </w:t>
      </w:r>
      <w:r w:rsidR="00680CC9" w:rsidRPr="00FB767D">
        <w:rPr>
          <w:b/>
          <w:sz w:val="20"/>
          <w:lang w:val="en-AU"/>
        </w:rPr>
        <w:t>n</w:t>
      </w:r>
      <w:r w:rsidR="00CF2499">
        <w:rPr>
          <w:b/>
          <w:sz w:val="20"/>
          <w:lang w:val="en-AU"/>
        </w:rPr>
        <w:t>o</w:t>
      </w:r>
      <w:r w:rsidR="00680CC9" w:rsidRPr="00FB767D">
        <w:rPr>
          <w:b/>
          <w:sz w:val="20"/>
          <w:lang w:val="en-AU"/>
        </w:rPr>
        <w:t>t work</w:t>
      </w:r>
    </w:p>
    <w:p w14:paraId="59610B72" w14:textId="6D618E82" w:rsidR="00D14818" w:rsidRDefault="00195F94" w:rsidP="001C678D">
      <w:pPr>
        <w:pStyle w:val="CDPBodyText"/>
      </w:pPr>
      <w:r w:rsidRPr="00FB767D">
        <w:t xml:space="preserve">CDP </w:t>
      </w:r>
      <w:r w:rsidR="002450D6">
        <w:t>P</w:t>
      </w:r>
      <w:r w:rsidR="00F369DC">
        <w:t>roviders said the challenge</w:t>
      </w:r>
      <w:r w:rsidRPr="00FB767D">
        <w:t xml:space="preserve">s </w:t>
      </w:r>
      <w:r w:rsidR="00D14818">
        <w:t xml:space="preserve">of delivering CDP </w:t>
      </w:r>
      <w:r w:rsidRPr="00FB767D">
        <w:t>were</w:t>
      </w:r>
      <w:r w:rsidR="00CF2499">
        <w:t xml:space="preserve"> that</w:t>
      </w:r>
      <w:r w:rsidRPr="00FB767D">
        <w:t xml:space="preserve"> t</w:t>
      </w:r>
      <w:r w:rsidR="00F74391" w:rsidRPr="00FB767D">
        <w:t xml:space="preserve">he remoteness of communities </w:t>
      </w:r>
      <w:r w:rsidR="00CF2499">
        <w:t xml:space="preserve">means it </w:t>
      </w:r>
      <w:r w:rsidRPr="00FB767D">
        <w:t xml:space="preserve">is </w:t>
      </w:r>
      <w:r w:rsidR="00F74391" w:rsidRPr="00FB767D">
        <w:t>expensive to deliver ongoing</w:t>
      </w:r>
      <w:r w:rsidRPr="00FB767D">
        <w:t xml:space="preserve"> training;</w:t>
      </w:r>
      <w:r w:rsidR="00F74391" w:rsidRPr="00FB767D">
        <w:t xml:space="preserve"> </w:t>
      </w:r>
      <w:r w:rsidR="00CF2499">
        <w:t xml:space="preserve">there is a </w:t>
      </w:r>
      <w:r w:rsidR="00F74391" w:rsidRPr="00FB767D">
        <w:t>high caseload in proportion to the population</w:t>
      </w:r>
      <w:r w:rsidR="00CF2499">
        <w:t>, which</w:t>
      </w:r>
      <w:r w:rsidR="00F74391" w:rsidRPr="00FB767D">
        <w:t xml:space="preserve"> results in limited mentoring opportunities</w:t>
      </w:r>
      <w:r w:rsidRPr="00FB767D">
        <w:t>;</w:t>
      </w:r>
      <w:r w:rsidR="00F74391" w:rsidRPr="00FB767D">
        <w:t xml:space="preserve"> </w:t>
      </w:r>
      <w:r w:rsidR="00CF2499">
        <w:t xml:space="preserve">a </w:t>
      </w:r>
      <w:r w:rsidR="00F74391" w:rsidRPr="00FB767D">
        <w:t xml:space="preserve">high number of job seekers </w:t>
      </w:r>
      <w:r w:rsidR="00CF2499">
        <w:t>have</w:t>
      </w:r>
      <w:r w:rsidR="00F74391" w:rsidRPr="00FB767D">
        <w:t xml:space="preserve"> special needs in locations with limited access to services</w:t>
      </w:r>
      <w:r w:rsidRPr="00FB767D">
        <w:t>;</w:t>
      </w:r>
      <w:r w:rsidR="00F74391" w:rsidRPr="00FB767D">
        <w:t xml:space="preserve"> and the</w:t>
      </w:r>
      <w:r w:rsidR="00CF2499">
        <w:t>re are</w:t>
      </w:r>
      <w:r w:rsidR="00F74391" w:rsidRPr="00FB767D">
        <w:t xml:space="preserve"> limited job opportunities and access to labour markets. </w:t>
      </w:r>
    </w:p>
    <w:p w14:paraId="7B00F3A5" w14:textId="77777777" w:rsidR="00F74391" w:rsidRPr="00FB767D" w:rsidRDefault="00F74391" w:rsidP="001C678D">
      <w:pPr>
        <w:pStyle w:val="CDPBodyText"/>
      </w:pPr>
      <w:r w:rsidRPr="00FB767D">
        <w:t>Despite these challenges</w:t>
      </w:r>
      <w:r w:rsidR="00CF2499">
        <w:t>,</w:t>
      </w:r>
      <w:r w:rsidRPr="00FB767D">
        <w:t xml:space="preserve"> some </w:t>
      </w:r>
      <w:r w:rsidR="00D14818">
        <w:t xml:space="preserve">CDP </w:t>
      </w:r>
      <w:r w:rsidRPr="00FB767D">
        <w:t>job seekers have been successfully employed</w:t>
      </w:r>
      <w:r w:rsidR="00D14818">
        <w:t>.</w:t>
      </w:r>
      <w:r w:rsidRPr="00FB767D">
        <w:t xml:space="preserve"> The research found that the CDP is only working for some </w:t>
      </w:r>
      <w:r w:rsidR="00CF2499">
        <w:t xml:space="preserve">people </w:t>
      </w:r>
      <w:r w:rsidRPr="00FB767D">
        <w:t>and not</w:t>
      </w:r>
      <w:r w:rsidR="00CF2499">
        <w:t>,</w:t>
      </w:r>
      <w:r w:rsidRPr="00FB767D">
        <w:t xml:space="preserve"> as expected</w:t>
      </w:r>
      <w:r w:rsidR="00CF2499">
        <w:t>,</w:t>
      </w:r>
      <w:r w:rsidRPr="00FB767D">
        <w:t xml:space="preserve"> for everyone.</w:t>
      </w:r>
      <w:r w:rsidR="006D2C0E" w:rsidRPr="00FB767D">
        <w:t xml:space="preserve"> </w:t>
      </w:r>
      <w:r w:rsidRPr="00FB767D">
        <w:t xml:space="preserve">Some </w:t>
      </w:r>
      <w:r w:rsidR="00CF2499">
        <w:t xml:space="preserve">people </w:t>
      </w:r>
      <w:r w:rsidRPr="00FB767D">
        <w:t>do not attend, and some do not engage in the activities to learn and gain skills</w:t>
      </w:r>
      <w:r w:rsidR="00CF2499">
        <w:t>.</w:t>
      </w:r>
      <w:r w:rsidRPr="00FB767D">
        <w:t xml:space="preserve"> </w:t>
      </w:r>
      <w:r w:rsidR="00CF2499">
        <w:t>S</w:t>
      </w:r>
      <w:r w:rsidRPr="00FB767D">
        <w:t xml:space="preserve">ome are not getting the help they need to be job ready, and some are not doing activities that they feel will lead to a real job. A few have disengaged </w:t>
      </w:r>
      <w:r w:rsidR="00CF2499">
        <w:t>completely from</w:t>
      </w:r>
      <w:r w:rsidRPr="00FB767D">
        <w:t xml:space="preserve"> the CDP</w:t>
      </w:r>
      <w:r w:rsidR="00CF2499">
        <w:t>,</w:t>
      </w:r>
      <w:r w:rsidRPr="00FB767D">
        <w:t xml:space="preserve"> to the extent that they are penalised, suspended and no longer receiving income support</w:t>
      </w:r>
      <w:r w:rsidR="007160EF">
        <w:t xml:space="preserve"> (see chapter</w:t>
      </w:r>
      <w:r w:rsidR="00B7691B">
        <w:t xml:space="preserve"> </w:t>
      </w:r>
      <w:r w:rsidR="009136AC">
        <w:t>9.5.1</w:t>
      </w:r>
      <w:r w:rsidR="007160EF">
        <w:t>)</w:t>
      </w:r>
      <w:r w:rsidRPr="00FB767D">
        <w:t>.</w:t>
      </w:r>
      <w:r w:rsidR="006D2C0E" w:rsidRPr="00FB767D">
        <w:t xml:space="preserve"> </w:t>
      </w:r>
    </w:p>
    <w:p w14:paraId="6E8FFBF9" w14:textId="77777777" w:rsidR="00D14818" w:rsidRDefault="00F554E7" w:rsidP="00C361FB">
      <w:pPr>
        <w:pStyle w:val="CDPBodyText"/>
      </w:pPr>
      <w:r w:rsidRPr="00FB767D">
        <w:t>Some</w:t>
      </w:r>
      <w:r w:rsidR="005C07DD" w:rsidRPr="00FB767D">
        <w:t xml:space="preserve"> community members found it difficult to understand the overall workings, rules, guidelines and process of the new CDP. They felt there was less community development occurring because community plans were either not done or </w:t>
      </w:r>
      <w:r w:rsidR="00CF2499">
        <w:t xml:space="preserve">were </w:t>
      </w:r>
      <w:r w:rsidR="005C07DD" w:rsidRPr="00FB767D">
        <w:t xml:space="preserve">not well promoted in community. </w:t>
      </w:r>
      <w:r w:rsidRPr="00FB767D">
        <w:t>Some</w:t>
      </w:r>
      <w:r w:rsidR="005C07DD" w:rsidRPr="00FB767D">
        <w:t xml:space="preserve"> </w:t>
      </w:r>
      <w:r w:rsidR="00996D27" w:rsidRPr="00FB767D">
        <w:t>CDP Providers</w:t>
      </w:r>
      <w:r w:rsidR="005C07DD" w:rsidRPr="00FB767D" w:rsidDel="00220AAD">
        <w:t xml:space="preserve"> </w:t>
      </w:r>
      <w:r w:rsidR="00220AAD">
        <w:t>stated</w:t>
      </w:r>
      <w:r w:rsidR="00220AAD" w:rsidRPr="00FB767D">
        <w:t xml:space="preserve"> </w:t>
      </w:r>
      <w:r w:rsidR="005C07DD" w:rsidRPr="00FB767D">
        <w:t>that the focus on demand</w:t>
      </w:r>
      <w:r w:rsidR="00CF2499">
        <w:t>-</w:t>
      </w:r>
      <w:r w:rsidR="005C07DD" w:rsidRPr="00FB767D">
        <w:t>driven</w:t>
      </w:r>
      <w:r w:rsidR="008766B8">
        <w:t xml:space="preserve"> employment opportunities</w:t>
      </w:r>
      <w:r w:rsidR="005C07DD" w:rsidRPr="00FB767D">
        <w:t xml:space="preserve"> and employer r</w:t>
      </w:r>
      <w:r w:rsidRPr="00FB767D">
        <w:t>elationships took the focus off community</w:t>
      </w:r>
      <w:r w:rsidR="00CF2499">
        <w:t>-</w:t>
      </w:r>
      <w:r w:rsidRPr="00FB767D">
        <w:t>led decision</w:t>
      </w:r>
      <w:r w:rsidR="006A4057">
        <w:t>-</w:t>
      </w:r>
      <w:r w:rsidRPr="00FB767D">
        <w:t xml:space="preserve">making for activities that would make the community a better place. </w:t>
      </w:r>
    </w:p>
    <w:p w14:paraId="24C26330" w14:textId="77777777" w:rsidR="005C07DD" w:rsidRPr="00FB767D" w:rsidRDefault="00A97807" w:rsidP="00C361FB">
      <w:pPr>
        <w:pStyle w:val="CDPBodyText"/>
      </w:pPr>
      <w:r>
        <w:t>S</w:t>
      </w:r>
      <w:r w:rsidR="00F554E7" w:rsidRPr="00FB767D">
        <w:t xml:space="preserve">ome </w:t>
      </w:r>
      <w:r w:rsidR="00996D27" w:rsidRPr="00FB767D">
        <w:t>CDP Providers</w:t>
      </w:r>
      <w:r w:rsidR="00F554E7" w:rsidRPr="00FB767D">
        <w:t xml:space="preserve"> stat</w:t>
      </w:r>
      <w:r>
        <w:t>ed</w:t>
      </w:r>
      <w:r w:rsidR="00F554E7" w:rsidRPr="00FB767D">
        <w:t xml:space="preserve"> that they </w:t>
      </w:r>
      <w:r w:rsidR="00CF2499">
        <w:t xml:space="preserve">did not have sufficient </w:t>
      </w:r>
      <w:r w:rsidR="00F554E7" w:rsidRPr="00FB767D">
        <w:t xml:space="preserve">money to fund community development activities adequately. Some </w:t>
      </w:r>
      <w:r w:rsidR="00996D27" w:rsidRPr="00FB767D">
        <w:t>CDP Providers</w:t>
      </w:r>
      <w:r w:rsidR="00F554E7" w:rsidRPr="00FB767D">
        <w:t xml:space="preserve"> felt that the funding was now biased towards employment outcomes and not job readiness outcomes </w:t>
      </w:r>
      <w:r w:rsidR="008766B8">
        <w:t>which should be</w:t>
      </w:r>
      <w:r w:rsidR="00F554E7" w:rsidRPr="00FB767D">
        <w:t xml:space="preserve"> built into the community activities.</w:t>
      </w:r>
      <w:r w:rsidR="00D35A7A" w:rsidRPr="00FB767D">
        <w:t xml:space="preserve"> Other</w:t>
      </w:r>
      <w:r w:rsidR="00D14818">
        <w:t xml:space="preserve"> </w:t>
      </w:r>
      <w:r w:rsidR="009136AC">
        <w:t>CDP P</w:t>
      </w:r>
      <w:r w:rsidR="00D14818">
        <w:t>roviders</w:t>
      </w:r>
      <w:r w:rsidR="00D35A7A" w:rsidRPr="00FB767D">
        <w:t xml:space="preserve"> also f</w:t>
      </w:r>
      <w:r w:rsidR="0087247A" w:rsidRPr="00FB767D">
        <w:t>ound</w:t>
      </w:r>
      <w:r w:rsidR="00D35A7A" w:rsidRPr="00FB767D">
        <w:t xml:space="preserve"> the shift to monitoring compliance very resource</w:t>
      </w:r>
      <w:r w:rsidR="0039647B">
        <w:t>-</w:t>
      </w:r>
      <w:r w:rsidR="00D35A7A" w:rsidRPr="00FB767D">
        <w:t>intensive. These changes</w:t>
      </w:r>
      <w:r w:rsidR="00F554E7" w:rsidRPr="00FB767D">
        <w:t xml:space="preserve"> meant </w:t>
      </w:r>
      <w:r w:rsidR="00C2289C">
        <w:t xml:space="preserve">that </w:t>
      </w:r>
      <w:r w:rsidR="00F554E7" w:rsidRPr="00FB767D">
        <w:t>to be financially viable</w:t>
      </w:r>
      <w:r w:rsidR="0039647B">
        <w:t>,</w:t>
      </w:r>
      <w:r w:rsidR="00F554E7" w:rsidRPr="00FB767D">
        <w:t xml:space="preserve"> </w:t>
      </w:r>
      <w:r w:rsidR="0039647B" w:rsidRPr="0039647B">
        <w:t xml:space="preserve">CDP Providers </w:t>
      </w:r>
      <w:r w:rsidR="00D14818">
        <w:t>reported</w:t>
      </w:r>
      <w:r w:rsidR="00D14818" w:rsidRPr="00FB767D">
        <w:t xml:space="preserve"> </w:t>
      </w:r>
      <w:r w:rsidR="00D14818">
        <w:t>that they have</w:t>
      </w:r>
      <w:r w:rsidR="00743DB8">
        <w:t xml:space="preserve"> </w:t>
      </w:r>
      <w:r w:rsidR="00F554E7" w:rsidRPr="00FB767D">
        <w:t xml:space="preserve">to achieve </w:t>
      </w:r>
      <w:r w:rsidR="00D35A7A" w:rsidRPr="00FB767D">
        <w:t xml:space="preserve">high attendance and </w:t>
      </w:r>
      <w:r w:rsidR="00F554E7" w:rsidRPr="00FB767D">
        <w:t xml:space="preserve">placement outcomes </w:t>
      </w:r>
      <w:r w:rsidR="00D14818">
        <w:t xml:space="preserve">and </w:t>
      </w:r>
      <w:r w:rsidR="00F554E7" w:rsidRPr="00FB767D">
        <w:t xml:space="preserve">that in some cases were just not realistic considering the </w:t>
      </w:r>
      <w:r w:rsidR="00D14818">
        <w:t>disadvantaged</w:t>
      </w:r>
      <w:r w:rsidR="00D14818" w:rsidRPr="00FB767D">
        <w:t xml:space="preserve"> </w:t>
      </w:r>
      <w:r w:rsidR="00D35A7A" w:rsidRPr="00FB767D">
        <w:t xml:space="preserve">of some job seekers, the </w:t>
      </w:r>
      <w:r w:rsidR="00F554E7" w:rsidRPr="00FB767D">
        <w:t>labour market and</w:t>
      </w:r>
      <w:r w:rsidR="00BB187D" w:rsidRPr="00FB767D">
        <w:t xml:space="preserve"> the employability of the caselo</w:t>
      </w:r>
      <w:r w:rsidR="00F554E7" w:rsidRPr="00FB767D">
        <w:t xml:space="preserve">ad. </w:t>
      </w:r>
      <w:r w:rsidR="009E2D6C" w:rsidRPr="00FB767D">
        <w:t>This lack of funds was said to result in poor quality activities that job seekers felt were boring, repetitive and d</w:t>
      </w:r>
      <w:r w:rsidR="0039647B">
        <w:t>id not</w:t>
      </w:r>
      <w:r w:rsidR="009E2D6C" w:rsidRPr="00FB767D">
        <w:t xml:space="preserve"> give them the skills they need for a real job.</w:t>
      </w:r>
      <w:r w:rsidR="00F554E7" w:rsidRPr="00FB767D">
        <w:t xml:space="preserve"> </w:t>
      </w:r>
    </w:p>
    <w:p w14:paraId="5063F949" w14:textId="77777777" w:rsidR="00D11A63" w:rsidRPr="00FB767D" w:rsidRDefault="00996D27" w:rsidP="00C361FB">
      <w:pPr>
        <w:pStyle w:val="CDPBodyText"/>
      </w:pPr>
      <w:r w:rsidRPr="00FB767D">
        <w:t>CDP Providers</w:t>
      </w:r>
      <w:r w:rsidR="009E2D6C" w:rsidRPr="00FB767D">
        <w:t xml:space="preserve"> who </w:t>
      </w:r>
      <w:r w:rsidR="006F4902">
        <w:t>reported</w:t>
      </w:r>
      <w:r w:rsidR="006F4902" w:rsidRPr="00FB767D">
        <w:t xml:space="preserve"> </w:t>
      </w:r>
      <w:r w:rsidR="009E2D6C" w:rsidRPr="00FB767D">
        <w:t>not</w:t>
      </w:r>
      <w:r w:rsidR="009E2D6C" w:rsidRPr="00FB767D" w:rsidDel="00546EEB">
        <w:t xml:space="preserve"> </w:t>
      </w:r>
      <w:r w:rsidR="00546EEB" w:rsidRPr="00FB767D">
        <w:t>hav</w:t>
      </w:r>
      <w:r w:rsidR="00546EEB">
        <w:t>ing</w:t>
      </w:r>
      <w:r w:rsidR="00546EEB" w:rsidRPr="00FB767D">
        <w:t xml:space="preserve"> </w:t>
      </w:r>
      <w:r w:rsidR="009E2D6C" w:rsidRPr="00FB767D">
        <w:t>good relationships with stakeholders and employers</w:t>
      </w:r>
      <w:r w:rsidR="006F4902">
        <w:t xml:space="preserve"> also</w:t>
      </w:r>
      <w:r w:rsidR="00D11A63" w:rsidRPr="00FB767D">
        <w:t xml:space="preserve"> f</w:t>
      </w:r>
      <w:r w:rsidR="009E2D6C" w:rsidRPr="00FB767D">
        <w:t xml:space="preserve">ound it </w:t>
      </w:r>
      <w:r w:rsidR="00D11A63" w:rsidRPr="00FB767D">
        <w:t xml:space="preserve">difficult </w:t>
      </w:r>
      <w:r w:rsidR="00C2289C">
        <w:t>to coordinate</w:t>
      </w:r>
      <w:r w:rsidR="00D11A63" w:rsidRPr="00FB767D">
        <w:t xml:space="preserve"> the forward planning of the pipeline contracts or upcoming employment demands </w:t>
      </w:r>
      <w:r w:rsidR="00C2289C">
        <w:t xml:space="preserve">so they would </w:t>
      </w:r>
      <w:r w:rsidR="009E2D6C" w:rsidRPr="00FB767D">
        <w:t>know</w:t>
      </w:r>
      <w:r w:rsidR="00D11A63" w:rsidRPr="00FB767D">
        <w:t xml:space="preserve"> in advance </w:t>
      </w:r>
      <w:r w:rsidR="009E2D6C" w:rsidRPr="00FB767D">
        <w:t>which</w:t>
      </w:r>
      <w:r w:rsidR="00D11A63" w:rsidRPr="00FB767D">
        <w:t xml:space="preserve"> supporting learning activities </w:t>
      </w:r>
      <w:r w:rsidR="00C2289C">
        <w:t xml:space="preserve">would best </w:t>
      </w:r>
      <w:r w:rsidR="009E2D6C" w:rsidRPr="00FB767D">
        <w:t>prepare</w:t>
      </w:r>
      <w:r w:rsidR="00D11A63" w:rsidRPr="00FB767D">
        <w:t xml:space="preserve"> job seekers</w:t>
      </w:r>
      <w:r w:rsidR="009E2D6C" w:rsidRPr="00FB767D">
        <w:t xml:space="preserve"> for placements</w:t>
      </w:r>
      <w:r w:rsidR="006F4902">
        <w:t xml:space="preserve"> (see </w:t>
      </w:r>
      <w:r w:rsidR="009136AC">
        <w:t>findings</w:t>
      </w:r>
      <w:r w:rsidR="006F4902">
        <w:t xml:space="preserve"> in </w:t>
      </w:r>
      <w:r w:rsidR="009136AC">
        <w:t>section 8.4</w:t>
      </w:r>
      <w:r w:rsidR="006F4902">
        <w:t>)</w:t>
      </w:r>
      <w:r w:rsidR="00D11A63" w:rsidRPr="00FB767D">
        <w:t xml:space="preserve">. </w:t>
      </w:r>
      <w:r w:rsidR="000271A6" w:rsidRPr="00FB767D">
        <w:t xml:space="preserve">When job seekers were not </w:t>
      </w:r>
      <w:r w:rsidR="006F4902">
        <w:t>trained</w:t>
      </w:r>
      <w:r w:rsidR="006F4902" w:rsidRPr="00FB767D">
        <w:t xml:space="preserve"> </w:t>
      </w:r>
      <w:r w:rsidR="000271A6" w:rsidRPr="00FB767D">
        <w:t xml:space="preserve">for jobs that came into the community, </w:t>
      </w:r>
      <w:r w:rsidR="001554FE">
        <w:t>t</w:t>
      </w:r>
      <w:r w:rsidR="000271A6" w:rsidRPr="00FB767D">
        <w:t>hese jobs were then filled by outsiders</w:t>
      </w:r>
      <w:r w:rsidR="006F4902">
        <w:t xml:space="preserve">. This was reported to </w:t>
      </w:r>
      <w:r w:rsidR="000271A6" w:rsidRPr="00FB767D">
        <w:t>creat</w:t>
      </w:r>
      <w:r w:rsidR="006F4902">
        <w:t>e</w:t>
      </w:r>
      <w:r w:rsidR="000271A6" w:rsidRPr="00FB767D">
        <w:t xml:space="preserve"> disappointment and frustration for community members. </w:t>
      </w:r>
      <w:r w:rsidR="006F4902">
        <w:t>There was</w:t>
      </w:r>
      <w:r w:rsidR="000271A6" w:rsidRPr="00FB767D">
        <w:t xml:space="preserve"> </w:t>
      </w:r>
      <w:r w:rsidR="006F4902">
        <w:t>a view</w:t>
      </w:r>
      <w:r w:rsidR="000271A6" w:rsidRPr="00FB767D">
        <w:t xml:space="preserve"> that Aboriginal and/or Torres Strait Islander people</w:t>
      </w:r>
      <w:r w:rsidR="00294715">
        <w:t>s</w:t>
      </w:r>
      <w:r w:rsidR="000271A6" w:rsidRPr="00FB767D">
        <w:t xml:space="preserve"> never get the jobs, which</w:t>
      </w:r>
      <w:r w:rsidR="00C2289C">
        <w:t>,</w:t>
      </w:r>
      <w:r w:rsidR="000271A6" w:rsidRPr="00FB767D">
        <w:t xml:space="preserve"> in turn, demotivated job seekers</w:t>
      </w:r>
      <w:r w:rsidR="00C2289C">
        <w:t xml:space="preserve"> and</w:t>
      </w:r>
      <w:r w:rsidR="000271A6" w:rsidRPr="00FB767D">
        <w:t xml:space="preserve"> resulted in non-attendance.</w:t>
      </w:r>
      <w:r w:rsidR="009E2D6C" w:rsidRPr="00FB767D">
        <w:t xml:space="preserve"> </w:t>
      </w:r>
      <w:r w:rsidR="00E6253A" w:rsidRPr="00FB767D">
        <w:t>Alternatively, delays with the pipeline</w:t>
      </w:r>
      <w:r w:rsidR="00E6253A" w:rsidRPr="00FB767D" w:rsidDel="006F4902">
        <w:t xml:space="preserve"> </w:t>
      </w:r>
      <w:r w:rsidR="00E6253A" w:rsidRPr="00FB767D">
        <w:t xml:space="preserve">for those </w:t>
      </w:r>
      <w:r w:rsidR="00C2289C">
        <w:t>who</w:t>
      </w:r>
      <w:r w:rsidR="00E6253A" w:rsidRPr="00FB767D">
        <w:t xml:space="preserve"> were ready </w:t>
      </w:r>
      <w:r w:rsidR="009E2D6C" w:rsidRPr="00FB767D">
        <w:t xml:space="preserve">for a job </w:t>
      </w:r>
      <w:r w:rsidR="00E6253A" w:rsidRPr="00FB767D">
        <w:t>could create disengagement and frustration</w:t>
      </w:r>
      <w:r w:rsidR="00C2289C">
        <w:t>,</w:t>
      </w:r>
      <w:r w:rsidR="009E2D6C" w:rsidRPr="00FB767D">
        <w:t xml:space="preserve"> </w:t>
      </w:r>
      <w:r w:rsidR="00C2289C">
        <w:t xml:space="preserve">also </w:t>
      </w:r>
      <w:r w:rsidR="009E2D6C" w:rsidRPr="00FB767D">
        <w:t>leading to non-attendance</w:t>
      </w:r>
      <w:r w:rsidR="006F4902">
        <w:t xml:space="preserve"> (see </w:t>
      </w:r>
      <w:r w:rsidR="009136AC">
        <w:t>findings</w:t>
      </w:r>
      <w:r w:rsidR="006F4902">
        <w:t xml:space="preserve"> </w:t>
      </w:r>
      <w:r w:rsidR="009136AC">
        <w:t>in section 8.4</w:t>
      </w:r>
      <w:r w:rsidR="006F4902">
        <w:t>)</w:t>
      </w:r>
      <w:r w:rsidR="00E6253A" w:rsidRPr="00FB767D">
        <w:t>.</w:t>
      </w:r>
    </w:p>
    <w:p w14:paraId="265F3EFC" w14:textId="77777777" w:rsidR="002D4E09" w:rsidRPr="00FB767D" w:rsidRDefault="001554FE" w:rsidP="00C361FB">
      <w:pPr>
        <w:pStyle w:val="CDPBodyText"/>
      </w:pPr>
      <w:r>
        <w:t>Issuing</w:t>
      </w:r>
      <w:r w:rsidR="006F4902">
        <w:t xml:space="preserve"> </w:t>
      </w:r>
      <w:r w:rsidR="002D4E09" w:rsidRPr="00FB767D">
        <w:t xml:space="preserve">a penalty </w:t>
      </w:r>
      <w:r w:rsidR="006F4902">
        <w:t>may be</w:t>
      </w:r>
      <w:r w:rsidR="002D4E09" w:rsidRPr="00FB767D">
        <w:t xml:space="preserve"> </w:t>
      </w:r>
      <w:r w:rsidR="006F4902">
        <w:t xml:space="preserve">seen as </w:t>
      </w:r>
      <w:r w:rsidR="002D4E09" w:rsidRPr="00FB767D" w:rsidDel="006F4902">
        <w:t xml:space="preserve">a </w:t>
      </w:r>
      <w:r w:rsidR="002D4E09" w:rsidRPr="00FB767D">
        <w:t xml:space="preserve">failure of the regulatory apparatus, not a mechanism for achieving outcomes. </w:t>
      </w:r>
      <w:r w:rsidR="002D4E09" w:rsidRPr="00FB767D" w:rsidDel="006F4902">
        <w:t>When</w:t>
      </w:r>
      <w:r w:rsidR="006F4902">
        <w:t xml:space="preserve"> p</w:t>
      </w:r>
      <w:r w:rsidR="002D4E09" w:rsidRPr="00FB767D">
        <w:t>enalties appear to be applied inconsistent</w:t>
      </w:r>
      <w:r w:rsidR="004E59FD">
        <w:t>ly,</w:t>
      </w:r>
      <w:r w:rsidR="002D4E09" w:rsidRPr="00FB767D">
        <w:t xml:space="preserve"> </w:t>
      </w:r>
      <w:r w:rsidR="006F4902">
        <w:t>this may result in l</w:t>
      </w:r>
      <w:r w:rsidR="002D4E09" w:rsidRPr="00FB767D">
        <w:t>earned helplessness or giving up. If the penalty is successful in motivating attendance (and there are many reasons to expect it will not</w:t>
      </w:r>
      <w:r w:rsidR="004E59FD">
        <w:t xml:space="preserve">; </w:t>
      </w:r>
      <w:r w:rsidR="00711C79">
        <w:t>(</w:t>
      </w:r>
      <w:r w:rsidR="002D4E09" w:rsidRPr="00FB767D">
        <w:t xml:space="preserve">see </w:t>
      </w:r>
      <w:r w:rsidR="004E59FD">
        <w:t xml:space="preserve">section about </w:t>
      </w:r>
      <w:r w:rsidR="002D4E09" w:rsidRPr="00FB767D">
        <w:t xml:space="preserve">loss aversion </w:t>
      </w:r>
      <w:r w:rsidR="004E59FD">
        <w:t xml:space="preserve">in section 10.1 </w:t>
      </w:r>
      <w:r w:rsidR="002D4E09" w:rsidRPr="00FB767D">
        <w:t>for a full discussion) but the job is not a real job</w:t>
      </w:r>
      <w:r w:rsidR="004E59FD">
        <w:t>,</w:t>
      </w:r>
      <w:r w:rsidR="002D4E09" w:rsidRPr="00FB767D">
        <w:t xml:space="preserve"> it </w:t>
      </w:r>
      <w:r w:rsidR="00711C79">
        <w:t>may not</w:t>
      </w:r>
      <w:r w:rsidR="002D4E09" w:rsidRPr="00FB767D">
        <w:t xml:space="preserve"> lead to genuine engagement</w:t>
      </w:r>
      <w:r w:rsidR="002D4E09" w:rsidRPr="00CE126B">
        <w:t xml:space="preserve">. </w:t>
      </w:r>
    </w:p>
    <w:p w14:paraId="2F001EBE" w14:textId="77777777" w:rsidR="00577BF6" w:rsidRPr="00FB767D" w:rsidRDefault="00840F2B" w:rsidP="00C361FB">
      <w:pPr>
        <w:pStyle w:val="CDPBodyText"/>
      </w:pPr>
      <w:r w:rsidRPr="00FB767D">
        <w:t>Most</w:t>
      </w:r>
      <w:r w:rsidR="008A004E" w:rsidRPr="00FB767D">
        <w:t xml:space="preserve"> job seekers were confused </w:t>
      </w:r>
      <w:r w:rsidR="00CF2B63">
        <w:t>when they received a financial penalty for breaching</w:t>
      </w:r>
      <w:r w:rsidR="008A004E" w:rsidRPr="00FB767D">
        <w:t xml:space="preserve"> </w:t>
      </w:r>
      <w:r w:rsidR="00E46D02" w:rsidRPr="00FB767D">
        <w:t xml:space="preserve">their </w:t>
      </w:r>
      <w:r w:rsidR="00A86A16" w:rsidRPr="00FB767D">
        <w:t xml:space="preserve">mutual </w:t>
      </w:r>
      <w:r w:rsidR="008A004E" w:rsidRPr="00FB767D">
        <w:t>obligations</w:t>
      </w:r>
      <w:r w:rsidR="00A86A16" w:rsidRPr="00FB767D">
        <w:t xml:space="preserve"> </w:t>
      </w:r>
      <w:r w:rsidR="0094758D">
        <w:t>through</w:t>
      </w:r>
      <w:r w:rsidR="0094758D" w:rsidRPr="00FB767D">
        <w:t xml:space="preserve"> </w:t>
      </w:r>
      <w:r w:rsidR="00A86A16" w:rsidRPr="00FB767D">
        <w:t>non-attendance</w:t>
      </w:r>
      <w:r w:rsidR="009A7CC1">
        <w:t xml:space="preserve"> (see </w:t>
      </w:r>
      <w:r w:rsidR="009136AC">
        <w:t>section 9.3</w:t>
      </w:r>
      <w:r w:rsidR="009A7CC1">
        <w:t>)</w:t>
      </w:r>
      <w:r w:rsidR="009136AC">
        <w:t xml:space="preserve"> particularly where they had valid reasons but were not giving prior notice to their CDP Provider</w:t>
      </w:r>
      <w:r w:rsidR="008A004E" w:rsidRPr="00FB767D">
        <w:t>. Job seekers found it difficult to access</w:t>
      </w:r>
      <w:r w:rsidRPr="00FB767D">
        <w:t>, communicate</w:t>
      </w:r>
      <w:r w:rsidR="00577BF6" w:rsidRPr="00FB767D">
        <w:t xml:space="preserve"> </w:t>
      </w:r>
      <w:r w:rsidR="00193A61">
        <w:t xml:space="preserve">with </w:t>
      </w:r>
      <w:r w:rsidR="00577BF6" w:rsidRPr="00FB767D">
        <w:t>and navigate the dua</w:t>
      </w:r>
      <w:r w:rsidR="008A004E" w:rsidRPr="00FB767D">
        <w:t xml:space="preserve">l administration systems of Centrelink and CDP that managed their </w:t>
      </w:r>
      <w:r w:rsidR="009E2D6C" w:rsidRPr="00FB767D">
        <w:t xml:space="preserve">eligibility, </w:t>
      </w:r>
      <w:r w:rsidR="008A004E" w:rsidRPr="00FB767D">
        <w:t>compliance</w:t>
      </w:r>
      <w:r w:rsidR="009E2D6C" w:rsidRPr="00FB767D">
        <w:t xml:space="preserve"> obligations and attendance records</w:t>
      </w:r>
      <w:r w:rsidR="008A004E" w:rsidRPr="00FB767D">
        <w:t xml:space="preserve">. </w:t>
      </w:r>
      <w:r w:rsidR="00577BF6" w:rsidRPr="00FB767D">
        <w:t>Job seekers</w:t>
      </w:r>
      <w:r w:rsidR="00577BF6" w:rsidRPr="00FB767D" w:rsidDel="009A7CC1">
        <w:t xml:space="preserve"> </w:t>
      </w:r>
      <w:r w:rsidR="009A7CC1">
        <w:t xml:space="preserve">had difficulty understanding Centrelink staff when </w:t>
      </w:r>
      <w:r w:rsidR="00577BF6" w:rsidRPr="00FB767D">
        <w:t xml:space="preserve">English is not their first language or </w:t>
      </w:r>
      <w:r w:rsidR="00193A61">
        <w:t xml:space="preserve">even </w:t>
      </w:r>
      <w:r w:rsidR="00577BF6" w:rsidRPr="00FB767D">
        <w:t>a language they speak</w:t>
      </w:r>
      <w:r w:rsidR="009A7CC1">
        <w:t>.</w:t>
      </w:r>
      <w:r w:rsidR="00577BF6" w:rsidRPr="00FB767D">
        <w:t xml:space="preserve"> At times</w:t>
      </w:r>
      <w:r w:rsidR="00255D2A" w:rsidRPr="00FB767D">
        <w:t>,</w:t>
      </w:r>
      <w:r w:rsidR="00577BF6" w:rsidRPr="00FB767D">
        <w:t xml:space="preserve"> </w:t>
      </w:r>
      <w:r w:rsidR="00193A61">
        <w:t xml:space="preserve">job seekers </w:t>
      </w:r>
      <w:r w:rsidR="00A86A16" w:rsidRPr="00FB767D">
        <w:t>said they</w:t>
      </w:r>
      <w:r w:rsidR="00577BF6" w:rsidRPr="00FB767D">
        <w:t xml:space="preserve"> were penalised due to miscommunication.</w:t>
      </w:r>
    </w:p>
    <w:p w14:paraId="32A826A8" w14:textId="723E9C92" w:rsidR="008A004E" w:rsidRPr="00FB767D" w:rsidRDefault="00F369DC" w:rsidP="00C361FB">
      <w:pPr>
        <w:pStyle w:val="CDPBodyText"/>
      </w:pPr>
      <w:r>
        <w:t>This</w:t>
      </w:r>
      <w:r w:rsidR="008A004E" w:rsidRPr="00FB767D">
        <w:t xml:space="preserve"> research found that </w:t>
      </w:r>
      <w:r w:rsidR="00840F2B" w:rsidRPr="00FB767D">
        <w:t xml:space="preserve">some </w:t>
      </w:r>
      <w:r w:rsidR="008A004E" w:rsidRPr="00FB767D">
        <w:t>job seekers</w:t>
      </w:r>
      <w:r w:rsidR="00195F94" w:rsidRPr="00FB767D">
        <w:t xml:space="preserve"> (25%)</w:t>
      </w:r>
      <w:r w:rsidR="008A004E" w:rsidRPr="00FB767D">
        <w:t xml:space="preserve"> were </w:t>
      </w:r>
      <w:r w:rsidR="00423C55">
        <w:t xml:space="preserve">penalised </w:t>
      </w:r>
      <w:r w:rsidR="00423C55" w:rsidRPr="00FB767D">
        <w:t>for not being compliant with the mutual obligations</w:t>
      </w:r>
      <w:r w:rsidR="00423C55">
        <w:t xml:space="preserve"> and 65% of these were </w:t>
      </w:r>
      <w:r w:rsidR="008A004E" w:rsidRPr="00FB767D">
        <w:t xml:space="preserve">financially disadvantaged when they were </w:t>
      </w:r>
      <w:r w:rsidR="00195F94" w:rsidRPr="00FB767D">
        <w:t>penalised</w:t>
      </w:r>
      <w:r w:rsidR="008A004E" w:rsidRPr="00FB767D">
        <w:t>.</w:t>
      </w:r>
      <w:r w:rsidR="00851365" w:rsidRPr="00FB767D">
        <w:t xml:space="preserve"> </w:t>
      </w:r>
      <w:r w:rsidR="000271A6" w:rsidRPr="00FB767D">
        <w:t>On some occasions</w:t>
      </w:r>
      <w:r w:rsidR="009E7139">
        <w:t>,</w:t>
      </w:r>
      <w:r w:rsidR="000271A6" w:rsidRPr="00FB767D">
        <w:t xml:space="preserve"> job seekers </w:t>
      </w:r>
      <w:r w:rsidR="009A7CC1">
        <w:t xml:space="preserve">reported that they </w:t>
      </w:r>
      <w:r w:rsidR="000271A6" w:rsidRPr="00FB767D">
        <w:t xml:space="preserve">had valid reasons for not attending, </w:t>
      </w:r>
      <w:r w:rsidR="009E7139">
        <w:t xml:space="preserve">but </w:t>
      </w:r>
      <w:r w:rsidR="000271A6" w:rsidRPr="00FB767D">
        <w:t>their inability to</w:t>
      </w:r>
      <w:r w:rsidR="00A86A16" w:rsidRPr="00FB767D">
        <w:t xml:space="preserve"> give prior notice or</w:t>
      </w:r>
      <w:r w:rsidR="000271A6" w:rsidRPr="00FB767D">
        <w:t xml:space="preserve"> navigate the system result</w:t>
      </w:r>
      <w:r w:rsidR="009E7139">
        <w:t>ed</w:t>
      </w:r>
      <w:r w:rsidR="000271A6" w:rsidRPr="00FB767D">
        <w:t xml:space="preserve"> in penalisation. </w:t>
      </w:r>
      <w:r w:rsidR="00294715">
        <w:t>Some</w:t>
      </w:r>
      <w:r w:rsidR="005E53F7" w:rsidRPr="00FB767D" w:rsidDel="009A7CC1">
        <w:t xml:space="preserve"> </w:t>
      </w:r>
      <w:r w:rsidR="005E53F7" w:rsidRPr="00FB767D">
        <w:t>job seekers</w:t>
      </w:r>
      <w:r w:rsidR="009A7CC1">
        <w:t xml:space="preserve"> reported that they</w:t>
      </w:r>
      <w:r w:rsidR="005E53F7" w:rsidRPr="00FB767D">
        <w:t xml:space="preserve"> struggle</w:t>
      </w:r>
      <w:r w:rsidR="009A7CC1">
        <w:t>d</w:t>
      </w:r>
      <w:r w:rsidR="005E53F7" w:rsidRPr="00FB767D">
        <w:t xml:space="preserve"> to meet the daily compliance requirements due to family problems, intellectual challenges or mental and physical health issues. </w:t>
      </w:r>
      <w:r>
        <w:t>This</w:t>
      </w:r>
      <w:r w:rsidR="000271A6" w:rsidRPr="00FB767D">
        <w:t xml:space="preserve"> research found that sometimes these job seekers are penalised because they are</w:t>
      </w:r>
      <w:r w:rsidR="005E53F7" w:rsidRPr="00FB767D">
        <w:t xml:space="preserve"> either unable to communicate with the </w:t>
      </w:r>
      <w:r w:rsidR="0026381B" w:rsidRPr="00FB767D">
        <w:t>CDP Provider</w:t>
      </w:r>
      <w:r w:rsidR="005E53F7" w:rsidRPr="00FB767D">
        <w:t xml:space="preserve"> or Centrelink office to advise them of their situation, unable to prove their valid reason (i.e. doctor certificate</w:t>
      </w:r>
      <w:r w:rsidR="00840F2B" w:rsidRPr="00FB767D">
        <w:t>, psychologist assessment, family violence</w:t>
      </w:r>
      <w:r w:rsidR="009E7139">
        <w:t>,</w:t>
      </w:r>
      <w:r w:rsidR="005E53F7" w:rsidRPr="00FB767D">
        <w:t xml:space="preserve"> etc</w:t>
      </w:r>
      <w:r w:rsidR="009E7139">
        <w:t>.</w:t>
      </w:r>
      <w:r w:rsidR="005E53F7" w:rsidRPr="00FB767D">
        <w:t xml:space="preserve">) or are too ashamed or stigmatised to tell their </w:t>
      </w:r>
      <w:r w:rsidR="0026381B" w:rsidRPr="00FB767D">
        <w:t>CDP Provider</w:t>
      </w:r>
      <w:r w:rsidR="005E53F7" w:rsidRPr="00FB767D">
        <w:t xml:space="preserve"> of their problems. </w:t>
      </w:r>
    </w:p>
    <w:p w14:paraId="77DFC761" w14:textId="68D97ED4" w:rsidR="00E6253A" w:rsidRPr="00FB767D" w:rsidRDefault="00E6253A" w:rsidP="00C361FB">
      <w:pPr>
        <w:pStyle w:val="CDPBodyText"/>
      </w:pPr>
      <w:r w:rsidRPr="00FB767D">
        <w:t xml:space="preserve">The CDP is closely linked to community members’ livelihoods. The basic need for </w:t>
      </w:r>
      <w:r w:rsidR="008A004E" w:rsidRPr="00FB767D">
        <w:t>income support</w:t>
      </w:r>
      <w:r w:rsidRPr="00FB767D">
        <w:t xml:space="preserve"> to pay for food and shelter </w:t>
      </w:r>
      <w:r w:rsidR="008A004E" w:rsidRPr="00FB767D">
        <w:t>and financial security is provided in return for CDP attendance</w:t>
      </w:r>
      <w:r w:rsidRPr="00FB767D">
        <w:t xml:space="preserve">. </w:t>
      </w:r>
      <w:r w:rsidR="008A004E" w:rsidRPr="00FB767D">
        <w:t xml:space="preserve">In a collective society where income is shared, a loss for one job seeker affects many others in the community. </w:t>
      </w:r>
      <w:r w:rsidR="000271A6" w:rsidRPr="00FB767D">
        <w:t>When job seekers feel there is a risk to losing income support, or when people do</w:t>
      </w:r>
      <w:r w:rsidR="00E76367">
        <w:t xml:space="preserve"> </w:t>
      </w:r>
      <w:r w:rsidR="000271A6" w:rsidRPr="00FB767D">
        <w:t>n</w:t>
      </w:r>
      <w:r w:rsidR="00E76367">
        <w:t>o</w:t>
      </w:r>
      <w:r w:rsidR="000271A6" w:rsidRPr="00FB767D">
        <w:t xml:space="preserve">t feel in control of securing income support, they feel anxious and tense. </w:t>
      </w:r>
      <w:r w:rsidR="008A004E" w:rsidRPr="00FB767D">
        <w:t>Th</w:t>
      </w:r>
      <w:r w:rsidR="00F369DC">
        <w:t>is</w:t>
      </w:r>
      <w:r w:rsidR="008A004E" w:rsidRPr="00FB767D">
        <w:t xml:space="preserve"> research found that a lot of community members were feeling </w:t>
      </w:r>
      <w:r w:rsidR="00851365" w:rsidRPr="00FB767D">
        <w:t xml:space="preserve">very </w:t>
      </w:r>
      <w:r w:rsidR="008A004E" w:rsidRPr="00FB767D">
        <w:t xml:space="preserve">anxious </w:t>
      </w:r>
      <w:r w:rsidR="00851365" w:rsidRPr="00FB767D">
        <w:t>about meeting their basic needs</w:t>
      </w:r>
      <w:r w:rsidR="00E76367">
        <w:t>,</w:t>
      </w:r>
      <w:r w:rsidR="00851365" w:rsidRPr="00FB767D">
        <w:t xml:space="preserve"> </w:t>
      </w:r>
      <w:r w:rsidR="008A004E" w:rsidRPr="00FB767D">
        <w:t>and this is reflected in a lot of negative feedback about the CDP</w:t>
      </w:r>
      <w:r w:rsidR="00AF2EF5">
        <w:t xml:space="preserve"> (see </w:t>
      </w:r>
      <w:r w:rsidR="0094758D">
        <w:t>section 9.1</w:t>
      </w:r>
      <w:r w:rsidR="00AF2EF5">
        <w:t>)</w:t>
      </w:r>
      <w:r w:rsidR="008A004E" w:rsidRPr="00FB767D">
        <w:t>.</w:t>
      </w:r>
      <w:r w:rsidR="006D2C0E" w:rsidRPr="00FB767D">
        <w:t xml:space="preserve"> </w:t>
      </w:r>
    </w:p>
    <w:p w14:paraId="5EF0D7F6" w14:textId="6650C5F7" w:rsidR="00AF2EF5" w:rsidRDefault="000271A6" w:rsidP="00AF2EF5">
      <w:pPr>
        <w:pStyle w:val="CDPBodyText"/>
        <w:tabs>
          <w:tab w:val="left" w:pos="5812"/>
        </w:tabs>
      </w:pPr>
      <w:r w:rsidRPr="00FB767D">
        <w:t>Beyond the most basic needs</w:t>
      </w:r>
      <w:r w:rsidR="00E76367">
        <w:t>,</w:t>
      </w:r>
      <w:r w:rsidRPr="00FB767D">
        <w:t xml:space="preserve"> the higher level human needs </w:t>
      </w:r>
      <w:r w:rsidR="00E76367">
        <w:t>that</w:t>
      </w:r>
      <w:r w:rsidRPr="00FB767D">
        <w:t xml:space="preserve"> involve feelings of belongingness and self-esteem were discussed by job seekers. The research found that these needs are especially strong</w:t>
      </w:r>
      <w:r w:rsidR="00240E4B">
        <w:t>, perhaps</w:t>
      </w:r>
      <w:r w:rsidRPr="00FB767D">
        <w:t xml:space="preserve"> </w:t>
      </w:r>
      <w:r w:rsidR="00240E4B">
        <w:t xml:space="preserve">stronger </w:t>
      </w:r>
      <w:r w:rsidRPr="00FB767D">
        <w:t>motivat</w:t>
      </w:r>
      <w:r w:rsidR="00240E4B">
        <w:t>ors</w:t>
      </w:r>
      <w:r w:rsidRPr="00FB767D">
        <w:t xml:space="preserve"> job seekers</w:t>
      </w:r>
      <w:r w:rsidR="001821FA">
        <w:t>’ behaviour</w:t>
      </w:r>
      <w:r w:rsidRPr="00FB767D">
        <w:t xml:space="preserve"> than </w:t>
      </w:r>
      <w:r w:rsidR="00240E4B">
        <w:t xml:space="preserve">the motivations to </w:t>
      </w:r>
      <w:r w:rsidRPr="00FB767D">
        <w:t>meet basic needs.</w:t>
      </w:r>
      <w:r w:rsidR="00F74391" w:rsidRPr="00FB767D">
        <w:t xml:space="preserve"> The research found that </w:t>
      </w:r>
      <w:r w:rsidR="00423C55">
        <w:t xml:space="preserve">some </w:t>
      </w:r>
      <w:r w:rsidR="00F74391" w:rsidRPr="00FB767D">
        <w:t>job seekers</w:t>
      </w:r>
      <w:r w:rsidR="008A004E" w:rsidRPr="00FB767D">
        <w:t xml:space="preserve"> </w:t>
      </w:r>
      <w:r w:rsidR="00423C55">
        <w:t xml:space="preserve">(Group B) </w:t>
      </w:r>
      <w:r w:rsidR="008A004E" w:rsidRPr="00FB767D">
        <w:t xml:space="preserve">need to feel a sense </w:t>
      </w:r>
      <w:r w:rsidR="00423C55">
        <w:t xml:space="preserve">of inclusion through the </w:t>
      </w:r>
      <w:r w:rsidR="008A004E" w:rsidRPr="00FB767D">
        <w:t xml:space="preserve">belonging and acceptance </w:t>
      </w:r>
      <w:r w:rsidR="00F74391" w:rsidRPr="00FB767D">
        <w:t xml:space="preserve">by their social and cultural </w:t>
      </w:r>
      <w:r w:rsidR="008A004E" w:rsidRPr="00FB767D">
        <w:t>groups</w:t>
      </w:r>
      <w:r w:rsidR="00F74391" w:rsidRPr="00FB767D">
        <w:t xml:space="preserve">. </w:t>
      </w:r>
      <w:r w:rsidR="00556A9E" w:rsidRPr="00FB767D">
        <w:t xml:space="preserve">This social connectedness and sense of belonging, strengthening connection to land, culture and spirituality and increasing individual self-determination and independence were all said to be important to maintain attendance in the CDP. </w:t>
      </w:r>
      <w:r w:rsidR="00F74391" w:rsidRPr="00FB767D">
        <w:t>Whe</w:t>
      </w:r>
      <w:r w:rsidR="00851365" w:rsidRPr="00FB767D">
        <w:t>re</w:t>
      </w:r>
      <w:r w:rsidR="00F74391" w:rsidRPr="00FB767D">
        <w:t xml:space="preserve"> these social and cultural structures are not</w:t>
      </w:r>
      <w:r w:rsidR="00AF2EF5">
        <w:t xml:space="preserve"> perceived to be</w:t>
      </w:r>
      <w:r w:rsidR="00F74391" w:rsidRPr="00FB767D">
        <w:t xml:space="preserve"> </w:t>
      </w:r>
      <w:r w:rsidR="00851365" w:rsidRPr="00FB767D">
        <w:t>incorporated</w:t>
      </w:r>
      <w:r w:rsidR="00F74391" w:rsidRPr="00FB767D">
        <w:t xml:space="preserve"> in the </w:t>
      </w:r>
      <w:r w:rsidR="00851365" w:rsidRPr="00FB767D">
        <w:t xml:space="preserve">way </w:t>
      </w:r>
      <w:r w:rsidR="00F74391" w:rsidRPr="00FB767D">
        <w:t>CDP activities</w:t>
      </w:r>
      <w:r w:rsidR="001A0180" w:rsidRPr="00FB767D">
        <w:t xml:space="preserve"> </w:t>
      </w:r>
      <w:r w:rsidR="00851365" w:rsidRPr="00FB767D">
        <w:t>are delivered, or the activities</w:t>
      </w:r>
      <w:r w:rsidR="00AF2EF5">
        <w:t xml:space="preserve"> were not perceived to </w:t>
      </w:r>
      <w:r w:rsidR="001A0180" w:rsidRPr="00FB767D">
        <w:t>benefit the community</w:t>
      </w:r>
      <w:r w:rsidR="00F74391" w:rsidRPr="00FB767D">
        <w:t>,</w:t>
      </w:r>
      <w:r w:rsidR="001A0180" w:rsidRPr="00FB767D">
        <w:t xml:space="preserve"> the job seekers </w:t>
      </w:r>
      <w:r w:rsidR="00AF2EF5">
        <w:t xml:space="preserve">reported </w:t>
      </w:r>
      <w:r w:rsidR="001A0180" w:rsidRPr="00FB767D">
        <w:t>n</w:t>
      </w:r>
      <w:r w:rsidR="0075641A">
        <w:t>o</w:t>
      </w:r>
      <w:r w:rsidR="001A0180" w:rsidRPr="00FB767D">
        <w:t xml:space="preserve">t feel </w:t>
      </w:r>
      <w:r w:rsidR="00C22A22" w:rsidRPr="00FB767D">
        <w:t>valued and they disengage</w:t>
      </w:r>
      <w:r w:rsidR="00851365" w:rsidRPr="00FB767D">
        <w:t>. Job seekers</w:t>
      </w:r>
      <w:r w:rsidR="00AF2EF5">
        <w:t xml:space="preserve"> reported</w:t>
      </w:r>
      <w:r w:rsidR="00851365" w:rsidRPr="00FB767D" w:rsidDel="00AF2EF5">
        <w:t xml:space="preserve"> </w:t>
      </w:r>
      <w:r w:rsidR="00851365" w:rsidRPr="00FB767D">
        <w:t>n</w:t>
      </w:r>
      <w:r w:rsidR="0075641A">
        <w:t>o</w:t>
      </w:r>
      <w:r w:rsidR="00851365" w:rsidRPr="00FB767D">
        <w:t>t feel</w:t>
      </w:r>
      <w:r w:rsidR="00F369DC">
        <w:t>ing</w:t>
      </w:r>
      <w:r w:rsidR="00851365" w:rsidRPr="00FB767D">
        <w:t xml:space="preserve"> part of community life when they are sitting </w:t>
      </w:r>
      <w:r w:rsidR="0075641A">
        <w:t xml:space="preserve">idly </w:t>
      </w:r>
      <w:r w:rsidR="00851365" w:rsidRPr="00FB767D">
        <w:t xml:space="preserve">in a CDP </w:t>
      </w:r>
      <w:r w:rsidR="00AF2EF5">
        <w:t>building</w:t>
      </w:r>
      <w:r w:rsidR="00851365" w:rsidRPr="00FB767D">
        <w:t xml:space="preserve">. </w:t>
      </w:r>
      <w:r w:rsidR="00C22A22" w:rsidRPr="00FB767D">
        <w:t>When t</w:t>
      </w:r>
      <w:r w:rsidR="00851365" w:rsidRPr="00FB767D">
        <w:t>hey do</w:t>
      </w:r>
      <w:r w:rsidR="0075641A">
        <w:t xml:space="preserve"> </w:t>
      </w:r>
      <w:r w:rsidR="00851365" w:rsidRPr="00FB767D">
        <w:t>n</w:t>
      </w:r>
      <w:r w:rsidR="0075641A">
        <w:t>o</w:t>
      </w:r>
      <w:r w:rsidR="00851365" w:rsidRPr="00FB767D">
        <w:t>t get the admiration of</w:t>
      </w:r>
      <w:r w:rsidR="001A0180" w:rsidRPr="00FB767D">
        <w:t xml:space="preserve"> those they look up to</w:t>
      </w:r>
      <w:r w:rsidR="00C22A22" w:rsidRPr="00FB767D">
        <w:t>,</w:t>
      </w:r>
      <w:r w:rsidR="001A0180" w:rsidRPr="00FB767D">
        <w:t xml:space="preserve"> or feel</w:t>
      </w:r>
      <w:r w:rsidR="0075641A">
        <w:t xml:space="preserve"> </w:t>
      </w:r>
      <w:r w:rsidR="001A0180" w:rsidRPr="00FB767D">
        <w:t>self-worth</w:t>
      </w:r>
      <w:r w:rsidR="00851365" w:rsidRPr="00FB767D">
        <w:t xml:space="preserve"> by doing something meaningful that others value</w:t>
      </w:r>
      <w:r w:rsidR="0075641A">
        <w:t>,</w:t>
      </w:r>
      <w:r w:rsidR="00C22A22" w:rsidRPr="00FB767D">
        <w:t xml:space="preserve"> </w:t>
      </w:r>
      <w:r w:rsidR="00AF2EF5">
        <w:t xml:space="preserve">job seekers said that </w:t>
      </w:r>
      <w:r w:rsidR="00C22A22" w:rsidRPr="00FB767D">
        <w:t>they stop attending</w:t>
      </w:r>
      <w:r w:rsidR="001A0180" w:rsidRPr="00FB767D">
        <w:t xml:space="preserve">. </w:t>
      </w:r>
      <w:r w:rsidR="00851365" w:rsidRPr="00FB767D">
        <w:t>Job seekers</w:t>
      </w:r>
      <w:r w:rsidR="00851365" w:rsidRPr="00FB767D" w:rsidDel="00AF2EF5">
        <w:t xml:space="preserve"> </w:t>
      </w:r>
      <w:r w:rsidR="00AF2EF5">
        <w:t>said that they would</w:t>
      </w:r>
      <w:r w:rsidR="00AF2EF5" w:rsidRPr="00FB767D">
        <w:t xml:space="preserve"> </w:t>
      </w:r>
      <w:r w:rsidR="00851365" w:rsidRPr="00FB767D">
        <w:t xml:space="preserve">avoid this </w:t>
      </w:r>
      <w:r w:rsidR="00C22A22" w:rsidRPr="00FB767D">
        <w:t xml:space="preserve">social </w:t>
      </w:r>
      <w:r w:rsidR="00851365" w:rsidRPr="00FB767D">
        <w:t>isolation and seek out acceptance</w:t>
      </w:r>
      <w:r w:rsidR="00C22A22" w:rsidRPr="00FB767D">
        <w:t xml:space="preserve"> in other group activities which may be of a cultural significance or of an antisocial nature (gambling or drinking)</w:t>
      </w:r>
      <w:r w:rsidR="00AF2EF5">
        <w:t xml:space="preserve"> (see </w:t>
      </w:r>
      <w:r w:rsidR="0094758D">
        <w:t>section 8.4</w:t>
      </w:r>
      <w:r w:rsidR="00AF2EF5">
        <w:t>)</w:t>
      </w:r>
      <w:r w:rsidR="00C22A22" w:rsidRPr="00FB767D">
        <w:t xml:space="preserve">. </w:t>
      </w:r>
    </w:p>
    <w:p w14:paraId="5899DECB" w14:textId="64C71C25" w:rsidR="00E6253A" w:rsidRPr="00FB767D" w:rsidRDefault="00C22A22" w:rsidP="00AF2EF5">
      <w:pPr>
        <w:pStyle w:val="CDPBodyText"/>
        <w:tabs>
          <w:tab w:val="left" w:pos="5812"/>
        </w:tabs>
      </w:pPr>
      <w:r w:rsidRPr="00FB767D">
        <w:t>When j</w:t>
      </w:r>
      <w:r w:rsidR="00F74391" w:rsidRPr="00FB767D">
        <w:t>o</w:t>
      </w:r>
      <w:r w:rsidRPr="00FB767D">
        <w:t xml:space="preserve">b seekers are financially penalised for not participating, it </w:t>
      </w:r>
      <w:r w:rsidR="00AF2EF5">
        <w:t>may be</w:t>
      </w:r>
      <w:r w:rsidR="00AF2EF5" w:rsidRPr="00FB767D">
        <w:t xml:space="preserve"> </w:t>
      </w:r>
      <w:r w:rsidR="00680CC9" w:rsidRPr="00FB767D">
        <w:t>to the detriment of their basic needs</w:t>
      </w:r>
      <w:r w:rsidRPr="00FB767D">
        <w:t xml:space="preserve">. </w:t>
      </w:r>
      <w:r w:rsidR="00D40BD4">
        <w:t xml:space="preserve">But their non-participation may have been </w:t>
      </w:r>
      <w:r w:rsidRPr="00FB767D">
        <w:t xml:space="preserve">because their need to avoid </w:t>
      </w:r>
      <w:r w:rsidR="00F74391" w:rsidRPr="00FB767D">
        <w:t>feel</w:t>
      </w:r>
      <w:r w:rsidR="001A0180" w:rsidRPr="00FB767D">
        <w:t>ings of</w:t>
      </w:r>
      <w:r w:rsidR="00F74391" w:rsidRPr="00FB767D">
        <w:t xml:space="preserve"> </w:t>
      </w:r>
      <w:r w:rsidR="00680CC9" w:rsidRPr="00FB767D">
        <w:t xml:space="preserve">shame, </w:t>
      </w:r>
      <w:r w:rsidR="008A004E" w:rsidRPr="00FB767D">
        <w:t>loneliness, social anxiety and depression</w:t>
      </w:r>
      <w:r w:rsidR="00680CC9" w:rsidRPr="00FB767D">
        <w:t>.</w:t>
      </w:r>
      <w:r w:rsidRPr="00FB767D">
        <w:t xml:space="preserve"> </w:t>
      </w:r>
      <w:r w:rsidR="00996D27" w:rsidRPr="00FB767D">
        <w:t>CDP Providers</w:t>
      </w:r>
      <w:r w:rsidRPr="00FB767D">
        <w:t xml:space="preserve"> </w:t>
      </w:r>
      <w:r w:rsidR="00AF2EF5">
        <w:t xml:space="preserve">said </w:t>
      </w:r>
      <w:r w:rsidRPr="00FB767D">
        <w:t xml:space="preserve">that financial penalties did not work </w:t>
      </w:r>
      <w:r w:rsidR="00F369DC">
        <w:t>when</w:t>
      </w:r>
      <w:r w:rsidRPr="00FB767D">
        <w:t xml:space="preserve"> job seekers would be supported by other family members if they had no income.</w:t>
      </w:r>
      <w:r w:rsidR="006D2C0E" w:rsidRPr="00FB767D">
        <w:t xml:space="preserve"> </w:t>
      </w:r>
    </w:p>
    <w:p w14:paraId="2204F733" w14:textId="77777777" w:rsidR="005E53F7" w:rsidRPr="00FB767D" w:rsidRDefault="00AF2EF5" w:rsidP="00C361FB">
      <w:pPr>
        <w:pStyle w:val="CDPBodyText"/>
      </w:pPr>
      <w:r>
        <w:t>Job seekers reported feeling r</w:t>
      </w:r>
      <w:r w:rsidR="00A13AD3" w:rsidRPr="00FB767D">
        <w:t>esentment</w:t>
      </w:r>
      <w:r w:rsidR="00A13AD3" w:rsidRPr="00FB767D" w:rsidDel="00AF2EF5">
        <w:t xml:space="preserve"> </w:t>
      </w:r>
      <w:r w:rsidR="00A13AD3" w:rsidRPr="00FB767D">
        <w:t xml:space="preserve">when </w:t>
      </w:r>
      <w:r>
        <w:t xml:space="preserve">they felt </w:t>
      </w:r>
      <w:r w:rsidR="00B0581F">
        <w:t>that they had</w:t>
      </w:r>
      <w:r w:rsidR="00A13AD3" w:rsidRPr="00FB767D" w:rsidDel="00AF2EF5">
        <w:t xml:space="preserve"> </w:t>
      </w:r>
      <w:r w:rsidR="00A13AD3" w:rsidRPr="00FB767D">
        <w:t>to attend to keep their i</w:t>
      </w:r>
      <w:r w:rsidR="0059194A" w:rsidRPr="00FB767D">
        <w:t>ncome support. The new CDP felt</w:t>
      </w:r>
      <w:r w:rsidR="00A13AD3" w:rsidRPr="00FB767D">
        <w:t xml:space="preserve"> unjust, unfair </w:t>
      </w:r>
      <w:r w:rsidR="00A13AD3" w:rsidRPr="00400653">
        <w:t>and punitive</w:t>
      </w:r>
      <w:r w:rsidR="00A13AD3" w:rsidRPr="00FB767D">
        <w:t xml:space="preserve"> </w:t>
      </w:r>
      <w:r w:rsidR="00B92221" w:rsidRPr="00FB767D">
        <w:t>to some job seekers. When job seekers</w:t>
      </w:r>
      <w:r w:rsidR="00A13AD3" w:rsidRPr="00FB767D">
        <w:t xml:space="preserve"> feel this way</w:t>
      </w:r>
      <w:r w:rsidR="00B92221" w:rsidRPr="00FB767D">
        <w:t>,</w:t>
      </w:r>
      <w:r w:rsidR="00A13AD3" w:rsidRPr="00FB767D">
        <w:t xml:space="preserve"> they </w:t>
      </w:r>
      <w:r w:rsidR="00B92221" w:rsidRPr="00FB767D">
        <w:t>become de</w:t>
      </w:r>
      <w:r w:rsidR="00A13AD3" w:rsidRPr="00FB767D">
        <w:t>motivat</w:t>
      </w:r>
      <w:r w:rsidR="00B92221" w:rsidRPr="00FB767D">
        <w:t>ed</w:t>
      </w:r>
      <w:r w:rsidR="00D40BD4">
        <w:t>,</w:t>
      </w:r>
      <w:r w:rsidR="00B92221" w:rsidRPr="00FB767D">
        <w:t xml:space="preserve"> which results in </w:t>
      </w:r>
      <w:r w:rsidR="00D40BD4">
        <w:t xml:space="preserve">them </w:t>
      </w:r>
      <w:r w:rsidR="00B92221" w:rsidRPr="00FB767D">
        <w:t>not</w:t>
      </w:r>
      <w:r w:rsidR="00A13AD3" w:rsidRPr="00FB767D">
        <w:t xml:space="preserve"> </w:t>
      </w:r>
      <w:r w:rsidR="00B92221" w:rsidRPr="00FB767D">
        <w:t xml:space="preserve">engaging in the activities when they do attend, which </w:t>
      </w:r>
      <w:r w:rsidR="00D40BD4">
        <w:t>does</w:t>
      </w:r>
      <w:r w:rsidR="00B92221" w:rsidRPr="00FB767D">
        <w:t xml:space="preserve"> not help improve their employability, </w:t>
      </w:r>
      <w:r w:rsidR="00D40BD4">
        <w:t>so</w:t>
      </w:r>
      <w:r w:rsidR="00B92221" w:rsidRPr="00FB767D">
        <w:t xml:space="preserve"> </w:t>
      </w:r>
      <w:r w:rsidR="00A13AD3" w:rsidRPr="00FB767D">
        <w:t xml:space="preserve">the </w:t>
      </w:r>
      <w:r w:rsidR="00B92221" w:rsidRPr="00FB767D">
        <w:t xml:space="preserve">intent of the programme is </w:t>
      </w:r>
      <w:r w:rsidR="00D40BD4">
        <w:t>not met</w:t>
      </w:r>
      <w:r w:rsidR="00B92221" w:rsidRPr="00FB767D">
        <w:t>. When more job seekers “</w:t>
      </w:r>
      <w:r w:rsidR="00B92221" w:rsidRPr="002F35B3">
        <w:rPr>
          <w:i/>
          <w:color w:val="833C0B"/>
        </w:rPr>
        <w:t>sit down for sit down money</w:t>
      </w:r>
      <w:r w:rsidR="00B92221" w:rsidRPr="00FB767D">
        <w:t xml:space="preserve">” rather than get active in the community, </w:t>
      </w:r>
      <w:r w:rsidR="00A83E6D">
        <w:t>c</w:t>
      </w:r>
      <w:r w:rsidR="00B92221" w:rsidRPr="00FB767D">
        <w:t xml:space="preserve">ommunity members </w:t>
      </w:r>
      <w:r w:rsidR="00A83E6D">
        <w:t>saw</w:t>
      </w:r>
      <w:r w:rsidR="00B92221" w:rsidRPr="00FB767D">
        <w:t xml:space="preserve"> this inactivity in different ways</w:t>
      </w:r>
      <w:r w:rsidR="00D40BD4">
        <w:t>:</w:t>
      </w:r>
      <w:r w:rsidR="00B92221" w:rsidRPr="00FB767D">
        <w:t xml:space="preserve"> some </w:t>
      </w:r>
      <w:r w:rsidR="00A83E6D">
        <w:t xml:space="preserve">reported </w:t>
      </w:r>
      <w:r w:rsidR="00B92221" w:rsidRPr="00FB767D">
        <w:t>feel</w:t>
      </w:r>
      <w:r w:rsidR="00A83E6D">
        <w:t>ing</w:t>
      </w:r>
      <w:r w:rsidR="00B92221" w:rsidRPr="00FB767D">
        <w:t xml:space="preserve"> </w:t>
      </w:r>
      <w:r w:rsidR="00D40BD4">
        <w:t xml:space="preserve">that </w:t>
      </w:r>
      <w:r w:rsidR="00B92221" w:rsidRPr="00FB767D">
        <w:t xml:space="preserve">job seekers </w:t>
      </w:r>
      <w:r w:rsidR="00A83E6D">
        <w:t>were</w:t>
      </w:r>
      <w:r w:rsidR="00A83E6D" w:rsidRPr="00FB767D">
        <w:t xml:space="preserve"> </w:t>
      </w:r>
      <w:r w:rsidR="00B92221" w:rsidRPr="00FB767D">
        <w:t>lazy</w:t>
      </w:r>
      <w:r w:rsidR="00D40BD4">
        <w:t>;</w:t>
      </w:r>
      <w:r w:rsidR="00B92221" w:rsidRPr="00FB767D">
        <w:t xml:space="preserve"> others </w:t>
      </w:r>
      <w:r w:rsidR="00A83E6D">
        <w:t xml:space="preserve">reported </w:t>
      </w:r>
      <w:r w:rsidR="00B92221" w:rsidRPr="00FB767D">
        <w:t xml:space="preserve">that </w:t>
      </w:r>
      <w:r w:rsidR="005E53F7" w:rsidRPr="00FB767D">
        <w:t xml:space="preserve">job seekers are depressed and </w:t>
      </w:r>
      <w:r w:rsidR="00B92221" w:rsidRPr="00FB767D">
        <w:t xml:space="preserve">the </w:t>
      </w:r>
      <w:r w:rsidR="005E53F7" w:rsidRPr="00FB767D">
        <w:t xml:space="preserve">CDP is demoralising and </w:t>
      </w:r>
      <w:r w:rsidR="00B92221" w:rsidRPr="00FB767D">
        <w:t>disempowering.</w:t>
      </w:r>
    </w:p>
    <w:p w14:paraId="338C371F" w14:textId="77777777" w:rsidR="00A13AD3" w:rsidRPr="00FB767D" w:rsidRDefault="005E53F7" w:rsidP="00C361FB">
      <w:pPr>
        <w:pStyle w:val="CDPBodyText"/>
      </w:pPr>
      <w:r w:rsidRPr="00FB767D">
        <w:t>When the conditions are not right</w:t>
      </w:r>
      <w:r w:rsidR="00CE2C27">
        <w:t>,</w:t>
      </w:r>
      <w:r w:rsidRPr="00FB767D">
        <w:t xml:space="preserve"> the CDP does not work as expected</w:t>
      </w:r>
      <w:r w:rsidR="00840F2B" w:rsidRPr="00FB767D">
        <w:t xml:space="preserve">. </w:t>
      </w:r>
      <w:r w:rsidR="00A83E6D">
        <w:t>Findings from this study suggest that</w:t>
      </w:r>
      <w:r w:rsidRPr="00FB767D">
        <w:t xml:space="preserve"> </w:t>
      </w:r>
      <w:r w:rsidR="00840F2B" w:rsidRPr="00FB767D">
        <w:t xml:space="preserve">this is </w:t>
      </w:r>
      <w:r w:rsidRPr="00FB767D">
        <w:t>to the detriment of some job seekers</w:t>
      </w:r>
      <w:r w:rsidR="00840F2B" w:rsidRPr="00FB767D">
        <w:t xml:space="preserve"> </w:t>
      </w:r>
      <w:r w:rsidR="00CE2C27">
        <w:t xml:space="preserve">who are bearing the </w:t>
      </w:r>
      <w:r w:rsidRPr="00FB767D">
        <w:t xml:space="preserve">range of unintended negative social and emotional </w:t>
      </w:r>
      <w:r w:rsidR="00840F2B" w:rsidRPr="00FB767D">
        <w:t>outcomes</w:t>
      </w:r>
      <w:r w:rsidRPr="00FB767D">
        <w:t>.</w:t>
      </w:r>
      <w:r w:rsidR="006D2C0E" w:rsidRPr="00FB767D">
        <w:t xml:space="preserve"> </w:t>
      </w:r>
    </w:p>
    <w:bookmarkEnd w:id="172"/>
    <w:p w14:paraId="252B60B4" w14:textId="77777777" w:rsidR="005F6F27" w:rsidRPr="00FB767D" w:rsidRDefault="00190622" w:rsidP="00274B7F">
      <w:pPr>
        <w:pStyle w:val="Level-2"/>
        <w:ind w:left="426" w:hanging="397"/>
        <w:outlineLvl w:val="3"/>
      </w:pPr>
      <w:r w:rsidRPr="00FB767D">
        <w:t>S</w:t>
      </w:r>
      <w:r w:rsidR="00F04BB2" w:rsidRPr="00FB767D">
        <w:t>trengthen</w:t>
      </w:r>
      <w:r w:rsidRPr="00FB767D">
        <w:t>ing CDP practice</w:t>
      </w:r>
    </w:p>
    <w:p w14:paraId="0C2994F6" w14:textId="77777777" w:rsidR="005F6F27" w:rsidRPr="00FB767D" w:rsidRDefault="005F6F27" w:rsidP="00C361FB">
      <w:pPr>
        <w:pStyle w:val="CDPBodyText"/>
      </w:pPr>
      <w:r w:rsidRPr="00FB767D">
        <w:t xml:space="preserve">Increasing participation and gaining deeper engagement </w:t>
      </w:r>
      <w:r w:rsidR="00630449" w:rsidRPr="00FB767D">
        <w:t>is achieved when certain mechanisms are present in certain contexts. This section us</w:t>
      </w:r>
      <w:r w:rsidR="007646D6">
        <w:t>es</w:t>
      </w:r>
      <w:r w:rsidR="00630449" w:rsidRPr="00FB767D">
        <w:t xml:space="preserve"> </w:t>
      </w:r>
      <w:r w:rsidR="007646D6">
        <w:t>the</w:t>
      </w:r>
      <w:r w:rsidR="00630449" w:rsidRPr="00FB767D">
        <w:t xml:space="preserve"> SIMPLER </w:t>
      </w:r>
      <w:r w:rsidR="007646D6">
        <w:t xml:space="preserve">framework to discuss when the CDP works. The SIMPLER framework was </w:t>
      </w:r>
      <w:r w:rsidR="00630449" w:rsidRPr="00FB767D">
        <w:t xml:space="preserve">developed from the </w:t>
      </w:r>
      <w:r w:rsidRPr="00FB767D">
        <w:t>Behavioural Interventions to Advance Self-Sufficiency (BIAS) project</w:t>
      </w:r>
      <w:r w:rsidR="007646D6">
        <w:t>,</w:t>
      </w:r>
      <w:r w:rsidRPr="00FB767D">
        <w:t xml:space="preserve"> which set about to learn how behavioural insights could be applied to human services agencies that serve low-income and vulnerable populations in the United States.</w:t>
      </w:r>
      <w:r w:rsidRPr="00FB767D">
        <w:rPr>
          <w:vertAlign w:val="superscript"/>
        </w:rPr>
        <w:footnoteReference w:id="44"/>
      </w:r>
      <w:r w:rsidR="006D2C0E" w:rsidRPr="00FB767D">
        <w:t xml:space="preserve"> </w:t>
      </w:r>
      <w:r w:rsidRPr="00FB767D">
        <w:t>The BIAS project undertook 15 randomised controlled trials in childcare, child support and work support programmes. Seven concepts were present in almost every trial</w:t>
      </w:r>
      <w:r w:rsidR="00317E1C">
        <w:t>,</w:t>
      </w:r>
      <w:r w:rsidRPr="00FB767D">
        <w:t xml:space="preserve"> despite each intervention </w:t>
      </w:r>
      <w:r w:rsidR="00317E1C">
        <w:t xml:space="preserve">being designed </w:t>
      </w:r>
      <w:r w:rsidRPr="00FB767D">
        <w:t>to respond to unique challenges faced by particular programmes.</w:t>
      </w:r>
      <w:r w:rsidR="006D2C0E" w:rsidRPr="00FB767D">
        <w:t xml:space="preserve"> </w:t>
      </w:r>
      <w:r w:rsidRPr="00FB767D">
        <w:t>The seven concepts led to the SIMPLER framework: Social influence, Implementation prompts, Mandated deadlines, Personali</w:t>
      </w:r>
      <w:r w:rsidR="00317E1C">
        <w:t>s</w:t>
      </w:r>
      <w:r w:rsidRPr="00FB767D">
        <w:t xml:space="preserve">ation, Loss aversion, Ease and Reminders. </w:t>
      </w:r>
    </w:p>
    <w:p w14:paraId="3244645B" w14:textId="77777777" w:rsidR="005F6F27" w:rsidRPr="00FB767D" w:rsidRDefault="00E31242" w:rsidP="00E31242">
      <w:pPr>
        <w:pStyle w:val="CommentText"/>
      </w:pPr>
      <w:r>
        <w:t xml:space="preserve">The SIMPLER framework can also be applied to CDP, by examining where the seven concepts are present as mechanisms for behaviour change in each of the segmentation groups. </w:t>
      </w:r>
      <w:r w:rsidR="00630449" w:rsidRPr="00FB767D">
        <w:t xml:space="preserve">Where these </w:t>
      </w:r>
      <w:r w:rsidR="00317E1C">
        <w:t xml:space="preserve">concepts </w:t>
      </w:r>
      <w:r w:rsidR="00630449" w:rsidRPr="00FB767D">
        <w:t>are not present</w:t>
      </w:r>
      <w:r w:rsidR="00317E1C">
        <w:t>,</w:t>
      </w:r>
      <w:r w:rsidR="00630449" w:rsidRPr="00FB767D">
        <w:t xml:space="preserve"> </w:t>
      </w:r>
      <w:r w:rsidR="005F6F27" w:rsidRPr="00FB767D">
        <w:t xml:space="preserve">the SIMPLER framework </w:t>
      </w:r>
      <w:r w:rsidR="00577BF6" w:rsidRPr="00FB767D">
        <w:t>provide</w:t>
      </w:r>
      <w:r w:rsidR="00630449" w:rsidRPr="00FB767D">
        <w:t>s</w:t>
      </w:r>
      <w:r w:rsidR="006D2C0E" w:rsidRPr="00FB767D">
        <w:t xml:space="preserve"> </w:t>
      </w:r>
      <w:r w:rsidR="00317E1C">
        <w:t>s</w:t>
      </w:r>
      <w:r w:rsidR="00314463" w:rsidRPr="00FB767D">
        <w:t xml:space="preserve">uggestions for </w:t>
      </w:r>
      <w:r w:rsidR="005F6F27" w:rsidRPr="00FB767D">
        <w:t>improving the CDP.</w:t>
      </w:r>
      <w:r w:rsidR="006D2C0E" w:rsidRPr="00FB767D">
        <w:t xml:space="preserve"> </w:t>
      </w:r>
    </w:p>
    <w:p w14:paraId="04CAB960" w14:textId="77777777" w:rsidR="00400653" w:rsidRDefault="00400653" w:rsidP="00C361FB">
      <w:pPr>
        <w:pStyle w:val="CDPBodyText"/>
        <w:rPr>
          <w:b/>
        </w:rPr>
      </w:pPr>
    </w:p>
    <w:p w14:paraId="703641D5" w14:textId="77777777" w:rsidR="00630449" w:rsidRPr="00FB767D" w:rsidRDefault="005F6F27" w:rsidP="00C361FB">
      <w:pPr>
        <w:pStyle w:val="CDPBodyText"/>
      </w:pPr>
      <w:r w:rsidRPr="00FB767D">
        <w:rPr>
          <w:b/>
        </w:rPr>
        <w:t xml:space="preserve">Social </w:t>
      </w:r>
      <w:r w:rsidR="005B3AB7">
        <w:rPr>
          <w:b/>
        </w:rPr>
        <w:t>i</w:t>
      </w:r>
      <w:r w:rsidRPr="00FB767D">
        <w:rPr>
          <w:b/>
        </w:rPr>
        <w:t>nfluence</w:t>
      </w:r>
      <w:r w:rsidR="005B3AB7">
        <w:rPr>
          <w:b/>
        </w:rPr>
        <w:t>:</w:t>
      </w:r>
      <w:r w:rsidRPr="00FB767D">
        <w:rPr>
          <w:b/>
        </w:rPr>
        <w:t xml:space="preserve"> </w:t>
      </w:r>
      <w:r w:rsidRPr="00FB767D">
        <w:t>Persuasion by Elders, families, peers or a person of influence can affect people’s decisions and actions.</w:t>
      </w:r>
      <w:r w:rsidR="006D2C0E" w:rsidRPr="00FB767D">
        <w:t xml:space="preserve"> </w:t>
      </w:r>
      <w:r w:rsidRPr="00FB767D">
        <w:t>Those social influences in community are vital resources to be optimised.</w:t>
      </w:r>
      <w:r w:rsidR="006D2C0E" w:rsidRPr="00FB767D">
        <w:t xml:space="preserve"> </w:t>
      </w:r>
      <w:r w:rsidRPr="00FB767D">
        <w:t>Older generations who</w:t>
      </w:r>
      <w:r w:rsidR="00E31242">
        <w:t xml:space="preserve"> have had work experience </w:t>
      </w:r>
      <w:r w:rsidRPr="00FB767D">
        <w:t xml:space="preserve">from missionary times or CDEP are a </w:t>
      </w:r>
      <w:r w:rsidR="0021091B">
        <w:t>diminishing</w:t>
      </w:r>
      <w:r w:rsidRPr="00FB767D">
        <w:t xml:space="preserve"> resource in Indigenous remote communities.</w:t>
      </w:r>
    </w:p>
    <w:p w14:paraId="6C887DCA" w14:textId="77777777" w:rsidR="005F6F27" w:rsidRPr="00FB767D" w:rsidRDefault="004A6B94" w:rsidP="00C361FB">
      <w:pPr>
        <w:pStyle w:val="CDPBodyText"/>
      </w:pPr>
      <w:r w:rsidRPr="00FB767D">
        <w:t>Group A</w:t>
      </w:r>
      <w:r w:rsidR="00630449" w:rsidRPr="00FB767D">
        <w:t xml:space="preserve"> are influential people in their social groups of families or peers. </w:t>
      </w:r>
      <w:r w:rsidR="006E3E10">
        <w:t xml:space="preserve">Using </w:t>
      </w:r>
      <w:r w:rsidR="00630449" w:rsidRPr="00FB767D">
        <w:t xml:space="preserve">this group to work for positive outcomes rather than negative outcomes will help to shift social norms </w:t>
      </w:r>
      <w:r w:rsidR="006E3E10">
        <w:t>in other groups</w:t>
      </w:r>
      <w:r w:rsidR="00630449" w:rsidRPr="00FB767D">
        <w:t xml:space="preserve">. </w:t>
      </w:r>
      <w:r w:rsidR="00996D27" w:rsidRPr="00FB767D">
        <w:t>CDP Providers</w:t>
      </w:r>
      <w:r w:rsidR="00630449" w:rsidRPr="00FB767D">
        <w:t xml:space="preserve"> </w:t>
      </w:r>
      <w:r w:rsidR="006E3E10">
        <w:t xml:space="preserve">can </w:t>
      </w:r>
      <w:r w:rsidR="00630449" w:rsidRPr="00FB767D">
        <w:t xml:space="preserve">identify </w:t>
      </w:r>
      <w:r w:rsidR="00A86A16" w:rsidRPr="00FB767D">
        <w:t>the social influencer</w:t>
      </w:r>
      <w:r w:rsidR="006E3E10">
        <w:t>s</w:t>
      </w:r>
      <w:r w:rsidR="00A86A16" w:rsidRPr="00FB767D">
        <w:t xml:space="preserve"> </w:t>
      </w:r>
      <w:r w:rsidR="006E3E10">
        <w:t xml:space="preserve">or leaders </w:t>
      </w:r>
      <w:r w:rsidR="00630449" w:rsidRPr="00FB767D">
        <w:t xml:space="preserve">in a group </w:t>
      </w:r>
      <w:r w:rsidR="006E3E10">
        <w:t xml:space="preserve">and </w:t>
      </w:r>
      <w:r w:rsidR="001B29FC" w:rsidRPr="00FB767D">
        <w:t>motivat</w:t>
      </w:r>
      <w:r w:rsidR="006E3E10">
        <w:t>e</w:t>
      </w:r>
      <w:r w:rsidR="001B29FC" w:rsidRPr="00FB767D">
        <w:t xml:space="preserve"> these</w:t>
      </w:r>
      <w:r w:rsidR="00630449" w:rsidRPr="00FB767D">
        <w:t xml:space="preserve"> individuals </w:t>
      </w:r>
      <w:r w:rsidR="001B29FC" w:rsidRPr="00FB767D">
        <w:t xml:space="preserve">by addressing their </w:t>
      </w:r>
      <w:r w:rsidR="00630449" w:rsidRPr="00FB767D">
        <w:t xml:space="preserve">needs for socialising </w:t>
      </w:r>
      <w:r w:rsidR="006E3E10">
        <w:t xml:space="preserve">and for </w:t>
      </w:r>
      <w:r w:rsidR="00630449" w:rsidRPr="00FB767D">
        <w:t>be</w:t>
      </w:r>
      <w:r w:rsidR="001B29FC" w:rsidRPr="00FB767D">
        <w:t xml:space="preserve">ing </w:t>
      </w:r>
      <w:r w:rsidR="00630449" w:rsidRPr="00FB767D">
        <w:t xml:space="preserve">seen to have a role </w:t>
      </w:r>
      <w:r w:rsidR="006E3E10">
        <w:t>of</w:t>
      </w:r>
      <w:r w:rsidR="00630449" w:rsidRPr="00FB767D">
        <w:t xml:space="preserve"> importance</w:t>
      </w:r>
      <w:r w:rsidR="001B29FC" w:rsidRPr="00FB767D">
        <w:t xml:space="preserve"> and </w:t>
      </w:r>
      <w:r w:rsidR="006E3E10">
        <w:t xml:space="preserve">by </w:t>
      </w:r>
      <w:r w:rsidR="001B29FC" w:rsidRPr="00FB767D">
        <w:t>letting them choose activities that interest them</w:t>
      </w:r>
      <w:r w:rsidR="006E3E10">
        <w:t>.</w:t>
      </w:r>
      <w:r w:rsidR="00630449" w:rsidRPr="00FB767D">
        <w:t xml:space="preserve"> </w:t>
      </w:r>
      <w:r w:rsidR="006E3E10">
        <w:t xml:space="preserve">This </w:t>
      </w:r>
      <w:r w:rsidR="00630449" w:rsidRPr="00FB767D">
        <w:t>can influence other job seekers</w:t>
      </w:r>
      <w:r w:rsidR="001B29FC" w:rsidRPr="00FB767D">
        <w:t xml:space="preserve"> to follow</w:t>
      </w:r>
      <w:r w:rsidR="00630449" w:rsidRPr="00FB767D">
        <w:t>.</w:t>
      </w:r>
      <w:r w:rsidR="006D2C0E" w:rsidRPr="00FB767D">
        <w:t xml:space="preserve"> </w:t>
      </w:r>
    </w:p>
    <w:p w14:paraId="4B4EA080" w14:textId="77777777" w:rsidR="005F6F27" w:rsidRPr="00FB767D" w:rsidRDefault="005F6F27" w:rsidP="00C361FB">
      <w:pPr>
        <w:pStyle w:val="CDPBodyText"/>
      </w:pPr>
      <w:r w:rsidRPr="00FB767D">
        <w:rPr>
          <w:b/>
        </w:rPr>
        <w:t xml:space="preserve">Implementation </w:t>
      </w:r>
      <w:r w:rsidR="006E3E10">
        <w:rPr>
          <w:b/>
        </w:rPr>
        <w:t>p</w:t>
      </w:r>
      <w:r w:rsidRPr="00FB767D">
        <w:rPr>
          <w:b/>
        </w:rPr>
        <w:t>rompts</w:t>
      </w:r>
      <w:r w:rsidR="006E3E10">
        <w:rPr>
          <w:b/>
        </w:rPr>
        <w:t>:</w:t>
      </w:r>
      <w:r w:rsidRPr="00FB767D">
        <w:t xml:space="preserve"> </w:t>
      </w:r>
      <w:r w:rsidR="006E3E10">
        <w:t xml:space="preserve">These are stimuli that </w:t>
      </w:r>
      <w:r w:rsidRPr="00FB767D">
        <w:t>encourage people to plan the precise steps they will take to complete a task</w:t>
      </w:r>
      <w:r w:rsidR="006E3E10">
        <w:t>, and they</w:t>
      </w:r>
      <w:r w:rsidRPr="00FB767D">
        <w:t xml:space="preserve"> can help people </w:t>
      </w:r>
      <w:r w:rsidR="006E3E10">
        <w:t xml:space="preserve">move </w:t>
      </w:r>
      <w:r w:rsidRPr="00FB767D">
        <w:t>from pre-contemplation to action.</w:t>
      </w:r>
      <w:r w:rsidR="006D2C0E" w:rsidRPr="00FB767D">
        <w:t xml:space="preserve"> </w:t>
      </w:r>
      <w:r w:rsidRPr="00FB767D">
        <w:t>The job plan is an important process that needs to include setting goals</w:t>
      </w:r>
      <w:r w:rsidR="006E3E10">
        <w:t xml:space="preserve"> and creating</w:t>
      </w:r>
      <w:r w:rsidRPr="00FB767D">
        <w:t xml:space="preserve"> training plans </w:t>
      </w:r>
      <w:r w:rsidR="00834932">
        <w:t>to map</w:t>
      </w:r>
      <w:r w:rsidRPr="00FB767D">
        <w:t xml:space="preserve"> a clear pathway that job seekers create and own.</w:t>
      </w:r>
      <w:r w:rsidR="006D2C0E" w:rsidRPr="00FB767D">
        <w:t xml:space="preserve"> </w:t>
      </w:r>
      <w:r w:rsidR="00834932">
        <w:t xml:space="preserve">It is </w:t>
      </w:r>
      <w:r w:rsidRPr="00FB767D">
        <w:t>not necessar</w:t>
      </w:r>
      <w:r w:rsidR="00834932">
        <w:t>y</w:t>
      </w:r>
      <w:r w:rsidRPr="00FB767D">
        <w:t xml:space="preserve"> </w:t>
      </w:r>
      <w:r w:rsidR="00834932">
        <w:t xml:space="preserve">for this to </w:t>
      </w:r>
      <w:r w:rsidRPr="00FB767D">
        <w:t>be a quick process, but if time is taken to fully understand job seeker</w:t>
      </w:r>
      <w:r w:rsidR="00834932">
        <w:t>s,</w:t>
      </w:r>
      <w:r w:rsidRPr="00FB767D">
        <w:t xml:space="preserve"> they will be more likely to be assigned to activities that engage them to participate.</w:t>
      </w:r>
      <w:r w:rsidR="006D2C0E" w:rsidRPr="00FB767D">
        <w:t xml:space="preserve"> </w:t>
      </w:r>
    </w:p>
    <w:p w14:paraId="22701A8E" w14:textId="77777777" w:rsidR="001B29FC" w:rsidRPr="00FB767D" w:rsidRDefault="00024AB1" w:rsidP="00C361FB">
      <w:pPr>
        <w:pStyle w:val="CDPBodyText"/>
      </w:pPr>
      <w:r>
        <w:t xml:space="preserve">The study findings suggest that </w:t>
      </w:r>
      <w:r w:rsidR="004A6B94" w:rsidRPr="00FB767D">
        <w:t>Group B</w:t>
      </w:r>
      <w:r w:rsidR="001B29FC" w:rsidRPr="00FB767D">
        <w:t xml:space="preserve"> job seekers need better asse</w:t>
      </w:r>
      <w:r w:rsidR="00834932">
        <w:t>ss</w:t>
      </w:r>
      <w:r w:rsidR="001B29FC" w:rsidRPr="00FB767D">
        <w:t xml:space="preserve">ment and </w:t>
      </w:r>
      <w:r w:rsidR="00834932">
        <w:t xml:space="preserve">help </w:t>
      </w:r>
      <w:r w:rsidR="001B29FC" w:rsidRPr="00FB767D">
        <w:t xml:space="preserve">to develop a job plan that meets their needs and supports them doing the CDP activities. CDP works </w:t>
      </w:r>
      <w:r w:rsidR="00834932">
        <w:t xml:space="preserve">for them </w:t>
      </w:r>
      <w:r w:rsidR="001B29FC" w:rsidRPr="00FB767D">
        <w:t xml:space="preserve">when all their needs are understood and supported, because then </w:t>
      </w:r>
      <w:r w:rsidR="0028526C">
        <w:t xml:space="preserve">they </w:t>
      </w:r>
      <w:r w:rsidR="001B29FC" w:rsidRPr="00FB767D">
        <w:t>can participate and feel included and good about themselves</w:t>
      </w:r>
      <w:r w:rsidR="0028526C">
        <w:t>.</w:t>
      </w:r>
      <w:r w:rsidR="001B29FC" w:rsidRPr="00FB767D">
        <w:t xml:space="preserve"> </w:t>
      </w:r>
      <w:r w:rsidR="0028526C">
        <w:t xml:space="preserve">CDP works for these job seekers </w:t>
      </w:r>
      <w:r w:rsidR="001B29FC" w:rsidRPr="00FB767D">
        <w:t xml:space="preserve">when their activity </w:t>
      </w:r>
      <w:r w:rsidR="00E31242">
        <w:t xml:space="preserve">includes them and shows they can </w:t>
      </w:r>
      <w:r w:rsidR="001B29FC" w:rsidRPr="00FB767D">
        <w:t xml:space="preserve">help others. </w:t>
      </w:r>
    </w:p>
    <w:p w14:paraId="41B77B13" w14:textId="77777777" w:rsidR="005F6F27" w:rsidRPr="00FB767D" w:rsidRDefault="005F6F27" w:rsidP="00C361FB">
      <w:pPr>
        <w:pStyle w:val="CDPBodyText"/>
      </w:pPr>
      <w:r w:rsidRPr="00FB767D">
        <w:rPr>
          <w:b/>
        </w:rPr>
        <w:t xml:space="preserve">Mandated </w:t>
      </w:r>
      <w:r w:rsidR="0028526C">
        <w:rPr>
          <w:b/>
        </w:rPr>
        <w:t>d</w:t>
      </w:r>
      <w:r w:rsidRPr="00FB767D">
        <w:rPr>
          <w:b/>
        </w:rPr>
        <w:t>eadlines</w:t>
      </w:r>
      <w:r w:rsidR="0028526C">
        <w:rPr>
          <w:b/>
        </w:rPr>
        <w:t>:</w:t>
      </w:r>
      <w:r w:rsidR="006D2C0E" w:rsidRPr="00FB767D" w:rsidDel="00024AB1">
        <w:rPr>
          <w:b/>
        </w:rPr>
        <w:t xml:space="preserve"> </w:t>
      </w:r>
      <w:r w:rsidRPr="00FB767D">
        <w:t>Training for training’s sake has been frustrating for job seekers</w:t>
      </w:r>
      <w:r w:rsidR="000E6032" w:rsidRPr="00FB767D">
        <w:t xml:space="preserve"> and was a reform change for the CDP</w:t>
      </w:r>
      <w:r w:rsidRPr="00FB767D">
        <w:t>.</w:t>
      </w:r>
      <w:r w:rsidR="006D2C0E" w:rsidRPr="00FB767D">
        <w:t xml:space="preserve"> </w:t>
      </w:r>
      <w:r w:rsidRPr="00FB767D">
        <w:t xml:space="preserve">Jumping in to fill up numbers on whatever training is available </w:t>
      </w:r>
      <w:r w:rsidR="000E6032" w:rsidRPr="00FB767D">
        <w:t xml:space="preserve">or activity offered </w:t>
      </w:r>
      <w:r w:rsidRPr="00FB767D">
        <w:t xml:space="preserve">does not align with </w:t>
      </w:r>
      <w:r w:rsidR="0028526C">
        <w:t>job seekers’</w:t>
      </w:r>
      <w:r w:rsidRPr="00FB767D">
        <w:t xml:space="preserve"> own goals or aspirations.</w:t>
      </w:r>
      <w:r w:rsidR="006D2C0E" w:rsidRPr="00FB767D">
        <w:t xml:space="preserve"> </w:t>
      </w:r>
      <w:r w:rsidRPr="00FB767D">
        <w:t xml:space="preserve">In combination with the job plan </w:t>
      </w:r>
      <w:r w:rsidR="00024AB1">
        <w:t xml:space="preserve">CDP </w:t>
      </w:r>
      <w:r w:rsidR="009136AC">
        <w:t>P</w:t>
      </w:r>
      <w:r w:rsidR="00024AB1">
        <w:t xml:space="preserve">roviders </w:t>
      </w:r>
      <w:r w:rsidRPr="00FB767D">
        <w:t>should set some realistic time</w:t>
      </w:r>
      <w:r w:rsidR="0028526C">
        <w:t xml:space="preserve"> </w:t>
      </w:r>
      <w:r w:rsidRPr="00FB767D">
        <w:t>frames for training and job readiness.</w:t>
      </w:r>
      <w:r w:rsidR="006D2C0E" w:rsidRPr="00FB767D">
        <w:t xml:space="preserve"> </w:t>
      </w:r>
      <w:r w:rsidRPr="00FB767D">
        <w:t>Long</w:t>
      </w:r>
      <w:r w:rsidR="0028526C">
        <w:t>-</w:t>
      </w:r>
      <w:r w:rsidRPr="00FB767D">
        <w:t>term plans that involve pipeline planning rather than short</w:t>
      </w:r>
      <w:r w:rsidR="0028526C">
        <w:t>-</w:t>
      </w:r>
      <w:r w:rsidRPr="00FB767D">
        <w:t>term ad hoc activities will result in better engagement in the CDP.</w:t>
      </w:r>
      <w:r w:rsidR="006D2C0E" w:rsidRPr="00FB767D">
        <w:t xml:space="preserve"> </w:t>
      </w:r>
      <w:r w:rsidR="0028526C">
        <w:t>This should include s</w:t>
      </w:r>
      <w:r w:rsidRPr="00FB767D">
        <w:t xml:space="preserve">etting realistic goals about the amount of time that will be required to get the job and </w:t>
      </w:r>
      <w:r w:rsidR="0028526C">
        <w:t xml:space="preserve">articulation of </w:t>
      </w:r>
      <w:r w:rsidRPr="00FB767D">
        <w:t>short small achievable goals along the way.</w:t>
      </w:r>
    </w:p>
    <w:p w14:paraId="36F9584D" w14:textId="77777777" w:rsidR="001B29FC" w:rsidRPr="00FB767D" w:rsidRDefault="00324870" w:rsidP="00C361FB">
      <w:pPr>
        <w:pStyle w:val="CDPBodyText"/>
      </w:pPr>
      <w:r>
        <w:t xml:space="preserve">Findings from the study suggest that </w:t>
      </w:r>
      <w:r w:rsidR="004A6B94" w:rsidRPr="00FB767D">
        <w:t>Group C</w:t>
      </w:r>
      <w:r w:rsidR="001B29FC" w:rsidRPr="00FB767D">
        <w:t xml:space="preserve"> and </w:t>
      </w:r>
      <w:r w:rsidR="004A6B94" w:rsidRPr="00FB767D">
        <w:t>Group D</w:t>
      </w:r>
      <w:r w:rsidR="001B29FC" w:rsidRPr="00FB767D">
        <w:t xml:space="preserve"> job seekers want a step</w:t>
      </w:r>
      <w:r w:rsidR="0028526C">
        <w:t>-</w:t>
      </w:r>
      <w:r w:rsidR="001B29FC" w:rsidRPr="00FB767D">
        <w:t>by</w:t>
      </w:r>
      <w:r w:rsidR="0028526C">
        <w:t>-</w:t>
      </w:r>
      <w:r w:rsidR="001B29FC" w:rsidRPr="00FB767D">
        <w:t xml:space="preserve">step plan for their future. They are motivated by a bigger goal and see the CDP pathway </w:t>
      </w:r>
      <w:r w:rsidR="0028526C">
        <w:t xml:space="preserve">as a way to </w:t>
      </w:r>
      <w:r w:rsidR="001B29FC" w:rsidRPr="00FB767D">
        <w:t>get there. They need planned specialised good quality training with longer term certification or apprenti</w:t>
      </w:r>
      <w:r w:rsidR="0028526C">
        <w:t>c</w:t>
      </w:r>
      <w:r w:rsidR="001B29FC" w:rsidRPr="00FB767D">
        <w:t xml:space="preserve">eships that will see them attain real jobs. The </w:t>
      </w:r>
      <w:r w:rsidR="0028526C">
        <w:t>j</w:t>
      </w:r>
      <w:r w:rsidR="001B29FC" w:rsidRPr="00FB767D">
        <w:t xml:space="preserve">ob plan is a good </w:t>
      </w:r>
      <w:r w:rsidR="0020749A">
        <w:t xml:space="preserve">implementation </w:t>
      </w:r>
      <w:r w:rsidR="001B29FC" w:rsidRPr="00FB767D">
        <w:t>prompt to keep these two groups motivated. CDP works when these job seekers</w:t>
      </w:r>
      <w:r w:rsidR="001B29FC" w:rsidRPr="00FB767D" w:rsidDel="00324870">
        <w:t xml:space="preserve"> </w:t>
      </w:r>
      <w:r>
        <w:t xml:space="preserve">are working </w:t>
      </w:r>
      <w:r w:rsidR="001B29FC" w:rsidRPr="00FB767D">
        <w:t>to</w:t>
      </w:r>
      <w:r>
        <w:t>wards</w:t>
      </w:r>
      <w:r w:rsidR="001B29FC" w:rsidRPr="00FB767D">
        <w:t xml:space="preserve"> real jobs that help their community and support their families and they can see a clear plan of how they can achieve their goal.</w:t>
      </w:r>
    </w:p>
    <w:p w14:paraId="16BD57FE" w14:textId="77777777" w:rsidR="001B29FC" w:rsidRPr="00FB767D" w:rsidRDefault="005F6F27" w:rsidP="00C361FB">
      <w:pPr>
        <w:pStyle w:val="CDPBodyText"/>
      </w:pPr>
      <w:r w:rsidRPr="00FB767D">
        <w:rPr>
          <w:b/>
        </w:rPr>
        <w:t>Personalisation</w:t>
      </w:r>
      <w:r w:rsidR="0089269A">
        <w:rPr>
          <w:b/>
        </w:rPr>
        <w:t>:</w:t>
      </w:r>
      <w:r w:rsidRPr="00FB767D">
        <w:t xml:space="preserve"> Efforts to personalise the programme or give job seekers personal assistance through a difficult task can improve outcomes.</w:t>
      </w:r>
      <w:r w:rsidR="006D2C0E" w:rsidRPr="00FB767D">
        <w:t xml:space="preserve"> </w:t>
      </w:r>
      <w:r w:rsidRPr="00FB767D">
        <w:t xml:space="preserve">Activities that are aligned with </w:t>
      </w:r>
      <w:r w:rsidR="0089269A">
        <w:t>job seekers’</w:t>
      </w:r>
      <w:r w:rsidRPr="00FB767D">
        <w:t xml:space="preserve"> job plan</w:t>
      </w:r>
      <w:r w:rsidR="0089269A">
        <w:t>s</w:t>
      </w:r>
      <w:r w:rsidRPr="00FB767D">
        <w:t xml:space="preserve"> and developed with their end goal</w:t>
      </w:r>
      <w:r w:rsidR="0089269A">
        <w:t>s</w:t>
      </w:r>
      <w:r w:rsidRPr="00FB767D">
        <w:t xml:space="preserve"> in mind will provide more meaningful engagement.</w:t>
      </w:r>
      <w:r w:rsidR="006D2C0E" w:rsidRPr="00FB767D">
        <w:t xml:space="preserve"> </w:t>
      </w:r>
      <w:r w:rsidRPr="00FB767D">
        <w:t xml:space="preserve">Having job seeker records that provide a staff member (either Centrelink or the </w:t>
      </w:r>
      <w:r w:rsidR="0026381B" w:rsidRPr="00FB767D">
        <w:t>CDP Provider</w:t>
      </w:r>
      <w:r w:rsidRPr="00FB767D">
        <w:t xml:space="preserve">) with personalised details </w:t>
      </w:r>
      <w:r w:rsidR="001E5AFB">
        <w:t xml:space="preserve">could </w:t>
      </w:r>
      <w:r w:rsidRPr="00FB767D">
        <w:t>makes contact with the job seeker easier</w:t>
      </w:r>
      <w:r w:rsidR="0089269A">
        <w:t xml:space="preserve">, </w:t>
      </w:r>
      <w:r w:rsidR="001E5AFB">
        <w:t xml:space="preserve">and could </w:t>
      </w:r>
      <w:r w:rsidRPr="00FB767D">
        <w:t>le</w:t>
      </w:r>
      <w:r w:rsidR="006372B3">
        <w:t>a</w:t>
      </w:r>
      <w:r w:rsidRPr="00FB767D">
        <w:t>d to better engagement and efficiency in the system.</w:t>
      </w:r>
      <w:r w:rsidR="006D2C0E" w:rsidRPr="00FB767D">
        <w:t xml:space="preserve"> </w:t>
      </w:r>
    </w:p>
    <w:p w14:paraId="78E572D4" w14:textId="77777777" w:rsidR="001B29FC" w:rsidRPr="00FB767D" w:rsidRDefault="00092583" w:rsidP="001C678D">
      <w:pPr>
        <w:pStyle w:val="CDPBodyText"/>
      </w:pPr>
      <w:r>
        <w:t xml:space="preserve">Two of the four segmentation groups would benefit the most from this personalised approach. </w:t>
      </w:r>
      <w:r w:rsidR="001E5AFB">
        <w:t xml:space="preserve">Findings from the study suggest that </w:t>
      </w:r>
      <w:r w:rsidR="001B29FC" w:rsidRPr="00FB767D">
        <w:t xml:space="preserve">CDP works for </w:t>
      </w:r>
      <w:r w:rsidR="004A6B94" w:rsidRPr="00FB767D">
        <w:t>Group A</w:t>
      </w:r>
      <w:r w:rsidR="001B29FC" w:rsidRPr="00FB767D">
        <w:t xml:space="preserve"> when the activities are of interest to them and they are able to socialise in a group activity. </w:t>
      </w:r>
      <w:r w:rsidR="004A6B94" w:rsidRPr="00FB767D">
        <w:t>Group A</w:t>
      </w:r>
      <w:r w:rsidR="00F36834" w:rsidRPr="00FB767D">
        <w:t xml:space="preserve"> feel respected for their role in community when they have a role in CDP that aligns with their self-interests and self-identity.</w:t>
      </w:r>
    </w:p>
    <w:p w14:paraId="15731AC4" w14:textId="77777777" w:rsidR="005F6F27" w:rsidRPr="00FB767D" w:rsidRDefault="001E5AFB" w:rsidP="00C361FB">
      <w:pPr>
        <w:pStyle w:val="CDPBodyText"/>
      </w:pPr>
      <w:r>
        <w:t xml:space="preserve">Findings from the study suggest that </w:t>
      </w:r>
      <w:r w:rsidR="00F36834" w:rsidRPr="00FB767D">
        <w:t xml:space="preserve">CDP works for </w:t>
      </w:r>
      <w:r w:rsidR="004A6B94" w:rsidRPr="00FB767D">
        <w:t>Group B</w:t>
      </w:r>
      <w:r w:rsidR="001B29FC" w:rsidRPr="00FB767D">
        <w:t xml:space="preserve"> when the </w:t>
      </w:r>
      <w:r w:rsidR="00F36834" w:rsidRPr="00FB767D">
        <w:t xml:space="preserve">activities align well to their abilities and they can see the small incremental steps they need to take for </w:t>
      </w:r>
      <w:r w:rsidR="006372B3">
        <w:t>j</w:t>
      </w:r>
      <w:r w:rsidR="00F36834" w:rsidRPr="00FB767D">
        <w:t xml:space="preserve">ob </w:t>
      </w:r>
      <w:r w:rsidR="006372B3">
        <w:t>r</w:t>
      </w:r>
      <w:r w:rsidR="00F36834" w:rsidRPr="00FB767D">
        <w:t>eadiness. They want to improve their language and literacy skills and be able to contribute in their own way to their communities.</w:t>
      </w:r>
    </w:p>
    <w:p w14:paraId="7BD68C78" w14:textId="77777777" w:rsidR="002D4E09" w:rsidRPr="00FB767D" w:rsidRDefault="005F6F27" w:rsidP="001C678D">
      <w:pPr>
        <w:pStyle w:val="CDPBodyText"/>
      </w:pPr>
      <w:r w:rsidRPr="00FB767D">
        <w:rPr>
          <w:b/>
        </w:rPr>
        <w:t xml:space="preserve">Loss </w:t>
      </w:r>
      <w:r w:rsidR="006372B3">
        <w:rPr>
          <w:b/>
        </w:rPr>
        <w:t>a</w:t>
      </w:r>
      <w:r w:rsidRPr="00FB767D">
        <w:rPr>
          <w:b/>
        </w:rPr>
        <w:t>version</w:t>
      </w:r>
      <w:r w:rsidR="006372B3">
        <w:rPr>
          <w:b/>
        </w:rPr>
        <w:t>:</w:t>
      </w:r>
      <w:r w:rsidRPr="00FB767D">
        <w:rPr>
          <w:b/>
        </w:rPr>
        <w:t xml:space="preserve"> </w:t>
      </w:r>
      <w:r w:rsidRPr="00FB767D">
        <w:t>Loss aversion is the tendency to prefer avoiding losses to achieving equal-sized gains, relative to a reference point.</w:t>
      </w:r>
      <w:r w:rsidR="006D2C0E" w:rsidRPr="00FB767D">
        <w:t xml:space="preserve"> </w:t>
      </w:r>
      <w:r w:rsidR="002D4E09" w:rsidRPr="00FB767D">
        <w:t>The main loss aversion mechanism in CDP is no work</w:t>
      </w:r>
      <w:r w:rsidR="00092583">
        <w:t>,</w:t>
      </w:r>
      <w:r w:rsidR="002D4E09" w:rsidRPr="00FB767D">
        <w:t xml:space="preserve"> no pay. CDP program</w:t>
      </w:r>
      <w:r w:rsidR="007E61AD">
        <w:t>me</w:t>
      </w:r>
      <w:r w:rsidR="002D4E09" w:rsidRPr="00FB767D">
        <w:t xml:space="preserve"> theory expects that the threat of a penalty will motivate participation in CDP. Loss aversion would suggest that losing pay is more motivating than gaining top</w:t>
      </w:r>
      <w:r w:rsidR="00B01B37">
        <w:t>-</w:t>
      </w:r>
      <w:r w:rsidR="002D4E09" w:rsidRPr="00FB767D">
        <w:t>up pay. This needs careful consideration. Firstly,</w:t>
      </w:r>
      <w:r w:rsidR="002D4E09" w:rsidRPr="00FB767D" w:rsidDel="00790E76">
        <w:t xml:space="preserve"> </w:t>
      </w:r>
      <w:r w:rsidR="00790E76">
        <w:t xml:space="preserve">findings from the study suggests that there are </w:t>
      </w:r>
      <w:r w:rsidR="002D4E09" w:rsidRPr="00FB767D">
        <w:t>inconsistency in application</w:t>
      </w:r>
      <w:r w:rsidR="00790E76">
        <w:t xml:space="preserve"> of </w:t>
      </w:r>
      <w:r w:rsidR="009136AC">
        <w:t>penalties</w:t>
      </w:r>
      <w:r w:rsidR="002D4E09" w:rsidRPr="00FB767D">
        <w:t xml:space="preserve"> and numerous other mechanisms affecting reasoning and decision</w:t>
      </w:r>
      <w:r w:rsidR="006A4057">
        <w:t>-</w:t>
      </w:r>
      <w:r w:rsidR="002D4E09" w:rsidRPr="00FB767D">
        <w:t>making about whether to turn up to CDP</w:t>
      </w:r>
      <w:r w:rsidR="00790E76">
        <w:t xml:space="preserve"> (see </w:t>
      </w:r>
      <w:r w:rsidR="009136AC">
        <w:t>section</w:t>
      </w:r>
      <w:r w:rsidR="00790E76">
        <w:t xml:space="preserve"> </w:t>
      </w:r>
      <w:r w:rsidR="009136AC">
        <w:t>9.5.1</w:t>
      </w:r>
      <w:r w:rsidR="00790E76">
        <w:t>)</w:t>
      </w:r>
      <w:r w:rsidR="002D4E09" w:rsidRPr="00FB767D">
        <w:t xml:space="preserve">. </w:t>
      </w:r>
      <w:r w:rsidR="00860821">
        <w:t xml:space="preserve">The </w:t>
      </w:r>
      <w:r w:rsidR="002D4E09" w:rsidRPr="00FB767D">
        <w:t xml:space="preserve">threat of being cut off from Centrelink </w:t>
      </w:r>
      <w:r w:rsidR="00860821">
        <w:t xml:space="preserve">is </w:t>
      </w:r>
      <w:r w:rsidR="002D4E09" w:rsidRPr="00FB767D">
        <w:t>a form of deterrence</w:t>
      </w:r>
      <w:r w:rsidR="00860821">
        <w:t xml:space="preserve">, for </w:t>
      </w:r>
      <w:r w:rsidR="002D4E09" w:rsidRPr="00FB767D">
        <w:t>deterrence-based intervention</w:t>
      </w:r>
      <w:r w:rsidR="00860821">
        <w:t>s to work the</w:t>
      </w:r>
      <w:r w:rsidR="002D4E09" w:rsidRPr="00FB767D">
        <w:t xml:space="preserve"> threat must be credible, it must be consistently applied, and (to a lesser extent) it must be substantial.</w:t>
      </w:r>
      <w:r w:rsidR="006D2C0E" w:rsidRPr="00FB767D">
        <w:t xml:space="preserve"> </w:t>
      </w:r>
    </w:p>
    <w:p w14:paraId="70D7CB6E" w14:textId="77777777" w:rsidR="002D4E09" w:rsidRPr="00FB767D" w:rsidRDefault="002D4E09" w:rsidP="00C361FB">
      <w:pPr>
        <w:pStyle w:val="CDPBodyText"/>
      </w:pPr>
      <w:r w:rsidRPr="00FB767D">
        <w:t>The deterrence regimes are</w:t>
      </w:r>
      <w:r w:rsidRPr="00FB767D" w:rsidDel="007E760B">
        <w:t xml:space="preserve"> </w:t>
      </w:r>
      <w:r w:rsidRPr="00FB767D">
        <w:t>difficult to apply consistently (or</w:t>
      </w:r>
      <w:r w:rsidR="00BA31C2">
        <w:t>,</w:t>
      </w:r>
      <w:r w:rsidRPr="00FB767D">
        <w:t xml:space="preserve"> importantly</w:t>
      </w:r>
      <w:r w:rsidR="00BA31C2">
        <w:t>,</w:t>
      </w:r>
      <w:r w:rsidRPr="00FB767D">
        <w:t xml:space="preserve"> be perceived by the target </w:t>
      </w:r>
      <w:r w:rsidR="00BA31C2">
        <w:t xml:space="preserve">group </w:t>
      </w:r>
      <w:r w:rsidRPr="00FB767D">
        <w:t xml:space="preserve">to be applied consistently) where </w:t>
      </w:r>
      <w:r w:rsidR="00BA31C2">
        <w:t>there</w:t>
      </w:r>
      <w:r w:rsidRPr="00FB767D">
        <w:t xml:space="preserve"> is a complex set of rules and </w:t>
      </w:r>
      <w:r w:rsidR="00BA31C2">
        <w:t xml:space="preserve">valid </w:t>
      </w:r>
      <w:r w:rsidRPr="00FB767D">
        <w:t xml:space="preserve">exemptions and where there may be asymmetrical information </w:t>
      </w:r>
      <w:r w:rsidR="00BA31C2">
        <w:t>such as is true for</w:t>
      </w:r>
      <w:r w:rsidRPr="00FB767D">
        <w:t xml:space="preserve"> a target group with low literacy. If the penalty appears </w:t>
      </w:r>
      <w:r w:rsidR="00BA31C2">
        <w:t xml:space="preserve">to be applied </w:t>
      </w:r>
      <w:r w:rsidRPr="00FB767D">
        <w:t>inconsistent</w:t>
      </w:r>
      <w:r w:rsidR="00BA31C2">
        <w:t>ly</w:t>
      </w:r>
      <w:r w:rsidRPr="00FB767D">
        <w:t xml:space="preserve"> and is </w:t>
      </w:r>
      <w:r w:rsidR="00BA31C2">
        <w:t xml:space="preserve">not applied at the time of the infringement, </w:t>
      </w:r>
      <w:r w:rsidRPr="00FB767D">
        <w:t xml:space="preserve">a situation of learned helplessness can result where a person believes they are not in control of determining whether or not a penalty is applied, so they </w:t>
      </w:r>
      <w:r w:rsidR="007E760B">
        <w:t xml:space="preserve">may </w:t>
      </w:r>
      <w:r w:rsidRPr="00FB767D">
        <w:t>give up</w:t>
      </w:r>
      <w:r w:rsidR="00BA31C2">
        <w:t xml:space="preserve"> </w:t>
      </w:r>
      <w:r w:rsidR="007E760B">
        <w:t>on</w:t>
      </w:r>
      <w:r w:rsidRPr="00FB767D">
        <w:t xml:space="preserve"> </w:t>
      </w:r>
      <w:r w:rsidR="00BA31C2">
        <w:t xml:space="preserve">what they perceive to be </w:t>
      </w:r>
      <w:r w:rsidRPr="00FB767D">
        <w:t>an unfair system</w:t>
      </w:r>
      <w:r w:rsidR="00BA31C2">
        <w:t>.</w:t>
      </w:r>
      <w:r w:rsidRPr="00FB767D">
        <w:t xml:space="preserve"> </w:t>
      </w:r>
      <w:r w:rsidR="00BA31C2">
        <w:t>T</w:t>
      </w:r>
      <w:r w:rsidRPr="00FB767D">
        <w:t xml:space="preserve">he penalty loses all motivating power. </w:t>
      </w:r>
    </w:p>
    <w:p w14:paraId="21A43446" w14:textId="77777777" w:rsidR="00F36834" w:rsidRPr="00FB767D" w:rsidRDefault="002D4E09" w:rsidP="00C361FB">
      <w:pPr>
        <w:pStyle w:val="CDPBodyText"/>
      </w:pPr>
      <w:r w:rsidRPr="00FB767D">
        <w:t xml:space="preserve">In addition, </w:t>
      </w:r>
      <w:r w:rsidR="00877C1B">
        <w:t xml:space="preserve">other </w:t>
      </w:r>
      <w:r w:rsidRPr="00FB767D">
        <w:t xml:space="preserve">competing mechanisms </w:t>
      </w:r>
      <w:r w:rsidR="00C47626">
        <w:t xml:space="preserve">– </w:t>
      </w:r>
      <w:r w:rsidRPr="00FB767D">
        <w:t>such as social identi</w:t>
      </w:r>
      <w:r w:rsidR="00877C1B">
        <w:t>t</w:t>
      </w:r>
      <w:r w:rsidRPr="00FB767D">
        <w:t xml:space="preserve">y </w:t>
      </w:r>
      <w:r w:rsidR="00C47626">
        <w:t xml:space="preserve">– </w:t>
      </w:r>
      <w:r w:rsidRPr="00FB767D">
        <w:t>interact with loss aversion or threat. Further, penalty regimes assume that loss of an individual resource is motivating because in an individualist culture</w:t>
      </w:r>
      <w:r w:rsidR="00C47626">
        <w:t>,</w:t>
      </w:r>
      <w:r w:rsidRPr="00FB767D">
        <w:t xml:space="preserve"> it is shameful to </w:t>
      </w:r>
      <w:r w:rsidR="00C47626">
        <w:t xml:space="preserve">have to </w:t>
      </w:r>
      <w:r w:rsidRPr="00FB767D">
        <w:t>ask to share the resources of others. This may not be true to the same extent in a more collectivist culture. But even if the threat were consistently applied and even if there were no countervailing mechanisms or motivations, and even if it were able to motivate people to turn up to WfD</w:t>
      </w:r>
      <w:r w:rsidR="00C47626">
        <w:t>,</w:t>
      </w:r>
      <w:r w:rsidRPr="00FB767D">
        <w:t xml:space="preserve"> </w:t>
      </w:r>
      <w:r w:rsidR="00C47626">
        <w:t xml:space="preserve">no </w:t>
      </w:r>
      <w:r w:rsidRPr="00FB767D">
        <w:t xml:space="preserve">evidence </w:t>
      </w:r>
      <w:r w:rsidR="00C47626">
        <w:t xml:space="preserve">from this research </w:t>
      </w:r>
      <w:r w:rsidRPr="00FB767D">
        <w:t>suggest</w:t>
      </w:r>
      <w:r w:rsidR="00C47626">
        <w:t>s</w:t>
      </w:r>
      <w:r w:rsidRPr="00FB767D">
        <w:t xml:space="preserve"> that it will act as a mechanism to generate engagement in WfD activities or stimulate people into developing </w:t>
      </w:r>
      <w:r w:rsidR="00AC1C3E">
        <w:t xml:space="preserve">skills for </w:t>
      </w:r>
      <w:r w:rsidRPr="00FB767D">
        <w:t xml:space="preserve">a job. </w:t>
      </w:r>
    </w:p>
    <w:p w14:paraId="337617E7" w14:textId="77777777" w:rsidR="00F36834" w:rsidRPr="00FB767D" w:rsidRDefault="00E70C9A" w:rsidP="00C361FB">
      <w:pPr>
        <w:pStyle w:val="CDPBodyText"/>
      </w:pPr>
      <w:r>
        <w:t xml:space="preserve">Findings from the study suggest that </w:t>
      </w:r>
      <w:r w:rsidR="00F36834" w:rsidRPr="00FB767D">
        <w:t xml:space="preserve">CDP works for </w:t>
      </w:r>
      <w:r w:rsidR="004A6B94" w:rsidRPr="00FB767D">
        <w:t>Group A</w:t>
      </w:r>
      <w:r w:rsidR="00F36834" w:rsidRPr="00FB767D">
        <w:t xml:space="preserve"> when there is no loss </w:t>
      </w:r>
      <w:r w:rsidR="00D67734">
        <w:t>of</w:t>
      </w:r>
      <w:r w:rsidR="00F36834" w:rsidRPr="00FB767D">
        <w:t xml:space="preserve"> social interactions. When </w:t>
      </w:r>
      <w:r w:rsidR="004A6B94" w:rsidRPr="00FB767D">
        <w:t>Group A</w:t>
      </w:r>
      <w:r w:rsidR="00F36834" w:rsidRPr="00FB767D">
        <w:t xml:space="preserve"> can continue to network, coordinate and organise a group</w:t>
      </w:r>
      <w:r w:rsidR="00AC1C3E">
        <w:t>,</w:t>
      </w:r>
      <w:r w:rsidR="00F36834" w:rsidRPr="00FB767D">
        <w:t xml:space="preserve"> they feel good about themselves and it reinfor</w:t>
      </w:r>
      <w:r w:rsidR="00AC1C3E">
        <w:t>c</w:t>
      </w:r>
      <w:r w:rsidR="00F36834" w:rsidRPr="00FB767D">
        <w:t xml:space="preserve">es their social identity. </w:t>
      </w:r>
    </w:p>
    <w:p w14:paraId="547FD4C7" w14:textId="77777777" w:rsidR="00AC1C3E" w:rsidRPr="00FB767D" w:rsidRDefault="00AC1C3E" w:rsidP="00AC1C3E">
      <w:pPr>
        <w:pStyle w:val="CDPBodyText"/>
      </w:pPr>
      <w:r w:rsidRPr="00FB767D">
        <w:t>CDP works for Group B job seekers when they feel safe and cared for and included in the program</w:t>
      </w:r>
      <w:r>
        <w:t>me</w:t>
      </w:r>
      <w:r w:rsidRPr="00FB767D">
        <w:t xml:space="preserve">. </w:t>
      </w:r>
    </w:p>
    <w:p w14:paraId="4712CAA8" w14:textId="77777777" w:rsidR="005F6F27" w:rsidRPr="00FB767D" w:rsidRDefault="00F36834" w:rsidP="00C361FB">
      <w:pPr>
        <w:pStyle w:val="CDPBodyText"/>
      </w:pPr>
      <w:r w:rsidRPr="00FB767D">
        <w:t xml:space="preserve">CDP works for </w:t>
      </w:r>
      <w:r w:rsidR="004A6B94" w:rsidRPr="00FB767D">
        <w:t>Group C</w:t>
      </w:r>
      <w:r w:rsidR="00AC1C3E" w:rsidDel="00E70C9A">
        <w:t xml:space="preserve"> </w:t>
      </w:r>
      <w:r w:rsidRPr="00FB767D" w:rsidDel="00E70C9A">
        <w:t xml:space="preserve">when </w:t>
      </w:r>
      <w:r w:rsidRPr="00FB767D">
        <w:t xml:space="preserve">they feel empowered to be able to participate in something that will provide </w:t>
      </w:r>
      <w:r w:rsidR="00AC1C3E">
        <w:t xml:space="preserve">for </w:t>
      </w:r>
      <w:r w:rsidRPr="00FB767D">
        <w:t>and support their family. When they are respected and treated with dignity</w:t>
      </w:r>
      <w:r w:rsidR="00AC1C3E">
        <w:t>,</w:t>
      </w:r>
      <w:r w:rsidRPr="00FB767D">
        <w:t xml:space="preserve"> they will engage in the activities because they want to make their community a better place. Activities that fulfil their need to provide (production of food, homewares or construction activities) for their family and community will give them a sense of independence.</w:t>
      </w:r>
      <w:r w:rsidR="005F6F27" w:rsidRPr="00FB767D">
        <w:t xml:space="preserve"> </w:t>
      </w:r>
    </w:p>
    <w:p w14:paraId="36F56C3E" w14:textId="77777777" w:rsidR="00F36834" w:rsidRPr="00FB767D" w:rsidRDefault="00F36834" w:rsidP="00C361FB">
      <w:pPr>
        <w:pStyle w:val="CDPBodyText"/>
      </w:pPr>
      <w:r w:rsidRPr="00FB767D">
        <w:t xml:space="preserve">CDP works for </w:t>
      </w:r>
      <w:r w:rsidR="004A6B94" w:rsidRPr="00FB767D">
        <w:t>Group D</w:t>
      </w:r>
      <w:r w:rsidRPr="00FB767D">
        <w:t xml:space="preserve"> job seekers when they feel there has be</w:t>
      </w:r>
      <w:r w:rsidR="00931043" w:rsidRPr="00FB767D">
        <w:t>en</w:t>
      </w:r>
      <w:r w:rsidRPr="00FB767D">
        <w:t xml:space="preserve"> a worthwhile exchange</w:t>
      </w:r>
      <w:r w:rsidR="00D67734">
        <w:t>: that</w:t>
      </w:r>
      <w:r w:rsidRPr="00FB767D">
        <w:t xml:space="preserve"> </w:t>
      </w:r>
      <w:r w:rsidR="00D67734">
        <w:t>t</w:t>
      </w:r>
      <w:r w:rsidRPr="00FB767D">
        <w:t xml:space="preserve">heir time in the activity or training has </w:t>
      </w:r>
      <w:r w:rsidR="00D67734">
        <w:t>not been wasted and spending it on this activity has</w:t>
      </w:r>
      <w:r w:rsidRPr="00FB767D">
        <w:t xml:space="preserve"> helped to increase their skills</w:t>
      </w:r>
      <w:r w:rsidR="00931043" w:rsidRPr="00FB767D">
        <w:t xml:space="preserve">. </w:t>
      </w:r>
      <w:r w:rsidR="00D67734">
        <w:t xml:space="preserve">In these circumstances, </w:t>
      </w:r>
      <w:r w:rsidR="00931043" w:rsidRPr="00FB767D">
        <w:t>they will engage deeply</w:t>
      </w:r>
      <w:r w:rsidRPr="00FB767D">
        <w:t xml:space="preserve"> in improving their skills.</w:t>
      </w:r>
    </w:p>
    <w:p w14:paraId="00465EDE" w14:textId="77777777" w:rsidR="005F6F27" w:rsidRPr="00FB767D" w:rsidRDefault="005F6F27" w:rsidP="00C361FB">
      <w:pPr>
        <w:pStyle w:val="CDPBodyText"/>
      </w:pPr>
      <w:r w:rsidRPr="00FB767D">
        <w:rPr>
          <w:b/>
        </w:rPr>
        <w:t>Ease</w:t>
      </w:r>
      <w:r w:rsidR="00D67734">
        <w:rPr>
          <w:b/>
        </w:rPr>
        <w:t>:</w:t>
      </w:r>
      <w:r w:rsidRPr="00FB767D">
        <w:rPr>
          <w:b/>
        </w:rPr>
        <w:t xml:space="preserve"> </w:t>
      </w:r>
      <w:r w:rsidR="0020749A">
        <w:t>P</w:t>
      </w:r>
      <w:r w:rsidRPr="00FB767D">
        <w:t>eople can process, absorb and recall only a limited amount of information at one time.</w:t>
      </w:r>
      <w:r w:rsidR="006D2C0E" w:rsidRPr="00FB767D">
        <w:t xml:space="preserve"> </w:t>
      </w:r>
      <w:r w:rsidRPr="00FB767D">
        <w:t>Thus, a central tenet in behavioural design is that making things as easy as possible can increase the likelihood that people will act.</w:t>
      </w:r>
      <w:r w:rsidR="006D2C0E" w:rsidRPr="00FB767D">
        <w:t xml:space="preserve"> </w:t>
      </w:r>
      <w:r w:rsidR="00F51D4B">
        <w:t>In CDP this</w:t>
      </w:r>
      <w:r w:rsidR="00FF7000">
        <w:t xml:space="preserve"> may</w:t>
      </w:r>
      <w:r w:rsidR="00F51D4B">
        <w:t xml:space="preserve"> mean, e</w:t>
      </w:r>
      <w:r w:rsidRPr="00FB767D">
        <w:t xml:space="preserve">liminating the need for job seekers to </w:t>
      </w:r>
      <w:r w:rsidR="00F51D4B">
        <w:t xml:space="preserve">have to </w:t>
      </w:r>
      <w:r w:rsidRPr="00FB767D">
        <w:t xml:space="preserve">request going back on Centrelink by making the system detect their completion of a placement, </w:t>
      </w:r>
      <w:r w:rsidR="00F51D4B">
        <w:t xml:space="preserve">and </w:t>
      </w:r>
      <w:r w:rsidR="000C37FE">
        <w:t xml:space="preserve">developing </w:t>
      </w:r>
      <w:r w:rsidRPr="00FB767D">
        <w:t xml:space="preserve">more </w:t>
      </w:r>
      <w:r w:rsidR="000C37FE">
        <w:t>timely</w:t>
      </w:r>
      <w:r w:rsidRPr="00FB767D">
        <w:t xml:space="preserve"> ways </w:t>
      </w:r>
      <w:r w:rsidR="000C37FE">
        <w:t>to</w:t>
      </w:r>
      <w:r w:rsidRPr="00FB767D">
        <w:t xml:space="preserve"> check valid reasons for non-attendance and </w:t>
      </w:r>
      <w:r w:rsidR="000C37FE">
        <w:t>to</w:t>
      </w:r>
      <w:r w:rsidRPr="00FB767D">
        <w:t xml:space="preserve"> appl</w:t>
      </w:r>
      <w:r w:rsidR="000C37FE">
        <w:t>y</w:t>
      </w:r>
      <w:r w:rsidRPr="00FB767D">
        <w:t xml:space="preserve"> penalties.</w:t>
      </w:r>
      <w:r w:rsidR="006D2C0E" w:rsidRPr="00FB767D">
        <w:t xml:space="preserve"> </w:t>
      </w:r>
      <w:r w:rsidRPr="00FB767D">
        <w:t>Improving the ability to communicate and interact with the income support customer service system and the compliance system would make it easier for job seekers to engage in the CDP.</w:t>
      </w:r>
      <w:r w:rsidR="006D2C0E" w:rsidRPr="00FB767D">
        <w:t xml:space="preserve"> </w:t>
      </w:r>
      <w:r w:rsidRPr="00FB767D">
        <w:t xml:space="preserve">More transparency between the systems would increase the </w:t>
      </w:r>
      <w:r w:rsidR="0026381B" w:rsidRPr="00FB767D">
        <w:t>CDP Provider</w:t>
      </w:r>
      <w:r w:rsidRPr="00FB767D">
        <w:t>’s ability to provide a more personalised service.</w:t>
      </w:r>
    </w:p>
    <w:p w14:paraId="26B2240C" w14:textId="77777777" w:rsidR="00172157" w:rsidRPr="00FB767D" w:rsidRDefault="00FF7000" w:rsidP="00C361FB">
      <w:pPr>
        <w:pStyle w:val="CDPBodyText"/>
      </w:pPr>
      <w:r>
        <w:t xml:space="preserve">Findings from the study suggest that </w:t>
      </w:r>
      <w:r w:rsidR="00172157" w:rsidRPr="00FB767D">
        <w:t xml:space="preserve">CDP works for </w:t>
      </w:r>
      <w:r w:rsidR="004A6B94" w:rsidRPr="00FB767D">
        <w:t>Group A</w:t>
      </w:r>
      <w:r w:rsidR="00172157" w:rsidRPr="00FB767D">
        <w:t xml:space="preserve"> and </w:t>
      </w:r>
      <w:r w:rsidR="004A6B94" w:rsidRPr="00FB767D">
        <w:t>Group B</w:t>
      </w:r>
      <w:r w:rsidR="00172157" w:rsidRPr="00FB767D">
        <w:t xml:space="preserve"> when communication barriers are overcome by having bilingual </w:t>
      </w:r>
      <w:r w:rsidR="0026381B" w:rsidRPr="00FB767D">
        <w:t>CDP Provider</w:t>
      </w:r>
      <w:r w:rsidR="00172157" w:rsidRPr="00FB767D">
        <w:t xml:space="preserve"> staff and Centrelink </w:t>
      </w:r>
      <w:r w:rsidR="000C37FE">
        <w:t>a</w:t>
      </w:r>
      <w:r w:rsidR="00172157" w:rsidRPr="00FB767D">
        <w:t>gen</w:t>
      </w:r>
      <w:r w:rsidR="000C37FE">
        <w:t>cy</w:t>
      </w:r>
      <w:r w:rsidR="00172157" w:rsidRPr="00FB767D">
        <w:t xml:space="preserve"> </w:t>
      </w:r>
      <w:r w:rsidR="000C37FE">
        <w:t>s</w:t>
      </w:r>
      <w:r w:rsidR="00172157" w:rsidRPr="00FB767D">
        <w:t xml:space="preserve">taff who are local and can support them face to face with the administration requirements. </w:t>
      </w:r>
    </w:p>
    <w:p w14:paraId="1B1D9916" w14:textId="77777777" w:rsidR="005F6F27" w:rsidRPr="00FB767D" w:rsidRDefault="005F6F27" w:rsidP="00C361FB">
      <w:pPr>
        <w:pStyle w:val="CDPBodyText"/>
      </w:pPr>
      <w:r w:rsidRPr="00FB767D">
        <w:rPr>
          <w:b/>
        </w:rPr>
        <w:t>Reminders</w:t>
      </w:r>
      <w:r w:rsidR="0056319C">
        <w:rPr>
          <w:b/>
        </w:rPr>
        <w:t>:</w:t>
      </w:r>
      <w:r w:rsidRPr="00FB767D">
        <w:t xml:space="preserve"> </w:t>
      </w:r>
      <w:r w:rsidR="0056319C">
        <w:t xml:space="preserve">These </w:t>
      </w:r>
      <w:r w:rsidRPr="00FB767D">
        <w:t>reduce the mental effort required to complete an action by providing a cue that the task still needs to be completed.</w:t>
      </w:r>
      <w:r w:rsidR="006D2C0E" w:rsidRPr="00FB767D">
        <w:t xml:space="preserve"> </w:t>
      </w:r>
      <w:r w:rsidR="0020749A">
        <w:t>R</w:t>
      </w:r>
      <w:r w:rsidRPr="00FB767D">
        <w:t>eminders can spur people to action in many fields</w:t>
      </w:r>
      <w:r w:rsidR="0056319C">
        <w:t>,</w:t>
      </w:r>
      <w:r w:rsidRPr="00FB767D">
        <w:t xml:space="preserve"> including health, voting and personal finance.</w:t>
      </w:r>
      <w:r w:rsidR="006D2C0E" w:rsidRPr="00FB767D">
        <w:t xml:space="preserve"> </w:t>
      </w:r>
      <w:r w:rsidRPr="00FB767D">
        <w:t>Simple SMS text messages for the CDP appointments</w:t>
      </w:r>
      <w:r w:rsidR="0056319C">
        <w:t xml:space="preserve"> and</w:t>
      </w:r>
      <w:r w:rsidRPr="00FB767D">
        <w:t xml:space="preserve"> daily activities may be a way </w:t>
      </w:r>
      <w:r w:rsidR="0056319C">
        <w:t>to</w:t>
      </w:r>
      <w:r w:rsidRPr="00FB767D">
        <w:t xml:space="preserve"> increas</w:t>
      </w:r>
      <w:r w:rsidR="0056319C">
        <w:t>e</w:t>
      </w:r>
      <w:r w:rsidRPr="00FB767D">
        <w:t xml:space="preserve"> engagement.</w:t>
      </w:r>
      <w:r w:rsidR="006D2C0E" w:rsidRPr="00FB767D">
        <w:t xml:space="preserve"> </w:t>
      </w:r>
    </w:p>
    <w:p w14:paraId="59868FBF" w14:textId="77777777" w:rsidR="00172157" w:rsidRPr="00FB767D" w:rsidRDefault="00FF7000" w:rsidP="00C361FB">
      <w:pPr>
        <w:pStyle w:val="CDPBodyText"/>
      </w:pPr>
      <w:r>
        <w:t xml:space="preserve">Findings from the study suggest that </w:t>
      </w:r>
      <w:r w:rsidR="00172157" w:rsidRPr="00FB767D">
        <w:t xml:space="preserve">CDP works for </w:t>
      </w:r>
      <w:r w:rsidR="004A6B94" w:rsidRPr="00FB767D">
        <w:t>Group B</w:t>
      </w:r>
      <w:r w:rsidR="00172157" w:rsidRPr="00FB767D">
        <w:t xml:space="preserve"> when their cognitive impa</w:t>
      </w:r>
      <w:r w:rsidR="0056319C">
        <w:t>i</w:t>
      </w:r>
      <w:r w:rsidR="00172157" w:rsidRPr="00FB767D">
        <w:t>rments are properly assessed and they are supported through a range of reminders and prompts to attend.</w:t>
      </w:r>
      <w:r w:rsidR="006D2C0E" w:rsidRPr="00FB767D">
        <w:t xml:space="preserve"> </w:t>
      </w:r>
    </w:p>
    <w:p w14:paraId="1A45796A" w14:textId="77777777" w:rsidR="005F6F27" w:rsidRPr="00FB767D" w:rsidRDefault="00190622" w:rsidP="00274B7F">
      <w:pPr>
        <w:pStyle w:val="Level-2"/>
        <w:ind w:left="426" w:hanging="397"/>
        <w:outlineLvl w:val="3"/>
      </w:pPr>
      <w:r w:rsidRPr="00FB767D">
        <w:t>How to strengthen CDP policy</w:t>
      </w:r>
    </w:p>
    <w:p w14:paraId="764FA7FA" w14:textId="77777777" w:rsidR="008928A9" w:rsidRPr="00FB767D" w:rsidRDefault="008928A9" w:rsidP="00C361FB">
      <w:pPr>
        <w:pStyle w:val="CDPBodyText"/>
      </w:pPr>
      <w:r w:rsidRPr="00FB767D">
        <w:t>There are some significant c</w:t>
      </w:r>
      <w:r w:rsidR="005F6F27" w:rsidRPr="00FB767D">
        <w:t xml:space="preserve">hallenges </w:t>
      </w:r>
      <w:r w:rsidRPr="00FB767D">
        <w:t xml:space="preserve">in delivering </w:t>
      </w:r>
      <w:r w:rsidR="005F6F27" w:rsidRPr="00FB767D">
        <w:t>CDP in difficult labour market</w:t>
      </w:r>
      <w:r w:rsidRPr="00FB767D">
        <w:t xml:space="preserve">s in </w:t>
      </w:r>
      <w:r w:rsidR="005F6F27" w:rsidRPr="00FB767D">
        <w:t>remote conditions to a diverse group of job seekers</w:t>
      </w:r>
      <w:r w:rsidRPr="00FB767D">
        <w:t xml:space="preserve">, some of </w:t>
      </w:r>
      <w:r w:rsidR="0056319C">
        <w:t>whom</w:t>
      </w:r>
      <w:r w:rsidRPr="00FB767D">
        <w:t xml:space="preserve"> have </w:t>
      </w:r>
      <w:r w:rsidR="005F6F27" w:rsidRPr="00FB767D">
        <w:t>the highest support needs</w:t>
      </w:r>
      <w:r w:rsidRPr="00FB767D">
        <w:t>. To be effective</w:t>
      </w:r>
      <w:r w:rsidR="0056319C">
        <w:t>,</w:t>
      </w:r>
      <w:r w:rsidRPr="00FB767D">
        <w:t xml:space="preserve"> the CDP must have elements of </w:t>
      </w:r>
      <w:r w:rsidR="0056319C">
        <w:t>h</w:t>
      </w:r>
      <w:r w:rsidRPr="00FB767D">
        <w:t>uman</w:t>
      </w:r>
      <w:r w:rsidR="0056319C">
        <w:t>-c</w:t>
      </w:r>
      <w:r w:rsidRPr="00FB767D">
        <w:t xml:space="preserve">entred </w:t>
      </w:r>
      <w:r w:rsidR="0056319C">
        <w:t>d</w:t>
      </w:r>
      <w:r w:rsidRPr="00FB767D">
        <w:t xml:space="preserve">esign, </w:t>
      </w:r>
      <w:r w:rsidR="0056319C">
        <w:t>c</w:t>
      </w:r>
      <w:r w:rsidRPr="00FB767D">
        <w:t xml:space="preserve">ommunity </w:t>
      </w:r>
      <w:r w:rsidR="0056319C">
        <w:t>d</w:t>
      </w:r>
      <w:r w:rsidRPr="00FB767D">
        <w:t xml:space="preserve">evelopment </w:t>
      </w:r>
      <w:r w:rsidR="0056319C">
        <w:t>b</w:t>
      </w:r>
      <w:r w:rsidRPr="00FB767D">
        <w:t xml:space="preserve">est </w:t>
      </w:r>
      <w:r w:rsidR="0056319C">
        <w:t>p</w:t>
      </w:r>
      <w:r w:rsidRPr="00FB767D">
        <w:t xml:space="preserve">ractice and </w:t>
      </w:r>
      <w:r w:rsidR="0056319C">
        <w:t>s</w:t>
      </w:r>
      <w:r w:rsidRPr="00FB767D">
        <w:t xml:space="preserve">ocial innovation. </w:t>
      </w:r>
    </w:p>
    <w:p w14:paraId="68EC252B" w14:textId="77777777" w:rsidR="005F6F27" w:rsidRPr="00FB767D" w:rsidRDefault="00190110" w:rsidP="00763A07">
      <w:pPr>
        <w:pStyle w:val="BodyText"/>
        <w:numPr>
          <w:ilvl w:val="0"/>
          <w:numId w:val="13"/>
        </w:numPr>
        <w:ind w:right="3"/>
        <w:rPr>
          <w:lang w:val="en-AU"/>
        </w:rPr>
      </w:pPr>
      <w:r w:rsidRPr="00FB767D">
        <w:rPr>
          <w:b/>
          <w:lang w:val="en-AU"/>
        </w:rPr>
        <w:t>Think local</w:t>
      </w:r>
      <w:r w:rsidR="00C557E4">
        <w:rPr>
          <w:b/>
          <w:lang w:val="en-AU"/>
        </w:rPr>
        <w:t>,</w:t>
      </w:r>
      <w:r w:rsidRPr="00FB767D">
        <w:rPr>
          <w:b/>
          <w:lang w:val="en-AU"/>
        </w:rPr>
        <w:t xml:space="preserve"> act individual</w:t>
      </w:r>
      <w:r w:rsidR="0056319C">
        <w:rPr>
          <w:b/>
          <w:lang w:val="en-AU"/>
        </w:rPr>
        <w:t>:</w:t>
      </w:r>
      <w:r w:rsidR="006D2C0E" w:rsidRPr="00FB767D">
        <w:rPr>
          <w:b/>
          <w:lang w:val="en-AU"/>
        </w:rPr>
        <w:t xml:space="preserve"> </w:t>
      </w:r>
      <w:r w:rsidRPr="00FB767D">
        <w:rPr>
          <w:lang w:val="en-AU"/>
        </w:rPr>
        <w:t>Human-</w:t>
      </w:r>
      <w:r w:rsidR="0056319C">
        <w:rPr>
          <w:lang w:val="en-AU"/>
        </w:rPr>
        <w:t>c</w:t>
      </w:r>
      <w:r w:rsidRPr="00FB767D">
        <w:rPr>
          <w:lang w:val="en-AU"/>
        </w:rPr>
        <w:t>ent</w:t>
      </w:r>
      <w:r w:rsidR="0056319C">
        <w:rPr>
          <w:lang w:val="en-AU"/>
        </w:rPr>
        <w:t>r</w:t>
      </w:r>
      <w:r w:rsidRPr="00FB767D">
        <w:rPr>
          <w:lang w:val="en-AU"/>
        </w:rPr>
        <w:t xml:space="preserve">ed </w:t>
      </w:r>
      <w:r w:rsidR="0056319C">
        <w:rPr>
          <w:lang w:val="en-AU"/>
        </w:rPr>
        <w:t>d</w:t>
      </w:r>
      <w:r w:rsidRPr="00FB767D">
        <w:rPr>
          <w:lang w:val="en-AU"/>
        </w:rPr>
        <w:t>esign requires service providers to identify local needs, create strategies for job seeker segments, develop personal plans and goals for individuals, and trial targeted solutions.</w:t>
      </w:r>
      <w:r w:rsidR="00C557E4">
        <w:rPr>
          <w:lang w:val="en-AU"/>
        </w:rPr>
        <w:t xml:space="preserve"> </w:t>
      </w:r>
      <w:r w:rsidR="008928A9" w:rsidRPr="00FB767D">
        <w:rPr>
          <w:lang w:val="en-AU"/>
        </w:rPr>
        <w:t>The diversity of job seekers (see Part 2) is such that a single approach by a provider will not work. W</w:t>
      </w:r>
      <w:r w:rsidR="005F6F27" w:rsidRPr="00FB767D">
        <w:rPr>
          <w:lang w:val="en-AU"/>
        </w:rPr>
        <w:t>hat works for some will not work for all</w:t>
      </w:r>
      <w:r w:rsidR="008928A9" w:rsidRPr="00FB767D">
        <w:rPr>
          <w:lang w:val="en-AU"/>
        </w:rPr>
        <w:t>. Therefore</w:t>
      </w:r>
      <w:r w:rsidR="00AD4C65">
        <w:rPr>
          <w:lang w:val="en-AU"/>
        </w:rPr>
        <w:t>,</w:t>
      </w:r>
      <w:r w:rsidR="008928A9" w:rsidRPr="00FB767D">
        <w:rPr>
          <w:lang w:val="en-AU"/>
        </w:rPr>
        <w:t xml:space="preserve"> a more </w:t>
      </w:r>
      <w:r w:rsidR="005F6F27" w:rsidRPr="00FB767D">
        <w:rPr>
          <w:lang w:val="en-AU"/>
        </w:rPr>
        <w:t>human-c</w:t>
      </w:r>
      <w:r w:rsidR="008928A9" w:rsidRPr="00FB767D">
        <w:rPr>
          <w:lang w:val="en-AU"/>
        </w:rPr>
        <w:t>entric approach to service desig</w:t>
      </w:r>
      <w:r w:rsidR="005F6F27" w:rsidRPr="00FB767D">
        <w:rPr>
          <w:lang w:val="en-AU"/>
        </w:rPr>
        <w:t>n and delivery</w:t>
      </w:r>
      <w:r w:rsidR="008928A9" w:rsidRPr="00FB767D">
        <w:rPr>
          <w:lang w:val="en-AU"/>
        </w:rPr>
        <w:t xml:space="preserve"> is needed in the CDP. </w:t>
      </w:r>
    </w:p>
    <w:p w14:paraId="465ACC7F" w14:textId="77777777" w:rsidR="005F6F27" w:rsidRPr="00FB767D" w:rsidRDefault="005F6F27" w:rsidP="00763A07">
      <w:pPr>
        <w:pStyle w:val="BodyText"/>
        <w:numPr>
          <w:ilvl w:val="0"/>
          <w:numId w:val="13"/>
        </w:numPr>
        <w:ind w:right="3"/>
        <w:rPr>
          <w:lang w:val="en-AU"/>
        </w:rPr>
      </w:pPr>
      <w:r w:rsidRPr="00FB767D">
        <w:rPr>
          <w:b/>
          <w:lang w:val="en-AU"/>
        </w:rPr>
        <w:t>Think big picture</w:t>
      </w:r>
      <w:r w:rsidR="00AD4C65">
        <w:rPr>
          <w:b/>
          <w:lang w:val="en-AU"/>
        </w:rPr>
        <w:t>,</w:t>
      </w:r>
      <w:r w:rsidR="00190110" w:rsidRPr="00FB767D">
        <w:rPr>
          <w:b/>
          <w:lang w:val="en-AU"/>
        </w:rPr>
        <w:t xml:space="preserve"> plan for the future</w:t>
      </w:r>
      <w:r w:rsidR="00AD4C65">
        <w:rPr>
          <w:b/>
          <w:lang w:val="en-AU"/>
        </w:rPr>
        <w:t>:</w:t>
      </w:r>
      <w:r w:rsidRPr="00FB767D">
        <w:rPr>
          <w:lang w:val="en-AU"/>
        </w:rPr>
        <w:t xml:space="preserve"> </w:t>
      </w:r>
      <w:r w:rsidR="00190110" w:rsidRPr="00FB767D">
        <w:rPr>
          <w:lang w:val="en-AU"/>
        </w:rPr>
        <w:t>Each community is different</w:t>
      </w:r>
      <w:r w:rsidR="00AD4C65">
        <w:rPr>
          <w:lang w:val="en-AU"/>
        </w:rPr>
        <w:t>,</w:t>
      </w:r>
      <w:r w:rsidR="00190110" w:rsidRPr="00FB767D">
        <w:rPr>
          <w:lang w:val="en-AU"/>
        </w:rPr>
        <w:t xml:space="preserve"> </w:t>
      </w:r>
      <w:r w:rsidR="00AD4C65">
        <w:rPr>
          <w:lang w:val="en-AU"/>
        </w:rPr>
        <w:t xml:space="preserve">so </w:t>
      </w:r>
      <w:r w:rsidR="00190110" w:rsidRPr="00FB767D">
        <w:rPr>
          <w:lang w:val="en-AU"/>
        </w:rPr>
        <w:t>place</w:t>
      </w:r>
      <w:r w:rsidR="00AD4C65">
        <w:rPr>
          <w:lang w:val="en-AU"/>
        </w:rPr>
        <w:t>-</w:t>
      </w:r>
      <w:r w:rsidR="00190110" w:rsidRPr="00FB767D">
        <w:rPr>
          <w:lang w:val="en-AU"/>
        </w:rPr>
        <w:t xml:space="preserve">based approaches </w:t>
      </w:r>
      <w:r w:rsidR="00AD4C65">
        <w:rPr>
          <w:lang w:val="en-AU"/>
        </w:rPr>
        <w:t>of</w:t>
      </w:r>
      <w:r w:rsidR="00190110" w:rsidRPr="00FB767D">
        <w:rPr>
          <w:lang w:val="en-AU"/>
        </w:rPr>
        <w:t xml:space="preserve"> community</w:t>
      </w:r>
      <w:r w:rsidR="006A4057">
        <w:rPr>
          <w:lang w:val="en-AU"/>
        </w:rPr>
        <w:t>-</w:t>
      </w:r>
      <w:r w:rsidR="00190110" w:rsidRPr="00FB767D">
        <w:rPr>
          <w:lang w:val="en-AU"/>
        </w:rPr>
        <w:t>led decision</w:t>
      </w:r>
      <w:r w:rsidR="006A4057">
        <w:rPr>
          <w:lang w:val="en-AU"/>
        </w:rPr>
        <w:t>-</w:t>
      </w:r>
      <w:r w:rsidR="00190110" w:rsidRPr="00FB767D">
        <w:rPr>
          <w:lang w:val="en-AU"/>
        </w:rPr>
        <w:t xml:space="preserve">making </w:t>
      </w:r>
      <w:r w:rsidR="00AD4C65">
        <w:rPr>
          <w:lang w:val="en-AU"/>
        </w:rPr>
        <w:t>for</w:t>
      </w:r>
      <w:r w:rsidR="00190110" w:rsidRPr="00FB767D">
        <w:rPr>
          <w:lang w:val="en-AU"/>
        </w:rPr>
        <w:t xml:space="preserve"> economic development are needed for the CDP to be most effective. </w:t>
      </w:r>
      <w:r w:rsidRPr="00FB767D">
        <w:rPr>
          <w:lang w:val="en-AU"/>
        </w:rPr>
        <w:t>Sys</w:t>
      </w:r>
      <w:r w:rsidR="00190110" w:rsidRPr="00FB767D">
        <w:rPr>
          <w:lang w:val="en-AU"/>
        </w:rPr>
        <w:t>tems t</w:t>
      </w:r>
      <w:r w:rsidRPr="00FB767D">
        <w:rPr>
          <w:lang w:val="en-AU"/>
        </w:rPr>
        <w:t>hinking</w:t>
      </w:r>
      <w:r w:rsidR="00190110" w:rsidRPr="00FB767D">
        <w:rPr>
          <w:lang w:val="en-AU"/>
        </w:rPr>
        <w:t xml:space="preserve"> will need to be </w:t>
      </w:r>
      <w:r w:rsidR="00AD4C65">
        <w:rPr>
          <w:lang w:val="en-AU"/>
        </w:rPr>
        <w:t>used</w:t>
      </w:r>
      <w:r w:rsidR="00190110" w:rsidRPr="00FB767D">
        <w:rPr>
          <w:lang w:val="en-AU"/>
        </w:rPr>
        <w:t xml:space="preserve"> to </w:t>
      </w:r>
      <w:r w:rsidRPr="00FB767D">
        <w:rPr>
          <w:lang w:val="en-AU"/>
        </w:rPr>
        <w:t>look at the bigger picture</w:t>
      </w:r>
      <w:r w:rsidR="00190110" w:rsidRPr="00FB767D">
        <w:rPr>
          <w:lang w:val="en-AU"/>
        </w:rPr>
        <w:t xml:space="preserve"> of what could be a future community</w:t>
      </w:r>
      <w:r w:rsidR="00AD4C65">
        <w:rPr>
          <w:lang w:val="en-AU"/>
        </w:rPr>
        <w:t>,</w:t>
      </w:r>
      <w:r w:rsidR="00190110" w:rsidRPr="00FB767D">
        <w:rPr>
          <w:lang w:val="en-AU"/>
        </w:rPr>
        <w:t xml:space="preserve"> operated and run by local workers</w:t>
      </w:r>
      <w:r w:rsidR="00AD4C65">
        <w:rPr>
          <w:lang w:val="en-AU"/>
        </w:rPr>
        <w:t>, with</w:t>
      </w:r>
      <w:r w:rsidR="00190110" w:rsidRPr="00FB767D">
        <w:rPr>
          <w:lang w:val="en-AU"/>
        </w:rPr>
        <w:t xml:space="preserve"> </w:t>
      </w:r>
      <w:r w:rsidR="00AD4C65">
        <w:rPr>
          <w:lang w:val="en-AU"/>
        </w:rPr>
        <w:t>c</w:t>
      </w:r>
      <w:r w:rsidRPr="00FB767D">
        <w:rPr>
          <w:lang w:val="en-AU"/>
        </w:rPr>
        <w:t>ommunity</w:t>
      </w:r>
      <w:r w:rsidR="00AD4C65">
        <w:rPr>
          <w:lang w:val="en-AU"/>
        </w:rPr>
        <w:t>-</w:t>
      </w:r>
      <w:r w:rsidRPr="00FB767D">
        <w:rPr>
          <w:lang w:val="en-AU"/>
        </w:rPr>
        <w:t>level place</w:t>
      </w:r>
      <w:r w:rsidR="00AD4C65">
        <w:rPr>
          <w:lang w:val="en-AU"/>
        </w:rPr>
        <w:t>-</w:t>
      </w:r>
      <w:r w:rsidRPr="00FB767D">
        <w:rPr>
          <w:lang w:val="en-AU"/>
        </w:rPr>
        <w:t>based approach</w:t>
      </w:r>
      <w:r w:rsidR="00AD4C65">
        <w:rPr>
          <w:lang w:val="en-AU"/>
        </w:rPr>
        <w:t>es</w:t>
      </w:r>
      <w:r w:rsidRPr="00FB767D">
        <w:rPr>
          <w:lang w:val="en-AU"/>
        </w:rPr>
        <w:t xml:space="preserve"> to economic participation</w:t>
      </w:r>
      <w:r w:rsidR="00190110" w:rsidRPr="00FB767D">
        <w:rPr>
          <w:lang w:val="en-AU"/>
        </w:rPr>
        <w:t xml:space="preserve">, </w:t>
      </w:r>
      <w:r w:rsidRPr="00FB767D">
        <w:rPr>
          <w:lang w:val="en-AU"/>
        </w:rPr>
        <w:t>labour pipelines</w:t>
      </w:r>
      <w:r w:rsidR="00190110" w:rsidRPr="00FB767D">
        <w:rPr>
          <w:lang w:val="en-AU"/>
        </w:rPr>
        <w:t xml:space="preserve">, </w:t>
      </w:r>
      <w:r w:rsidRPr="00FB767D">
        <w:rPr>
          <w:lang w:val="en-AU"/>
        </w:rPr>
        <w:t xml:space="preserve">collaborative planning contracts </w:t>
      </w:r>
      <w:r w:rsidR="00190110" w:rsidRPr="00FB767D">
        <w:rPr>
          <w:lang w:val="en-AU"/>
        </w:rPr>
        <w:t>and</w:t>
      </w:r>
      <w:r w:rsidRPr="00FB767D">
        <w:rPr>
          <w:lang w:val="en-AU"/>
        </w:rPr>
        <w:t xml:space="preserve"> local labour workforce planning.</w:t>
      </w:r>
      <w:r w:rsidR="00190110" w:rsidRPr="00FB767D">
        <w:rPr>
          <w:lang w:val="en-AU"/>
        </w:rPr>
        <w:t xml:space="preserve"> </w:t>
      </w:r>
      <w:r w:rsidR="00AD4C65">
        <w:rPr>
          <w:lang w:val="en-AU"/>
        </w:rPr>
        <w:t>This</w:t>
      </w:r>
      <w:r w:rsidR="00FF7000">
        <w:rPr>
          <w:lang w:val="en-AU"/>
        </w:rPr>
        <w:t xml:space="preserve"> could</w:t>
      </w:r>
      <w:r w:rsidR="00AD4C65">
        <w:rPr>
          <w:lang w:val="en-AU"/>
        </w:rPr>
        <w:t xml:space="preserve"> e</w:t>
      </w:r>
      <w:r w:rsidR="00190110" w:rsidRPr="00FB767D">
        <w:rPr>
          <w:lang w:val="en-AU"/>
        </w:rPr>
        <w:t>mpower communities to be responsible for planning their future through long</w:t>
      </w:r>
      <w:r w:rsidR="00AD4C65">
        <w:rPr>
          <w:lang w:val="en-AU"/>
        </w:rPr>
        <w:t>-</w:t>
      </w:r>
      <w:r w:rsidR="00190110" w:rsidRPr="00FB767D">
        <w:rPr>
          <w:lang w:val="en-AU"/>
        </w:rPr>
        <w:t xml:space="preserve">term development rather that short contracts. It will also require communities to coordinate the various jurisdictions of funding </w:t>
      </w:r>
      <w:r w:rsidR="00AD4C65">
        <w:rPr>
          <w:lang w:val="en-AU"/>
        </w:rPr>
        <w:t>so they</w:t>
      </w:r>
      <w:r w:rsidR="00190110" w:rsidRPr="00FB767D">
        <w:rPr>
          <w:lang w:val="en-AU"/>
        </w:rPr>
        <w:t xml:space="preserve"> work together </w:t>
      </w:r>
      <w:r w:rsidR="00AD4C65">
        <w:rPr>
          <w:lang w:val="en-AU"/>
        </w:rPr>
        <w:t xml:space="preserve">better </w:t>
      </w:r>
      <w:r w:rsidR="00190110" w:rsidRPr="00FB767D">
        <w:rPr>
          <w:lang w:val="en-AU"/>
        </w:rPr>
        <w:t xml:space="preserve">for the community rather than </w:t>
      </w:r>
      <w:r w:rsidR="00AD4C65">
        <w:rPr>
          <w:lang w:val="en-AU"/>
        </w:rPr>
        <w:t xml:space="preserve">for </w:t>
      </w:r>
      <w:r w:rsidR="00190110" w:rsidRPr="00FB767D">
        <w:rPr>
          <w:lang w:val="en-AU"/>
        </w:rPr>
        <w:t>their siloed objectives.</w:t>
      </w:r>
    </w:p>
    <w:p w14:paraId="2463F0DE" w14:textId="77777777" w:rsidR="00BC2894" w:rsidRPr="00FB767D" w:rsidRDefault="00BC2894" w:rsidP="00BC2894">
      <w:pPr>
        <w:pStyle w:val="BodyText"/>
        <w:ind w:left="720" w:right="3"/>
        <w:rPr>
          <w:lang w:val="en-AU"/>
        </w:rPr>
      </w:pPr>
      <w:r w:rsidRPr="00FB767D">
        <w:rPr>
          <w:lang w:val="en-AU"/>
        </w:rPr>
        <w:t xml:space="preserve">The implications </w:t>
      </w:r>
      <w:r w:rsidR="00B00CCF">
        <w:rPr>
          <w:lang w:val="en-AU"/>
        </w:rPr>
        <w:t xml:space="preserve">of </w:t>
      </w:r>
      <w:r w:rsidRPr="00FB767D">
        <w:rPr>
          <w:lang w:val="en-AU"/>
        </w:rPr>
        <w:t>this study</w:t>
      </w:r>
      <w:r w:rsidRPr="00FB767D" w:rsidDel="00FF7000">
        <w:rPr>
          <w:lang w:val="en-AU"/>
        </w:rPr>
        <w:t xml:space="preserve"> </w:t>
      </w:r>
      <w:r w:rsidR="00B00CCF">
        <w:rPr>
          <w:lang w:val="en-AU"/>
        </w:rPr>
        <w:t>are</w:t>
      </w:r>
      <w:r w:rsidRPr="00FB767D">
        <w:rPr>
          <w:lang w:val="en-AU"/>
        </w:rPr>
        <w:t xml:space="preserve"> that without sufficient community control, </w:t>
      </w:r>
      <w:r w:rsidR="001E35D7">
        <w:rPr>
          <w:lang w:val="en-AU"/>
        </w:rPr>
        <w:t>WfD</w:t>
      </w:r>
      <w:r w:rsidR="00B00CCF">
        <w:rPr>
          <w:lang w:val="en-AU"/>
        </w:rPr>
        <w:t xml:space="preserve"> </w:t>
      </w:r>
      <w:r w:rsidRPr="00FB767D">
        <w:rPr>
          <w:lang w:val="en-AU"/>
        </w:rPr>
        <w:t xml:space="preserve">could </w:t>
      </w:r>
      <w:r w:rsidR="00B00CCF">
        <w:rPr>
          <w:lang w:val="en-AU"/>
        </w:rPr>
        <w:t>actually</w:t>
      </w:r>
      <w:r w:rsidRPr="00FB767D">
        <w:rPr>
          <w:lang w:val="en-AU"/>
        </w:rPr>
        <w:t xml:space="preserve"> be counterproductive by generating a sense of worthlessness rather than the self-esteem intended. Instead, </w:t>
      </w:r>
      <w:r w:rsidR="00977159">
        <w:rPr>
          <w:lang w:val="en-AU"/>
        </w:rPr>
        <w:t xml:space="preserve">giving </w:t>
      </w:r>
      <w:r w:rsidR="00977159" w:rsidRPr="00FB767D">
        <w:rPr>
          <w:lang w:val="en-AU"/>
        </w:rPr>
        <w:t xml:space="preserve">local community organisations </w:t>
      </w:r>
      <w:r w:rsidRPr="00FB767D">
        <w:rPr>
          <w:lang w:val="en-AU"/>
        </w:rPr>
        <w:t xml:space="preserve">more </w:t>
      </w:r>
      <w:r w:rsidR="00D86FDE" w:rsidRPr="00FB767D">
        <w:rPr>
          <w:lang w:val="en-AU"/>
        </w:rPr>
        <w:t>control over Wf</w:t>
      </w:r>
      <w:r w:rsidRPr="00FB767D">
        <w:rPr>
          <w:lang w:val="en-AU"/>
        </w:rPr>
        <w:t xml:space="preserve">D to identify real work opportunities </w:t>
      </w:r>
      <w:r w:rsidR="00B00CCF">
        <w:rPr>
          <w:lang w:val="en-AU"/>
        </w:rPr>
        <w:t xml:space="preserve">and </w:t>
      </w:r>
      <w:r w:rsidRPr="00FB767D">
        <w:rPr>
          <w:lang w:val="en-AU"/>
        </w:rPr>
        <w:t xml:space="preserve">link with other sources of funding for local infrastructure may </w:t>
      </w:r>
      <w:r w:rsidR="00D20CC1">
        <w:rPr>
          <w:lang w:val="en-AU"/>
        </w:rPr>
        <w:t xml:space="preserve">be </w:t>
      </w:r>
      <w:r w:rsidRPr="00FB767D">
        <w:rPr>
          <w:lang w:val="en-AU"/>
        </w:rPr>
        <w:t>an administratively simpler and more effective approach</w:t>
      </w:r>
      <w:r w:rsidR="00D20CC1">
        <w:rPr>
          <w:lang w:val="en-AU"/>
        </w:rPr>
        <w:t>. This will</w:t>
      </w:r>
      <w:r w:rsidRPr="00FB767D">
        <w:rPr>
          <w:lang w:val="en-AU"/>
        </w:rPr>
        <w:t xml:space="preserve"> </w:t>
      </w:r>
      <w:r w:rsidR="00D20CC1">
        <w:rPr>
          <w:lang w:val="en-AU"/>
        </w:rPr>
        <w:t xml:space="preserve">be more </w:t>
      </w:r>
      <w:r w:rsidRPr="00FB767D">
        <w:rPr>
          <w:lang w:val="en-AU"/>
        </w:rPr>
        <w:t>support</w:t>
      </w:r>
      <w:r w:rsidR="00D20CC1">
        <w:rPr>
          <w:lang w:val="en-AU"/>
        </w:rPr>
        <w:t>ive to</w:t>
      </w:r>
      <w:r w:rsidRPr="00FB767D">
        <w:rPr>
          <w:lang w:val="en-AU"/>
        </w:rPr>
        <w:t xml:space="preserve"> Indigenous self-determination and advancement. </w:t>
      </w:r>
    </w:p>
    <w:p w14:paraId="291C2820" w14:textId="77777777" w:rsidR="005F6F27" w:rsidRPr="00FB767D" w:rsidRDefault="005F6F27" w:rsidP="00CE1CB7">
      <w:pPr>
        <w:pStyle w:val="BodyText"/>
        <w:ind w:left="709" w:right="3" w:hanging="283"/>
        <w:rPr>
          <w:lang w:val="en-AU"/>
        </w:rPr>
      </w:pPr>
      <w:r w:rsidRPr="00FB767D">
        <w:rPr>
          <w:b/>
          <w:lang w:val="en-AU"/>
        </w:rPr>
        <w:t>•</w:t>
      </w:r>
      <w:r w:rsidRPr="00FB767D">
        <w:rPr>
          <w:b/>
          <w:lang w:val="en-AU"/>
        </w:rPr>
        <w:tab/>
        <w:t xml:space="preserve">Think </w:t>
      </w:r>
      <w:r w:rsidR="00190110" w:rsidRPr="00FB767D">
        <w:rPr>
          <w:b/>
          <w:lang w:val="en-AU"/>
        </w:rPr>
        <w:t>about innovation for enterprises:</w:t>
      </w:r>
      <w:r w:rsidRPr="00FB767D">
        <w:rPr>
          <w:b/>
          <w:lang w:val="en-AU"/>
        </w:rPr>
        <w:t xml:space="preserve"> </w:t>
      </w:r>
      <w:r w:rsidRPr="00FB767D">
        <w:rPr>
          <w:lang w:val="en-AU"/>
        </w:rPr>
        <w:t xml:space="preserve">Explore </w:t>
      </w:r>
      <w:r w:rsidR="00190110" w:rsidRPr="00FB767D">
        <w:rPr>
          <w:lang w:val="en-AU"/>
        </w:rPr>
        <w:t xml:space="preserve">Indigenous business enterprise development, which may include </w:t>
      </w:r>
      <w:r w:rsidR="00630449" w:rsidRPr="00FB767D">
        <w:rPr>
          <w:lang w:val="en-AU"/>
        </w:rPr>
        <w:t>partnering with existing businesses, subcontracting and scaffolding by big business</w:t>
      </w:r>
      <w:r w:rsidR="003D5B15">
        <w:rPr>
          <w:lang w:val="en-AU"/>
        </w:rPr>
        <w:t xml:space="preserve"> and</w:t>
      </w:r>
      <w:r w:rsidR="00630449" w:rsidRPr="00FB767D">
        <w:rPr>
          <w:lang w:val="en-AU"/>
        </w:rPr>
        <w:t xml:space="preserve"> </w:t>
      </w:r>
      <w:r w:rsidR="00190110" w:rsidRPr="00FB767D">
        <w:rPr>
          <w:lang w:val="en-AU"/>
        </w:rPr>
        <w:t>labour hire as a stepping stone into a sector or industry that can be buil</w:t>
      </w:r>
      <w:r w:rsidR="004431E6">
        <w:rPr>
          <w:lang w:val="en-AU"/>
        </w:rPr>
        <w:t>t</w:t>
      </w:r>
      <w:r w:rsidR="00190110" w:rsidRPr="00FB767D">
        <w:rPr>
          <w:lang w:val="en-AU"/>
        </w:rPr>
        <w:t xml:space="preserve"> into an enterprise over time. </w:t>
      </w:r>
      <w:r w:rsidR="00630449" w:rsidRPr="00FB767D">
        <w:rPr>
          <w:lang w:val="en-AU"/>
        </w:rPr>
        <w:t>Engag</w:t>
      </w:r>
      <w:r w:rsidR="003D5B15">
        <w:rPr>
          <w:lang w:val="en-AU"/>
        </w:rPr>
        <w:t>e</w:t>
      </w:r>
      <w:r w:rsidR="00630449" w:rsidRPr="00FB767D">
        <w:rPr>
          <w:lang w:val="en-AU"/>
        </w:rPr>
        <w:t xml:space="preserve"> with the corporate sector for partnership, supply chains, mentorship, scaffolding</w:t>
      </w:r>
      <w:r w:rsidR="003D5B15">
        <w:rPr>
          <w:lang w:val="en-AU"/>
        </w:rPr>
        <w:t xml:space="preserve"> and</w:t>
      </w:r>
      <w:r w:rsidR="00630449" w:rsidRPr="00FB767D">
        <w:rPr>
          <w:lang w:val="en-AU"/>
        </w:rPr>
        <w:t xml:space="preserve"> support through initiatives such as the Indigenous Procurement Policy</w:t>
      </w:r>
      <w:r w:rsidR="005A2A91">
        <w:rPr>
          <w:lang w:val="en-AU"/>
        </w:rPr>
        <w:t>,</w:t>
      </w:r>
      <w:r w:rsidR="00630449" w:rsidRPr="00FB767D">
        <w:rPr>
          <w:lang w:val="en-AU"/>
        </w:rPr>
        <w:t xml:space="preserve"> for example.</w:t>
      </w:r>
    </w:p>
    <w:p w14:paraId="383C254C" w14:textId="6DD92B5E" w:rsidR="005F6F27" w:rsidRPr="00FB767D" w:rsidRDefault="00F369DC" w:rsidP="00C361FB">
      <w:pPr>
        <w:pStyle w:val="CDPBodyText"/>
        <w:rPr>
          <w:rFonts w:eastAsia="Arial"/>
        </w:rPr>
      </w:pPr>
      <w:r>
        <w:t>Findings from the study suggest that</w:t>
      </w:r>
      <w:r w:rsidDel="00A34C4C">
        <w:t xml:space="preserve"> </w:t>
      </w:r>
      <w:r w:rsidRPr="00FB767D">
        <w:rPr>
          <w:rFonts w:eastAsia="Arial"/>
        </w:rPr>
        <w:t xml:space="preserve">CDP reforms </w:t>
      </w:r>
      <w:r>
        <w:rPr>
          <w:rFonts w:eastAsia="Arial"/>
        </w:rPr>
        <w:t xml:space="preserve">have had mixed results for increasing attendance but </w:t>
      </w:r>
      <w:r w:rsidRPr="00FB767D">
        <w:rPr>
          <w:rFonts w:eastAsia="Arial"/>
        </w:rPr>
        <w:t xml:space="preserve">are not working to gain deeper engagement. </w:t>
      </w:r>
      <w:r w:rsidR="000E6032" w:rsidRPr="00FB767D">
        <w:rPr>
          <w:rFonts w:eastAsia="Arial"/>
        </w:rPr>
        <w:t xml:space="preserve">There are mixed views about the quality of activities </w:t>
      </w:r>
      <w:r w:rsidR="00172157" w:rsidRPr="00FB767D">
        <w:rPr>
          <w:rFonts w:eastAsia="Arial"/>
        </w:rPr>
        <w:t>and whether these are motivating job seekers to attend. CDP</w:t>
      </w:r>
      <w:r w:rsidR="001B232B">
        <w:rPr>
          <w:rFonts w:eastAsia="Arial"/>
        </w:rPr>
        <w:t>,</w:t>
      </w:r>
      <w:r w:rsidR="00172157" w:rsidRPr="00FB767D">
        <w:rPr>
          <w:rFonts w:eastAsia="Arial"/>
        </w:rPr>
        <w:t xml:space="preserve"> as a program, </w:t>
      </w:r>
      <w:r w:rsidR="005F6F27" w:rsidRPr="00FB767D">
        <w:rPr>
          <w:rFonts w:eastAsia="Arial"/>
        </w:rPr>
        <w:t xml:space="preserve">appears to have all the right </w:t>
      </w:r>
      <w:r w:rsidR="00083BAB">
        <w:rPr>
          <w:rFonts w:eastAsia="Arial"/>
        </w:rPr>
        <w:t>elements</w:t>
      </w:r>
      <w:r w:rsidR="005F6F27" w:rsidRPr="00FB767D">
        <w:rPr>
          <w:rFonts w:eastAsia="Arial"/>
        </w:rPr>
        <w:t xml:space="preserve"> for success, </w:t>
      </w:r>
      <w:r w:rsidR="00083BAB">
        <w:rPr>
          <w:rFonts w:eastAsia="Arial"/>
        </w:rPr>
        <w:t>but some</w:t>
      </w:r>
      <w:r w:rsidR="005F6F27" w:rsidRPr="00FB767D">
        <w:rPr>
          <w:rFonts w:eastAsia="Arial"/>
        </w:rPr>
        <w:t xml:space="preserve"> experimentation </w:t>
      </w:r>
      <w:r w:rsidR="00083BAB">
        <w:rPr>
          <w:rFonts w:eastAsia="Arial"/>
        </w:rPr>
        <w:t xml:space="preserve">is needed </w:t>
      </w:r>
      <w:r w:rsidR="005F6F27" w:rsidRPr="00FB767D">
        <w:rPr>
          <w:rFonts w:eastAsia="Arial"/>
        </w:rPr>
        <w:t xml:space="preserve">to </w:t>
      </w:r>
      <w:r w:rsidR="00083BAB">
        <w:rPr>
          <w:rFonts w:eastAsia="Arial"/>
        </w:rPr>
        <w:t>improve results</w:t>
      </w:r>
      <w:r w:rsidR="005F6F27" w:rsidRPr="00FB767D">
        <w:rPr>
          <w:rFonts w:eastAsia="Arial"/>
        </w:rPr>
        <w:t>.</w:t>
      </w:r>
      <w:r w:rsidR="006D2C0E" w:rsidRPr="00FB767D">
        <w:rPr>
          <w:rFonts w:eastAsia="Arial"/>
        </w:rPr>
        <w:t xml:space="preserve"> </w:t>
      </w:r>
      <w:r w:rsidR="005F6F27" w:rsidRPr="00FB767D">
        <w:rPr>
          <w:rFonts w:eastAsia="Arial"/>
        </w:rPr>
        <w:t>Rather than changing the policy again</w:t>
      </w:r>
      <w:r w:rsidR="00083BAB">
        <w:rPr>
          <w:rFonts w:eastAsia="Arial"/>
        </w:rPr>
        <w:t>,</w:t>
      </w:r>
      <w:r w:rsidR="005F6F27" w:rsidRPr="00FB767D">
        <w:rPr>
          <w:rFonts w:eastAsia="Arial"/>
        </w:rPr>
        <w:t xml:space="preserve"> focus on what can be improved upon in practice to support the mechanisms for behaviour change.</w:t>
      </w:r>
      <w:r w:rsidR="006D2C0E" w:rsidRPr="00FB767D">
        <w:rPr>
          <w:rFonts w:eastAsia="Arial"/>
        </w:rPr>
        <w:t xml:space="preserve"> </w:t>
      </w:r>
      <w:r w:rsidR="005F6F27" w:rsidRPr="00FB767D">
        <w:rPr>
          <w:rFonts w:eastAsia="Arial"/>
        </w:rPr>
        <w:t xml:space="preserve">The research suggests that some mechanisms could be </w:t>
      </w:r>
      <w:r w:rsidR="00172157" w:rsidRPr="00FB767D">
        <w:rPr>
          <w:rFonts w:eastAsia="Arial"/>
        </w:rPr>
        <w:t>strengthened to</w:t>
      </w:r>
      <w:r w:rsidR="005F6F27" w:rsidRPr="00FB767D">
        <w:rPr>
          <w:rFonts w:eastAsia="Arial"/>
        </w:rPr>
        <w:t xml:space="preserve"> improve participation and engagement in the CDP.</w:t>
      </w:r>
      <w:r w:rsidR="006D2C0E" w:rsidRPr="00FB767D">
        <w:rPr>
          <w:rFonts w:eastAsia="Arial"/>
        </w:rPr>
        <w:t xml:space="preserve"> </w:t>
      </w:r>
    </w:p>
    <w:p w14:paraId="766FADFF" w14:textId="77777777" w:rsidR="00083BAB" w:rsidRPr="00FB767D" w:rsidRDefault="00083BAB" w:rsidP="00083BAB">
      <w:pPr>
        <w:pStyle w:val="CDPquote"/>
        <w:rPr>
          <w:rFonts w:eastAsia="Arial"/>
          <w:vertAlign w:val="subscript"/>
        </w:rPr>
      </w:pPr>
      <w:r w:rsidRPr="00FB767D">
        <w:rPr>
          <w:rFonts w:eastAsia="Arial"/>
        </w:rPr>
        <w:t>“We are sick of all the changes</w:t>
      </w:r>
      <w:r>
        <w:rPr>
          <w:rFonts w:eastAsia="Arial"/>
        </w:rPr>
        <w:t>;</w:t>
      </w:r>
      <w:r w:rsidRPr="00FB767D">
        <w:rPr>
          <w:rFonts w:eastAsia="Arial"/>
        </w:rPr>
        <w:t xml:space="preserve"> government needs to slow down and listen and then talk about the improvements, stop changing things you don’t know what is broke about them.” </w:t>
      </w:r>
      <w:r w:rsidRPr="00FB767D">
        <w:rPr>
          <w:rFonts w:eastAsia="Arial"/>
          <w:vertAlign w:val="subscript"/>
        </w:rPr>
        <w:t xml:space="preserve">Community stakeholder </w:t>
      </w:r>
    </w:p>
    <w:p w14:paraId="3573043A" w14:textId="77777777" w:rsidR="005F6F27" w:rsidRPr="00FB767D" w:rsidRDefault="005F6F27" w:rsidP="00C361FB">
      <w:pPr>
        <w:pStyle w:val="CDPBodyText"/>
        <w:rPr>
          <w:rFonts w:eastAsia="Arial"/>
        </w:rPr>
      </w:pPr>
      <w:r w:rsidRPr="00FB767D">
        <w:rPr>
          <w:rFonts w:eastAsia="Arial"/>
          <w:b/>
        </w:rPr>
        <w:t>Make it easier:</w:t>
      </w:r>
      <w:r w:rsidRPr="00FB767D">
        <w:rPr>
          <w:rFonts w:eastAsia="Arial"/>
        </w:rPr>
        <w:t xml:space="preserve"> Address the systemic issues in the income support customer services to make it easier for job seekers to engage with the CDP. </w:t>
      </w:r>
    </w:p>
    <w:p w14:paraId="1875F0D3" w14:textId="77777777" w:rsidR="005F6F27" w:rsidRPr="00FB767D" w:rsidRDefault="00F37525" w:rsidP="00F37525">
      <w:pPr>
        <w:pStyle w:val="CDPBullet"/>
        <w:rPr>
          <w:rFonts w:eastAsia="Arial"/>
        </w:rPr>
      </w:pPr>
      <w:r>
        <w:rPr>
          <w:rFonts w:eastAsia="Arial"/>
        </w:rPr>
        <w:t>R</w:t>
      </w:r>
      <w:r w:rsidR="005F6F27" w:rsidRPr="00FB767D">
        <w:rPr>
          <w:rFonts w:eastAsia="Arial"/>
        </w:rPr>
        <w:t>educ</w:t>
      </w:r>
      <w:r>
        <w:rPr>
          <w:rFonts w:eastAsia="Arial"/>
        </w:rPr>
        <w:t>e</w:t>
      </w:r>
      <w:r w:rsidR="005F6F27" w:rsidRPr="00FB767D">
        <w:rPr>
          <w:rFonts w:eastAsia="Arial"/>
        </w:rPr>
        <w:t xml:space="preserve"> the number of cases </w:t>
      </w:r>
      <w:r>
        <w:rPr>
          <w:rFonts w:eastAsia="Arial"/>
        </w:rPr>
        <w:t xml:space="preserve">where </w:t>
      </w:r>
      <w:r w:rsidR="005F6F27" w:rsidRPr="00FB767D">
        <w:rPr>
          <w:rFonts w:eastAsia="Arial"/>
        </w:rPr>
        <w:t xml:space="preserve">non-compliance </w:t>
      </w:r>
      <w:r>
        <w:rPr>
          <w:rFonts w:eastAsia="Arial"/>
        </w:rPr>
        <w:t xml:space="preserve">is </w:t>
      </w:r>
      <w:r w:rsidR="005F6F27" w:rsidRPr="00FB767D">
        <w:rPr>
          <w:rFonts w:eastAsia="Arial"/>
        </w:rPr>
        <w:t>due to misunderstanding, miscommunication and shame by improving</w:t>
      </w:r>
      <w:r w:rsidR="00A86A16" w:rsidRPr="00FB767D">
        <w:rPr>
          <w:rFonts w:eastAsia="Arial"/>
        </w:rPr>
        <w:t xml:space="preserve"> Centrelink’s</w:t>
      </w:r>
      <w:r>
        <w:rPr>
          <w:rFonts w:eastAsia="Arial"/>
        </w:rPr>
        <w:t xml:space="preserve"> </w:t>
      </w:r>
      <w:r w:rsidR="005F6F27" w:rsidRPr="00FB767D">
        <w:rPr>
          <w:rFonts w:eastAsia="Arial"/>
        </w:rPr>
        <w:t>cultural capability and capacity to service remote Indigenous job seekers with high needs and low LLN.</w:t>
      </w:r>
      <w:r w:rsidR="006D2C0E" w:rsidRPr="00FB767D">
        <w:rPr>
          <w:rFonts w:eastAsia="Arial"/>
        </w:rPr>
        <w:t xml:space="preserve"> </w:t>
      </w:r>
      <w:r w:rsidR="00172157" w:rsidRPr="00FB767D">
        <w:rPr>
          <w:rFonts w:eastAsia="Arial"/>
        </w:rPr>
        <w:t xml:space="preserve">This is universal but has serious implications for the </w:t>
      </w:r>
      <w:r w:rsidR="004A6B94" w:rsidRPr="00FB767D">
        <w:rPr>
          <w:rFonts w:eastAsia="Arial"/>
        </w:rPr>
        <w:t>Group A</w:t>
      </w:r>
      <w:r w:rsidR="00172157" w:rsidRPr="00FB767D">
        <w:rPr>
          <w:rFonts w:eastAsia="Arial"/>
        </w:rPr>
        <w:t xml:space="preserve"> and </w:t>
      </w:r>
      <w:r w:rsidR="004A6B94" w:rsidRPr="00FB767D">
        <w:rPr>
          <w:rFonts w:eastAsia="Arial"/>
        </w:rPr>
        <w:t>Group B</w:t>
      </w:r>
      <w:r w:rsidR="00172157" w:rsidRPr="00FB767D">
        <w:rPr>
          <w:rFonts w:eastAsia="Arial"/>
        </w:rPr>
        <w:t xml:space="preserve"> job seekers.</w:t>
      </w:r>
    </w:p>
    <w:p w14:paraId="7FA49AA0" w14:textId="768690F5" w:rsidR="005F6F27" w:rsidRPr="00FB767D" w:rsidRDefault="005F6F27" w:rsidP="00F37525">
      <w:pPr>
        <w:pStyle w:val="CDPBullet"/>
        <w:rPr>
          <w:rFonts w:eastAsia="Arial"/>
        </w:rPr>
      </w:pPr>
      <w:r w:rsidRPr="00FB767D">
        <w:rPr>
          <w:rFonts w:eastAsia="Arial"/>
        </w:rPr>
        <w:t xml:space="preserve">Reduce the administration of compliance by decreasing the number of job seekers </w:t>
      </w:r>
      <w:r w:rsidR="00F37525" w:rsidRPr="00FB767D">
        <w:rPr>
          <w:rFonts w:eastAsia="Arial"/>
        </w:rPr>
        <w:t xml:space="preserve">cycling through non-compliance </w:t>
      </w:r>
      <w:r w:rsidRPr="00FB767D">
        <w:rPr>
          <w:rFonts w:eastAsia="Arial"/>
        </w:rPr>
        <w:t xml:space="preserve">who may not be capable of participating in the CDP. </w:t>
      </w:r>
      <w:r w:rsidR="005F528D" w:rsidRPr="00FB767D">
        <w:rPr>
          <w:rFonts w:eastAsia="Arial"/>
        </w:rPr>
        <w:t xml:space="preserve">Focus on </w:t>
      </w:r>
      <w:r w:rsidR="00A34C4C">
        <w:rPr>
          <w:rFonts w:eastAsia="Arial"/>
        </w:rPr>
        <w:t xml:space="preserve">improving </w:t>
      </w:r>
      <w:r w:rsidR="000628B0">
        <w:rPr>
          <w:rFonts w:eastAsia="Arial"/>
        </w:rPr>
        <w:t xml:space="preserve">the </w:t>
      </w:r>
      <w:r w:rsidR="00F369DC">
        <w:rPr>
          <w:rFonts w:eastAsia="Arial"/>
        </w:rPr>
        <w:t>front</w:t>
      </w:r>
      <w:r w:rsidR="005F528D" w:rsidRPr="00FB767D">
        <w:rPr>
          <w:rFonts w:eastAsia="Arial"/>
        </w:rPr>
        <w:t>line understand</w:t>
      </w:r>
      <w:r w:rsidR="00A34C4C">
        <w:rPr>
          <w:rFonts w:eastAsia="Arial"/>
        </w:rPr>
        <w:t>ing of</w:t>
      </w:r>
      <w:r w:rsidR="005F528D" w:rsidRPr="00FB767D">
        <w:rPr>
          <w:rFonts w:eastAsia="Arial"/>
        </w:rPr>
        <w:t xml:space="preserve"> the difficulties that </w:t>
      </w:r>
      <w:r w:rsidRPr="00FB767D">
        <w:rPr>
          <w:rFonts w:eastAsia="Arial"/>
        </w:rPr>
        <w:t xml:space="preserve">all job seekers </w:t>
      </w:r>
      <w:r w:rsidR="005F528D" w:rsidRPr="00FB767D">
        <w:rPr>
          <w:rFonts w:eastAsia="Arial"/>
        </w:rPr>
        <w:t xml:space="preserve">have and </w:t>
      </w:r>
      <w:r w:rsidR="000628B0">
        <w:rPr>
          <w:rFonts w:eastAsia="Arial"/>
        </w:rPr>
        <w:t xml:space="preserve">be </w:t>
      </w:r>
      <w:r w:rsidRPr="00FB767D">
        <w:rPr>
          <w:rFonts w:eastAsia="Arial"/>
        </w:rPr>
        <w:t xml:space="preserve">appropriately </w:t>
      </w:r>
      <w:r w:rsidR="005F528D" w:rsidRPr="00FB767D">
        <w:rPr>
          <w:rFonts w:eastAsia="Arial"/>
        </w:rPr>
        <w:t xml:space="preserve">trained to </w:t>
      </w:r>
      <w:r w:rsidRPr="00FB767D">
        <w:rPr>
          <w:rFonts w:eastAsia="Arial"/>
        </w:rPr>
        <w:t xml:space="preserve">assess mental, physical and intellectual conditions. </w:t>
      </w:r>
    </w:p>
    <w:p w14:paraId="68CCF35E" w14:textId="77777777" w:rsidR="005F6F27" w:rsidRPr="00FB767D" w:rsidRDefault="005F6F27" w:rsidP="00F37525">
      <w:pPr>
        <w:pStyle w:val="CDPBullet"/>
        <w:rPr>
          <w:rFonts w:eastAsia="Arial"/>
        </w:rPr>
      </w:pPr>
      <w:r w:rsidRPr="00FB767D">
        <w:rPr>
          <w:rFonts w:eastAsia="Arial"/>
        </w:rPr>
        <w:t xml:space="preserve">Increase the number of job seekers engaged in the CDP by </w:t>
      </w:r>
      <w:r w:rsidR="005A6037">
        <w:rPr>
          <w:rFonts w:eastAsia="Arial"/>
        </w:rPr>
        <w:t xml:space="preserve">having more </w:t>
      </w:r>
      <w:r w:rsidRPr="00FB767D">
        <w:rPr>
          <w:rFonts w:eastAsia="Arial"/>
        </w:rPr>
        <w:t xml:space="preserve">Indigenous </w:t>
      </w:r>
      <w:r w:rsidR="005A6037">
        <w:rPr>
          <w:rFonts w:eastAsia="Arial"/>
        </w:rPr>
        <w:t xml:space="preserve">frontline staff </w:t>
      </w:r>
      <w:r w:rsidRPr="00FB767D">
        <w:rPr>
          <w:rFonts w:eastAsia="Arial"/>
        </w:rPr>
        <w:t xml:space="preserve">in </w:t>
      </w:r>
      <w:r w:rsidR="005F528D" w:rsidRPr="00FB767D">
        <w:rPr>
          <w:rFonts w:eastAsia="Arial"/>
        </w:rPr>
        <w:t xml:space="preserve">Centrelink offices administering the </w:t>
      </w:r>
      <w:r w:rsidRPr="00FB767D">
        <w:rPr>
          <w:rFonts w:eastAsia="Arial"/>
        </w:rPr>
        <w:t>income support system</w:t>
      </w:r>
      <w:r w:rsidR="00D019F7">
        <w:rPr>
          <w:rFonts w:eastAsia="Arial"/>
        </w:rPr>
        <w:t>,</w:t>
      </w:r>
      <w:r w:rsidRPr="00FB767D">
        <w:rPr>
          <w:rFonts w:eastAsia="Arial"/>
        </w:rPr>
        <w:t xml:space="preserve"> </w:t>
      </w:r>
      <w:r w:rsidR="005F528D" w:rsidRPr="00FB767D">
        <w:rPr>
          <w:rFonts w:eastAsia="Arial"/>
        </w:rPr>
        <w:t xml:space="preserve">including compliance to help </w:t>
      </w:r>
      <w:r w:rsidRPr="00FB767D">
        <w:rPr>
          <w:rFonts w:eastAsia="Arial"/>
        </w:rPr>
        <w:t xml:space="preserve">re-engage </w:t>
      </w:r>
      <w:r w:rsidR="00294715">
        <w:rPr>
          <w:rFonts w:eastAsia="Arial"/>
        </w:rPr>
        <w:t>disadvantaged</w:t>
      </w:r>
      <w:r w:rsidRPr="00FB767D">
        <w:rPr>
          <w:rFonts w:eastAsia="Arial"/>
        </w:rPr>
        <w:t xml:space="preserve"> people </w:t>
      </w:r>
      <w:r w:rsidR="005A6037">
        <w:rPr>
          <w:rFonts w:eastAsia="Arial"/>
        </w:rPr>
        <w:t>who</w:t>
      </w:r>
      <w:r w:rsidRPr="00FB767D">
        <w:rPr>
          <w:rFonts w:eastAsia="Arial"/>
        </w:rPr>
        <w:t xml:space="preserve"> have disengaged from income support and/or the CDP.</w:t>
      </w:r>
      <w:r w:rsidR="006D2C0E" w:rsidRPr="00FB767D">
        <w:rPr>
          <w:rFonts w:eastAsia="Arial"/>
        </w:rPr>
        <w:t xml:space="preserve"> </w:t>
      </w:r>
      <w:r w:rsidRPr="00FB767D">
        <w:rPr>
          <w:rFonts w:eastAsia="Arial"/>
        </w:rPr>
        <w:t>Special on</w:t>
      </w:r>
      <w:r w:rsidR="005A6037">
        <w:rPr>
          <w:rFonts w:eastAsia="Arial"/>
        </w:rPr>
        <w:t>-</w:t>
      </w:r>
      <w:r w:rsidRPr="00FB767D">
        <w:rPr>
          <w:rFonts w:eastAsia="Arial"/>
        </w:rPr>
        <w:t>the</w:t>
      </w:r>
      <w:r w:rsidR="005A6037">
        <w:rPr>
          <w:rFonts w:eastAsia="Arial"/>
        </w:rPr>
        <w:t>-</w:t>
      </w:r>
      <w:r w:rsidRPr="00FB767D">
        <w:rPr>
          <w:rFonts w:eastAsia="Arial"/>
        </w:rPr>
        <w:t xml:space="preserve">ground resources may be needed temporarily until people </w:t>
      </w:r>
      <w:r w:rsidR="005A6037">
        <w:rPr>
          <w:rFonts w:eastAsia="Arial"/>
        </w:rPr>
        <w:t xml:space="preserve">become more familiar with </w:t>
      </w:r>
      <w:r w:rsidRPr="00FB767D">
        <w:rPr>
          <w:rFonts w:eastAsia="Arial"/>
        </w:rPr>
        <w:t>the CDP, to assist in identifying and submitting applications for income support.</w:t>
      </w:r>
      <w:r w:rsidR="006D2C0E" w:rsidRPr="00FB767D">
        <w:rPr>
          <w:rFonts w:eastAsia="Arial"/>
        </w:rPr>
        <w:t xml:space="preserve"> </w:t>
      </w:r>
    </w:p>
    <w:p w14:paraId="19A1581C" w14:textId="77777777" w:rsidR="005F6F27" w:rsidRPr="00FB767D" w:rsidRDefault="005F6F27" w:rsidP="00F37525">
      <w:pPr>
        <w:pStyle w:val="CDPBullet"/>
        <w:rPr>
          <w:rFonts w:eastAsia="Arial"/>
        </w:rPr>
      </w:pPr>
      <w:r w:rsidRPr="00FB767D">
        <w:rPr>
          <w:rFonts w:eastAsia="Arial"/>
        </w:rPr>
        <w:t>Increase communication between the systems of the CDP and income support services to improve individualised case management</w:t>
      </w:r>
      <w:r w:rsidR="00172157" w:rsidRPr="00FB767D">
        <w:rPr>
          <w:rFonts w:eastAsia="Arial"/>
        </w:rPr>
        <w:t xml:space="preserve"> of job seekers and reduce the resource burden on </w:t>
      </w:r>
      <w:r w:rsidR="00996D27" w:rsidRPr="00FB767D">
        <w:rPr>
          <w:rFonts w:eastAsia="Arial"/>
        </w:rPr>
        <w:t>CDP Providers</w:t>
      </w:r>
      <w:r w:rsidRPr="00FB767D">
        <w:rPr>
          <w:rFonts w:eastAsia="Arial"/>
        </w:rPr>
        <w:t>.</w:t>
      </w:r>
      <w:r w:rsidR="006D2C0E" w:rsidRPr="00FB767D">
        <w:rPr>
          <w:rFonts w:eastAsia="Arial"/>
        </w:rPr>
        <w:t xml:space="preserve"> </w:t>
      </w:r>
    </w:p>
    <w:p w14:paraId="5DBDE06B" w14:textId="77777777" w:rsidR="005F6F27" w:rsidRPr="00FB767D" w:rsidRDefault="005F6F27" w:rsidP="00C361FB">
      <w:pPr>
        <w:pStyle w:val="CDPBodyText"/>
        <w:rPr>
          <w:rFonts w:eastAsia="Arial"/>
        </w:rPr>
      </w:pPr>
      <w:r w:rsidRPr="00FB767D">
        <w:rPr>
          <w:rFonts w:eastAsia="Arial"/>
          <w:b/>
        </w:rPr>
        <w:t>Make it attractive</w:t>
      </w:r>
      <w:r w:rsidR="00975276">
        <w:rPr>
          <w:rFonts w:eastAsia="Arial"/>
          <w:b/>
        </w:rPr>
        <w:t>:</w:t>
      </w:r>
      <w:r w:rsidRPr="00FB767D">
        <w:rPr>
          <w:rFonts w:eastAsia="Arial"/>
        </w:rPr>
        <w:t xml:space="preserve"> Making it easier to navigate the income support services will go a long way to reduc</w:t>
      </w:r>
      <w:r w:rsidR="006C7BB1">
        <w:rPr>
          <w:rFonts w:eastAsia="Arial"/>
        </w:rPr>
        <w:t>ing</w:t>
      </w:r>
      <w:r w:rsidRPr="00FB767D">
        <w:rPr>
          <w:rFonts w:eastAsia="Arial"/>
        </w:rPr>
        <w:t xml:space="preserve"> the negative emotions associated with compliance issues</w:t>
      </w:r>
      <w:r w:rsidR="006C7BB1">
        <w:rPr>
          <w:rFonts w:eastAsia="Arial"/>
        </w:rPr>
        <w:t xml:space="preserve"> </w:t>
      </w:r>
      <w:r w:rsidRPr="00FB767D">
        <w:rPr>
          <w:rFonts w:eastAsia="Arial"/>
        </w:rPr>
        <w:t>(It’s not fair</w:t>
      </w:r>
      <w:r w:rsidR="006C7BB1">
        <w:rPr>
          <w:rFonts w:eastAsia="Arial"/>
        </w:rPr>
        <w:t>;</w:t>
      </w:r>
      <w:r w:rsidRPr="00FB767D">
        <w:rPr>
          <w:rFonts w:eastAsia="Arial"/>
        </w:rPr>
        <w:t xml:space="preserve"> I won’t go).</w:t>
      </w:r>
      <w:r w:rsidR="006D2C0E" w:rsidRPr="00FB767D">
        <w:rPr>
          <w:rFonts w:eastAsia="Arial"/>
        </w:rPr>
        <w:t xml:space="preserve"> </w:t>
      </w:r>
      <w:r w:rsidRPr="00FB767D">
        <w:rPr>
          <w:rFonts w:eastAsia="Arial"/>
        </w:rPr>
        <w:t xml:space="preserve">When the </w:t>
      </w:r>
      <w:r w:rsidR="00996D27" w:rsidRPr="00FB767D">
        <w:rPr>
          <w:rFonts w:eastAsia="Arial"/>
        </w:rPr>
        <w:t>CDP Providers</w:t>
      </w:r>
      <w:r w:rsidRPr="00FB767D">
        <w:rPr>
          <w:rFonts w:eastAsia="Arial"/>
        </w:rPr>
        <w:t xml:space="preserve"> extend themselves to make job seekers feel good about participating, they know this leads to engagement. Allowing more personalised time with job seeker</w:t>
      </w:r>
      <w:r w:rsidR="006C7BB1">
        <w:rPr>
          <w:rFonts w:eastAsia="Arial"/>
        </w:rPr>
        <w:t>s</w:t>
      </w:r>
      <w:r w:rsidRPr="00FB767D">
        <w:rPr>
          <w:rFonts w:eastAsia="Arial"/>
        </w:rPr>
        <w:t xml:space="preserve"> for assessment, job planning and creating a learning pathway to a job increases the positive emotions </w:t>
      </w:r>
      <w:r w:rsidR="006C7BB1">
        <w:rPr>
          <w:rFonts w:eastAsia="Arial"/>
        </w:rPr>
        <w:t xml:space="preserve">associated with CDP </w:t>
      </w:r>
      <w:r w:rsidRPr="00FB767D">
        <w:rPr>
          <w:rFonts w:eastAsia="Arial"/>
        </w:rPr>
        <w:t>(I feel valued</w:t>
      </w:r>
      <w:r w:rsidR="006C7BB1">
        <w:rPr>
          <w:rFonts w:eastAsia="Arial"/>
        </w:rPr>
        <w:t>;</w:t>
      </w:r>
      <w:r w:rsidRPr="00FB767D">
        <w:rPr>
          <w:rFonts w:eastAsia="Arial"/>
        </w:rPr>
        <w:t xml:space="preserve"> I will go) </w:t>
      </w:r>
      <w:r w:rsidR="006C7BB1">
        <w:rPr>
          <w:rFonts w:eastAsia="Arial"/>
        </w:rPr>
        <w:t xml:space="preserve">and </w:t>
      </w:r>
      <w:r w:rsidRPr="00FB767D">
        <w:rPr>
          <w:rFonts w:eastAsia="Arial"/>
        </w:rPr>
        <w:t>the ability for rational thinking (I want to work</w:t>
      </w:r>
      <w:r w:rsidR="006C7BB1">
        <w:rPr>
          <w:rFonts w:eastAsia="Arial"/>
        </w:rPr>
        <w:t>;</w:t>
      </w:r>
      <w:r w:rsidRPr="00FB767D">
        <w:rPr>
          <w:rFonts w:eastAsia="Arial"/>
        </w:rPr>
        <w:t xml:space="preserve"> </w:t>
      </w:r>
      <w:r w:rsidR="006C7BB1">
        <w:rPr>
          <w:rFonts w:eastAsia="Arial"/>
        </w:rPr>
        <w:t xml:space="preserve">I can get there by </w:t>
      </w:r>
      <w:r w:rsidRPr="00FB767D">
        <w:rPr>
          <w:rFonts w:eastAsia="Arial"/>
        </w:rPr>
        <w:t>attending the CDP).</w:t>
      </w:r>
      <w:r w:rsidR="00294715">
        <w:rPr>
          <w:rStyle w:val="FootnoteReference"/>
          <w:rFonts w:eastAsia="Arial"/>
        </w:rPr>
        <w:footnoteReference w:id="45"/>
      </w:r>
      <w:r w:rsidR="006D2C0E" w:rsidRPr="00FB767D">
        <w:rPr>
          <w:rFonts w:eastAsia="Arial"/>
        </w:rPr>
        <w:t xml:space="preserve"> </w:t>
      </w:r>
    </w:p>
    <w:p w14:paraId="58575631" w14:textId="77777777" w:rsidR="005F6F27" w:rsidRPr="00FB767D" w:rsidRDefault="005F6F27" w:rsidP="00C361FB">
      <w:pPr>
        <w:pStyle w:val="CDPBodyText"/>
        <w:rPr>
          <w:rFonts w:eastAsia="Arial"/>
        </w:rPr>
      </w:pPr>
      <w:r w:rsidRPr="00FB767D">
        <w:rPr>
          <w:rFonts w:eastAsia="Arial"/>
          <w:b/>
        </w:rPr>
        <w:t>Reinforce it:</w:t>
      </w:r>
      <w:r w:rsidRPr="00FB767D">
        <w:rPr>
          <w:rFonts w:eastAsia="Arial"/>
        </w:rPr>
        <w:t xml:space="preserve"> The compliance framework is </w:t>
      </w:r>
      <w:r w:rsidR="00087C9D">
        <w:rPr>
          <w:rFonts w:eastAsia="Arial"/>
        </w:rPr>
        <w:t xml:space="preserve">meant </w:t>
      </w:r>
      <w:r w:rsidRPr="00FB767D">
        <w:rPr>
          <w:rFonts w:eastAsia="Arial"/>
        </w:rPr>
        <w:t xml:space="preserve">to drive attendance, but it </w:t>
      </w:r>
      <w:r w:rsidR="00EE2992" w:rsidRPr="00FB767D">
        <w:rPr>
          <w:rFonts w:eastAsia="Arial"/>
        </w:rPr>
        <w:t>does not seem to do that. It has two effects</w:t>
      </w:r>
      <w:r w:rsidR="00087C9D">
        <w:rPr>
          <w:rFonts w:eastAsia="Arial"/>
        </w:rPr>
        <w:t>:</w:t>
      </w:r>
      <w:r w:rsidR="00EE2992" w:rsidRPr="00FB767D">
        <w:rPr>
          <w:rFonts w:eastAsia="Arial"/>
        </w:rPr>
        <w:t xml:space="preserve"> firstly</w:t>
      </w:r>
      <w:r w:rsidR="00087C9D">
        <w:rPr>
          <w:rFonts w:eastAsia="Arial"/>
        </w:rPr>
        <w:t>, Group A</w:t>
      </w:r>
      <w:r w:rsidR="00A34C4C">
        <w:rPr>
          <w:rFonts w:eastAsia="Arial"/>
        </w:rPr>
        <w:t xml:space="preserve"> may</w:t>
      </w:r>
      <w:r w:rsidR="00EE2992" w:rsidRPr="00FB767D">
        <w:rPr>
          <w:rFonts w:eastAsia="Arial"/>
        </w:rPr>
        <w:t xml:space="preserve"> </w:t>
      </w:r>
      <w:r w:rsidR="00087C9D">
        <w:rPr>
          <w:rFonts w:eastAsia="Arial"/>
        </w:rPr>
        <w:t xml:space="preserve">disengage; secondly, </w:t>
      </w:r>
      <w:r w:rsidR="004A6B94" w:rsidRPr="00FB767D">
        <w:rPr>
          <w:rFonts w:eastAsia="Arial"/>
        </w:rPr>
        <w:t>Group C</w:t>
      </w:r>
      <w:r w:rsidR="00A34C4C">
        <w:rPr>
          <w:rFonts w:eastAsia="Arial"/>
        </w:rPr>
        <w:t xml:space="preserve"> may</w:t>
      </w:r>
      <w:r w:rsidR="00EE2992" w:rsidRPr="00FB767D">
        <w:rPr>
          <w:rFonts w:eastAsia="Arial"/>
        </w:rPr>
        <w:t xml:space="preserve"> </w:t>
      </w:r>
      <w:r w:rsidR="00087C9D">
        <w:rPr>
          <w:rFonts w:eastAsia="Arial"/>
        </w:rPr>
        <w:t>become demotivated and do</w:t>
      </w:r>
      <w:r w:rsidR="00EE2992" w:rsidRPr="00FB767D">
        <w:rPr>
          <w:rFonts w:eastAsia="Arial"/>
        </w:rPr>
        <w:t xml:space="preserve"> comply but feel disengaged when </w:t>
      </w:r>
      <w:r w:rsidR="00087C9D">
        <w:rPr>
          <w:rFonts w:eastAsia="Arial"/>
        </w:rPr>
        <w:t>attending</w:t>
      </w:r>
      <w:r w:rsidR="00EE2992" w:rsidRPr="00FB767D">
        <w:rPr>
          <w:rFonts w:eastAsia="Arial"/>
        </w:rPr>
        <w:t xml:space="preserve">. </w:t>
      </w:r>
      <w:r w:rsidR="00A34C4C">
        <w:t xml:space="preserve">Findings from the study suggest that </w:t>
      </w:r>
      <w:r w:rsidR="00A34C4C">
        <w:rPr>
          <w:rFonts w:eastAsia="Arial"/>
        </w:rPr>
        <w:t>s</w:t>
      </w:r>
      <w:r w:rsidRPr="00FB767D">
        <w:rPr>
          <w:rFonts w:eastAsia="Arial"/>
        </w:rPr>
        <w:t>ocial influences are more important mechanisms to drive deeper engagement in the CDP.</w:t>
      </w:r>
      <w:r w:rsidR="006D2C0E" w:rsidRPr="00FB767D">
        <w:rPr>
          <w:rFonts w:eastAsia="Arial"/>
        </w:rPr>
        <w:t xml:space="preserve"> </w:t>
      </w:r>
    </w:p>
    <w:p w14:paraId="2992702A" w14:textId="77777777" w:rsidR="005F6F27" w:rsidRPr="00FB767D" w:rsidRDefault="00F81903" w:rsidP="00EF0BE3">
      <w:pPr>
        <w:pStyle w:val="CDPBullet"/>
        <w:rPr>
          <w:rFonts w:eastAsia="Arial"/>
        </w:rPr>
      </w:pPr>
      <w:r>
        <w:rPr>
          <w:rFonts w:eastAsia="Arial"/>
        </w:rPr>
        <w:t xml:space="preserve">Promote </w:t>
      </w:r>
      <w:r w:rsidR="005F6F27" w:rsidRPr="00FB767D">
        <w:rPr>
          <w:rFonts w:eastAsia="Arial"/>
        </w:rPr>
        <w:t>the positives and benefits of the programme and communicate these through local community social marketing plans by key influencers in the community.</w:t>
      </w:r>
      <w:r w:rsidR="006D2C0E" w:rsidRPr="00FB767D">
        <w:rPr>
          <w:rFonts w:eastAsia="Arial"/>
        </w:rPr>
        <w:t xml:space="preserve"> </w:t>
      </w:r>
      <w:r w:rsidR="00EE2992" w:rsidRPr="00FB767D">
        <w:rPr>
          <w:rFonts w:eastAsia="Arial"/>
        </w:rPr>
        <w:t>When this message comes from those with social influence in the community</w:t>
      </w:r>
      <w:r>
        <w:rPr>
          <w:rFonts w:eastAsia="Arial"/>
        </w:rPr>
        <w:t>,</w:t>
      </w:r>
      <w:r w:rsidR="00EE2992" w:rsidRPr="00FB767D">
        <w:rPr>
          <w:rFonts w:eastAsia="Arial"/>
        </w:rPr>
        <w:t xml:space="preserve"> it can be very powerful.</w:t>
      </w:r>
      <w:r w:rsidR="006D2C0E" w:rsidRPr="00FB767D">
        <w:rPr>
          <w:rFonts w:eastAsia="Arial"/>
        </w:rPr>
        <w:t xml:space="preserve"> </w:t>
      </w:r>
    </w:p>
    <w:p w14:paraId="71E5D758" w14:textId="77777777" w:rsidR="005F6F27" w:rsidRPr="00FB767D" w:rsidRDefault="005F6F27" w:rsidP="00EF0BE3">
      <w:pPr>
        <w:pStyle w:val="CDPBullet"/>
        <w:rPr>
          <w:rFonts w:eastAsia="Arial"/>
        </w:rPr>
      </w:pPr>
      <w:r w:rsidRPr="00FB767D">
        <w:rPr>
          <w:rFonts w:eastAsia="Arial"/>
        </w:rPr>
        <w:t>Increase the visibility of Indigenous workers</w:t>
      </w:r>
      <w:r w:rsidR="003C6EB1">
        <w:rPr>
          <w:rFonts w:eastAsia="Arial"/>
        </w:rPr>
        <w:t xml:space="preserve"> and</w:t>
      </w:r>
      <w:r w:rsidRPr="00FB767D">
        <w:rPr>
          <w:rFonts w:eastAsia="Arial"/>
        </w:rPr>
        <w:t xml:space="preserve"> create the social norm of more people working (</w:t>
      </w:r>
      <w:r w:rsidR="002B600D">
        <w:rPr>
          <w:rFonts w:eastAsia="Arial"/>
        </w:rPr>
        <w:t xml:space="preserve">this </w:t>
      </w:r>
      <w:r w:rsidRPr="00FB767D">
        <w:rPr>
          <w:rFonts w:eastAsia="Arial"/>
        </w:rPr>
        <w:t xml:space="preserve">could tie in with </w:t>
      </w:r>
      <w:r w:rsidR="002B600D">
        <w:rPr>
          <w:rFonts w:eastAsia="Arial"/>
        </w:rPr>
        <w:t xml:space="preserve">the </w:t>
      </w:r>
      <w:r w:rsidRPr="00FB767D">
        <w:rPr>
          <w:rFonts w:eastAsia="Arial"/>
        </w:rPr>
        <w:t>previous point about special resources to support re-engagement with the CDP)</w:t>
      </w:r>
      <w:r w:rsidR="00EE2992" w:rsidRPr="00FB767D">
        <w:rPr>
          <w:rFonts w:eastAsia="Arial"/>
        </w:rPr>
        <w:t xml:space="preserve">. </w:t>
      </w:r>
    </w:p>
    <w:p w14:paraId="19832DE0" w14:textId="77777777" w:rsidR="005F6F27" w:rsidRPr="00FB767D" w:rsidRDefault="005F6F27" w:rsidP="00EF0BE3">
      <w:pPr>
        <w:pStyle w:val="CDPBullet"/>
        <w:rPr>
          <w:rFonts w:eastAsia="Arial"/>
        </w:rPr>
      </w:pPr>
      <w:r w:rsidRPr="00FB767D">
        <w:rPr>
          <w:rFonts w:eastAsia="Arial"/>
        </w:rPr>
        <w:t xml:space="preserve">The </w:t>
      </w:r>
      <w:r w:rsidR="00996D27" w:rsidRPr="00FB767D">
        <w:rPr>
          <w:rFonts w:eastAsia="Arial"/>
        </w:rPr>
        <w:t>CDP Providers</w:t>
      </w:r>
      <w:r w:rsidRPr="00FB767D">
        <w:rPr>
          <w:rFonts w:eastAsia="Arial"/>
        </w:rPr>
        <w:t xml:space="preserve"> understand the importance of role modelling.</w:t>
      </w:r>
      <w:r w:rsidR="006D2C0E" w:rsidRPr="00FB767D">
        <w:rPr>
          <w:rFonts w:eastAsia="Arial"/>
        </w:rPr>
        <w:t xml:space="preserve"> </w:t>
      </w:r>
      <w:r w:rsidRPr="00FB767D">
        <w:rPr>
          <w:rFonts w:eastAsia="Arial"/>
        </w:rPr>
        <w:t>If incentives are considered</w:t>
      </w:r>
      <w:r w:rsidR="00707E4F">
        <w:rPr>
          <w:rFonts w:eastAsia="Arial"/>
        </w:rPr>
        <w:t>,</w:t>
      </w:r>
      <w:r w:rsidRPr="00FB767D">
        <w:rPr>
          <w:rFonts w:eastAsia="Arial"/>
        </w:rPr>
        <w:t xml:space="preserve"> </w:t>
      </w:r>
      <w:r w:rsidR="00707E4F">
        <w:rPr>
          <w:rFonts w:eastAsia="Arial"/>
        </w:rPr>
        <w:t>such as</w:t>
      </w:r>
      <w:r w:rsidRPr="00FB767D">
        <w:rPr>
          <w:rFonts w:eastAsia="Arial"/>
        </w:rPr>
        <w:t xml:space="preserve"> top</w:t>
      </w:r>
      <w:r w:rsidR="00707E4F">
        <w:rPr>
          <w:rFonts w:eastAsia="Arial"/>
        </w:rPr>
        <w:t>-</w:t>
      </w:r>
      <w:r w:rsidRPr="00FB767D">
        <w:rPr>
          <w:rFonts w:eastAsia="Arial"/>
        </w:rPr>
        <w:t>up payments, these could be distributed in accordance with effort showing and achievements in the work role to validate the behaviour required for the benefit.</w:t>
      </w:r>
      <w:r w:rsidR="006D2C0E" w:rsidRPr="00FB767D">
        <w:rPr>
          <w:rFonts w:eastAsia="Arial"/>
        </w:rPr>
        <w:t xml:space="preserve"> </w:t>
      </w:r>
      <w:r w:rsidRPr="00FB767D">
        <w:rPr>
          <w:rFonts w:eastAsia="Arial"/>
        </w:rPr>
        <w:t>Effort showing is more than time in, time out. There needs to be a demonstration of those work personality traits that others may not have learn</w:t>
      </w:r>
      <w:r w:rsidR="00707E4F">
        <w:rPr>
          <w:rFonts w:eastAsia="Arial"/>
        </w:rPr>
        <w:t>ed</w:t>
      </w:r>
      <w:r w:rsidRPr="00FB767D">
        <w:rPr>
          <w:rFonts w:eastAsia="Arial"/>
        </w:rPr>
        <w:t xml:space="preserve"> taught in the CDP programme.</w:t>
      </w:r>
      <w:r w:rsidR="006D2C0E" w:rsidRPr="00FB767D">
        <w:rPr>
          <w:rFonts w:eastAsia="Arial"/>
        </w:rPr>
        <w:t xml:space="preserve"> </w:t>
      </w:r>
    </w:p>
    <w:p w14:paraId="5883BB39" w14:textId="77777777" w:rsidR="00EE2992" w:rsidRPr="00FB767D" w:rsidRDefault="00EE2992" w:rsidP="00274B7F">
      <w:pPr>
        <w:pStyle w:val="Level-2"/>
        <w:ind w:left="426" w:hanging="397"/>
        <w:outlineLvl w:val="3"/>
      </w:pPr>
      <w:bookmarkStart w:id="173" w:name="_Toc507512428"/>
      <w:r w:rsidRPr="00FB767D">
        <w:t>Contextual factors to consider</w:t>
      </w:r>
      <w:bookmarkEnd w:id="173"/>
    </w:p>
    <w:p w14:paraId="50B2532C" w14:textId="77777777" w:rsidR="005F6F27" w:rsidRPr="00FB767D" w:rsidRDefault="005F6F27" w:rsidP="00C361FB">
      <w:pPr>
        <w:pStyle w:val="CDPBodyText"/>
        <w:rPr>
          <w:rFonts w:eastAsia="Arial"/>
        </w:rPr>
      </w:pPr>
      <w:r w:rsidRPr="00FB767D">
        <w:rPr>
          <w:rFonts w:eastAsia="Arial"/>
        </w:rPr>
        <w:t xml:space="preserve">There are bigger contextual issues </w:t>
      </w:r>
      <w:r w:rsidR="00EE2992" w:rsidRPr="00FB767D">
        <w:rPr>
          <w:rFonts w:eastAsia="Arial"/>
        </w:rPr>
        <w:t>raised in this research about the program</w:t>
      </w:r>
      <w:r w:rsidR="007E61AD">
        <w:rPr>
          <w:rFonts w:eastAsia="Arial"/>
        </w:rPr>
        <w:t>me</w:t>
      </w:r>
      <w:r w:rsidR="00EE2992" w:rsidRPr="00FB767D">
        <w:rPr>
          <w:rFonts w:eastAsia="Arial"/>
        </w:rPr>
        <w:t xml:space="preserve"> overall </w:t>
      </w:r>
      <w:r w:rsidRPr="00FB767D">
        <w:rPr>
          <w:rFonts w:eastAsia="Arial"/>
        </w:rPr>
        <w:t xml:space="preserve">that may be more difficult to address and </w:t>
      </w:r>
      <w:r w:rsidR="00EE2992" w:rsidRPr="00FB767D">
        <w:rPr>
          <w:rFonts w:eastAsia="Arial"/>
        </w:rPr>
        <w:t>need more holistic policy discussions</w:t>
      </w:r>
      <w:r w:rsidRPr="00FB767D">
        <w:rPr>
          <w:rFonts w:eastAsia="Arial"/>
        </w:rPr>
        <w:t xml:space="preserve">. </w:t>
      </w:r>
      <w:r w:rsidR="00EE2992" w:rsidRPr="00FB767D">
        <w:rPr>
          <w:rFonts w:eastAsia="Arial"/>
        </w:rPr>
        <w:t>Our research highlighted areas that need more investigation</w:t>
      </w:r>
      <w:r w:rsidR="001B67C4">
        <w:rPr>
          <w:rFonts w:eastAsia="Arial"/>
        </w:rPr>
        <w:t>,</w:t>
      </w:r>
      <w:r w:rsidR="00EE2992" w:rsidRPr="00FB767D">
        <w:rPr>
          <w:rFonts w:eastAsia="Arial"/>
        </w:rPr>
        <w:t xml:space="preserve"> but this was beyond the scope of this project.</w:t>
      </w:r>
    </w:p>
    <w:p w14:paraId="642D942D" w14:textId="77777777" w:rsidR="000B0A4D" w:rsidRPr="00F4579F" w:rsidRDefault="000B0A4D" w:rsidP="000215FA">
      <w:pPr>
        <w:pStyle w:val="Level-1"/>
      </w:pPr>
      <w:bookmarkStart w:id="174" w:name="_Toc520121367"/>
      <w:bookmarkStart w:id="175" w:name="_Toc514767270"/>
      <w:r>
        <w:t>A realist discussion</w:t>
      </w:r>
      <w:bookmarkEnd w:id="174"/>
      <w:r>
        <w:t xml:space="preserve"> </w:t>
      </w:r>
      <w:bookmarkEnd w:id="175"/>
    </w:p>
    <w:p w14:paraId="439A7058" w14:textId="77777777" w:rsidR="000B0A4D" w:rsidRPr="00557E4B" w:rsidRDefault="000B0A4D" w:rsidP="000B0A4D">
      <w:pPr>
        <w:pStyle w:val="BodyTextParagraphIndentitalicblue"/>
        <w:spacing w:after="120"/>
        <w:ind w:left="0" w:right="3"/>
        <w:rPr>
          <w:rFonts w:ascii="Arial" w:eastAsia="Arial" w:hAnsi="Arial" w:cs="Arial"/>
          <w:i w:val="0"/>
          <w:noProof/>
          <w:color w:val="auto"/>
          <w:sz w:val="20"/>
          <w:szCs w:val="52"/>
          <w:lang w:val="en-US"/>
        </w:rPr>
      </w:pPr>
      <w:bookmarkStart w:id="176" w:name="_Hlk514752670"/>
      <w:r>
        <w:rPr>
          <w:rFonts w:ascii="Arial" w:eastAsia="Arial" w:hAnsi="Arial" w:cs="Arial"/>
          <w:i w:val="0"/>
          <w:noProof/>
          <w:color w:val="auto"/>
          <w:sz w:val="20"/>
          <w:szCs w:val="52"/>
          <w:lang w:val="en-US"/>
        </w:rPr>
        <w:t xml:space="preserve">This section draws on the findings of the research and the preceeeding discussion of opportunites to improve. It views the findings through a realist lens that seeks to understand the different </w:t>
      </w:r>
      <w:r w:rsidR="005A2A91">
        <w:rPr>
          <w:rFonts w:ascii="Arial" w:eastAsia="Arial" w:hAnsi="Arial" w:cs="Arial"/>
          <w:i w:val="0"/>
          <w:noProof/>
          <w:color w:val="auto"/>
          <w:sz w:val="20"/>
          <w:szCs w:val="52"/>
          <w:lang w:val="en-US"/>
        </w:rPr>
        <w:t xml:space="preserve">mechanisms </w:t>
      </w:r>
      <w:r>
        <w:rPr>
          <w:rFonts w:ascii="Arial" w:eastAsia="Arial" w:hAnsi="Arial" w:cs="Arial"/>
          <w:i w:val="0"/>
          <w:noProof/>
          <w:color w:val="auto"/>
          <w:sz w:val="20"/>
          <w:szCs w:val="52"/>
          <w:lang w:val="en-US"/>
        </w:rPr>
        <w:t>by which CDP works and the contexts in which these mechani</w:t>
      </w:r>
      <w:r w:rsidR="005A2A91">
        <w:rPr>
          <w:rFonts w:ascii="Arial" w:eastAsia="Arial" w:hAnsi="Arial" w:cs="Arial"/>
          <w:i w:val="0"/>
          <w:noProof/>
          <w:color w:val="auto"/>
          <w:sz w:val="20"/>
          <w:szCs w:val="52"/>
          <w:lang w:val="en-US"/>
        </w:rPr>
        <w:t>s</w:t>
      </w:r>
      <w:r>
        <w:rPr>
          <w:rFonts w:ascii="Arial" w:eastAsia="Arial" w:hAnsi="Arial" w:cs="Arial"/>
          <w:i w:val="0"/>
          <w:noProof/>
          <w:color w:val="auto"/>
          <w:sz w:val="20"/>
          <w:szCs w:val="52"/>
          <w:lang w:val="en-US"/>
        </w:rPr>
        <w:t xml:space="preserve">ms generate intended outcomes. </w:t>
      </w:r>
    </w:p>
    <w:p w14:paraId="16D4AC53" w14:textId="77777777" w:rsidR="000B0A4D" w:rsidRDefault="000B0A4D" w:rsidP="00274B7F">
      <w:pPr>
        <w:pStyle w:val="Level-2"/>
        <w:ind w:left="426" w:hanging="397"/>
        <w:outlineLvl w:val="3"/>
      </w:pPr>
      <w:bookmarkStart w:id="177" w:name="_Toc507512430"/>
      <w:bookmarkEnd w:id="176"/>
      <w:r>
        <w:t>Background to the realist informed evaluation of CDP</w:t>
      </w:r>
      <w:bookmarkEnd w:id="177"/>
    </w:p>
    <w:p w14:paraId="77E3A326" w14:textId="77777777" w:rsidR="000B0A4D" w:rsidRDefault="000B0A4D" w:rsidP="000B0A4D">
      <w:pPr>
        <w:pStyle w:val="BodyTextParagraphIndentitalicblue"/>
        <w:spacing w:after="120"/>
        <w:ind w:left="0" w:right="3"/>
        <w:rPr>
          <w:rFonts w:ascii="Arial" w:eastAsia="Arial" w:hAnsi="Arial" w:cs="Arial"/>
          <w:i w:val="0"/>
          <w:color w:val="auto"/>
          <w:sz w:val="20"/>
          <w:szCs w:val="52"/>
          <w:lang w:val="en-US"/>
        </w:rPr>
      </w:pPr>
      <w:r w:rsidRPr="008A41AD">
        <w:rPr>
          <w:rFonts w:ascii="Arial" w:eastAsia="Arial" w:hAnsi="Arial" w:cs="Arial"/>
          <w:i w:val="0"/>
          <w:iCs/>
          <w:color w:val="auto"/>
          <w:sz w:val="20"/>
          <w:szCs w:val="52"/>
          <w:lang w:val="en-US"/>
        </w:rPr>
        <w:t>Realist approaches do not consider that interventions ‘change’ people, and do not regard those receiving them as passive recipients of services. The volition of participants is key to realist approaches, and the reasoning they apply to the resources that interventions provide is what is considered to generate outcomes.</w:t>
      </w:r>
    </w:p>
    <w:p w14:paraId="72F6CF14" w14:textId="77777777" w:rsidR="000B0A4D" w:rsidRDefault="000B0A4D" w:rsidP="000B0A4D">
      <w:pPr>
        <w:pStyle w:val="BodyTextParagraphIndentitalicblue"/>
        <w:spacing w:after="120"/>
        <w:ind w:left="0" w:right="3"/>
        <w:rPr>
          <w:rFonts w:ascii="Arial" w:eastAsia="Arial" w:hAnsi="Arial" w:cs="Arial"/>
          <w:i w:val="0"/>
          <w:color w:val="auto"/>
          <w:sz w:val="20"/>
          <w:szCs w:val="52"/>
          <w:lang w:val="en-US"/>
        </w:rPr>
      </w:pPr>
      <w:r w:rsidRPr="00557E4B">
        <w:rPr>
          <w:rFonts w:ascii="Arial" w:eastAsia="Arial" w:hAnsi="Arial" w:cs="Arial"/>
          <w:i w:val="0"/>
          <w:color w:val="auto"/>
          <w:sz w:val="20"/>
          <w:szCs w:val="52"/>
          <w:lang w:val="en-US"/>
        </w:rPr>
        <w:t xml:space="preserve">Realist </w:t>
      </w:r>
      <w:r>
        <w:rPr>
          <w:rFonts w:ascii="Arial" w:eastAsia="Arial" w:hAnsi="Arial" w:cs="Arial"/>
          <w:i w:val="0"/>
          <w:color w:val="auto"/>
          <w:sz w:val="20"/>
          <w:szCs w:val="52"/>
          <w:lang w:val="en-US"/>
        </w:rPr>
        <w:t xml:space="preserve">research and </w:t>
      </w:r>
      <w:r w:rsidRPr="00557E4B">
        <w:rPr>
          <w:rFonts w:ascii="Arial" w:eastAsia="Arial" w:hAnsi="Arial" w:cs="Arial"/>
          <w:i w:val="0"/>
          <w:color w:val="auto"/>
          <w:sz w:val="20"/>
          <w:szCs w:val="52"/>
          <w:lang w:val="en-US"/>
        </w:rPr>
        <w:t xml:space="preserve">evaluation </w:t>
      </w:r>
      <w:r>
        <w:rPr>
          <w:rFonts w:ascii="Arial" w:eastAsia="Arial" w:hAnsi="Arial" w:cs="Arial"/>
          <w:i w:val="0"/>
          <w:color w:val="auto"/>
          <w:sz w:val="20"/>
          <w:szCs w:val="52"/>
          <w:lang w:val="en-US"/>
        </w:rPr>
        <w:t>can be</w:t>
      </w:r>
      <w:r w:rsidRPr="00557E4B">
        <w:rPr>
          <w:rFonts w:ascii="Arial" w:eastAsia="Arial" w:hAnsi="Arial" w:cs="Arial"/>
          <w:i w:val="0"/>
          <w:color w:val="auto"/>
          <w:sz w:val="20"/>
          <w:szCs w:val="52"/>
          <w:lang w:val="en-US"/>
        </w:rPr>
        <w:t xml:space="preserve"> challenging for </w:t>
      </w:r>
      <w:r>
        <w:rPr>
          <w:rFonts w:ascii="Arial" w:eastAsia="Arial" w:hAnsi="Arial" w:cs="Arial"/>
          <w:i w:val="0"/>
          <w:color w:val="auto"/>
          <w:sz w:val="20"/>
          <w:szCs w:val="52"/>
          <w:lang w:val="en-US"/>
        </w:rPr>
        <w:t xml:space="preserve">researchers and </w:t>
      </w:r>
      <w:r w:rsidRPr="00557E4B">
        <w:rPr>
          <w:rFonts w:ascii="Arial" w:eastAsia="Arial" w:hAnsi="Arial" w:cs="Arial"/>
          <w:i w:val="0"/>
          <w:color w:val="auto"/>
          <w:sz w:val="20"/>
          <w:szCs w:val="52"/>
          <w:lang w:val="en-US"/>
        </w:rPr>
        <w:t xml:space="preserve">policy makers because the unit of analysis is not the program but the </w:t>
      </w:r>
      <w:r w:rsidR="00DC5FB0">
        <w:rPr>
          <w:rFonts w:ascii="Arial" w:eastAsia="Arial" w:hAnsi="Arial" w:cs="Arial"/>
          <w:i w:val="0"/>
          <w:color w:val="auto"/>
          <w:sz w:val="20"/>
          <w:szCs w:val="52"/>
          <w:lang w:val="en-US"/>
        </w:rPr>
        <w:t>causal</w:t>
      </w:r>
      <w:r w:rsidR="00DC5FB0" w:rsidRPr="00557E4B">
        <w:rPr>
          <w:rFonts w:ascii="Arial" w:eastAsia="Arial" w:hAnsi="Arial" w:cs="Arial"/>
          <w:i w:val="0"/>
          <w:color w:val="auto"/>
          <w:sz w:val="20"/>
          <w:szCs w:val="52"/>
          <w:lang w:val="en-US"/>
        </w:rPr>
        <w:t xml:space="preserve"> </w:t>
      </w:r>
      <w:r w:rsidRPr="00557E4B">
        <w:rPr>
          <w:rFonts w:ascii="Arial" w:eastAsia="Arial" w:hAnsi="Arial" w:cs="Arial"/>
          <w:i w:val="0"/>
          <w:color w:val="auto"/>
          <w:sz w:val="20"/>
          <w:szCs w:val="52"/>
          <w:lang w:val="en-US"/>
        </w:rPr>
        <w:t xml:space="preserve">mechanisms that underpin it. </w:t>
      </w:r>
      <w:r>
        <w:rPr>
          <w:rFonts w:ascii="Arial" w:eastAsia="Arial" w:hAnsi="Arial" w:cs="Arial"/>
          <w:i w:val="0"/>
          <w:color w:val="auto"/>
          <w:sz w:val="20"/>
          <w:szCs w:val="52"/>
          <w:lang w:val="en-US"/>
        </w:rPr>
        <w:t xml:space="preserve">These mechanisms are often ‘hidden’ aspects of reality </w:t>
      </w:r>
      <w:r w:rsidR="005A7434">
        <w:rPr>
          <w:rFonts w:ascii="Arial" w:eastAsia="Arial" w:hAnsi="Arial" w:cs="Arial"/>
          <w:i w:val="0"/>
          <w:color w:val="auto"/>
          <w:sz w:val="20"/>
          <w:szCs w:val="52"/>
          <w:lang w:val="en-US"/>
        </w:rPr>
        <w:t>but ones that have real effects.</w:t>
      </w:r>
      <w:r>
        <w:rPr>
          <w:rFonts w:ascii="Arial" w:eastAsia="Arial" w:hAnsi="Arial" w:cs="Arial"/>
          <w:i w:val="0"/>
          <w:color w:val="auto"/>
          <w:sz w:val="20"/>
          <w:szCs w:val="52"/>
          <w:lang w:val="en-US"/>
        </w:rPr>
        <w:t xml:space="preserve"> In many cases these mechanisms are the concepts used in sociology (e.g</w:t>
      </w:r>
      <w:r w:rsidR="005A7434">
        <w:rPr>
          <w:rFonts w:ascii="Arial" w:eastAsia="Arial" w:hAnsi="Arial" w:cs="Arial"/>
          <w:i w:val="0"/>
          <w:color w:val="auto"/>
          <w:sz w:val="20"/>
          <w:szCs w:val="52"/>
          <w:lang w:val="en-US"/>
        </w:rPr>
        <w:t>.</w:t>
      </w:r>
      <w:r>
        <w:rPr>
          <w:rFonts w:ascii="Arial" w:eastAsia="Arial" w:hAnsi="Arial" w:cs="Arial"/>
          <w:i w:val="0"/>
          <w:color w:val="auto"/>
          <w:sz w:val="20"/>
          <w:szCs w:val="52"/>
          <w:lang w:val="en-US"/>
        </w:rPr>
        <w:t xml:space="preserve"> racism) and psychology (e.g</w:t>
      </w:r>
      <w:r w:rsidR="005A7434">
        <w:rPr>
          <w:rFonts w:ascii="Arial" w:eastAsia="Arial" w:hAnsi="Arial" w:cs="Arial"/>
          <w:i w:val="0"/>
          <w:color w:val="auto"/>
          <w:sz w:val="20"/>
          <w:szCs w:val="52"/>
          <w:lang w:val="en-US"/>
        </w:rPr>
        <w:t>.</w:t>
      </w:r>
      <w:r>
        <w:rPr>
          <w:rFonts w:ascii="Arial" w:eastAsia="Arial" w:hAnsi="Arial" w:cs="Arial"/>
          <w:i w:val="0"/>
          <w:color w:val="auto"/>
          <w:sz w:val="20"/>
          <w:szCs w:val="52"/>
          <w:lang w:val="en-US"/>
        </w:rPr>
        <w:t xml:space="preserve"> self-efficacy) to explain behavior and behavior change. </w:t>
      </w:r>
    </w:p>
    <w:p w14:paraId="01733039" w14:textId="46E95740" w:rsidR="000B0A4D" w:rsidRDefault="000B0A4D" w:rsidP="000B0A4D">
      <w:pPr>
        <w:pStyle w:val="BodyTextParagraphIndentitalicblue"/>
        <w:spacing w:after="120"/>
        <w:ind w:left="0" w:right="3"/>
        <w:rPr>
          <w:rFonts w:ascii="Arial" w:eastAsia="Arial" w:hAnsi="Arial" w:cs="Arial"/>
          <w:i w:val="0"/>
          <w:color w:val="auto"/>
          <w:sz w:val="20"/>
          <w:szCs w:val="52"/>
          <w:lang w:val="en-US"/>
        </w:rPr>
      </w:pPr>
      <w:r>
        <w:rPr>
          <w:rFonts w:ascii="Arial" w:eastAsia="Arial" w:hAnsi="Arial" w:cs="Arial"/>
          <w:i w:val="0"/>
          <w:color w:val="auto"/>
          <w:sz w:val="20"/>
          <w:szCs w:val="52"/>
          <w:lang w:val="en-US"/>
        </w:rPr>
        <w:t>On a realist account a</w:t>
      </w:r>
      <w:r w:rsidRPr="00557E4B">
        <w:rPr>
          <w:rFonts w:ascii="Arial" w:eastAsia="Arial" w:hAnsi="Arial" w:cs="Arial"/>
          <w:i w:val="0"/>
          <w:color w:val="auto"/>
          <w:sz w:val="20"/>
          <w:szCs w:val="52"/>
          <w:lang w:val="en-US"/>
        </w:rPr>
        <w:t xml:space="preserve"> program provides resources, opportunities or constraints (e.g. job plans and penalties for non-compliance) – these interact with a person’s thoughts, reasoning, preferences, norms and cultural beliefs – this interaction is a mechanism (e.g. hope for a real job, fear of a penalty)</w:t>
      </w:r>
      <w:r>
        <w:rPr>
          <w:rFonts w:ascii="Arial" w:eastAsia="Arial" w:hAnsi="Arial" w:cs="Arial"/>
          <w:i w:val="0"/>
          <w:color w:val="auto"/>
          <w:sz w:val="20"/>
          <w:szCs w:val="52"/>
          <w:lang w:val="en-US"/>
        </w:rPr>
        <w:t>. D</w:t>
      </w:r>
      <w:r w:rsidRPr="00557E4B">
        <w:rPr>
          <w:rFonts w:ascii="Arial" w:eastAsia="Arial" w:hAnsi="Arial" w:cs="Arial"/>
          <w:i w:val="0"/>
          <w:color w:val="auto"/>
          <w:sz w:val="20"/>
          <w:szCs w:val="52"/>
          <w:lang w:val="en-US"/>
        </w:rPr>
        <w:t>epending on circumstances of the person (e.g. self-esteem, literacy, stability of housing)</w:t>
      </w:r>
      <w:r>
        <w:rPr>
          <w:rFonts w:ascii="Arial" w:eastAsia="Arial" w:hAnsi="Arial" w:cs="Arial"/>
          <w:i w:val="0"/>
          <w:color w:val="auto"/>
          <w:sz w:val="20"/>
          <w:szCs w:val="52"/>
          <w:lang w:val="en-US"/>
        </w:rPr>
        <w:t xml:space="preserve"> CDP may</w:t>
      </w:r>
      <w:r w:rsidRPr="00557E4B">
        <w:rPr>
          <w:rFonts w:ascii="Arial" w:eastAsia="Arial" w:hAnsi="Arial" w:cs="Arial"/>
          <w:i w:val="0"/>
          <w:color w:val="auto"/>
          <w:sz w:val="20"/>
          <w:szCs w:val="52"/>
          <w:lang w:val="en-US"/>
        </w:rPr>
        <w:t xml:space="preserve"> or may not lead to a decision (engage in WfD activities), which may or may not be effective in achieving an outcome (e.g. development of skills) depending on the operation of other mechanisms (e.g. racism in the workplace </w:t>
      </w:r>
      <w:r w:rsidR="00BF2891" w:rsidRPr="00557E4B">
        <w:rPr>
          <w:rFonts w:ascii="Arial" w:eastAsia="Arial" w:hAnsi="Arial" w:cs="Arial"/>
          <w:i w:val="0"/>
          <w:color w:val="auto"/>
          <w:sz w:val="20"/>
          <w:szCs w:val="52"/>
          <w:lang w:val="en-US"/>
        </w:rPr>
        <w:t>etc.</w:t>
      </w:r>
      <w:r w:rsidRPr="00557E4B">
        <w:rPr>
          <w:rFonts w:ascii="Arial" w:eastAsia="Arial" w:hAnsi="Arial" w:cs="Arial"/>
          <w:i w:val="0"/>
          <w:color w:val="auto"/>
          <w:sz w:val="20"/>
          <w:szCs w:val="52"/>
          <w:lang w:val="en-US"/>
        </w:rPr>
        <w:t xml:space="preserve">) and the broader social context (e.g. the availability of jobs to which the person aspires). </w:t>
      </w:r>
    </w:p>
    <w:p w14:paraId="3B0DBB39" w14:textId="77777777" w:rsidR="000B0A4D" w:rsidRPr="00557E4B" w:rsidRDefault="000B0A4D" w:rsidP="000B0A4D">
      <w:pPr>
        <w:pStyle w:val="BodyTextParagraphIndentitalicblue"/>
        <w:spacing w:after="120"/>
        <w:ind w:left="0" w:right="3"/>
        <w:rPr>
          <w:rFonts w:ascii="Arial" w:eastAsia="Arial" w:hAnsi="Arial" w:cs="Arial"/>
          <w:i w:val="0"/>
          <w:color w:val="auto"/>
          <w:sz w:val="20"/>
          <w:szCs w:val="52"/>
          <w:lang w:val="en-US"/>
        </w:rPr>
      </w:pPr>
      <w:r>
        <w:rPr>
          <w:rFonts w:ascii="Arial" w:eastAsia="Arial" w:hAnsi="Arial" w:cs="Arial"/>
          <w:i w:val="0"/>
          <w:color w:val="auto"/>
          <w:sz w:val="20"/>
          <w:szCs w:val="52"/>
          <w:lang w:val="en-US"/>
        </w:rPr>
        <w:t>CDP is a complicated intervention into an incredibly complex local system. This creates substantial challenges for trying to understand ‘what works’ or even ‘what works for whom in what circumstances and why’. The following does not attempt to deal with all the relevant mechanism and context configurations that will be at play in CDP but provides some realist discussion of the findings of the research.</w:t>
      </w:r>
    </w:p>
    <w:p w14:paraId="18D43C3F" w14:textId="77777777" w:rsidR="000B0A4D" w:rsidRPr="00F4579F" w:rsidRDefault="000B0A4D" w:rsidP="00274B7F">
      <w:pPr>
        <w:pStyle w:val="Level-2"/>
        <w:ind w:left="426" w:hanging="397"/>
        <w:outlineLvl w:val="3"/>
      </w:pPr>
      <w:bookmarkStart w:id="178" w:name="_Toc507512431"/>
      <w:r w:rsidRPr="00F4579F">
        <w:t>Findings</w:t>
      </w:r>
      <w:bookmarkEnd w:id="178"/>
    </w:p>
    <w:p w14:paraId="21180738" w14:textId="2D6359CF" w:rsidR="000B0A4D" w:rsidRPr="00F4579F" w:rsidRDefault="000B0A4D" w:rsidP="000B0A4D">
      <w:pPr>
        <w:pStyle w:val="BodyText"/>
        <w:spacing w:after="120"/>
        <w:ind w:left="0" w:right="3"/>
        <w:rPr>
          <w:noProof/>
        </w:rPr>
      </w:pPr>
      <w:r w:rsidRPr="00F4579F">
        <w:rPr>
          <w:noProof/>
        </w:rPr>
        <w:t xml:space="preserve">CDP has the potential </w:t>
      </w:r>
      <w:r>
        <w:rPr>
          <w:noProof/>
        </w:rPr>
        <w:t>to make a powerful contribution to Indig</w:t>
      </w:r>
      <w:r w:rsidR="00BF2891">
        <w:rPr>
          <w:noProof/>
        </w:rPr>
        <w:t>e</w:t>
      </w:r>
      <w:r>
        <w:rPr>
          <w:noProof/>
        </w:rPr>
        <w:t>nous adva</w:t>
      </w:r>
      <w:r w:rsidR="00BF2891">
        <w:rPr>
          <w:noProof/>
        </w:rPr>
        <w:t>n</w:t>
      </w:r>
      <w:r>
        <w:rPr>
          <w:noProof/>
        </w:rPr>
        <w:t>cement</w:t>
      </w:r>
      <w:r w:rsidRPr="00F4579F">
        <w:rPr>
          <w:noProof/>
        </w:rPr>
        <w:t xml:space="preserve">. The key to success </w:t>
      </w:r>
      <w:r>
        <w:rPr>
          <w:noProof/>
        </w:rPr>
        <w:t>may lie in</w:t>
      </w:r>
      <w:r w:rsidRPr="00F4579F">
        <w:rPr>
          <w:noProof/>
        </w:rPr>
        <w:t xml:space="preserve"> empowering local decision making in all aspects of CDP while providing resources to stimulate demand and increase the supply of labour. </w:t>
      </w:r>
    </w:p>
    <w:p w14:paraId="31D9AA04" w14:textId="77777777" w:rsidR="000B0A4D" w:rsidRPr="00F4579F" w:rsidRDefault="000B0A4D" w:rsidP="000B0A4D">
      <w:pPr>
        <w:spacing w:after="120"/>
        <w:rPr>
          <w:noProof/>
          <w:sz w:val="20"/>
          <w:szCs w:val="52"/>
        </w:rPr>
      </w:pPr>
      <w:r w:rsidRPr="00F4579F">
        <w:rPr>
          <w:noProof/>
          <w:sz w:val="20"/>
          <w:szCs w:val="52"/>
        </w:rPr>
        <w:t>CDP is a complicated intervention into a complex system. It includes a variety of interventions (WfD, community led activities, host placement incentives, employer incentives and enterprise assistance etc). These all introduce resources, opportunities or place constraints on how people think and make decisions</w:t>
      </w:r>
      <w:r>
        <w:rPr>
          <w:noProof/>
          <w:sz w:val="20"/>
          <w:szCs w:val="52"/>
        </w:rPr>
        <w:t>. They also</w:t>
      </w:r>
      <w:r w:rsidRPr="00F4579F">
        <w:rPr>
          <w:noProof/>
          <w:sz w:val="20"/>
          <w:szCs w:val="52"/>
        </w:rPr>
        <w:t xml:space="preserve"> change the context in which these decisions are made. The interdependences in the system and the degree of complexity makes it almost impossible to orchestrate an effective system that relies on centralised rather than local decision making—including the application of penalties. </w:t>
      </w:r>
    </w:p>
    <w:p w14:paraId="065C178D" w14:textId="77777777" w:rsidR="000B0A4D" w:rsidRDefault="000B0A4D" w:rsidP="00274B7F">
      <w:pPr>
        <w:pStyle w:val="Level-3"/>
        <w:ind w:left="709"/>
        <w:outlineLvl w:val="4"/>
      </w:pPr>
      <w:bookmarkStart w:id="179" w:name="_Toc507512432"/>
      <w:r>
        <w:t>Pathways to CDP participation</w:t>
      </w:r>
      <w:bookmarkEnd w:id="179"/>
    </w:p>
    <w:p w14:paraId="16002343" w14:textId="77777777" w:rsidR="000B0A4D" w:rsidRPr="00F4579F" w:rsidRDefault="000B0A4D" w:rsidP="000B0A4D">
      <w:pPr>
        <w:spacing w:after="120"/>
        <w:rPr>
          <w:noProof/>
          <w:sz w:val="20"/>
          <w:szCs w:val="52"/>
        </w:rPr>
      </w:pPr>
      <w:r w:rsidRPr="00F4579F">
        <w:rPr>
          <w:noProof/>
          <w:sz w:val="20"/>
          <w:szCs w:val="52"/>
        </w:rPr>
        <w:t>To make a sustainable and positive contribution to Indigenous advancement CDP should be community driven and have an economic development focus that does not displace, but rather strengthens</w:t>
      </w:r>
      <w:r w:rsidR="005A2A91">
        <w:rPr>
          <w:noProof/>
          <w:sz w:val="20"/>
          <w:szCs w:val="52"/>
        </w:rPr>
        <w:t xml:space="preserve"> </w:t>
      </w:r>
      <w:r w:rsidRPr="00F4579F">
        <w:rPr>
          <w:noProof/>
          <w:sz w:val="20"/>
          <w:szCs w:val="52"/>
        </w:rPr>
        <w:t xml:space="preserve">businesses in the region and assists </w:t>
      </w:r>
      <w:r>
        <w:rPr>
          <w:noProof/>
          <w:sz w:val="20"/>
          <w:szCs w:val="52"/>
        </w:rPr>
        <w:t>them to support</w:t>
      </w:r>
      <w:r w:rsidRPr="00F4579F">
        <w:rPr>
          <w:noProof/>
          <w:sz w:val="20"/>
          <w:szCs w:val="52"/>
        </w:rPr>
        <w:t xml:space="preserve"> the transition of CDP participants into paid employment.</w:t>
      </w:r>
    </w:p>
    <w:p w14:paraId="1E558D2B" w14:textId="77777777" w:rsidR="000B0A4D" w:rsidRPr="00F4579F" w:rsidRDefault="000B0A4D" w:rsidP="000B0A4D">
      <w:pPr>
        <w:spacing w:after="120"/>
        <w:rPr>
          <w:noProof/>
          <w:sz w:val="20"/>
          <w:szCs w:val="52"/>
        </w:rPr>
      </w:pPr>
      <w:r>
        <w:rPr>
          <w:noProof/>
          <w:sz w:val="20"/>
          <w:szCs w:val="52"/>
        </w:rPr>
        <w:t>We have identified two main</w:t>
      </w:r>
      <w:r w:rsidR="005A2A91">
        <w:rPr>
          <w:noProof/>
          <w:sz w:val="20"/>
          <w:szCs w:val="52"/>
        </w:rPr>
        <w:t xml:space="preserve"> </w:t>
      </w:r>
      <w:r w:rsidRPr="00F4579F">
        <w:rPr>
          <w:noProof/>
          <w:sz w:val="20"/>
          <w:szCs w:val="52"/>
        </w:rPr>
        <w:t>contexts and two associated positive pathways for increased CDP participation</w:t>
      </w:r>
      <w:r>
        <w:rPr>
          <w:noProof/>
          <w:sz w:val="20"/>
          <w:szCs w:val="52"/>
        </w:rPr>
        <w:t>,</w:t>
      </w:r>
      <w:r w:rsidRPr="00F4579F">
        <w:rPr>
          <w:noProof/>
          <w:sz w:val="20"/>
          <w:szCs w:val="52"/>
        </w:rPr>
        <w:t xml:space="preserve"> increase</w:t>
      </w:r>
      <w:r>
        <w:rPr>
          <w:noProof/>
          <w:sz w:val="20"/>
          <w:szCs w:val="52"/>
        </w:rPr>
        <w:t>d</w:t>
      </w:r>
      <w:r w:rsidRPr="00F4579F">
        <w:rPr>
          <w:noProof/>
          <w:sz w:val="20"/>
          <w:szCs w:val="52"/>
        </w:rPr>
        <w:t xml:space="preserve"> job skills and attitudes, transition from welfare to work and a means to better social and economic outcomes for communities. Importantly these contexts are not geographical. It is not </w:t>
      </w:r>
      <w:r>
        <w:rPr>
          <w:noProof/>
          <w:sz w:val="20"/>
          <w:szCs w:val="52"/>
        </w:rPr>
        <w:t xml:space="preserve">necessarily </w:t>
      </w:r>
      <w:r w:rsidRPr="00F4579F">
        <w:rPr>
          <w:noProof/>
          <w:sz w:val="20"/>
          <w:szCs w:val="52"/>
        </w:rPr>
        <w:t xml:space="preserve">the case that in one community there are no jobs and in another there are </w:t>
      </w:r>
      <w:r>
        <w:rPr>
          <w:noProof/>
          <w:sz w:val="20"/>
          <w:szCs w:val="52"/>
        </w:rPr>
        <w:t>jobs. The</w:t>
      </w:r>
      <w:r w:rsidRPr="00F4579F">
        <w:rPr>
          <w:noProof/>
          <w:sz w:val="20"/>
          <w:szCs w:val="52"/>
        </w:rPr>
        <w:t xml:space="preserve"> context is an interaction between a person and a place. The context is the presence or absence of a job that aligns with a person’s capacity and/ or provides a stepping stone to a job, or comes with training, that aligns with </w:t>
      </w:r>
      <w:r>
        <w:rPr>
          <w:noProof/>
          <w:sz w:val="20"/>
          <w:szCs w:val="52"/>
        </w:rPr>
        <w:t xml:space="preserve">their </w:t>
      </w:r>
      <w:r w:rsidRPr="00F4579F">
        <w:rPr>
          <w:noProof/>
          <w:sz w:val="20"/>
          <w:szCs w:val="52"/>
        </w:rPr>
        <w:t>aspirations.</w:t>
      </w:r>
    </w:p>
    <w:p w14:paraId="53157D91" w14:textId="77777777" w:rsidR="000B0A4D" w:rsidRPr="00F4579F" w:rsidRDefault="000B0A4D" w:rsidP="000B0A4D">
      <w:pPr>
        <w:spacing w:after="120"/>
        <w:rPr>
          <w:sz w:val="20"/>
          <w:szCs w:val="20"/>
        </w:rPr>
      </w:pPr>
      <w:r w:rsidRPr="00F4579F">
        <w:rPr>
          <w:sz w:val="20"/>
          <w:szCs w:val="20"/>
        </w:rPr>
        <w:t xml:space="preserve">Context one is where there is the </w:t>
      </w:r>
      <w:r w:rsidRPr="00F4579F">
        <w:rPr>
          <w:b/>
          <w:sz w:val="20"/>
          <w:szCs w:val="20"/>
        </w:rPr>
        <w:t xml:space="preserve">potential for </w:t>
      </w:r>
      <w:r>
        <w:rPr>
          <w:b/>
          <w:sz w:val="20"/>
          <w:szCs w:val="20"/>
        </w:rPr>
        <w:t>‘</w:t>
      </w:r>
      <w:r w:rsidRPr="00F4579F">
        <w:rPr>
          <w:b/>
          <w:sz w:val="20"/>
          <w:szCs w:val="20"/>
        </w:rPr>
        <w:t>real jobs</w:t>
      </w:r>
      <w:r>
        <w:rPr>
          <w:b/>
          <w:sz w:val="20"/>
          <w:szCs w:val="20"/>
        </w:rPr>
        <w:t>’</w:t>
      </w:r>
      <w:r w:rsidRPr="00F4579F">
        <w:rPr>
          <w:sz w:val="20"/>
          <w:szCs w:val="20"/>
        </w:rPr>
        <w:t xml:space="preserve">, advancement and a career pathway. Context two is every other context where these is potential to do a job </w:t>
      </w:r>
      <w:r w:rsidRPr="00F4579F">
        <w:rPr>
          <w:b/>
          <w:sz w:val="20"/>
          <w:szCs w:val="20"/>
        </w:rPr>
        <w:t>that benefits the community</w:t>
      </w:r>
      <w:r w:rsidRPr="00F4579F">
        <w:rPr>
          <w:sz w:val="20"/>
          <w:szCs w:val="20"/>
        </w:rPr>
        <w:t xml:space="preserve">. The first context is more likely to lead to </w:t>
      </w:r>
      <w:r>
        <w:rPr>
          <w:sz w:val="20"/>
          <w:szCs w:val="20"/>
        </w:rPr>
        <w:t>‘</w:t>
      </w:r>
      <w:r w:rsidRPr="00F4579F">
        <w:rPr>
          <w:sz w:val="20"/>
          <w:szCs w:val="20"/>
        </w:rPr>
        <w:t>real jobs</w:t>
      </w:r>
      <w:r>
        <w:rPr>
          <w:sz w:val="20"/>
          <w:szCs w:val="20"/>
        </w:rPr>
        <w:t>’</w:t>
      </w:r>
      <w:r w:rsidRPr="00F4579F">
        <w:rPr>
          <w:sz w:val="20"/>
          <w:szCs w:val="20"/>
        </w:rPr>
        <w:t xml:space="preserve"> and a pathway towards moving people from welfare to work. When this context does not exist, the second context requires a pathway to make positive contributions to the community.</w:t>
      </w:r>
    </w:p>
    <w:p w14:paraId="7A7F006F" w14:textId="4E5BBBAB" w:rsidR="000B0A4D" w:rsidRPr="00F4579F" w:rsidRDefault="000B0A4D" w:rsidP="000B0A4D">
      <w:pPr>
        <w:spacing w:after="120"/>
        <w:rPr>
          <w:sz w:val="20"/>
          <w:szCs w:val="20"/>
        </w:rPr>
      </w:pPr>
      <w:r w:rsidRPr="00F4579F">
        <w:rPr>
          <w:sz w:val="20"/>
          <w:szCs w:val="20"/>
        </w:rPr>
        <w:t xml:space="preserve">Work should be done to increase the size of context one i.e. to </w:t>
      </w:r>
      <w:r w:rsidRPr="00F4579F">
        <w:rPr>
          <w:b/>
          <w:sz w:val="20"/>
          <w:szCs w:val="20"/>
        </w:rPr>
        <w:t>create jobs</w:t>
      </w:r>
      <w:r w:rsidRPr="00F4579F">
        <w:rPr>
          <w:sz w:val="20"/>
          <w:szCs w:val="20"/>
        </w:rPr>
        <w:t xml:space="preserve">, through </w:t>
      </w:r>
      <w:r w:rsidRPr="00F4579F">
        <w:rPr>
          <w:i/>
          <w:sz w:val="20"/>
          <w:szCs w:val="20"/>
        </w:rPr>
        <w:t>Indigenous Enterprise Development funding</w:t>
      </w:r>
      <w:r w:rsidRPr="00F4579F">
        <w:rPr>
          <w:sz w:val="20"/>
          <w:szCs w:val="20"/>
        </w:rPr>
        <w:t xml:space="preserve">, but also through any means necessary to bring culturally appropriate and long-term work opportunities into the community (e.g. </w:t>
      </w:r>
      <w:r w:rsidRPr="007553E2">
        <w:rPr>
          <w:sz w:val="20"/>
          <w:szCs w:val="20"/>
        </w:rPr>
        <w:t>Employer Incentive Funding</w:t>
      </w:r>
      <w:r w:rsidR="006C5239">
        <w:rPr>
          <w:rStyle w:val="FootnoteReference"/>
          <w:sz w:val="20"/>
          <w:szCs w:val="20"/>
        </w:rPr>
        <w:footnoteReference w:id="46"/>
      </w:r>
      <w:r w:rsidRPr="007553E2">
        <w:rPr>
          <w:sz w:val="20"/>
          <w:szCs w:val="20"/>
        </w:rPr>
        <w:t xml:space="preserve">, </w:t>
      </w:r>
      <w:r w:rsidR="007553E2" w:rsidRPr="007553E2">
        <w:rPr>
          <w:sz w:val="20"/>
          <w:szCs w:val="20"/>
        </w:rPr>
        <w:t>Land and Sea Management</w:t>
      </w:r>
      <w:r w:rsidRPr="007553E2">
        <w:rPr>
          <w:sz w:val="20"/>
          <w:szCs w:val="20"/>
        </w:rPr>
        <w:t xml:space="preserve"> programme, or via processes identified in case studies by SVA</w:t>
      </w:r>
      <w:r w:rsidR="006C5239">
        <w:rPr>
          <w:rStyle w:val="FootnoteReference"/>
          <w:sz w:val="20"/>
          <w:szCs w:val="20"/>
        </w:rPr>
        <w:footnoteReference w:id="47"/>
      </w:r>
      <w:r w:rsidRPr="007553E2">
        <w:rPr>
          <w:sz w:val="20"/>
          <w:szCs w:val="20"/>
        </w:rPr>
        <w:t>).</w:t>
      </w:r>
    </w:p>
    <w:p w14:paraId="75409D94" w14:textId="77777777" w:rsidR="000B0A4D" w:rsidRPr="00F4579F" w:rsidRDefault="000B0A4D" w:rsidP="000B0A4D">
      <w:pPr>
        <w:spacing w:after="120"/>
        <w:rPr>
          <w:sz w:val="20"/>
          <w:szCs w:val="20"/>
        </w:rPr>
      </w:pPr>
      <w:r w:rsidRPr="00F4579F">
        <w:rPr>
          <w:sz w:val="20"/>
          <w:szCs w:val="20"/>
        </w:rPr>
        <w:t xml:space="preserve">When context two exists there needs to be means by which local community governance groups </w:t>
      </w:r>
      <w:r>
        <w:rPr>
          <w:sz w:val="20"/>
          <w:szCs w:val="20"/>
        </w:rPr>
        <w:t>c</w:t>
      </w:r>
      <w:r w:rsidRPr="00F4579F">
        <w:rPr>
          <w:sz w:val="20"/>
          <w:szCs w:val="20"/>
        </w:rPr>
        <w:t xml:space="preserve">an work with CDP and all other sources of public and not-for profit funding to develop a community infrastructure plan that guides investment in people, business development and critical infrastructure. </w:t>
      </w:r>
    </w:p>
    <w:p w14:paraId="4AEA2F53" w14:textId="77777777" w:rsidR="000B0A4D" w:rsidRDefault="000B0A4D" w:rsidP="00274B7F">
      <w:pPr>
        <w:pStyle w:val="Level-3"/>
        <w:ind w:left="709"/>
        <w:outlineLvl w:val="4"/>
      </w:pPr>
      <w:bookmarkStart w:id="180" w:name="_Toc507512433"/>
      <w:r>
        <w:t>Real jobs</w:t>
      </w:r>
      <w:bookmarkEnd w:id="180"/>
    </w:p>
    <w:p w14:paraId="15266709" w14:textId="77777777" w:rsidR="000B0A4D" w:rsidRPr="00F4579F" w:rsidRDefault="000B0A4D" w:rsidP="000B0A4D">
      <w:pPr>
        <w:spacing w:after="120"/>
        <w:rPr>
          <w:sz w:val="20"/>
          <w:szCs w:val="20"/>
        </w:rPr>
      </w:pPr>
      <w:r w:rsidRPr="00F4579F">
        <w:rPr>
          <w:sz w:val="20"/>
          <w:szCs w:val="20"/>
        </w:rPr>
        <w:t>In context one</w:t>
      </w:r>
      <w:r>
        <w:rPr>
          <w:sz w:val="20"/>
          <w:szCs w:val="20"/>
        </w:rPr>
        <w:t>,</w:t>
      </w:r>
      <w:r w:rsidRPr="00F4579F">
        <w:rPr>
          <w:sz w:val="20"/>
          <w:szCs w:val="20"/>
        </w:rPr>
        <w:t xml:space="preserve"> where there is the realistic possibility of a</w:t>
      </w:r>
      <w:r>
        <w:rPr>
          <w:sz w:val="20"/>
          <w:szCs w:val="20"/>
        </w:rPr>
        <w:t xml:space="preserve"> ‘good’ or ‘</w:t>
      </w:r>
      <w:r w:rsidRPr="00F4579F">
        <w:rPr>
          <w:sz w:val="20"/>
          <w:szCs w:val="20"/>
        </w:rPr>
        <w:t>real</w:t>
      </w:r>
      <w:r>
        <w:rPr>
          <w:sz w:val="20"/>
          <w:szCs w:val="20"/>
        </w:rPr>
        <w:t>’</w:t>
      </w:r>
      <w:r w:rsidRPr="00F4579F">
        <w:rPr>
          <w:sz w:val="20"/>
          <w:szCs w:val="20"/>
        </w:rPr>
        <w:t xml:space="preserve"> job </w:t>
      </w:r>
      <w:r>
        <w:rPr>
          <w:sz w:val="20"/>
          <w:szCs w:val="20"/>
        </w:rPr>
        <w:t xml:space="preserve">(See section 4.2) </w:t>
      </w:r>
      <w:r w:rsidRPr="00F4579F">
        <w:rPr>
          <w:sz w:val="20"/>
          <w:szCs w:val="20"/>
        </w:rPr>
        <w:t xml:space="preserve">for an individual with an employer, the </w:t>
      </w:r>
      <w:r w:rsidRPr="00F4579F">
        <w:rPr>
          <w:b/>
          <w:sz w:val="20"/>
          <w:szCs w:val="20"/>
        </w:rPr>
        <w:t>match between employee and employer needs to be the focus</w:t>
      </w:r>
      <w:r w:rsidRPr="00F4579F">
        <w:rPr>
          <w:sz w:val="20"/>
          <w:szCs w:val="20"/>
        </w:rPr>
        <w:t xml:space="preserve">. </w:t>
      </w:r>
    </w:p>
    <w:p w14:paraId="7D4B7C9D" w14:textId="77777777" w:rsidR="000B0A4D" w:rsidRPr="00F4579F" w:rsidRDefault="000B0A4D" w:rsidP="000B0A4D">
      <w:pPr>
        <w:spacing w:after="120"/>
        <w:rPr>
          <w:sz w:val="20"/>
          <w:szCs w:val="20"/>
        </w:rPr>
      </w:pPr>
      <w:r w:rsidRPr="00F4579F">
        <w:rPr>
          <w:sz w:val="20"/>
          <w:szCs w:val="20"/>
        </w:rPr>
        <w:t>It must be something an individual</w:t>
      </w:r>
    </w:p>
    <w:p w14:paraId="53F883A7" w14:textId="77777777" w:rsidR="000B0A4D" w:rsidRDefault="000B0A4D" w:rsidP="00763A07">
      <w:pPr>
        <w:pStyle w:val="ListBullet"/>
        <w:numPr>
          <w:ilvl w:val="0"/>
          <w:numId w:val="32"/>
        </w:numPr>
        <w:autoSpaceDE/>
        <w:autoSpaceDN/>
        <w:adjustRightInd/>
        <w:spacing w:before="0" w:line="240" w:lineRule="auto"/>
        <w:contextualSpacing w:val="0"/>
        <w:rPr>
          <w:rFonts w:ascii="Arial" w:hAnsi="Arial" w:cs="Arial"/>
          <w:sz w:val="20"/>
          <w:szCs w:val="20"/>
        </w:rPr>
      </w:pPr>
      <w:r w:rsidRPr="00F4579F">
        <w:rPr>
          <w:rFonts w:ascii="Arial" w:hAnsi="Arial" w:cs="Arial"/>
          <w:sz w:val="20"/>
          <w:szCs w:val="20"/>
        </w:rPr>
        <w:t>Can do or can be trained to do</w:t>
      </w:r>
    </w:p>
    <w:p w14:paraId="7FDF77CE" w14:textId="77777777" w:rsidR="000B0A4D" w:rsidRPr="00F4579F" w:rsidRDefault="000B0A4D" w:rsidP="00763A07">
      <w:pPr>
        <w:pStyle w:val="ListBullet"/>
        <w:numPr>
          <w:ilvl w:val="0"/>
          <w:numId w:val="32"/>
        </w:numPr>
        <w:autoSpaceDE/>
        <w:autoSpaceDN/>
        <w:adjustRightInd/>
        <w:spacing w:before="0" w:line="240" w:lineRule="auto"/>
        <w:contextualSpacing w:val="0"/>
        <w:rPr>
          <w:rFonts w:ascii="Arial" w:hAnsi="Arial" w:cs="Arial"/>
          <w:sz w:val="20"/>
          <w:szCs w:val="20"/>
        </w:rPr>
      </w:pPr>
      <w:r w:rsidRPr="00F4579F">
        <w:rPr>
          <w:rFonts w:ascii="Arial" w:hAnsi="Arial" w:cs="Arial"/>
          <w:sz w:val="20"/>
          <w:szCs w:val="20"/>
        </w:rPr>
        <w:t>Wants to do</w:t>
      </w:r>
      <w:r>
        <w:rPr>
          <w:rFonts w:ascii="Arial" w:hAnsi="Arial" w:cs="Arial"/>
          <w:sz w:val="20"/>
          <w:szCs w:val="20"/>
        </w:rPr>
        <w:t xml:space="preserve"> or is not ashamed to do</w:t>
      </w:r>
    </w:p>
    <w:p w14:paraId="3B040762" w14:textId="77777777" w:rsidR="000B0A4D" w:rsidRPr="00B34D88" w:rsidRDefault="000B0A4D" w:rsidP="00763A07">
      <w:pPr>
        <w:pStyle w:val="ListBullet"/>
        <w:numPr>
          <w:ilvl w:val="0"/>
          <w:numId w:val="32"/>
        </w:numPr>
        <w:autoSpaceDE/>
        <w:autoSpaceDN/>
        <w:adjustRightInd/>
        <w:spacing w:before="0" w:line="240" w:lineRule="auto"/>
        <w:contextualSpacing w:val="0"/>
        <w:rPr>
          <w:rFonts w:ascii="Arial" w:hAnsi="Arial" w:cs="Arial"/>
          <w:sz w:val="20"/>
          <w:szCs w:val="20"/>
        </w:rPr>
      </w:pPr>
      <w:r w:rsidRPr="00B34D88">
        <w:rPr>
          <w:rFonts w:ascii="Arial" w:hAnsi="Arial" w:cs="Arial"/>
          <w:sz w:val="20"/>
          <w:szCs w:val="20"/>
        </w:rPr>
        <w:t xml:space="preserve">Doesn’t have any cultural or family responsibilities that create </w:t>
      </w:r>
      <w:r>
        <w:rPr>
          <w:rFonts w:ascii="Arial" w:hAnsi="Arial" w:cs="Arial"/>
          <w:sz w:val="20"/>
          <w:szCs w:val="20"/>
        </w:rPr>
        <w:t xml:space="preserve">insurmountable </w:t>
      </w:r>
      <w:r w:rsidRPr="00B34D88">
        <w:rPr>
          <w:rFonts w:ascii="Arial" w:hAnsi="Arial" w:cs="Arial"/>
          <w:sz w:val="20"/>
          <w:szCs w:val="20"/>
        </w:rPr>
        <w:t>obstacles</w:t>
      </w:r>
      <w:r>
        <w:rPr>
          <w:rFonts w:ascii="Arial" w:hAnsi="Arial" w:cs="Arial"/>
          <w:sz w:val="20"/>
          <w:szCs w:val="20"/>
        </w:rPr>
        <w:t xml:space="preserve">. </w:t>
      </w:r>
      <w:r w:rsidRPr="00B34D88">
        <w:rPr>
          <w:rFonts w:ascii="Arial" w:hAnsi="Arial" w:cs="Arial"/>
          <w:sz w:val="20"/>
          <w:szCs w:val="20"/>
        </w:rPr>
        <w:t>This may include stability of residence</w:t>
      </w:r>
      <w:r w:rsidR="005A2A91">
        <w:rPr>
          <w:rFonts w:ascii="Arial" w:hAnsi="Arial" w:cs="Arial"/>
          <w:sz w:val="20"/>
          <w:szCs w:val="20"/>
        </w:rPr>
        <w:t>,</w:t>
      </w:r>
      <w:r w:rsidRPr="00B34D88">
        <w:rPr>
          <w:rFonts w:ascii="Arial" w:hAnsi="Arial" w:cs="Arial"/>
          <w:sz w:val="20"/>
          <w:szCs w:val="20"/>
        </w:rPr>
        <w:t xml:space="preserve"> </w:t>
      </w:r>
      <w:r w:rsidR="005A2A91">
        <w:rPr>
          <w:rFonts w:ascii="Arial" w:hAnsi="Arial" w:cs="Arial"/>
          <w:sz w:val="20"/>
          <w:szCs w:val="20"/>
        </w:rPr>
        <w:t>a</w:t>
      </w:r>
      <w:r w:rsidR="005A2A91" w:rsidRPr="00B34D88">
        <w:rPr>
          <w:rFonts w:ascii="Arial" w:hAnsi="Arial" w:cs="Arial"/>
          <w:sz w:val="20"/>
          <w:szCs w:val="20"/>
        </w:rPr>
        <w:t xml:space="preserve">ppropriate </w:t>
      </w:r>
      <w:r w:rsidRPr="00B34D88">
        <w:rPr>
          <w:rFonts w:ascii="Arial" w:hAnsi="Arial" w:cs="Arial"/>
          <w:sz w:val="20"/>
          <w:szCs w:val="20"/>
        </w:rPr>
        <w:t>treatment for medical issues or disabilities.</w:t>
      </w:r>
    </w:p>
    <w:p w14:paraId="249C03A9" w14:textId="77777777" w:rsidR="000B0A4D" w:rsidRPr="00F4579F" w:rsidRDefault="000B0A4D" w:rsidP="00763A07">
      <w:pPr>
        <w:pStyle w:val="ListBullet"/>
        <w:numPr>
          <w:ilvl w:val="0"/>
          <w:numId w:val="32"/>
        </w:numPr>
        <w:autoSpaceDE/>
        <w:autoSpaceDN/>
        <w:adjustRightInd/>
        <w:spacing w:before="0" w:line="240" w:lineRule="auto"/>
        <w:contextualSpacing w:val="0"/>
        <w:rPr>
          <w:rFonts w:ascii="Arial" w:hAnsi="Arial" w:cs="Arial"/>
          <w:sz w:val="20"/>
          <w:szCs w:val="20"/>
        </w:rPr>
      </w:pPr>
      <w:r w:rsidRPr="00F4579F">
        <w:rPr>
          <w:rFonts w:ascii="Arial" w:hAnsi="Arial" w:cs="Arial"/>
          <w:sz w:val="20"/>
          <w:szCs w:val="20"/>
        </w:rPr>
        <w:t xml:space="preserve">Doesn’t create obstacles in the mind of the employer [including being </w:t>
      </w:r>
      <w:r w:rsidRPr="00F4579F">
        <w:rPr>
          <w:rFonts w:ascii="Arial" w:hAnsi="Arial" w:cs="Arial"/>
          <w:b/>
          <w:sz w:val="20"/>
          <w:szCs w:val="20"/>
        </w:rPr>
        <w:t>culturally competent</w:t>
      </w:r>
      <w:r w:rsidRPr="00F4579F">
        <w:rPr>
          <w:rFonts w:ascii="Arial" w:hAnsi="Arial" w:cs="Arial"/>
          <w:sz w:val="20"/>
          <w:szCs w:val="20"/>
        </w:rPr>
        <w:t>] that preclude the</w:t>
      </w:r>
      <w:r>
        <w:rPr>
          <w:rFonts w:ascii="Arial" w:hAnsi="Arial" w:cs="Arial"/>
          <w:sz w:val="20"/>
          <w:szCs w:val="20"/>
        </w:rPr>
        <w:t>m</w:t>
      </w:r>
      <w:r w:rsidRPr="00F4579F">
        <w:rPr>
          <w:rFonts w:ascii="Arial" w:hAnsi="Arial" w:cs="Arial"/>
          <w:sz w:val="20"/>
          <w:szCs w:val="20"/>
        </w:rPr>
        <w:t xml:space="preserve"> making an offer of an apprenticeship or employment.</w:t>
      </w:r>
    </w:p>
    <w:p w14:paraId="104521B2" w14:textId="77777777" w:rsidR="000B0A4D" w:rsidRPr="00F4579F" w:rsidRDefault="000B0A4D" w:rsidP="000B0A4D">
      <w:pPr>
        <w:spacing w:after="120"/>
        <w:rPr>
          <w:sz w:val="20"/>
          <w:szCs w:val="20"/>
        </w:rPr>
      </w:pPr>
      <w:r w:rsidRPr="00F4579F">
        <w:rPr>
          <w:sz w:val="20"/>
          <w:szCs w:val="20"/>
        </w:rPr>
        <w:t xml:space="preserve">If these are met, then there is a feasible option [because of </w:t>
      </w:r>
      <w:r w:rsidRPr="00F4579F">
        <w:rPr>
          <w:b/>
          <w:sz w:val="20"/>
          <w:szCs w:val="20"/>
        </w:rPr>
        <w:t>hope and optimism</w:t>
      </w:r>
      <w:r w:rsidRPr="00F4579F">
        <w:rPr>
          <w:sz w:val="20"/>
          <w:szCs w:val="20"/>
        </w:rPr>
        <w:t xml:space="preserve"> about the future] but </w:t>
      </w:r>
      <w:r>
        <w:rPr>
          <w:sz w:val="20"/>
          <w:szCs w:val="20"/>
        </w:rPr>
        <w:t>may require</w:t>
      </w:r>
      <w:r w:rsidRPr="00F4579F">
        <w:rPr>
          <w:sz w:val="20"/>
          <w:szCs w:val="20"/>
        </w:rPr>
        <w:t xml:space="preserve"> a </w:t>
      </w:r>
      <w:r w:rsidRPr="00F4579F">
        <w:rPr>
          <w:b/>
          <w:sz w:val="20"/>
          <w:szCs w:val="20"/>
        </w:rPr>
        <w:t>job and training plan with achievable milestones</w:t>
      </w:r>
      <w:r w:rsidRPr="00F4579F">
        <w:rPr>
          <w:sz w:val="20"/>
          <w:szCs w:val="20"/>
        </w:rPr>
        <w:t xml:space="preserve"> [to build </w:t>
      </w:r>
      <w:r w:rsidRPr="00F4579F">
        <w:rPr>
          <w:b/>
          <w:sz w:val="20"/>
          <w:szCs w:val="20"/>
        </w:rPr>
        <w:t>confidence</w:t>
      </w:r>
      <w:r w:rsidRPr="00F4579F">
        <w:rPr>
          <w:sz w:val="20"/>
          <w:szCs w:val="20"/>
        </w:rPr>
        <w:t xml:space="preserve">] and </w:t>
      </w:r>
      <w:r w:rsidRPr="00F4579F">
        <w:rPr>
          <w:b/>
          <w:sz w:val="20"/>
          <w:szCs w:val="20"/>
        </w:rPr>
        <w:t>personalised support</w:t>
      </w:r>
      <w:r w:rsidRPr="00F4579F">
        <w:rPr>
          <w:sz w:val="20"/>
          <w:szCs w:val="20"/>
        </w:rPr>
        <w:t xml:space="preserve"> to deal with any surprises. This </w:t>
      </w:r>
      <w:r>
        <w:rPr>
          <w:sz w:val="20"/>
          <w:szCs w:val="20"/>
        </w:rPr>
        <w:t>job pathway will</w:t>
      </w:r>
      <w:r w:rsidRPr="00F4579F">
        <w:rPr>
          <w:sz w:val="20"/>
          <w:szCs w:val="20"/>
        </w:rPr>
        <w:t xml:space="preserve"> be strengthened if it includes formal qualifications </w:t>
      </w:r>
      <w:r w:rsidRPr="00F4579F">
        <w:rPr>
          <w:b/>
          <w:sz w:val="20"/>
          <w:szCs w:val="20"/>
        </w:rPr>
        <w:t>[access to mainstream society]</w:t>
      </w:r>
      <w:r w:rsidRPr="00F4579F">
        <w:rPr>
          <w:sz w:val="20"/>
          <w:szCs w:val="20"/>
        </w:rPr>
        <w:t xml:space="preserve">. </w:t>
      </w:r>
    </w:p>
    <w:p w14:paraId="472A5F16" w14:textId="77777777" w:rsidR="000B0A4D" w:rsidRPr="00F4579F" w:rsidRDefault="000B0A4D" w:rsidP="000B0A4D">
      <w:pPr>
        <w:spacing w:after="120"/>
        <w:rPr>
          <w:sz w:val="20"/>
          <w:szCs w:val="20"/>
        </w:rPr>
      </w:pPr>
      <w:r w:rsidRPr="00F4579F">
        <w:rPr>
          <w:sz w:val="20"/>
          <w:szCs w:val="20"/>
        </w:rPr>
        <w:t xml:space="preserve">In these cases, </w:t>
      </w:r>
      <w:r>
        <w:rPr>
          <w:sz w:val="20"/>
          <w:szCs w:val="20"/>
        </w:rPr>
        <w:t xml:space="preserve">it is important not to destroy an emerging pathway from welfare to work through other decisions that affect the community, which may happen if ‘fly-in fly-out’ workers </w:t>
      </w:r>
      <w:r w:rsidRPr="00F4579F">
        <w:rPr>
          <w:sz w:val="20"/>
          <w:szCs w:val="20"/>
        </w:rPr>
        <w:t>do a task for which the</w:t>
      </w:r>
      <w:r>
        <w:rPr>
          <w:sz w:val="20"/>
          <w:szCs w:val="20"/>
        </w:rPr>
        <w:t xml:space="preserve"> job seekers </w:t>
      </w:r>
      <w:r w:rsidRPr="00F4579F">
        <w:rPr>
          <w:sz w:val="20"/>
          <w:szCs w:val="20"/>
        </w:rPr>
        <w:t>are being trained</w:t>
      </w:r>
      <w:r>
        <w:rPr>
          <w:sz w:val="20"/>
          <w:szCs w:val="20"/>
        </w:rPr>
        <w:t>. In some instances, this will be unavoidable, but should wherever possible require that these</w:t>
      </w:r>
      <w:r w:rsidRPr="00F4579F">
        <w:rPr>
          <w:sz w:val="20"/>
          <w:szCs w:val="20"/>
        </w:rPr>
        <w:t xml:space="preserve"> workers are coming in as </w:t>
      </w:r>
      <w:r w:rsidRPr="00F4579F">
        <w:rPr>
          <w:b/>
          <w:sz w:val="20"/>
          <w:szCs w:val="20"/>
        </w:rPr>
        <w:t>mentors</w:t>
      </w:r>
      <w:r w:rsidRPr="00F4579F">
        <w:rPr>
          <w:sz w:val="20"/>
          <w:szCs w:val="20"/>
        </w:rPr>
        <w:t xml:space="preserve">. Business cannot be expected to provide this public good, so </w:t>
      </w:r>
      <w:r w:rsidRPr="00F4579F">
        <w:rPr>
          <w:b/>
          <w:sz w:val="20"/>
          <w:szCs w:val="20"/>
        </w:rPr>
        <w:t>training and mentoring payments</w:t>
      </w:r>
      <w:r w:rsidRPr="00F4579F">
        <w:rPr>
          <w:sz w:val="20"/>
          <w:szCs w:val="20"/>
        </w:rPr>
        <w:t xml:space="preserve"> must be easily available for employees.</w:t>
      </w:r>
    </w:p>
    <w:p w14:paraId="3F8EBC63" w14:textId="77777777" w:rsidR="000B0A4D" w:rsidRPr="00F4579F" w:rsidRDefault="000B0A4D" w:rsidP="00274B7F">
      <w:pPr>
        <w:pStyle w:val="Level-3"/>
        <w:ind w:left="709"/>
        <w:outlineLvl w:val="4"/>
      </w:pPr>
      <w:bookmarkStart w:id="181" w:name="_Toc507512434"/>
      <w:r w:rsidRPr="00F4579F">
        <w:t>Community needs</w:t>
      </w:r>
      <w:bookmarkEnd w:id="181"/>
    </w:p>
    <w:p w14:paraId="61DE034C" w14:textId="77777777" w:rsidR="000B0A4D" w:rsidRPr="00F4579F" w:rsidRDefault="000B0A4D" w:rsidP="000B0A4D">
      <w:pPr>
        <w:spacing w:after="120"/>
        <w:rPr>
          <w:sz w:val="20"/>
          <w:szCs w:val="20"/>
        </w:rPr>
      </w:pPr>
      <w:r w:rsidRPr="00F4579F">
        <w:rPr>
          <w:sz w:val="20"/>
          <w:szCs w:val="20"/>
        </w:rPr>
        <w:t xml:space="preserve">In context two where there is no immediate realistic possibility for a job for an individual in the community then the </w:t>
      </w:r>
      <w:r w:rsidRPr="00F4579F">
        <w:rPr>
          <w:b/>
          <w:sz w:val="20"/>
          <w:szCs w:val="20"/>
        </w:rPr>
        <w:t>match</w:t>
      </w:r>
      <w:r w:rsidRPr="00F4579F">
        <w:rPr>
          <w:sz w:val="20"/>
          <w:szCs w:val="20"/>
        </w:rPr>
        <w:t xml:space="preserve"> </w:t>
      </w:r>
      <w:r w:rsidRPr="00F4579F">
        <w:rPr>
          <w:b/>
          <w:sz w:val="20"/>
          <w:szCs w:val="20"/>
        </w:rPr>
        <w:t xml:space="preserve">between individual abilities </w:t>
      </w:r>
      <w:r w:rsidRPr="00F4579F">
        <w:rPr>
          <w:sz w:val="20"/>
          <w:szCs w:val="20"/>
        </w:rPr>
        <w:t xml:space="preserve">(and development of work skills) </w:t>
      </w:r>
      <w:r w:rsidRPr="00F4579F">
        <w:rPr>
          <w:b/>
          <w:sz w:val="20"/>
          <w:szCs w:val="20"/>
        </w:rPr>
        <w:t>and community needs</w:t>
      </w:r>
      <w:r w:rsidRPr="00F4579F">
        <w:rPr>
          <w:sz w:val="20"/>
          <w:szCs w:val="20"/>
        </w:rPr>
        <w:t xml:space="preserve"> should be the focus of CDP activity. </w:t>
      </w:r>
    </w:p>
    <w:p w14:paraId="1D315294" w14:textId="77777777" w:rsidR="000B0A4D" w:rsidRPr="00F4579F" w:rsidRDefault="000B0A4D" w:rsidP="000B0A4D">
      <w:pPr>
        <w:spacing w:after="120"/>
        <w:rPr>
          <w:sz w:val="20"/>
          <w:szCs w:val="20"/>
        </w:rPr>
      </w:pPr>
      <w:r w:rsidRPr="00F4579F">
        <w:rPr>
          <w:sz w:val="20"/>
          <w:szCs w:val="20"/>
        </w:rPr>
        <w:t xml:space="preserve">This requires a process for </w:t>
      </w:r>
      <w:r w:rsidRPr="00F4579F">
        <w:rPr>
          <w:b/>
          <w:sz w:val="20"/>
          <w:szCs w:val="20"/>
        </w:rPr>
        <w:t>determining community needs</w:t>
      </w:r>
      <w:r w:rsidRPr="00F4579F">
        <w:rPr>
          <w:sz w:val="20"/>
          <w:szCs w:val="20"/>
        </w:rPr>
        <w:t xml:space="preserve"> that may feasibly be addressed by CDP activities.</w:t>
      </w:r>
      <w:r>
        <w:rPr>
          <w:sz w:val="20"/>
          <w:szCs w:val="20"/>
        </w:rPr>
        <w:t xml:space="preserve"> </w:t>
      </w:r>
      <w:r w:rsidRPr="00F4579F">
        <w:rPr>
          <w:sz w:val="20"/>
          <w:szCs w:val="20"/>
        </w:rPr>
        <w:t xml:space="preserve">This </w:t>
      </w:r>
      <w:r>
        <w:rPr>
          <w:sz w:val="20"/>
          <w:szCs w:val="20"/>
        </w:rPr>
        <w:t>may</w:t>
      </w:r>
      <w:r w:rsidRPr="00F4579F">
        <w:rPr>
          <w:sz w:val="20"/>
          <w:szCs w:val="20"/>
        </w:rPr>
        <w:t xml:space="preserve"> include a community led process for </w:t>
      </w:r>
      <w:r w:rsidRPr="00F4579F">
        <w:rPr>
          <w:b/>
          <w:sz w:val="20"/>
          <w:szCs w:val="20"/>
        </w:rPr>
        <w:t>prioritising community projects</w:t>
      </w:r>
      <w:r w:rsidRPr="00F4579F">
        <w:rPr>
          <w:sz w:val="20"/>
          <w:szCs w:val="20"/>
        </w:rPr>
        <w:t xml:space="preserve"> that are feasible with the pool of skills available with CDP participants. This should include CDP projects or suppliers being eligible for </w:t>
      </w:r>
      <w:r w:rsidRPr="00F4579F">
        <w:rPr>
          <w:b/>
          <w:sz w:val="20"/>
          <w:szCs w:val="20"/>
        </w:rPr>
        <w:t>infrastructure grants</w:t>
      </w:r>
      <w:r w:rsidRPr="00F4579F">
        <w:rPr>
          <w:sz w:val="20"/>
          <w:szCs w:val="20"/>
        </w:rPr>
        <w:t xml:space="preserve"> to enable the purchase of equipment or </w:t>
      </w:r>
      <w:r>
        <w:rPr>
          <w:sz w:val="20"/>
          <w:szCs w:val="20"/>
        </w:rPr>
        <w:t>additional</w:t>
      </w:r>
      <w:r w:rsidRPr="00F4579F">
        <w:rPr>
          <w:sz w:val="20"/>
          <w:szCs w:val="20"/>
        </w:rPr>
        <w:t xml:space="preserve"> skilled labour</w:t>
      </w:r>
      <w:r>
        <w:rPr>
          <w:sz w:val="20"/>
          <w:szCs w:val="20"/>
        </w:rPr>
        <w:t xml:space="preserve"> (who may also act as mentors)</w:t>
      </w:r>
      <w:r w:rsidRPr="00F4579F">
        <w:rPr>
          <w:sz w:val="20"/>
          <w:szCs w:val="20"/>
        </w:rPr>
        <w:t xml:space="preserve"> to enable the completion of community projects. </w:t>
      </w:r>
    </w:p>
    <w:p w14:paraId="6339BEB4" w14:textId="77777777" w:rsidR="006C5239" w:rsidRDefault="006C5239" w:rsidP="000B0A4D">
      <w:pPr>
        <w:spacing w:after="120"/>
        <w:rPr>
          <w:sz w:val="20"/>
          <w:szCs w:val="20"/>
        </w:rPr>
      </w:pPr>
    </w:p>
    <w:p w14:paraId="0839B4B0" w14:textId="33948186" w:rsidR="000B0A4D" w:rsidRPr="00F4579F" w:rsidRDefault="000B0A4D" w:rsidP="000B0A4D">
      <w:pPr>
        <w:spacing w:after="120"/>
        <w:rPr>
          <w:sz w:val="20"/>
          <w:szCs w:val="20"/>
        </w:rPr>
      </w:pPr>
      <w:r>
        <w:rPr>
          <w:sz w:val="20"/>
          <w:szCs w:val="20"/>
        </w:rPr>
        <w:t>In this context CDP activities should reflect what</w:t>
      </w:r>
      <w:r w:rsidR="005A2A91">
        <w:rPr>
          <w:sz w:val="20"/>
          <w:szCs w:val="20"/>
        </w:rPr>
        <w:t>:</w:t>
      </w:r>
      <w:r w:rsidRPr="00F4579F">
        <w:rPr>
          <w:sz w:val="20"/>
          <w:szCs w:val="20"/>
        </w:rPr>
        <w:t xml:space="preserve"> </w:t>
      </w:r>
    </w:p>
    <w:p w14:paraId="28D56AE7" w14:textId="77777777" w:rsidR="000B0A4D" w:rsidRPr="00F4579F" w:rsidRDefault="005A2A91" w:rsidP="00763A07">
      <w:pPr>
        <w:pStyle w:val="ListBullet"/>
        <w:numPr>
          <w:ilvl w:val="0"/>
          <w:numId w:val="32"/>
        </w:numPr>
        <w:autoSpaceDE/>
        <w:autoSpaceDN/>
        <w:adjustRightInd/>
        <w:spacing w:before="0" w:line="240" w:lineRule="auto"/>
        <w:contextualSpacing w:val="0"/>
        <w:rPr>
          <w:rFonts w:ascii="Arial" w:hAnsi="Arial" w:cs="Arial"/>
          <w:sz w:val="20"/>
          <w:szCs w:val="20"/>
        </w:rPr>
      </w:pPr>
      <w:r>
        <w:rPr>
          <w:rFonts w:ascii="Arial" w:hAnsi="Arial" w:cs="Arial"/>
          <w:sz w:val="20"/>
          <w:szCs w:val="20"/>
        </w:rPr>
        <w:t>A community w</w:t>
      </w:r>
      <w:r w:rsidRPr="00F4579F">
        <w:rPr>
          <w:rFonts w:ascii="Arial" w:hAnsi="Arial" w:cs="Arial"/>
          <w:sz w:val="20"/>
          <w:szCs w:val="20"/>
        </w:rPr>
        <w:t xml:space="preserve">ants </w:t>
      </w:r>
      <w:r w:rsidR="000B0A4D" w:rsidRPr="00F4579F">
        <w:rPr>
          <w:rFonts w:ascii="Arial" w:hAnsi="Arial" w:cs="Arial"/>
          <w:sz w:val="20"/>
          <w:szCs w:val="20"/>
        </w:rPr>
        <w:t>to get done</w:t>
      </w:r>
    </w:p>
    <w:p w14:paraId="1E72E4C8" w14:textId="77777777" w:rsidR="000B0A4D" w:rsidRPr="00F4579F" w:rsidRDefault="000B0A4D" w:rsidP="00763A07">
      <w:pPr>
        <w:pStyle w:val="ListBullet"/>
        <w:numPr>
          <w:ilvl w:val="0"/>
          <w:numId w:val="32"/>
        </w:numPr>
        <w:autoSpaceDE/>
        <w:autoSpaceDN/>
        <w:adjustRightInd/>
        <w:spacing w:before="0" w:line="240" w:lineRule="auto"/>
        <w:contextualSpacing w:val="0"/>
        <w:rPr>
          <w:rFonts w:ascii="Arial" w:hAnsi="Arial" w:cs="Arial"/>
          <w:sz w:val="20"/>
          <w:szCs w:val="20"/>
        </w:rPr>
      </w:pPr>
      <w:r w:rsidRPr="00F4579F">
        <w:rPr>
          <w:rFonts w:ascii="Arial" w:hAnsi="Arial" w:cs="Arial"/>
          <w:sz w:val="20"/>
          <w:szCs w:val="20"/>
        </w:rPr>
        <w:t xml:space="preserve">Can </w:t>
      </w:r>
      <w:r>
        <w:rPr>
          <w:rFonts w:ascii="Arial" w:hAnsi="Arial" w:cs="Arial"/>
          <w:sz w:val="20"/>
          <w:szCs w:val="20"/>
        </w:rPr>
        <w:t xml:space="preserve">be done by </w:t>
      </w:r>
      <w:r w:rsidRPr="00F4579F">
        <w:rPr>
          <w:rFonts w:ascii="Arial" w:hAnsi="Arial" w:cs="Arial"/>
          <w:sz w:val="20"/>
          <w:szCs w:val="20"/>
        </w:rPr>
        <w:t>leverag</w:t>
      </w:r>
      <w:r>
        <w:rPr>
          <w:rFonts w:ascii="Arial" w:hAnsi="Arial" w:cs="Arial"/>
          <w:sz w:val="20"/>
          <w:szCs w:val="20"/>
        </w:rPr>
        <w:t>ing</w:t>
      </w:r>
      <w:r w:rsidRPr="00F4579F">
        <w:rPr>
          <w:rFonts w:ascii="Arial" w:hAnsi="Arial" w:cs="Arial"/>
          <w:sz w:val="20"/>
          <w:szCs w:val="20"/>
        </w:rPr>
        <w:t xml:space="preserve"> existing skills </w:t>
      </w:r>
      <w:r>
        <w:rPr>
          <w:rFonts w:ascii="Arial" w:hAnsi="Arial" w:cs="Arial"/>
          <w:sz w:val="20"/>
          <w:szCs w:val="20"/>
        </w:rPr>
        <w:t xml:space="preserve">(or with external skills that provide mentoring or other contributions to the pathways of local people from welfare to work) </w:t>
      </w:r>
      <w:r w:rsidRPr="00F4579F">
        <w:rPr>
          <w:rFonts w:ascii="Arial" w:hAnsi="Arial" w:cs="Arial"/>
          <w:sz w:val="20"/>
          <w:szCs w:val="20"/>
        </w:rPr>
        <w:t xml:space="preserve">in addition to infrastructure </w:t>
      </w:r>
      <w:r w:rsidRPr="00F4579F">
        <w:rPr>
          <w:rFonts w:ascii="Arial" w:hAnsi="Arial" w:cs="Arial"/>
          <w:b/>
          <w:sz w:val="20"/>
          <w:szCs w:val="20"/>
        </w:rPr>
        <w:t>grants</w:t>
      </w:r>
      <w:r w:rsidRPr="00F4579F">
        <w:rPr>
          <w:rFonts w:ascii="Arial" w:hAnsi="Arial" w:cs="Arial"/>
          <w:sz w:val="20"/>
          <w:szCs w:val="20"/>
        </w:rPr>
        <w:t xml:space="preserve"> for capital works </w:t>
      </w:r>
      <w:r>
        <w:rPr>
          <w:rFonts w:ascii="Arial" w:hAnsi="Arial" w:cs="Arial"/>
          <w:sz w:val="20"/>
          <w:szCs w:val="20"/>
        </w:rPr>
        <w:t>(</w:t>
      </w:r>
      <w:r w:rsidRPr="00F4579F">
        <w:rPr>
          <w:rFonts w:ascii="Arial" w:hAnsi="Arial" w:cs="Arial"/>
          <w:sz w:val="20"/>
          <w:szCs w:val="20"/>
        </w:rPr>
        <w:t xml:space="preserve">or funding for other community projects that </w:t>
      </w:r>
      <w:r>
        <w:rPr>
          <w:rFonts w:ascii="Arial" w:hAnsi="Arial" w:cs="Arial"/>
          <w:sz w:val="20"/>
          <w:szCs w:val="20"/>
        </w:rPr>
        <w:t xml:space="preserve">might better support </w:t>
      </w:r>
      <w:r w:rsidRPr="00F4579F">
        <w:rPr>
          <w:rFonts w:ascii="Arial" w:hAnsi="Arial" w:cs="Arial"/>
          <w:sz w:val="20"/>
          <w:szCs w:val="20"/>
        </w:rPr>
        <w:t>female employment</w:t>
      </w:r>
      <w:r>
        <w:rPr>
          <w:rFonts w:ascii="Arial" w:hAnsi="Arial" w:cs="Arial"/>
          <w:sz w:val="20"/>
          <w:szCs w:val="20"/>
        </w:rPr>
        <w:t>)</w:t>
      </w:r>
    </w:p>
    <w:p w14:paraId="38BF7D5C" w14:textId="77777777" w:rsidR="000B0A4D" w:rsidRPr="00F4579F" w:rsidRDefault="000B0A4D" w:rsidP="00763A07">
      <w:pPr>
        <w:pStyle w:val="ListBullet"/>
        <w:numPr>
          <w:ilvl w:val="0"/>
          <w:numId w:val="32"/>
        </w:numPr>
        <w:autoSpaceDE/>
        <w:autoSpaceDN/>
        <w:adjustRightInd/>
        <w:spacing w:before="0" w:line="240" w:lineRule="auto"/>
        <w:contextualSpacing w:val="0"/>
        <w:rPr>
          <w:rFonts w:ascii="Arial" w:hAnsi="Arial" w:cs="Arial"/>
          <w:sz w:val="20"/>
          <w:szCs w:val="20"/>
        </w:rPr>
      </w:pPr>
      <w:r w:rsidRPr="00F4579F">
        <w:rPr>
          <w:rFonts w:ascii="Arial" w:hAnsi="Arial" w:cs="Arial"/>
          <w:sz w:val="20"/>
          <w:szCs w:val="20"/>
        </w:rPr>
        <w:t>Can get done in a visible manner [</w:t>
      </w:r>
      <w:r w:rsidRPr="00F4579F">
        <w:rPr>
          <w:rFonts w:ascii="Arial" w:hAnsi="Arial" w:cs="Arial"/>
          <w:b/>
          <w:sz w:val="20"/>
          <w:szCs w:val="20"/>
        </w:rPr>
        <w:t>social norms</w:t>
      </w:r>
      <w:r w:rsidRPr="00F4579F">
        <w:rPr>
          <w:rFonts w:ascii="Arial" w:hAnsi="Arial" w:cs="Arial"/>
          <w:sz w:val="20"/>
          <w:szCs w:val="20"/>
        </w:rPr>
        <w:t>]</w:t>
      </w:r>
      <w:r>
        <w:rPr>
          <w:rFonts w:ascii="Arial" w:hAnsi="Arial" w:cs="Arial"/>
          <w:sz w:val="20"/>
          <w:szCs w:val="20"/>
        </w:rPr>
        <w:t xml:space="preserve"> as this builds community resilience.</w:t>
      </w:r>
    </w:p>
    <w:p w14:paraId="25390ECF" w14:textId="77777777" w:rsidR="000B0A4D" w:rsidRPr="00F4579F" w:rsidRDefault="000B0A4D" w:rsidP="00274B7F">
      <w:pPr>
        <w:pStyle w:val="Level-3"/>
        <w:ind w:left="709"/>
        <w:outlineLvl w:val="4"/>
      </w:pPr>
      <w:bookmarkStart w:id="182" w:name="_Toc507512435"/>
      <w:r w:rsidRPr="00F4579F">
        <w:t>How does this fit with current arrangements?</w:t>
      </w:r>
      <w:bookmarkEnd w:id="182"/>
    </w:p>
    <w:p w14:paraId="18F9F39E" w14:textId="77777777" w:rsidR="000B0A4D" w:rsidRPr="00F4579F" w:rsidRDefault="000B0A4D" w:rsidP="000B0A4D">
      <w:pPr>
        <w:spacing w:after="120"/>
        <w:rPr>
          <w:sz w:val="20"/>
          <w:szCs w:val="20"/>
        </w:rPr>
      </w:pPr>
      <w:r w:rsidRPr="00F4579F">
        <w:rPr>
          <w:sz w:val="20"/>
          <w:szCs w:val="20"/>
        </w:rPr>
        <w:t xml:space="preserve">CDP providers deliver two types of services on behalf of the Government. </w:t>
      </w:r>
    </w:p>
    <w:p w14:paraId="4803B4C3" w14:textId="77777777" w:rsidR="000B0A4D" w:rsidRPr="00CE5BAF" w:rsidRDefault="000B0A4D" w:rsidP="00763A07">
      <w:pPr>
        <w:pStyle w:val="ListNumber"/>
        <w:numPr>
          <w:ilvl w:val="0"/>
          <w:numId w:val="33"/>
        </w:numPr>
        <w:tabs>
          <w:tab w:val="clear" w:pos="426"/>
        </w:tabs>
        <w:spacing w:line="240" w:lineRule="auto"/>
        <w:contextualSpacing w:val="0"/>
        <w:rPr>
          <w:rFonts w:ascii="Arial" w:hAnsi="Arial" w:cs="Arial"/>
          <w:color w:val="auto"/>
          <w:szCs w:val="20"/>
        </w:rPr>
      </w:pPr>
      <w:r w:rsidRPr="00CE5BAF">
        <w:rPr>
          <w:rFonts w:ascii="Arial" w:hAnsi="Arial" w:cs="Arial"/>
          <w:b/>
          <w:color w:val="auto"/>
          <w:szCs w:val="20"/>
        </w:rPr>
        <w:t>Basic Services</w:t>
      </w:r>
      <w:r w:rsidRPr="00CE5BAF">
        <w:rPr>
          <w:rFonts w:ascii="Arial" w:hAnsi="Arial" w:cs="Arial"/>
          <w:color w:val="auto"/>
          <w:szCs w:val="20"/>
        </w:rPr>
        <w:t>: including integrated case management and supporting jobseekers to find and keep a job.</w:t>
      </w:r>
    </w:p>
    <w:p w14:paraId="513A77CD" w14:textId="77777777" w:rsidR="000B0A4D" w:rsidRPr="00CE5BAF" w:rsidRDefault="000B0A4D" w:rsidP="00763A07">
      <w:pPr>
        <w:pStyle w:val="ListNumber"/>
        <w:numPr>
          <w:ilvl w:val="0"/>
          <w:numId w:val="33"/>
        </w:numPr>
        <w:tabs>
          <w:tab w:val="clear" w:pos="426"/>
        </w:tabs>
        <w:spacing w:line="240" w:lineRule="auto"/>
        <w:contextualSpacing w:val="0"/>
        <w:rPr>
          <w:rFonts w:ascii="Arial" w:hAnsi="Arial" w:cs="Arial"/>
          <w:color w:val="auto"/>
          <w:szCs w:val="20"/>
        </w:rPr>
      </w:pPr>
      <w:r w:rsidRPr="00CE5BAF">
        <w:rPr>
          <w:rFonts w:ascii="Arial" w:hAnsi="Arial" w:cs="Arial"/>
          <w:b/>
          <w:color w:val="auto"/>
          <w:szCs w:val="20"/>
        </w:rPr>
        <w:t>Remote Employment Services</w:t>
      </w:r>
      <w:r w:rsidRPr="00CE5BAF">
        <w:rPr>
          <w:rFonts w:ascii="Arial" w:hAnsi="Arial" w:cs="Arial"/>
          <w:color w:val="auto"/>
          <w:szCs w:val="20"/>
        </w:rPr>
        <w:t>: including establishing and administering Work for the Dole—work-like activities, which jobseekers must participate in five days a week, depending on their assessed capacity. These work-like activities were to reflect local employment opportunities or be relevant to community aspirations and needs.</w:t>
      </w:r>
    </w:p>
    <w:p w14:paraId="4B12E0F1" w14:textId="77777777" w:rsidR="000B0A4D" w:rsidRPr="00CE5BAF" w:rsidRDefault="000B0A4D" w:rsidP="000B0A4D">
      <w:pPr>
        <w:spacing w:after="120"/>
        <w:rPr>
          <w:sz w:val="20"/>
          <w:szCs w:val="20"/>
        </w:rPr>
      </w:pPr>
      <w:r w:rsidRPr="00CE5BAF">
        <w:rPr>
          <w:sz w:val="20"/>
          <w:szCs w:val="20"/>
        </w:rPr>
        <w:t>This could be reconfigured as</w:t>
      </w:r>
    </w:p>
    <w:p w14:paraId="2E4C65DA" w14:textId="77777777" w:rsidR="000B0A4D" w:rsidRPr="00CE5BAF" w:rsidRDefault="000B0A4D" w:rsidP="00763A07">
      <w:pPr>
        <w:pStyle w:val="ListNumber"/>
        <w:numPr>
          <w:ilvl w:val="0"/>
          <w:numId w:val="34"/>
        </w:numPr>
        <w:tabs>
          <w:tab w:val="clear" w:pos="426"/>
        </w:tabs>
        <w:spacing w:line="240" w:lineRule="auto"/>
        <w:contextualSpacing w:val="0"/>
        <w:rPr>
          <w:rFonts w:ascii="Arial" w:hAnsi="Arial" w:cs="Arial"/>
          <w:color w:val="auto"/>
          <w:szCs w:val="20"/>
        </w:rPr>
      </w:pPr>
      <w:r w:rsidRPr="00CE5BAF">
        <w:rPr>
          <w:rFonts w:ascii="Arial" w:hAnsi="Arial" w:cs="Arial"/>
          <w:b/>
          <w:color w:val="auto"/>
          <w:szCs w:val="20"/>
        </w:rPr>
        <w:t>Basic Services:</w:t>
      </w:r>
      <w:r w:rsidRPr="00CE5BAF">
        <w:rPr>
          <w:rFonts w:ascii="Arial" w:hAnsi="Arial" w:cs="Arial"/>
          <w:color w:val="auto"/>
          <w:szCs w:val="20"/>
        </w:rPr>
        <w:t xml:space="preserve"> including integrated case management and supporting jobseekers to find and keep a job – when an appropriate job exists, and when appropriate housing, medical and disability assistance can be provided.</w:t>
      </w:r>
    </w:p>
    <w:p w14:paraId="43EC300A" w14:textId="77777777" w:rsidR="000B0A4D" w:rsidRPr="00CE5BAF" w:rsidRDefault="000B0A4D" w:rsidP="00763A07">
      <w:pPr>
        <w:pStyle w:val="ListNumber"/>
        <w:numPr>
          <w:ilvl w:val="0"/>
          <w:numId w:val="33"/>
        </w:numPr>
        <w:tabs>
          <w:tab w:val="clear" w:pos="426"/>
        </w:tabs>
        <w:spacing w:line="240" w:lineRule="auto"/>
        <w:contextualSpacing w:val="0"/>
        <w:rPr>
          <w:rFonts w:ascii="Arial" w:hAnsi="Arial" w:cs="Arial"/>
          <w:color w:val="auto"/>
          <w:szCs w:val="20"/>
        </w:rPr>
      </w:pPr>
      <w:r w:rsidRPr="00CE5BAF">
        <w:rPr>
          <w:rFonts w:ascii="Arial" w:hAnsi="Arial" w:cs="Arial"/>
          <w:b/>
          <w:color w:val="auto"/>
          <w:szCs w:val="20"/>
        </w:rPr>
        <w:t>Basic Services Plus Employers:</w:t>
      </w:r>
      <w:r w:rsidRPr="00CE5BAF">
        <w:rPr>
          <w:rFonts w:ascii="Arial" w:hAnsi="Arial" w:cs="Arial"/>
          <w:color w:val="auto"/>
          <w:szCs w:val="20"/>
        </w:rPr>
        <w:t xml:space="preserve"> including integrated case management and supporting jobseekers to find and keep a job that could feasibility be developed with a local employer and when appropriate housing, medical and disability assistance can be provided. This may include subsidies or culturally appropriate employment training placements with potential employers.  </w:t>
      </w:r>
    </w:p>
    <w:p w14:paraId="56FBD349" w14:textId="77777777" w:rsidR="000B0A4D" w:rsidRPr="00CE5BAF" w:rsidRDefault="000B0A4D" w:rsidP="00763A07">
      <w:pPr>
        <w:pStyle w:val="ListNumber"/>
        <w:numPr>
          <w:ilvl w:val="0"/>
          <w:numId w:val="33"/>
        </w:numPr>
        <w:tabs>
          <w:tab w:val="clear" w:pos="426"/>
        </w:tabs>
        <w:spacing w:line="240" w:lineRule="auto"/>
        <w:contextualSpacing w:val="0"/>
        <w:rPr>
          <w:rFonts w:ascii="Arial" w:hAnsi="Arial" w:cs="Arial"/>
          <w:color w:val="auto"/>
          <w:szCs w:val="20"/>
        </w:rPr>
      </w:pPr>
      <w:r w:rsidRPr="00CE5BAF">
        <w:rPr>
          <w:rFonts w:ascii="Arial" w:hAnsi="Arial" w:cs="Arial"/>
          <w:b/>
          <w:color w:val="auto"/>
          <w:szCs w:val="20"/>
        </w:rPr>
        <w:t xml:space="preserve">Remote Community Development Employment Services: </w:t>
      </w:r>
      <w:r w:rsidRPr="00CE5BAF">
        <w:rPr>
          <w:rFonts w:ascii="Arial" w:hAnsi="Arial" w:cs="Arial"/>
          <w:color w:val="auto"/>
          <w:szCs w:val="20"/>
        </w:rPr>
        <w:t>including establishing and administering Work for the Dole activities, which jobseekers must participate in five days a week, depending on their assessed capacity. These work-like activities should be directed by local community groups who can identify and prioritise relevant community aspirations and needs</w:t>
      </w:r>
      <w:r>
        <w:rPr>
          <w:rFonts w:ascii="Arial" w:hAnsi="Arial" w:cs="Arial"/>
          <w:color w:val="auto"/>
          <w:szCs w:val="20"/>
        </w:rPr>
        <w:t xml:space="preserve"> </w:t>
      </w:r>
      <w:r w:rsidRPr="00CE5BAF">
        <w:rPr>
          <w:rFonts w:ascii="Arial" w:hAnsi="Arial" w:cs="Arial"/>
          <w:color w:val="auto"/>
          <w:szCs w:val="20"/>
        </w:rPr>
        <w:t>(</w:t>
      </w:r>
      <w:r>
        <w:rPr>
          <w:rFonts w:ascii="Arial" w:hAnsi="Arial" w:cs="Arial"/>
          <w:color w:val="auto"/>
          <w:szCs w:val="20"/>
        </w:rPr>
        <w:t>this should include the use of sanctions and supports that fit the local context)</w:t>
      </w:r>
      <w:r w:rsidRPr="00CE5BAF">
        <w:rPr>
          <w:rFonts w:ascii="Arial" w:hAnsi="Arial" w:cs="Arial"/>
          <w:color w:val="auto"/>
          <w:szCs w:val="20"/>
        </w:rPr>
        <w:t>. These tasks should be visible to the community to promote participation. These groups should be encouraged to access community development or infrastructure grants to support project completion.</w:t>
      </w:r>
    </w:p>
    <w:p w14:paraId="15E587B1" w14:textId="77777777" w:rsidR="000B0A4D" w:rsidRPr="00F4579F" w:rsidRDefault="000B0A4D" w:rsidP="000B0A4D">
      <w:pPr>
        <w:spacing w:after="120"/>
        <w:rPr>
          <w:sz w:val="20"/>
          <w:szCs w:val="20"/>
        </w:rPr>
      </w:pPr>
      <w:r w:rsidRPr="00F4579F">
        <w:rPr>
          <w:sz w:val="20"/>
          <w:szCs w:val="20"/>
        </w:rPr>
        <w:t>CDP initiatives must be completed with support for Indigenous enterprise development and subsides and cultural competence training for existing employers in the region if the programme is to be effective at moving people from welfare to work.</w:t>
      </w:r>
    </w:p>
    <w:p w14:paraId="2193418F" w14:textId="77777777" w:rsidR="000B0A4D" w:rsidRPr="00F4579F" w:rsidRDefault="000B0A4D" w:rsidP="00274B7F">
      <w:pPr>
        <w:pStyle w:val="Level-3"/>
        <w:ind w:left="709"/>
        <w:outlineLvl w:val="4"/>
      </w:pPr>
      <w:bookmarkStart w:id="183" w:name="_Toc507512436"/>
      <w:r w:rsidRPr="00F4579F">
        <w:t>Where do penalties fit in?</w:t>
      </w:r>
      <w:bookmarkEnd w:id="183"/>
    </w:p>
    <w:p w14:paraId="2946BD87" w14:textId="5763191A" w:rsidR="000B0A4D" w:rsidRPr="00F4579F" w:rsidRDefault="000B0A4D" w:rsidP="000B0A4D">
      <w:pPr>
        <w:spacing w:after="120"/>
        <w:rPr>
          <w:sz w:val="20"/>
          <w:szCs w:val="20"/>
        </w:rPr>
      </w:pPr>
      <w:r w:rsidRPr="003F5EF1">
        <w:rPr>
          <w:sz w:val="20"/>
          <w:szCs w:val="20"/>
        </w:rPr>
        <w:t>Penalties are part of the legislated compliance framework which expects people in return for tax-payer funded income support payments to meet their mutual obligation requirement.</w:t>
      </w:r>
      <w:r>
        <w:rPr>
          <w:sz w:val="20"/>
          <w:szCs w:val="20"/>
        </w:rPr>
        <w:t xml:space="preserve"> </w:t>
      </w:r>
      <w:r w:rsidRPr="00F4579F">
        <w:rPr>
          <w:sz w:val="20"/>
          <w:szCs w:val="20"/>
        </w:rPr>
        <w:t xml:space="preserve">The </w:t>
      </w:r>
      <w:r w:rsidR="005A7434">
        <w:rPr>
          <w:sz w:val="20"/>
          <w:szCs w:val="20"/>
        </w:rPr>
        <w:t xml:space="preserve">financial </w:t>
      </w:r>
      <w:r w:rsidRPr="00F4579F">
        <w:rPr>
          <w:sz w:val="20"/>
          <w:szCs w:val="20"/>
        </w:rPr>
        <w:t>penalties are designed on the principle of fairness</w:t>
      </w:r>
      <w:r w:rsidR="005A7434">
        <w:rPr>
          <w:sz w:val="20"/>
          <w:szCs w:val="20"/>
        </w:rPr>
        <w:t xml:space="preserve"> or mutual obligation</w:t>
      </w:r>
      <w:r w:rsidRPr="00F4579F">
        <w:rPr>
          <w:sz w:val="20"/>
          <w:szCs w:val="20"/>
        </w:rPr>
        <w:t xml:space="preserve"> ‘no work, no pay’. They are designed to counter balance the potential for ‘job snobs’ to turn down work opportunities.</w:t>
      </w:r>
      <w:r>
        <w:rPr>
          <w:sz w:val="20"/>
          <w:szCs w:val="20"/>
        </w:rPr>
        <w:t xml:space="preserve"> </w:t>
      </w:r>
      <w:r w:rsidR="006634FE">
        <w:rPr>
          <w:sz w:val="20"/>
          <w:szCs w:val="20"/>
        </w:rPr>
        <w:t xml:space="preserve">The </w:t>
      </w:r>
      <w:r>
        <w:rPr>
          <w:sz w:val="20"/>
          <w:szCs w:val="20"/>
        </w:rPr>
        <w:t>CDP should</w:t>
      </w:r>
      <w:r w:rsidRPr="00F4579F">
        <w:rPr>
          <w:sz w:val="20"/>
          <w:szCs w:val="20"/>
        </w:rPr>
        <w:t xml:space="preserve"> </w:t>
      </w:r>
      <w:r>
        <w:rPr>
          <w:sz w:val="20"/>
          <w:szCs w:val="20"/>
        </w:rPr>
        <w:t xml:space="preserve">pay greater attention to the </w:t>
      </w:r>
      <w:r w:rsidRPr="00F4579F">
        <w:rPr>
          <w:sz w:val="20"/>
          <w:szCs w:val="20"/>
        </w:rPr>
        <w:t xml:space="preserve">principle of effectiveness, that is, </w:t>
      </w:r>
      <w:r>
        <w:rPr>
          <w:sz w:val="20"/>
          <w:szCs w:val="20"/>
        </w:rPr>
        <w:t xml:space="preserve">means for </w:t>
      </w:r>
      <w:r w:rsidRPr="00F4579F">
        <w:rPr>
          <w:sz w:val="20"/>
          <w:szCs w:val="20"/>
        </w:rPr>
        <w:t xml:space="preserve">getting people from welfare to work. </w:t>
      </w:r>
      <w:r>
        <w:rPr>
          <w:sz w:val="20"/>
          <w:szCs w:val="20"/>
        </w:rPr>
        <w:t>Greater attention should be paid to the implications of regulatory theory</w:t>
      </w:r>
      <w:r>
        <w:rPr>
          <w:rStyle w:val="FootnoteReference"/>
          <w:sz w:val="20"/>
          <w:szCs w:val="20"/>
        </w:rPr>
        <w:footnoteReference w:id="48"/>
      </w:r>
      <w:r>
        <w:rPr>
          <w:sz w:val="20"/>
          <w:szCs w:val="20"/>
        </w:rPr>
        <w:t xml:space="preserve"> and the need for responsive regulation that relies on trained local people to draw on contextually specific information to effectively balance the use of sanctions (or penalties) and supports to assist a person to move from welfare to work. </w:t>
      </w:r>
      <w:r w:rsidRPr="00F4579F">
        <w:rPr>
          <w:sz w:val="20"/>
          <w:szCs w:val="20"/>
        </w:rPr>
        <w:t xml:space="preserve">A penalty </w:t>
      </w:r>
      <w:r>
        <w:rPr>
          <w:sz w:val="20"/>
          <w:szCs w:val="20"/>
        </w:rPr>
        <w:t xml:space="preserve">on its own </w:t>
      </w:r>
      <w:r w:rsidRPr="00F4579F">
        <w:rPr>
          <w:sz w:val="20"/>
          <w:szCs w:val="20"/>
        </w:rPr>
        <w:t xml:space="preserve">only works on </w:t>
      </w:r>
      <w:r>
        <w:rPr>
          <w:sz w:val="20"/>
          <w:szCs w:val="20"/>
        </w:rPr>
        <w:t xml:space="preserve">a </w:t>
      </w:r>
      <w:r w:rsidRPr="00F4579F">
        <w:rPr>
          <w:sz w:val="20"/>
          <w:szCs w:val="20"/>
        </w:rPr>
        <w:t xml:space="preserve">potentially deterrable behaviour. For </w:t>
      </w:r>
      <w:r w:rsidR="00BF2891">
        <w:rPr>
          <w:sz w:val="20"/>
          <w:szCs w:val="20"/>
        </w:rPr>
        <w:t>the use of penalties</w:t>
      </w:r>
      <w:r w:rsidRPr="00F4579F">
        <w:rPr>
          <w:sz w:val="20"/>
          <w:szCs w:val="20"/>
        </w:rPr>
        <w:t xml:space="preserve"> to work</w:t>
      </w:r>
      <w:r w:rsidR="00BF2891">
        <w:rPr>
          <w:sz w:val="20"/>
          <w:szCs w:val="20"/>
        </w:rPr>
        <w:t>, attendance</w:t>
      </w:r>
      <w:r w:rsidRPr="00F4579F">
        <w:rPr>
          <w:sz w:val="20"/>
          <w:szCs w:val="20"/>
        </w:rPr>
        <w:t xml:space="preserve"> must be a behaviour that </w:t>
      </w:r>
      <w:r>
        <w:rPr>
          <w:sz w:val="20"/>
          <w:szCs w:val="20"/>
        </w:rPr>
        <w:t xml:space="preserve">the job seeker feels is </w:t>
      </w:r>
      <w:r w:rsidRPr="00F4579F">
        <w:rPr>
          <w:sz w:val="20"/>
          <w:szCs w:val="20"/>
        </w:rPr>
        <w:t xml:space="preserve">under </w:t>
      </w:r>
      <w:r>
        <w:rPr>
          <w:sz w:val="20"/>
          <w:szCs w:val="20"/>
        </w:rPr>
        <w:t>their</w:t>
      </w:r>
      <w:r w:rsidRPr="00F4579F">
        <w:rPr>
          <w:sz w:val="20"/>
          <w:szCs w:val="20"/>
        </w:rPr>
        <w:t xml:space="preserve"> control</w:t>
      </w:r>
      <w:r>
        <w:rPr>
          <w:sz w:val="20"/>
          <w:szCs w:val="20"/>
        </w:rPr>
        <w:t xml:space="preserve">, </w:t>
      </w:r>
      <w:r w:rsidRPr="00F4579F">
        <w:rPr>
          <w:sz w:val="20"/>
          <w:szCs w:val="20"/>
        </w:rPr>
        <w:t xml:space="preserve">for which </w:t>
      </w:r>
      <w:r>
        <w:rPr>
          <w:sz w:val="20"/>
          <w:szCs w:val="20"/>
        </w:rPr>
        <w:t xml:space="preserve">they </w:t>
      </w:r>
      <w:r w:rsidRPr="00F4579F">
        <w:rPr>
          <w:sz w:val="20"/>
          <w:szCs w:val="20"/>
        </w:rPr>
        <w:t xml:space="preserve">can see alternatives and for which </w:t>
      </w:r>
      <w:r>
        <w:rPr>
          <w:sz w:val="20"/>
          <w:szCs w:val="20"/>
        </w:rPr>
        <w:t>they</w:t>
      </w:r>
      <w:r w:rsidRPr="00F4579F">
        <w:rPr>
          <w:sz w:val="20"/>
          <w:szCs w:val="20"/>
        </w:rPr>
        <w:t xml:space="preserve"> will actually feel the consequences. </w:t>
      </w:r>
      <w:r w:rsidR="007553E2">
        <w:rPr>
          <w:sz w:val="20"/>
          <w:szCs w:val="20"/>
        </w:rPr>
        <w:t>For example:</w:t>
      </w:r>
    </w:p>
    <w:p w14:paraId="19E1AED3" w14:textId="77777777" w:rsidR="000B0A4D" w:rsidRPr="00F4579F" w:rsidRDefault="000B0A4D" w:rsidP="000B0A4D">
      <w:pPr>
        <w:pStyle w:val="ListBullet"/>
        <w:numPr>
          <w:ilvl w:val="0"/>
          <w:numId w:val="0"/>
        </w:numPr>
        <w:tabs>
          <w:tab w:val="left" w:pos="720"/>
        </w:tabs>
        <w:spacing w:line="240" w:lineRule="auto"/>
        <w:rPr>
          <w:rFonts w:ascii="Arial" w:hAnsi="Arial" w:cs="Arial"/>
          <w:sz w:val="20"/>
          <w:szCs w:val="20"/>
        </w:rPr>
      </w:pPr>
    </w:p>
    <w:p w14:paraId="01FC92C6" w14:textId="77777777" w:rsidR="000B0A4D" w:rsidRPr="00F4579F" w:rsidRDefault="000B0A4D" w:rsidP="00763A07">
      <w:pPr>
        <w:pStyle w:val="ListBullet"/>
        <w:numPr>
          <w:ilvl w:val="0"/>
          <w:numId w:val="32"/>
        </w:numPr>
        <w:autoSpaceDE/>
        <w:autoSpaceDN/>
        <w:adjustRightInd/>
        <w:spacing w:before="0" w:line="240" w:lineRule="auto"/>
        <w:contextualSpacing w:val="0"/>
        <w:rPr>
          <w:rFonts w:ascii="Arial" w:hAnsi="Arial" w:cs="Arial"/>
          <w:sz w:val="20"/>
          <w:szCs w:val="20"/>
        </w:rPr>
      </w:pPr>
      <w:r w:rsidRPr="00F4579F">
        <w:rPr>
          <w:rFonts w:ascii="Arial" w:hAnsi="Arial" w:cs="Arial"/>
          <w:sz w:val="20"/>
          <w:szCs w:val="20"/>
        </w:rPr>
        <w:t>When core factors shaping behaviour, such as identi</w:t>
      </w:r>
      <w:r w:rsidR="005A2A91">
        <w:rPr>
          <w:rFonts w:ascii="Arial" w:hAnsi="Arial" w:cs="Arial"/>
          <w:sz w:val="20"/>
          <w:szCs w:val="20"/>
        </w:rPr>
        <w:t>t</w:t>
      </w:r>
      <w:r w:rsidRPr="00F4579F">
        <w:rPr>
          <w:rFonts w:ascii="Arial" w:hAnsi="Arial" w:cs="Arial"/>
          <w:sz w:val="20"/>
          <w:szCs w:val="20"/>
        </w:rPr>
        <w:t xml:space="preserve">y, personal beliefs, family obligations, and pride are negatively affected by the job, </w:t>
      </w:r>
      <w:r>
        <w:rPr>
          <w:rFonts w:ascii="Arial" w:hAnsi="Arial" w:cs="Arial"/>
          <w:sz w:val="20"/>
          <w:szCs w:val="20"/>
        </w:rPr>
        <w:t>a</w:t>
      </w:r>
      <w:r w:rsidRPr="00F4579F">
        <w:rPr>
          <w:rFonts w:ascii="Arial" w:hAnsi="Arial" w:cs="Arial"/>
          <w:sz w:val="20"/>
          <w:szCs w:val="20"/>
        </w:rPr>
        <w:t xml:space="preserve"> penalty </w:t>
      </w:r>
      <w:r>
        <w:rPr>
          <w:rFonts w:ascii="Arial" w:hAnsi="Arial" w:cs="Arial"/>
          <w:sz w:val="20"/>
          <w:szCs w:val="20"/>
        </w:rPr>
        <w:t>is unlikely to</w:t>
      </w:r>
      <w:r w:rsidRPr="00F4579F">
        <w:rPr>
          <w:rFonts w:ascii="Arial" w:hAnsi="Arial" w:cs="Arial"/>
          <w:sz w:val="20"/>
          <w:szCs w:val="20"/>
        </w:rPr>
        <w:t xml:space="preserve"> be sufficient motivation because of </w:t>
      </w:r>
      <w:r w:rsidRPr="00F4579F">
        <w:rPr>
          <w:rFonts w:ascii="Arial" w:hAnsi="Arial" w:cs="Arial"/>
          <w:b/>
          <w:sz w:val="20"/>
          <w:szCs w:val="20"/>
        </w:rPr>
        <w:t>cognitive dissonance</w:t>
      </w:r>
      <w:r w:rsidDel="00BA5AE1">
        <w:rPr>
          <w:rStyle w:val="FootnoteReference"/>
          <w:rFonts w:ascii="Arial" w:hAnsi="Arial" w:cs="Arial"/>
          <w:b/>
          <w:sz w:val="20"/>
          <w:szCs w:val="20"/>
        </w:rPr>
        <w:t xml:space="preserve"> </w:t>
      </w:r>
      <w:r>
        <w:rPr>
          <w:rFonts w:ascii="Arial" w:hAnsi="Arial" w:cs="Arial"/>
          <w:sz w:val="20"/>
          <w:szCs w:val="20"/>
        </w:rPr>
        <w:t xml:space="preserve">(i.e. </w:t>
      </w:r>
      <w:r w:rsidRPr="00BA5AE1">
        <w:rPr>
          <w:rFonts w:ascii="Arial" w:hAnsi="Arial" w:cs="Arial"/>
          <w:sz w:val="20"/>
          <w:szCs w:val="20"/>
          <w:lang w:val="en-US"/>
        </w:rPr>
        <w:t>when a behavior is inconsistent with thoughts or contradicts beliefs</w:t>
      </w:r>
      <w:r>
        <w:rPr>
          <w:rFonts w:ascii="Arial" w:hAnsi="Arial" w:cs="Arial"/>
          <w:sz w:val="20"/>
          <w:szCs w:val="20"/>
          <w:lang w:val="en-US"/>
        </w:rPr>
        <w:t>)</w:t>
      </w:r>
    </w:p>
    <w:p w14:paraId="5197594C" w14:textId="01C76DCF" w:rsidR="000B0A4D" w:rsidRPr="00F4579F" w:rsidRDefault="000B0A4D" w:rsidP="00763A07">
      <w:pPr>
        <w:pStyle w:val="ListBullet"/>
        <w:numPr>
          <w:ilvl w:val="0"/>
          <w:numId w:val="32"/>
        </w:numPr>
        <w:autoSpaceDE/>
        <w:autoSpaceDN/>
        <w:adjustRightInd/>
        <w:spacing w:before="0" w:line="240" w:lineRule="auto"/>
        <w:contextualSpacing w:val="0"/>
        <w:rPr>
          <w:rFonts w:ascii="Arial" w:hAnsi="Arial" w:cs="Arial"/>
          <w:sz w:val="20"/>
          <w:szCs w:val="20"/>
        </w:rPr>
      </w:pPr>
      <w:r w:rsidRPr="00F4579F">
        <w:rPr>
          <w:rFonts w:ascii="Arial" w:hAnsi="Arial" w:cs="Arial"/>
          <w:sz w:val="20"/>
          <w:szCs w:val="20"/>
        </w:rPr>
        <w:t xml:space="preserve">When a person has drug, alcohol or other </w:t>
      </w:r>
      <w:r w:rsidRPr="00F4579F">
        <w:rPr>
          <w:rFonts w:ascii="Arial" w:hAnsi="Arial" w:cs="Arial"/>
          <w:b/>
          <w:sz w:val="20"/>
          <w:szCs w:val="20"/>
        </w:rPr>
        <w:t xml:space="preserve">addictions it </w:t>
      </w:r>
      <w:r>
        <w:rPr>
          <w:rFonts w:ascii="Arial" w:hAnsi="Arial" w:cs="Arial"/>
          <w:b/>
          <w:sz w:val="20"/>
          <w:szCs w:val="20"/>
        </w:rPr>
        <w:t>may</w:t>
      </w:r>
      <w:r w:rsidRPr="00F4579F">
        <w:rPr>
          <w:rFonts w:ascii="Arial" w:hAnsi="Arial" w:cs="Arial"/>
          <w:b/>
          <w:sz w:val="20"/>
          <w:szCs w:val="20"/>
        </w:rPr>
        <w:t xml:space="preserve"> not work</w:t>
      </w:r>
      <w:r w:rsidRPr="00F4579F">
        <w:rPr>
          <w:rFonts w:ascii="Arial" w:hAnsi="Arial" w:cs="Arial"/>
          <w:sz w:val="20"/>
          <w:szCs w:val="20"/>
        </w:rPr>
        <w:t xml:space="preserve"> because the behaviour is not </w:t>
      </w:r>
      <w:r>
        <w:rPr>
          <w:rFonts w:ascii="Arial" w:hAnsi="Arial" w:cs="Arial"/>
          <w:sz w:val="20"/>
          <w:szCs w:val="20"/>
        </w:rPr>
        <w:t xml:space="preserve">seen by the person to be </w:t>
      </w:r>
      <w:r w:rsidRPr="00F4579F">
        <w:rPr>
          <w:rFonts w:ascii="Arial" w:hAnsi="Arial" w:cs="Arial"/>
          <w:sz w:val="20"/>
          <w:szCs w:val="20"/>
        </w:rPr>
        <w:t xml:space="preserve">under </w:t>
      </w:r>
      <w:r>
        <w:rPr>
          <w:rFonts w:ascii="Arial" w:hAnsi="Arial" w:cs="Arial"/>
          <w:sz w:val="20"/>
          <w:szCs w:val="20"/>
        </w:rPr>
        <w:t>their</w:t>
      </w:r>
      <w:r w:rsidR="007553E2">
        <w:rPr>
          <w:rFonts w:ascii="Arial" w:hAnsi="Arial" w:cs="Arial"/>
          <w:sz w:val="20"/>
          <w:szCs w:val="20"/>
        </w:rPr>
        <w:t xml:space="preserve"> conscious control</w:t>
      </w:r>
    </w:p>
    <w:p w14:paraId="36498843" w14:textId="1F5ECC13" w:rsidR="000B0A4D" w:rsidRPr="00F4579F" w:rsidRDefault="000B0A4D" w:rsidP="00763A07">
      <w:pPr>
        <w:pStyle w:val="ListBullet"/>
        <w:numPr>
          <w:ilvl w:val="0"/>
          <w:numId w:val="32"/>
        </w:numPr>
        <w:autoSpaceDE/>
        <w:autoSpaceDN/>
        <w:adjustRightInd/>
        <w:spacing w:before="0" w:line="240" w:lineRule="auto"/>
        <w:contextualSpacing w:val="0"/>
        <w:rPr>
          <w:rFonts w:ascii="Arial" w:hAnsi="Arial" w:cs="Arial"/>
          <w:sz w:val="20"/>
          <w:szCs w:val="20"/>
        </w:rPr>
      </w:pPr>
      <w:r w:rsidRPr="00F4579F">
        <w:rPr>
          <w:rFonts w:ascii="Arial" w:hAnsi="Arial" w:cs="Arial"/>
          <w:sz w:val="20"/>
          <w:szCs w:val="20"/>
        </w:rPr>
        <w:t xml:space="preserve">When the penalty is </w:t>
      </w:r>
      <w:r w:rsidRPr="00F4579F">
        <w:rPr>
          <w:rFonts w:ascii="Arial" w:hAnsi="Arial" w:cs="Arial"/>
          <w:b/>
          <w:sz w:val="20"/>
          <w:szCs w:val="20"/>
        </w:rPr>
        <w:t>not consistently and swiftly implemented</w:t>
      </w:r>
      <w:r w:rsidRPr="00F4579F">
        <w:rPr>
          <w:rFonts w:ascii="Arial" w:hAnsi="Arial" w:cs="Arial"/>
          <w:sz w:val="20"/>
          <w:szCs w:val="20"/>
        </w:rPr>
        <w:t xml:space="preserve"> it will not act as a deterrence and will be counterproductive and lead to </w:t>
      </w:r>
      <w:r>
        <w:rPr>
          <w:rFonts w:ascii="Arial" w:hAnsi="Arial" w:cs="Arial"/>
          <w:sz w:val="20"/>
          <w:szCs w:val="20"/>
        </w:rPr>
        <w:t>‘</w:t>
      </w:r>
      <w:r w:rsidRPr="00F4579F">
        <w:rPr>
          <w:rFonts w:ascii="Arial" w:hAnsi="Arial" w:cs="Arial"/>
          <w:b/>
          <w:sz w:val="20"/>
          <w:szCs w:val="20"/>
        </w:rPr>
        <w:t>learned helplessness</w:t>
      </w:r>
      <w:r>
        <w:rPr>
          <w:rFonts w:ascii="Arial" w:hAnsi="Arial" w:cs="Arial"/>
          <w:sz w:val="20"/>
          <w:szCs w:val="20"/>
        </w:rPr>
        <w:t>’ (i.e. the feeling, whether true or not, that it doesn’t matter what a person does, they may still be pe</w:t>
      </w:r>
      <w:r w:rsidR="007553E2">
        <w:rPr>
          <w:rFonts w:ascii="Arial" w:hAnsi="Arial" w:cs="Arial"/>
          <w:sz w:val="20"/>
          <w:szCs w:val="20"/>
        </w:rPr>
        <w:t>nalised apparently arbitrarily)</w:t>
      </w:r>
    </w:p>
    <w:p w14:paraId="3DFD400A" w14:textId="77777777" w:rsidR="000B0A4D" w:rsidRPr="00CE5BAF" w:rsidRDefault="000B0A4D" w:rsidP="00763A07">
      <w:pPr>
        <w:pStyle w:val="ListBullet"/>
        <w:numPr>
          <w:ilvl w:val="0"/>
          <w:numId w:val="32"/>
        </w:numPr>
        <w:autoSpaceDE/>
        <w:autoSpaceDN/>
        <w:adjustRightInd/>
        <w:spacing w:before="0" w:line="240" w:lineRule="auto"/>
        <w:contextualSpacing w:val="0"/>
        <w:rPr>
          <w:rFonts w:ascii="Arial" w:hAnsi="Arial" w:cs="Arial"/>
          <w:sz w:val="20"/>
          <w:szCs w:val="20"/>
        </w:rPr>
      </w:pPr>
      <w:r w:rsidRPr="00F4579F">
        <w:rPr>
          <w:rFonts w:ascii="Arial" w:hAnsi="Arial" w:cs="Arial"/>
          <w:sz w:val="20"/>
          <w:szCs w:val="20"/>
        </w:rPr>
        <w:t xml:space="preserve">When the penalty is </w:t>
      </w:r>
      <w:r w:rsidRPr="00F4579F">
        <w:rPr>
          <w:rFonts w:ascii="Arial" w:hAnsi="Arial" w:cs="Arial"/>
          <w:b/>
          <w:sz w:val="20"/>
          <w:szCs w:val="20"/>
        </w:rPr>
        <w:t xml:space="preserve">not experienced by </w:t>
      </w:r>
      <w:r w:rsidRPr="00CE5BAF">
        <w:rPr>
          <w:rFonts w:ascii="Arial" w:hAnsi="Arial" w:cs="Arial"/>
          <w:b/>
          <w:sz w:val="20"/>
          <w:szCs w:val="20"/>
        </w:rPr>
        <w:t>the job seeker</w:t>
      </w:r>
      <w:r w:rsidRPr="00CE5BAF">
        <w:rPr>
          <w:rFonts w:ascii="Arial" w:hAnsi="Arial" w:cs="Arial"/>
          <w:sz w:val="20"/>
          <w:szCs w:val="20"/>
        </w:rPr>
        <w:t>, but by the community, then it won’t be effective at shaping job seeker behaviour.</w:t>
      </w:r>
      <w:r>
        <w:rPr>
          <w:rFonts w:ascii="Arial" w:hAnsi="Arial" w:cs="Arial"/>
          <w:sz w:val="20"/>
          <w:szCs w:val="20"/>
        </w:rPr>
        <w:t xml:space="preserve"> This may occur when resources are more collectively managed than they are in more individualistic communities.</w:t>
      </w:r>
    </w:p>
    <w:p w14:paraId="378EA756" w14:textId="77777777" w:rsidR="000B0A4D" w:rsidRDefault="000B0A4D" w:rsidP="000B0A4D">
      <w:pPr>
        <w:spacing w:after="120"/>
        <w:rPr>
          <w:sz w:val="20"/>
          <w:szCs w:val="20"/>
        </w:rPr>
      </w:pPr>
      <w:r w:rsidRPr="00CE5BAF">
        <w:rPr>
          <w:sz w:val="20"/>
          <w:szCs w:val="20"/>
        </w:rPr>
        <w:t xml:space="preserve">However, </w:t>
      </w:r>
      <w:r w:rsidRPr="00CE5BAF">
        <w:rPr>
          <w:b/>
          <w:sz w:val="20"/>
          <w:szCs w:val="20"/>
        </w:rPr>
        <w:t xml:space="preserve">even if </w:t>
      </w:r>
      <w:r>
        <w:rPr>
          <w:b/>
          <w:sz w:val="20"/>
          <w:szCs w:val="20"/>
        </w:rPr>
        <w:t>a</w:t>
      </w:r>
      <w:r w:rsidRPr="00CE5BAF">
        <w:rPr>
          <w:b/>
          <w:sz w:val="20"/>
          <w:szCs w:val="20"/>
        </w:rPr>
        <w:t xml:space="preserve"> penalty were effective in increasing</w:t>
      </w:r>
      <w:r w:rsidRPr="00F4579F">
        <w:rPr>
          <w:b/>
          <w:sz w:val="20"/>
          <w:szCs w:val="20"/>
        </w:rPr>
        <w:t xml:space="preserve"> participation in WfD</w:t>
      </w:r>
      <w:r w:rsidRPr="00F4579F">
        <w:rPr>
          <w:sz w:val="20"/>
          <w:szCs w:val="20"/>
        </w:rPr>
        <w:t xml:space="preserve">, turning up on its own is not enough. Participation is only a means to an end, and the desired end for almost everyone is a ‘real job’. It is hard to conceive how any person could be penalised into being inspired to develop skills and a career path. </w:t>
      </w:r>
      <w:r>
        <w:rPr>
          <w:sz w:val="20"/>
          <w:szCs w:val="20"/>
        </w:rPr>
        <w:t xml:space="preserve"> </w:t>
      </w:r>
    </w:p>
    <w:p w14:paraId="76B650B3" w14:textId="77777777" w:rsidR="000B0A4D" w:rsidRPr="00F4579F" w:rsidRDefault="000B0A4D" w:rsidP="00274B7F">
      <w:pPr>
        <w:pStyle w:val="Level-2"/>
        <w:ind w:left="426" w:hanging="397"/>
        <w:outlineLvl w:val="3"/>
      </w:pPr>
      <w:bookmarkStart w:id="184" w:name="_Toc507512437"/>
      <w:r w:rsidRPr="00F4579F">
        <w:t>Conclusion</w:t>
      </w:r>
      <w:bookmarkEnd w:id="184"/>
    </w:p>
    <w:p w14:paraId="4B42E7A6" w14:textId="77777777" w:rsidR="000B0A4D" w:rsidRDefault="000B0A4D" w:rsidP="000B0A4D">
      <w:pPr>
        <w:spacing w:after="120"/>
        <w:rPr>
          <w:sz w:val="20"/>
          <w:szCs w:val="20"/>
        </w:rPr>
      </w:pPr>
      <w:r w:rsidRPr="00F4579F">
        <w:rPr>
          <w:sz w:val="20"/>
          <w:szCs w:val="20"/>
        </w:rPr>
        <w:t xml:space="preserve">Employment in a ‘real job’ </w:t>
      </w:r>
      <w:r>
        <w:rPr>
          <w:sz w:val="20"/>
          <w:szCs w:val="20"/>
        </w:rPr>
        <w:t>that makes a positive contribution may be considered</w:t>
      </w:r>
      <w:r w:rsidRPr="00F4579F">
        <w:rPr>
          <w:sz w:val="20"/>
          <w:szCs w:val="20"/>
        </w:rPr>
        <w:t xml:space="preserve"> fundamental to </w:t>
      </w:r>
      <w:r>
        <w:rPr>
          <w:sz w:val="20"/>
          <w:szCs w:val="20"/>
        </w:rPr>
        <w:t xml:space="preserve">the </w:t>
      </w:r>
      <w:r w:rsidRPr="00F4579F">
        <w:rPr>
          <w:sz w:val="20"/>
          <w:szCs w:val="20"/>
        </w:rPr>
        <w:t xml:space="preserve">wellbeing </w:t>
      </w:r>
      <w:r>
        <w:rPr>
          <w:sz w:val="20"/>
          <w:szCs w:val="20"/>
        </w:rPr>
        <w:t>of</w:t>
      </w:r>
      <w:r w:rsidRPr="00F4579F">
        <w:rPr>
          <w:sz w:val="20"/>
          <w:szCs w:val="20"/>
        </w:rPr>
        <w:t xml:space="preserve"> </w:t>
      </w:r>
      <w:r>
        <w:rPr>
          <w:sz w:val="20"/>
          <w:szCs w:val="20"/>
        </w:rPr>
        <w:t>most</w:t>
      </w:r>
      <w:r w:rsidRPr="00F4579F">
        <w:rPr>
          <w:sz w:val="20"/>
          <w:szCs w:val="20"/>
        </w:rPr>
        <w:t xml:space="preserve"> people. </w:t>
      </w:r>
      <w:r>
        <w:rPr>
          <w:sz w:val="20"/>
          <w:szCs w:val="20"/>
        </w:rPr>
        <w:t>The fundamental problems with CDP appear to be the</w:t>
      </w:r>
      <w:r w:rsidRPr="003B2812">
        <w:rPr>
          <w:sz w:val="20"/>
          <w:szCs w:val="20"/>
        </w:rPr>
        <w:t xml:space="preserve"> </w:t>
      </w:r>
      <w:r w:rsidRPr="00F4579F">
        <w:rPr>
          <w:sz w:val="20"/>
          <w:szCs w:val="20"/>
        </w:rPr>
        <w:t>lack</w:t>
      </w:r>
      <w:r>
        <w:rPr>
          <w:sz w:val="20"/>
          <w:szCs w:val="20"/>
        </w:rPr>
        <w:t xml:space="preserve"> of real jobs for people to aspire and transition into and</w:t>
      </w:r>
      <w:r w:rsidRPr="00F4579F">
        <w:rPr>
          <w:sz w:val="20"/>
          <w:szCs w:val="20"/>
        </w:rPr>
        <w:t xml:space="preserve"> </w:t>
      </w:r>
      <w:r>
        <w:rPr>
          <w:sz w:val="20"/>
          <w:szCs w:val="20"/>
        </w:rPr>
        <w:t>a lack of</w:t>
      </w:r>
      <w:r w:rsidRPr="00F4579F">
        <w:rPr>
          <w:sz w:val="20"/>
          <w:szCs w:val="20"/>
        </w:rPr>
        <w:t xml:space="preserve"> local control</w:t>
      </w:r>
      <w:r>
        <w:rPr>
          <w:sz w:val="20"/>
          <w:szCs w:val="20"/>
        </w:rPr>
        <w:t xml:space="preserve">, </w:t>
      </w:r>
      <w:r w:rsidRPr="00F4579F">
        <w:rPr>
          <w:sz w:val="20"/>
          <w:szCs w:val="20"/>
        </w:rPr>
        <w:t>decision making</w:t>
      </w:r>
      <w:r>
        <w:rPr>
          <w:sz w:val="20"/>
          <w:szCs w:val="20"/>
        </w:rPr>
        <w:t xml:space="preserve"> and accountability for local community development</w:t>
      </w:r>
      <w:r w:rsidRPr="00F4579F">
        <w:rPr>
          <w:sz w:val="20"/>
          <w:szCs w:val="20"/>
        </w:rPr>
        <w:t xml:space="preserve">. </w:t>
      </w:r>
    </w:p>
    <w:p w14:paraId="60BDB8A0" w14:textId="6F8DE81D" w:rsidR="000B0A4D" w:rsidRDefault="000B0A4D" w:rsidP="000B0A4D">
      <w:pPr>
        <w:spacing w:after="120"/>
        <w:rPr>
          <w:sz w:val="20"/>
          <w:szCs w:val="20"/>
        </w:rPr>
      </w:pPr>
      <w:r>
        <w:rPr>
          <w:b/>
          <w:sz w:val="20"/>
          <w:szCs w:val="20"/>
        </w:rPr>
        <w:t>F</w:t>
      </w:r>
      <w:r w:rsidRPr="00F4579F">
        <w:rPr>
          <w:b/>
          <w:sz w:val="20"/>
          <w:szCs w:val="20"/>
        </w:rPr>
        <w:t>airness</w:t>
      </w:r>
      <w:r w:rsidRPr="00F4579F">
        <w:rPr>
          <w:sz w:val="20"/>
          <w:szCs w:val="20"/>
        </w:rPr>
        <w:t xml:space="preserve"> is a cornerstone of behavioral economics</w:t>
      </w:r>
      <w:r>
        <w:rPr>
          <w:sz w:val="20"/>
          <w:szCs w:val="20"/>
        </w:rPr>
        <w:t xml:space="preserve"> and responsive regulation. W</w:t>
      </w:r>
      <w:r w:rsidRPr="00F4579F">
        <w:rPr>
          <w:sz w:val="20"/>
          <w:szCs w:val="20"/>
        </w:rPr>
        <w:t xml:space="preserve">ithout efforts at </w:t>
      </w:r>
      <w:r w:rsidRPr="00F4579F">
        <w:rPr>
          <w:b/>
          <w:sz w:val="20"/>
          <w:szCs w:val="20"/>
        </w:rPr>
        <w:t>economic development</w:t>
      </w:r>
      <w:r w:rsidRPr="00F4579F">
        <w:rPr>
          <w:sz w:val="20"/>
          <w:szCs w:val="20"/>
        </w:rPr>
        <w:t xml:space="preserve"> in remote communities it is hard to see how a fair bargain between communities and the state is being struck. </w:t>
      </w:r>
      <w:r>
        <w:rPr>
          <w:sz w:val="20"/>
          <w:szCs w:val="20"/>
        </w:rPr>
        <w:t xml:space="preserve">Communities need to be able to make their own their decisions and make mistakes. Without a greater focus on community decision making in both the identification of development projects (including decisions about the use of local people or other sources of labour) and the </w:t>
      </w:r>
      <w:r w:rsidRPr="00F4579F">
        <w:rPr>
          <w:sz w:val="20"/>
          <w:szCs w:val="20"/>
        </w:rPr>
        <w:t>support, and sanction</w:t>
      </w:r>
      <w:r>
        <w:rPr>
          <w:sz w:val="20"/>
          <w:szCs w:val="20"/>
        </w:rPr>
        <w:t>ing of</w:t>
      </w:r>
      <w:r w:rsidRPr="00F4579F">
        <w:rPr>
          <w:sz w:val="20"/>
          <w:szCs w:val="20"/>
        </w:rPr>
        <w:t xml:space="preserve"> people in a consistent and culturally appropriate manner</w:t>
      </w:r>
      <w:r>
        <w:rPr>
          <w:sz w:val="20"/>
          <w:szCs w:val="20"/>
        </w:rPr>
        <w:t xml:space="preserve"> it is hard to see these can be applied with fairness and in a </w:t>
      </w:r>
      <w:r w:rsidR="00BF2891">
        <w:rPr>
          <w:sz w:val="20"/>
          <w:szCs w:val="20"/>
        </w:rPr>
        <w:t>way,</w:t>
      </w:r>
      <w:r>
        <w:rPr>
          <w:sz w:val="20"/>
          <w:szCs w:val="20"/>
        </w:rPr>
        <w:t xml:space="preserve"> that strengthens community resilience and assists people to move from welfare to work. </w:t>
      </w:r>
    </w:p>
    <w:p w14:paraId="15E6D20C" w14:textId="6E58CCFB" w:rsidR="00D87B98" w:rsidRPr="00FB767D" w:rsidRDefault="000B0A4D" w:rsidP="00EC0ACB">
      <w:pPr>
        <w:widowControl/>
        <w:autoSpaceDE/>
        <w:autoSpaceDN/>
        <w:rPr>
          <w:sz w:val="20"/>
          <w:szCs w:val="20"/>
          <w:lang w:val="en-AU"/>
        </w:rPr>
      </w:pPr>
      <w:r w:rsidRPr="00F4579F">
        <w:rPr>
          <w:sz w:val="20"/>
          <w:szCs w:val="20"/>
        </w:rPr>
        <w:t xml:space="preserve">Empowering local communities is bigger than any policy area and is a key issue for Indigenous advancement. It requires the state to cede an element of control and accept governance risks in exchange for more efficient and effective long-term outcomes. Moving away from a centrally administered welfare system with its focus on individual citizens towards a more collectivist system might </w:t>
      </w:r>
      <w:r>
        <w:rPr>
          <w:sz w:val="20"/>
          <w:szCs w:val="20"/>
        </w:rPr>
        <w:t>have some inefficiencies</w:t>
      </w:r>
      <w:r w:rsidRPr="00F4579F">
        <w:rPr>
          <w:sz w:val="20"/>
          <w:szCs w:val="20"/>
        </w:rPr>
        <w:t xml:space="preserve">, and it might </w:t>
      </w:r>
      <w:r>
        <w:rPr>
          <w:sz w:val="20"/>
          <w:szCs w:val="20"/>
        </w:rPr>
        <w:t>create opportunities for corruption</w:t>
      </w:r>
      <w:r w:rsidRPr="00F4579F">
        <w:rPr>
          <w:sz w:val="20"/>
          <w:szCs w:val="20"/>
        </w:rPr>
        <w:t xml:space="preserve">, but it may also be more legitimate to local people, be necessary for breaking the cycle of disadvantage and generate greater political engagement. The central question is whether the benefits that have been achieved for </w:t>
      </w:r>
      <w:r>
        <w:rPr>
          <w:sz w:val="20"/>
          <w:szCs w:val="20"/>
        </w:rPr>
        <w:t xml:space="preserve">the advancement and empowerment of </w:t>
      </w:r>
      <w:r w:rsidRPr="00F4579F">
        <w:rPr>
          <w:sz w:val="20"/>
          <w:szCs w:val="20"/>
        </w:rPr>
        <w:t xml:space="preserve">Indigenous people in remote communities from the current system outweigh the likely risks and potential benefits of </w:t>
      </w:r>
      <w:r>
        <w:rPr>
          <w:sz w:val="20"/>
          <w:szCs w:val="20"/>
        </w:rPr>
        <w:t xml:space="preserve">greater </w:t>
      </w:r>
      <w:r w:rsidRPr="00F4579F">
        <w:rPr>
          <w:sz w:val="20"/>
          <w:szCs w:val="20"/>
        </w:rPr>
        <w:t>decentralisation and local decision making.</w:t>
      </w:r>
      <w:r w:rsidR="00EC0ACB" w:rsidRPr="00FB767D">
        <w:rPr>
          <w:sz w:val="20"/>
          <w:szCs w:val="20"/>
          <w:lang w:val="en-AU"/>
        </w:rPr>
        <w:t xml:space="preserve"> </w:t>
      </w:r>
    </w:p>
    <w:p w14:paraId="5314C0D8" w14:textId="77777777" w:rsidR="00557E4B" w:rsidRPr="00FB767D" w:rsidRDefault="00557E4B">
      <w:pPr>
        <w:widowControl/>
        <w:autoSpaceDE/>
        <w:autoSpaceDN/>
        <w:rPr>
          <w:rFonts w:eastAsia="Times New Roman"/>
          <w:color w:val="000000"/>
          <w:sz w:val="52"/>
          <w:szCs w:val="52"/>
          <w:lang w:val="en-AU"/>
        </w:rPr>
      </w:pPr>
      <w:r w:rsidRPr="00FB767D">
        <w:rPr>
          <w:lang w:val="en-AU"/>
        </w:rPr>
        <w:br w:type="page"/>
      </w:r>
    </w:p>
    <w:p w14:paraId="7DD26104" w14:textId="77777777" w:rsidR="00344423" w:rsidRPr="00FB767D" w:rsidRDefault="00344423" w:rsidP="00E779A6">
      <w:pPr>
        <w:pStyle w:val="Style2"/>
        <w:outlineLvl w:val="1"/>
      </w:pPr>
      <w:bookmarkStart w:id="185" w:name="_Toc520121368"/>
      <w:r w:rsidRPr="00FB767D">
        <w:t>Appendix A: The Community Development Program</w:t>
      </w:r>
      <w:r>
        <w:t>me</w:t>
      </w:r>
      <w:bookmarkEnd w:id="185"/>
    </w:p>
    <w:p w14:paraId="0AE0C474" w14:textId="77777777" w:rsidR="00344423" w:rsidRPr="00FB767D" w:rsidRDefault="00344423" w:rsidP="00344423">
      <w:pPr>
        <w:pStyle w:val="CDPBodyText"/>
      </w:pPr>
      <w:r w:rsidRPr="00FB767D">
        <w:t>The PMC ha</w:t>
      </w:r>
      <w:r>
        <w:t>s</w:t>
      </w:r>
      <w:r w:rsidRPr="00FB767D">
        <w:t xml:space="preserve"> developed a linear programme logic for the CDP (</w:t>
      </w:r>
      <w:r>
        <w:t xml:space="preserve">shown at the </w:t>
      </w:r>
      <w:r w:rsidRPr="00FB767D">
        <w:t xml:space="preserve">end of this appendix). The programme logic has many assumptions about what preconditions need to exist for the programme to work. There are also many interventions </w:t>
      </w:r>
      <w:r>
        <w:t>and</w:t>
      </w:r>
      <w:r w:rsidRPr="00FB767D">
        <w:t xml:space="preserve"> resources</w:t>
      </w:r>
      <w:r>
        <w:t>, some of which form part of</w:t>
      </w:r>
      <w:r w:rsidRPr="00FB767D">
        <w:t xml:space="preserve"> the CDP</w:t>
      </w:r>
      <w:r>
        <w:t xml:space="preserve"> and others outside the programme,</w:t>
      </w:r>
      <w:r w:rsidRPr="00FB767D">
        <w:t xml:space="preserve"> </w:t>
      </w:r>
      <w:r>
        <w:t>are needed to</w:t>
      </w:r>
      <w:r w:rsidRPr="00FB767D">
        <w:t xml:space="preserve"> have an impact on the overall outcomes of the programme. Some of the outcomes that the CDP aspires to achieve</w:t>
      </w:r>
      <w:r>
        <w:t xml:space="preserve"> –</w:t>
      </w:r>
      <w:r w:rsidRPr="00FB767D">
        <w:t xml:space="preserve"> for example</w:t>
      </w:r>
      <w:r>
        <w:t>,</w:t>
      </w:r>
      <w:r w:rsidRPr="00FB767D">
        <w:t xml:space="preserve"> improved health and wellbeing of job seekers, community safety and functioning </w:t>
      </w:r>
      <w:r>
        <w:t xml:space="preserve">– </w:t>
      </w:r>
      <w:r w:rsidRPr="00FB767D">
        <w:t xml:space="preserve">may actually be the preconditions that are necessary for the programme to be successful. </w:t>
      </w:r>
    </w:p>
    <w:p w14:paraId="6BDD3C20" w14:textId="2BA42606" w:rsidR="00344423" w:rsidRPr="00FB767D" w:rsidRDefault="00344423" w:rsidP="00344423">
      <w:pPr>
        <w:pStyle w:val="BodyText"/>
        <w:ind w:left="0" w:right="3"/>
        <w:rPr>
          <w:lang w:val="en-AU"/>
        </w:rPr>
      </w:pPr>
      <w:r w:rsidRPr="00FB767D">
        <w:rPr>
          <w:lang w:val="en-AU"/>
        </w:rPr>
        <w:t xml:space="preserve">This evaluative research has been designed with the goal of contributing to the programme theory. </w:t>
      </w:r>
      <w:r>
        <w:rPr>
          <w:lang w:val="en-AU"/>
        </w:rPr>
        <w:t xml:space="preserve">It </w:t>
      </w:r>
      <w:r w:rsidRPr="00FB767D">
        <w:rPr>
          <w:lang w:val="en-AU"/>
        </w:rPr>
        <w:t>seeks to understand the behaviour of the job</w:t>
      </w:r>
      <w:r>
        <w:rPr>
          <w:lang w:val="en-AU"/>
        </w:rPr>
        <w:t xml:space="preserve"> </w:t>
      </w:r>
      <w:r w:rsidRPr="00FB767D">
        <w:rPr>
          <w:lang w:val="en-AU"/>
        </w:rPr>
        <w:t xml:space="preserve">seeker and how the CDP can enable or inhibit their readiness for employment or employability. </w:t>
      </w:r>
      <w:r>
        <w:rPr>
          <w:lang w:val="en-AU"/>
        </w:rPr>
        <w:t xml:space="preserve">As described in Part 1 of this report this </w:t>
      </w:r>
      <w:r w:rsidRPr="00FB767D">
        <w:rPr>
          <w:lang w:val="en-AU"/>
        </w:rPr>
        <w:t>evaluation has taken a simplistic view of the stages of transition for a job</w:t>
      </w:r>
      <w:r>
        <w:rPr>
          <w:lang w:val="en-AU"/>
        </w:rPr>
        <w:t xml:space="preserve"> </w:t>
      </w:r>
      <w:r w:rsidRPr="00FB767D">
        <w:rPr>
          <w:lang w:val="en-AU"/>
        </w:rPr>
        <w:t>seeker</w:t>
      </w:r>
      <w:r>
        <w:rPr>
          <w:lang w:val="en-AU"/>
        </w:rPr>
        <w:t>,</w:t>
      </w:r>
      <w:r w:rsidRPr="00FB767D">
        <w:rPr>
          <w:lang w:val="en-AU"/>
        </w:rPr>
        <w:t xml:space="preserve"> </w:t>
      </w:r>
      <w:r>
        <w:rPr>
          <w:lang w:val="en-AU"/>
        </w:rPr>
        <w:t xml:space="preserve">using </w:t>
      </w:r>
      <w:r w:rsidRPr="00FB767D">
        <w:rPr>
          <w:lang w:val="en-AU"/>
        </w:rPr>
        <w:t>four progressions</w:t>
      </w:r>
      <w:r>
        <w:rPr>
          <w:lang w:val="en-AU"/>
        </w:rPr>
        <w:t>:</w:t>
      </w:r>
      <w:r w:rsidRPr="00FB767D">
        <w:rPr>
          <w:lang w:val="en-AU"/>
        </w:rPr>
        <w:t xml:space="preserve"> assessment and planning, engaging in the Work for the Dole (WfD) activities, learning on the job (working on projects or hosted placements in intermediate </w:t>
      </w:r>
      <w:r>
        <w:rPr>
          <w:lang w:val="en-AU"/>
        </w:rPr>
        <w:t>l</w:t>
      </w:r>
      <w:r w:rsidRPr="00FB767D">
        <w:rPr>
          <w:lang w:val="en-AU"/>
        </w:rPr>
        <w:t xml:space="preserve">abour </w:t>
      </w:r>
      <w:r>
        <w:rPr>
          <w:lang w:val="en-AU"/>
        </w:rPr>
        <w:t>m</w:t>
      </w:r>
      <w:r w:rsidRPr="00FB767D">
        <w:rPr>
          <w:lang w:val="en-AU"/>
        </w:rPr>
        <w:t>arkets) and employment (</w:t>
      </w:r>
      <w:r w:rsidRPr="00EC63FF">
        <w:rPr>
          <w:lang w:val="en-AU"/>
        </w:rPr>
        <w:fldChar w:fldCharType="begin"/>
      </w:r>
      <w:r w:rsidRPr="00EC63FF">
        <w:rPr>
          <w:lang w:val="en-AU"/>
        </w:rPr>
        <w:instrText xml:space="preserve"> REF _Ref515524668 \h </w:instrText>
      </w:r>
      <w:r w:rsidR="00EC63FF">
        <w:rPr>
          <w:lang w:val="en-AU"/>
        </w:rPr>
        <w:instrText xml:space="preserve"> \* MERGEFORMAT </w:instrText>
      </w:r>
      <w:r w:rsidRPr="00EC63FF">
        <w:rPr>
          <w:lang w:val="en-AU"/>
        </w:rPr>
      </w:r>
      <w:r w:rsidRPr="00EC63FF">
        <w:rPr>
          <w:lang w:val="en-AU"/>
        </w:rPr>
        <w:fldChar w:fldCharType="separate"/>
      </w:r>
      <w:r w:rsidR="003D7C80">
        <w:t xml:space="preserve">Figure App </w:t>
      </w:r>
      <w:r w:rsidR="003D7C80">
        <w:rPr>
          <w:noProof/>
        </w:rPr>
        <w:t>1</w:t>
      </w:r>
      <w:r w:rsidRPr="00EC63FF">
        <w:rPr>
          <w:lang w:val="en-AU"/>
        </w:rPr>
        <w:fldChar w:fldCharType="end"/>
      </w:r>
      <w:r w:rsidRPr="00FB767D">
        <w:rPr>
          <w:lang w:val="en-AU"/>
        </w:rPr>
        <w:t>). The CDP is expected to support and resource a job</w:t>
      </w:r>
      <w:r>
        <w:rPr>
          <w:lang w:val="en-AU"/>
        </w:rPr>
        <w:t xml:space="preserve"> </w:t>
      </w:r>
      <w:r w:rsidRPr="00FB767D">
        <w:rPr>
          <w:lang w:val="en-AU"/>
        </w:rPr>
        <w:t xml:space="preserve">seeker to transition along this pathway from welfare to work and contribute to making their community a better place to live. </w:t>
      </w:r>
    </w:p>
    <w:p w14:paraId="21589B5A" w14:textId="402F31C8" w:rsidR="00344423" w:rsidRPr="00FB767D" w:rsidRDefault="004727DD" w:rsidP="00344423">
      <w:pPr>
        <w:pStyle w:val="Caption"/>
      </w:pPr>
      <w:r>
        <w:rPr>
          <w:rFonts w:ascii="Arial" w:hAnsi="Arial" w:cs="Arial"/>
          <w:noProof/>
          <w:sz w:val="20"/>
          <w:szCs w:val="20"/>
          <w:lang w:eastAsia="en-AU"/>
        </w:rPr>
        <w:drawing>
          <wp:anchor distT="0" distB="0" distL="114300" distR="114300" simplePos="0" relativeHeight="251658288" behindDoc="0" locked="0" layoutInCell="1" allowOverlap="1" wp14:anchorId="6D95AF27" wp14:editId="226D61C8">
            <wp:simplePos x="0" y="0"/>
            <wp:positionH relativeFrom="margin">
              <wp:posOffset>0</wp:posOffset>
            </wp:positionH>
            <wp:positionV relativeFrom="paragraph">
              <wp:posOffset>247015</wp:posOffset>
            </wp:positionV>
            <wp:extent cx="6254750" cy="2816860"/>
            <wp:effectExtent l="0" t="0" r="0" b="0"/>
            <wp:wrapTopAndBottom/>
            <wp:docPr id="453" name="Picture 453" descr="The process to increasing employability and job readiness. Further information can be found in the text above. " title="Welfare to work, making a better place to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54750" cy="2816860"/>
                    </a:xfrm>
                    <a:prstGeom prst="rect">
                      <a:avLst/>
                    </a:prstGeom>
                    <a:noFill/>
                  </pic:spPr>
                </pic:pic>
              </a:graphicData>
            </a:graphic>
          </wp:anchor>
        </w:drawing>
      </w:r>
    </w:p>
    <w:p w14:paraId="5F4C8BC2" w14:textId="299D5C6A" w:rsidR="00344423" w:rsidRDefault="00344423" w:rsidP="00344423">
      <w:pPr>
        <w:rPr>
          <w:lang w:val="en-AU"/>
        </w:rPr>
      </w:pPr>
    </w:p>
    <w:p w14:paraId="169A76EF" w14:textId="03142CFF" w:rsidR="00344423" w:rsidRDefault="00344423" w:rsidP="00344423">
      <w:pPr>
        <w:pStyle w:val="CDPCapF"/>
      </w:pPr>
      <w:bookmarkStart w:id="186" w:name="_Ref515524668"/>
      <w:bookmarkStart w:id="187" w:name="_Toc518021590"/>
      <w:r>
        <w:t xml:space="preserve">Figure App </w:t>
      </w:r>
      <w:r>
        <w:fldChar w:fldCharType="begin"/>
      </w:r>
      <w:r>
        <w:instrText xml:space="preserve"> SEQ Figure_App \* ARABIC </w:instrText>
      </w:r>
      <w:r>
        <w:fldChar w:fldCharType="separate"/>
      </w:r>
      <w:r w:rsidR="003D7C80">
        <w:rPr>
          <w:noProof/>
        </w:rPr>
        <w:t>1</w:t>
      </w:r>
      <w:r>
        <w:fldChar w:fldCharType="end"/>
      </w:r>
      <w:bookmarkEnd w:id="186"/>
      <w:r>
        <w:t xml:space="preserve"> </w:t>
      </w:r>
      <w:r w:rsidRPr="004B6955">
        <w:t>Welfare to work, making a better place to live</w:t>
      </w:r>
      <w:bookmarkEnd w:id="187"/>
    </w:p>
    <w:p w14:paraId="3ED1600D" w14:textId="77777777" w:rsidR="00344423" w:rsidRPr="00FB767D" w:rsidRDefault="00344423" w:rsidP="00344423">
      <w:pPr>
        <w:rPr>
          <w:lang w:val="en-AU"/>
        </w:rPr>
      </w:pPr>
    </w:p>
    <w:p w14:paraId="015EB987" w14:textId="77777777" w:rsidR="00344423" w:rsidRPr="00FB767D" w:rsidRDefault="00344423" w:rsidP="00344423">
      <w:pPr>
        <w:pStyle w:val="CDPBodyText"/>
      </w:pPr>
      <w:r w:rsidRPr="00FB767D">
        <w:t xml:space="preserve">This evaluation identifies change agents that are necessary for different groups of job seekers, and the impact where these are absent or weak in CDP. The results of this evaluation will be used to identify if the interventions and social levers used by CDP Providers work or </w:t>
      </w:r>
      <w:r>
        <w:t xml:space="preserve">do </w:t>
      </w:r>
      <w:r w:rsidRPr="00FB767D">
        <w:t xml:space="preserve">not. </w:t>
      </w:r>
    </w:p>
    <w:p w14:paraId="2A002B9D" w14:textId="77777777" w:rsidR="00344423" w:rsidRPr="00FB767D" w:rsidRDefault="00344423" w:rsidP="00E779A6">
      <w:pPr>
        <w:pStyle w:val="head3"/>
        <w:outlineLvl w:val="2"/>
      </w:pPr>
      <w:bookmarkStart w:id="188" w:name="_Toc507512439"/>
      <w:bookmarkStart w:id="189" w:name="_Toc520121369"/>
      <w:r w:rsidRPr="00FB767D">
        <w:t>Programme context</w:t>
      </w:r>
      <w:bookmarkEnd w:id="188"/>
      <w:bookmarkEnd w:id="189"/>
    </w:p>
    <w:p w14:paraId="6395E905" w14:textId="77777777" w:rsidR="00344423" w:rsidRPr="00FB767D" w:rsidRDefault="00344423" w:rsidP="00344423">
      <w:pPr>
        <w:pStyle w:val="CDPBodyText"/>
      </w:pPr>
      <w:r w:rsidRPr="00FB767D">
        <w:t xml:space="preserve">The CDP was implemented after two </w:t>
      </w:r>
      <w:r>
        <w:t xml:space="preserve">previous </w:t>
      </w:r>
      <w:r w:rsidRPr="00FB767D">
        <w:t>employment program</w:t>
      </w:r>
      <w:r>
        <w:t>me</w:t>
      </w:r>
      <w:r w:rsidRPr="00FB767D">
        <w:t xml:space="preserve">s in remote communities: </w:t>
      </w:r>
      <w:r>
        <w:t>t</w:t>
      </w:r>
      <w:r w:rsidRPr="00FB767D">
        <w:t xml:space="preserve">he Community Development Employment </w:t>
      </w:r>
      <w:r>
        <w:t>Projects</w:t>
      </w:r>
      <w:r w:rsidRPr="00FB767D">
        <w:t xml:space="preserve"> (CDEP) and Remote Jobs and Community Programme (RJCP). The difference between these program</w:t>
      </w:r>
      <w:r>
        <w:t>me</w:t>
      </w:r>
      <w:r w:rsidRPr="00FB767D">
        <w:t xml:space="preserve">s and the CDP </w:t>
      </w:r>
      <w:r>
        <w:t>are clear at a policy level</w:t>
      </w:r>
      <w:r w:rsidRPr="00FB767D">
        <w:t xml:space="preserve">, but for </w:t>
      </w:r>
      <w:r>
        <w:t>people</w:t>
      </w:r>
      <w:r w:rsidRPr="00FB767D">
        <w:t xml:space="preserve"> living in remote communities the change in policy often brings confusion, uncertainty and s</w:t>
      </w:r>
      <w:r>
        <w:t>c</w:t>
      </w:r>
      <w:r w:rsidRPr="00FB767D">
        <w:t xml:space="preserve">epticism. Some </w:t>
      </w:r>
      <w:r>
        <w:t xml:space="preserve">survey respondents felt that </w:t>
      </w:r>
      <w:r w:rsidRPr="00FB767D">
        <w:t xml:space="preserve">the past programmes </w:t>
      </w:r>
      <w:r>
        <w:t>were</w:t>
      </w:r>
      <w:r w:rsidRPr="00FB767D">
        <w:t xml:space="preserve"> the </w:t>
      </w:r>
      <w:r>
        <w:t>‘</w:t>
      </w:r>
      <w:r w:rsidRPr="00FB767D">
        <w:t>good old days</w:t>
      </w:r>
      <w:r>
        <w:t>’</w:t>
      </w:r>
      <w:r w:rsidRPr="00FB767D">
        <w:t xml:space="preserve"> </w:t>
      </w:r>
      <w:r>
        <w:t xml:space="preserve">in </w:t>
      </w:r>
      <w:r w:rsidRPr="00FB767D">
        <w:t>compar</w:t>
      </w:r>
      <w:r>
        <w:t>ison</w:t>
      </w:r>
      <w:r w:rsidRPr="00FB767D">
        <w:t xml:space="preserve"> with the current day CDP. </w:t>
      </w:r>
      <w:r>
        <w:t xml:space="preserve">A </w:t>
      </w:r>
      <w:r w:rsidRPr="00FB767D">
        <w:t xml:space="preserve">short description of the CDEP and RJCP has been included </w:t>
      </w:r>
      <w:r>
        <w:t xml:space="preserve">here </w:t>
      </w:r>
      <w:r w:rsidRPr="00FB767D">
        <w:t>to clarify the differences</w:t>
      </w:r>
      <w:r>
        <w:t xml:space="preserve"> between the programmes</w:t>
      </w:r>
      <w:r w:rsidRPr="00FB767D">
        <w:t xml:space="preserve">. </w:t>
      </w:r>
    </w:p>
    <w:p w14:paraId="091958FF" w14:textId="77777777" w:rsidR="00344423" w:rsidRPr="00FB767D" w:rsidRDefault="00344423" w:rsidP="00E779A6">
      <w:pPr>
        <w:pStyle w:val="head3"/>
        <w:outlineLvl w:val="2"/>
      </w:pPr>
      <w:bookmarkStart w:id="190" w:name="_Toc505525019"/>
      <w:bookmarkStart w:id="191" w:name="_Toc505618271"/>
      <w:bookmarkStart w:id="192" w:name="_Toc507512440"/>
      <w:bookmarkStart w:id="193" w:name="_Toc520121370"/>
      <w:r w:rsidRPr="00FB767D">
        <w:t xml:space="preserve">Community Development Employment </w:t>
      </w:r>
      <w:r>
        <w:t>Projects</w:t>
      </w:r>
      <w:bookmarkEnd w:id="190"/>
      <w:bookmarkEnd w:id="191"/>
      <w:bookmarkEnd w:id="192"/>
      <w:bookmarkEnd w:id="193"/>
    </w:p>
    <w:p w14:paraId="2C77E749" w14:textId="77777777" w:rsidR="00344423" w:rsidRPr="00FB767D" w:rsidRDefault="00344423" w:rsidP="00344423">
      <w:pPr>
        <w:pStyle w:val="CDPBodyText"/>
      </w:pPr>
      <w:r w:rsidRPr="00FB767D">
        <w:t>CDEP was a program</w:t>
      </w:r>
      <w:r>
        <w:t>me</w:t>
      </w:r>
      <w:r w:rsidRPr="00FB767D">
        <w:t xml:space="preserve"> provided by the </w:t>
      </w:r>
      <w:r>
        <w:t>f</w:t>
      </w:r>
      <w:r w:rsidRPr="00FB767D">
        <w:t xml:space="preserve">ederal </w:t>
      </w:r>
      <w:r>
        <w:t>g</w:t>
      </w:r>
      <w:r w:rsidRPr="00FB767D">
        <w:t>overnment for (primarily) Aboriginal and Torres Strait Islander people living in remote, rural and urban areas. It enabled an Indigenous community or organisation to pool the unemployment benefit entitlements of individuals into direct wages for those people who chose to participate in local employment in various community development or organisation program</w:t>
      </w:r>
      <w:r>
        <w:t>me</w:t>
      </w:r>
      <w:r w:rsidRPr="00FB767D">
        <w:t>s as an alternative to receiving individual income support payments.</w:t>
      </w:r>
    </w:p>
    <w:p w14:paraId="0EF09B49" w14:textId="77777777" w:rsidR="00344423" w:rsidRPr="00FB767D" w:rsidRDefault="00344423" w:rsidP="00344423">
      <w:pPr>
        <w:pStyle w:val="CDPBodyText"/>
      </w:pPr>
      <w:r w:rsidRPr="00FB767D">
        <w:t xml:space="preserve">Prior to July 2009, the relationship between CDEP organisations and the individual participants who were undertaking paid work was treated by </w:t>
      </w:r>
      <w:r>
        <w:t>the Australian Bureau of Statistics (</w:t>
      </w:r>
      <w:r w:rsidRPr="00FB767D">
        <w:t>ABS</w:t>
      </w:r>
      <w:r>
        <w:t>)</w:t>
      </w:r>
      <w:r w:rsidRPr="00FB767D">
        <w:t xml:space="preserve"> as an employer/employee relationship. The individual participants were considered to be in paid employment, even though they were paid for their work from funds originating from unemployment benefits. Many participants in this case study research </w:t>
      </w:r>
      <w:r>
        <w:t>described</w:t>
      </w:r>
      <w:r w:rsidRPr="00FB767D">
        <w:t xml:space="preserve"> CDEP as real money or real job for wages</w:t>
      </w:r>
      <w:r>
        <w:t xml:space="preserve"> and felt that they were </w:t>
      </w:r>
      <w:r w:rsidRPr="00FB767D">
        <w:t xml:space="preserve">working for their community </w:t>
      </w:r>
      <w:r>
        <w:t>rather than being</w:t>
      </w:r>
      <w:r w:rsidRPr="00FB767D">
        <w:t xml:space="preserve"> on welfare.</w:t>
      </w:r>
    </w:p>
    <w:p w14:paraId="3F820919" w14:textId="77777777" w:rsidR="00344423" w:rsidRPr="00FB767D" w:rsidRDefault="00344423" w:rsidP="00344423">
      <w:pPr>
        <w:pStyle w:val="CDPBodyText"/>
      </w:pPr>
      <w:r w:rsidRPr="00FB767D">
        <w:t xml:space="preserve">From July 2009 onwards, the CDEP scheme was discontinued in non-remote locations. In remote communities, </w:t>
      </w:r>
      <w:r w:rsidRPr="009B1F37">
        <w:t>participants</w:t>
      </w:r>
      <w:r w:rsidRPr="00FB767D">
        <w:t xml:space="preserve"> who joined CDEP prior to July 2009 continued receiving wages until July 2015 under the new RJCP and continue</w:t>
      </w:r>
      <w:r>
        <w:t>d</w:t>
      </w:r>
      <w:r w:rsidRPr="00FB767D">
        <w:t xml:space="preserve"> to be classified as employed. </w:t>
      </w:r>
      <w:r>
        <w:t>P</w:t>
      </w:r>
      <w:r w:rsidRPr="00FB767D">
        <w:t xml:space="preserve">articipants </w:t>
      </w:r>
      <w:r>
        <w:t xml:space="preserve">who had joined </w:t>
      </w:r>
      <w:r w:rsidRPr="00FB767D">
        <w:t xml:space="preserve">from </w:t>
      </w:r>
      <w:r>
        <w:t xml:space="preserve">July </w:t>
      </w:r>
      <w:r w:rsidRPr="00FB767D">
        <w:t xml:space="preserve">2009 received income support benefits instead of CDEP wages and </w:t>
      </w:r>
      <w:r>
        <w:t>were</w:t>
      </w:r>
      <w:r w:rsidRPr="00FB767D">
        <w:t xml:space="preserve"> therefore not considered to be in an employer/employee relationship. Regardless of this technical distinction</w:t>
      </w:r>
      <w:r>
        <w:t xml:space="preserve">, many people still felt they </w:t>
      </w:r>
      <w:r w:rsidRPr="00FB767D">
        <w:t xml:space="preserve">had a job working in their community. </w:t>
      </w:r>
    </w:p>
    <w:p w14:paraId="7AA3EC27" w14:textId="77777777" w:rsidR="00344423" w:rsidRPr="00FB767D" w:rsidRDefault="00344423" w:rsidP="00344423">
      <w:pPr>
        <w:pStyle w:val="CDPBodyText"/>
      </w:pPr>
      <w:r w:rsidRPr="00FB767D">
        <w:t>One distinct difference between CDEP and CDP was top</w:t>
      </w:r>
      <w:r>
        <w:t>-</w:t>
      </w:r>
      <w:r w:rsidRPr="00FB767D">
        <w:t>up. Top</w:t>
      </w:r>
      <w:r>
        <w:t>-</w:t>
      </w:r>
      <w:r w:rsidRPr="00FB767D">
        <w:t>up was provided to CDEP organisations to enable those on CDEP wages to work additional hours without the disincentive of having their income tapered (reduced) as occurs with those on Centrelink income support payments. Top</w:t>
      </w:r>
      <w:r>
        <w:t>-</w:t>
      </w:r>
      <w:r w:rsidRPr="00FB767D">
        <w:t>up provided desperately needed additional income for people living in remote areas</w:t>
      </w:r>
      <w:r>
        <w:t xml:space="preserve">, where </w:t>
      </w:r>
      <w:r w:rsidRPr="00FB767D">
        <w:t>costs of living</w:t>
      </w:r>
      <w:r>
        <w:t xml:space="preserve"> are high</w:t>
      </w:r>
      <w:r w:rsidRPr="00FB767D">
        <w:t xml:space="preserve">. </w:t>
      </w:r>
    </w:p>
    <w:p w14:paraId="7DA79FD5" w14:textId="77777777" w:rsidR="00344423" w:rsidRPr="00FB767D" w:rsidRDefault="00344423" w:rsidP="00344423">
      <w:pPr>
        <w:pStyle w:val="CDPBodyText"/>
      </w:pPr>
      <w:r w:rsidRPr="00FB767D">
        <w:t>CDEP was a major provider of community essential services</w:t>
      </w:r>
      <w:r>
        <w:t xml:space="preserve">. CDP </w:t>
      </w:r>
      <w:r w:rsidRPr="00FB767D">
        <w:t>substituted or displaced business and service provision in communities to such an extent that it cross-subsidised the provision of government services</w:t>
      </w:r>
      <w:r>
        <w:t>.</w:t>
      </w:r>
      <w:r w:rsidRPr="00FB767D">
        <w:t xml:space="preserve"> </w:t>
      </w:r>
      <w:r>
        <w:t>T</w:t>
      </w:r>
      <w:r w:rsidRPr="00FB767D">
        <w:t>he conversion of job seekers from these welfare</w:t>
      </w:r>
      <w:r>
        <w:t>-</w:t>
      </w:r>
      <w:r w:rsidRPr="00FB767D">
        <w:t>supported positions into real employment did not occur.</w:t>
      </w:r>
    </w:p>
    <w:p w14:paraId="22AB9E66" w14:textId="77777777" w:rsidR="00344423" w:rsidRPr="00FB767D" w:rsidRDefault="00344423" w:rsidP="00E779A6">
      <w:pPr>
        <w:pStyle w:val="head3"/>
        <w:outlineLvl w:val="2"/>
      </w:pPr>
      <w:bookmarkStart w:id="194" w:name="_Toc505525020"/>
      <w:bookmarkStart w:id="195" w:name="_Toc505618272"/>
      <w:bookmarkStart w:id="196" w:name="_Toc507512441"/>
      <w:bookmarkStart w:id="197" w:name="_Toc520121371"/>
      <w:r w:rsidRPr="00FB767D">
        <w:t>Remote Jobs and Communities (RJCP)</w:t>
      </w:r>
      <w:bookmarkEnd w:id="194"/>
      <w:bookmarkEnd w:id="195"/>
      <w:bookmarkEnd w:id="196"/>
      <w:bookmarkEnd w:id="197"/>
    </w:p>
    <w:p w14:paraId="2CE877D0" w14:textId="77777777" w:rsidR="00344423" w:rsidRPr="00FB767D" w:rsidRDefault="00344423" w:rsidP="00344423">
      <w:pPr>
        <w:pStyle w:val="CDPBodyText"/>
      </w:pPr>
      <w:r w:rsidRPr="00FB767D">
        <w:t>The Remote Jobs and Communities Programme (RJCP) was introduced by the Gillard government on 1 July 2013, following a review of remote participation and employment servicing. With the aim of providing a more integrated and flexible programme of support for remote job seekers, it replaced four programmes that were formerly in place in remote regions:</w:t>
      </w:r>
    </w:p>
    <w:p w14:paraId="6D492859" w14:textId="77777777" w:rsidR="00344423" w:rsidRPr="00FB767D" w:rsidRDefault="00344423" w:rsidP="00344423">
      <w:pPr>
        <w:pStyle w:val="CDPBullet"/>
      </w:pPr>
      <w:r w:rsidRPr="00FB767D">
        <w:t xml:space="preserve">Community Development Employment Projects </w:t>
      </w:r>
    </w:p>
    <w:p w14:paraId="2A9DCA9B" w14:textId="77777777" w:rsidR="00344423" w:rsidRPr="00FB767D" w:rsidRDefault="00344423" w:rsidP="00344423">
      <w:pPr>
        <w:pStyle w:val="CDPBullet"/>
      </w:pPr>
      <w:r w:rsidRPr="00FB767D">
        <w:t xml:space="preserve">Indigenous Employment Programme </w:t>
      </w:r>
    </w:p>
    <w:p w14:paraId="027261EC" w14:textId="77777777" w:rsidR="00344423" w:rsidRPr="00FB767D" w:rsidRDefault="00344423" w:rsidP="00344423">
      <w:pPr>
        <w:pStyle w:val="CDPBullet"/>
      </w:pPr>
      <w:r w:rsidRPr="00FB767D">
        <w:t xml:space="preserve">Job Services Australia </w:t>
      </w:r>
    </w:p>
    <w:p w14:paraId="79234464" w14:textId="77777777" w:rsidR="00344423" w:rsidRPr="00FB767D" w:rsidRDefault="00344423" w:rsidP="00344423">
      <w:pPr>
        <w:pStyle w:val="CDPBullet"/>
      </w:pPr>
      <w:r w:rsidRPr="00FB767D">
        <w:t xml:space="preserve">Disability Employment Services. </w:t>
      </w:r>
    </w:p>
    <w:p w14:paraId="5903B03B" w14:textId="77777777" w:rsidR="00344423" w:rsidRPr="00FB767D" w:rsidRDefault="00344423" w:rsidP="00344423">
      <w:pPr>
        <w:pStyle w:val="CDPBodyText"/>
      </w:pPr>
      <w:r w:rsidRPr="00FB767D">
        <w:t>Remote Australia was divided into 60 regions</w:t>
      </w:r>
      <w:r>
        <w:t>,</w:t>
      </w:r>
      <w:r w:rsidRPr="00FB767D">
        <w:t xml:space="preserve"> and provider</w:t>
      </w:r>
      <w:r>
        <w:t>s</w:t>
      </w:r>
      <w:r w:rsidRPr="00FB767D">
        <w:t xml:space="preserve"> </w:t>
      </w:r>
      <w:r>
        <w:t>were</w:t>
      </w:r>
      <w:r w:rsidRPr="00FB767D">
        <w:t xml:space="preserve"> contracted to provide support to job seekers in each region. Prior to the transition to the CDP, there were 41 providers covering the 60 RJCP regions (with some providers servicing more than one region), servicing approximately 37,000 job seekers. </w:t>
      </w:r>
    </w:p>
    <w:p w14:paraId="7D8CBA98" w14:textId="77777777" w:rsidR="00344423" w:rsidRPr="00FB767D" w:rsidRDefault="00344423" w:rsidP="00344423">
      <w:pPr>
        <w:pStyle w:val="CDPBodyText"/>
      </w:pPr>
      <w:r w:rsidRPr="00FB767D">
        <w:t>Participants in the case study research talk</w:t>
      </w:r>
      <w:r>
        <w:t>ed</w:t>
      </w:r>
      <w:r w:rsidRPr="00FB767D">
        <w:t xml:space="preserve"> about delays that occurred while RJCP, itself a new approach to service delivery, was being established. This felt like things stopped and stalled and momentum seemed to slow down, particularly for the community development element of the program</w:t>
      </w:r>
      <w:r>
        <w:t>me</w:t>
      </w:r>
      <w:r w:rsidRPr="00FB767D">
        <w:t>. For some people with previous CDEP experience, this new programme felt like it was not giving them the same opportunity to be active and work for their community, despite the significant desire to support local Indigenous</w:t>
      </w:r>
      <w:r>
        <w:t>-</w:t>
      </w:r>
      <w:r w:rsidRPr="00FB767D">
        <w:t>owned organisations contracted to deliver the services.</w:t>
      </w:r>
    </w:p>
    <w:p w14:paraId="1ADF6064" w14:textId="77777777" w:rsidR="00344423" w:rsidRPr="00FB767D" w:rsidRDefault="00344423" w:rsidP="00E779A6">
      <w:pPr>
        <w:pStyle w:val="head3"/>
        <w:outlineLvl w:val="2"/>
      </w:pPr>
      <w:bookmarkStart w:id="198" w:name="_Ref499460587"/>
      <w:bookmarkStart w:id="199" w:name="_Toc505525021"/>
      <w:bookmarkStart w:id="200" w:name="_Toc505618273"/>
      <w:bookmarkStart w:id="201" w:name="_Toc507512442"/>
      <w:bookmarkStart w:id="202" w:name="_Toc520121372"/>
      <w:r w:rsidRPr="00FB767D">
        <w:t>The Community Development Programme (CDP)</w:t>
      </w:r>
      <w:bookmarkEnd w:id="198"/>
      <w:bookmarkEnd w:id="199"/>
      <w:bookmarkEnd w:id="200"/>
      <w:bookmarkEnd w:id="201"/>
      <w:bookmarkEnd w:id="202"/>
    </w:p>
    <w:p w14:paraId="0681A9E2" w14:textId="77777777" w:rsidR="00344423" w:rsidRPr="00FB767D" w:rsidRDefault="00344423" w:rsidP="00344423">
      <w:pPr>
        <w:pStyle w:val="CDPBodyText"/>
      </w:pPr>
      <w:r w:rsidRPr="00FB767D">
        <w:t xml:space="preserve">On 6 December 2014, the Minister for Indigenous Affairs announced that </w:t>
      </w:r>
      <w:r>
        <w:t xml:space="preserve">the </w:t>
      </w:r>
      <w:r w:rsidRPr="00FB767D">
        <w:t>RJCP would be reformed to create an employment service better targeted to remote Australian communities by providing real pathways to long</w:t>
      </w:r>
      <w:r>
        <w:t>-</w:t>
      </w:r>
      <w:r w:rsidRPr="00FB767D">
        <w:t xml:space="preserve">term job outcomes and putting an end to passive welfare. The reformed programme commenced on 1 July 2015 and was renamed the Community Development Programme (CDP). </w:t>
      </w:r>
    </w:p>
    <w:p w14:paraId="375EF681" w14:textId="77777777" w:rsidR="00344423" w:rsidRPr="00FB767D" w:rsidRDefault="00344423" w:rsidP="00344423">
      <w:pPr>
        <w:pStyle w:val="CDPBodyText"/>
      </w:pPr>
      <w:r w:rsidRPr="00FB767D">
        <w:t>The key objectives of the CDP are:</w:t>
      </w:r>
    </w:p>
    <w:p w14:paraId="51237D91" w14:textId="77777777" w:rsidR="00344423" w:rsidRPr="00FB767D" w:rsidRDefault="00344423" w:rsidP="00344423">
      <w:pPr>
        <w:pStyle w:val="CDPBullet"/>
      </w:pPr>
      <w:r w:rsidRPr="00FB767D">
        <w:t>All working</w:t>
      </w:r>
      <w:r>
        <w:t>-</w:t>
      </w:r>
      <w:r w:rsidRPr="00FB767D">
        <w:t>age adults participating in activities that get them job</w:t>
      </w:r>
      <w:r>
        <w:t>-</w:t>
      </w:r>
      <w:r w:rsidRPr="00FB767D">
        <w:t>ready while making their communities better places to live. This will be achieved by engaging job seekers between the ages of 18</w:t>
      </w:r>
      <w:r>
        <w:t xml:space="preserve"> and </w:t>
      </w:r>
      <w:r w:rsidRPr="00FB767D">
        <w:t xml:space="preserve">49 in a routine of </w:t>
      </w:r>
      <w:r>
        <w:t xml:space="preserve">WfD </w:t>
      </w:r>
      <w:r w:rsidRPr="00FB767D">
        <w:t>activities for 25 hours per week 4</w:t>
      </w:r>
      <w:r>
        <w:t>4</w:t>
      </w:r>
      <w:r w:rsidRPr="00FB767D">
        <w:t xml:space="preserve"> weeks per year or up to an individual’s assessed full capacity to work.</w:t>
      </w:r>
    </w:p>
    <w:p w14:paraId="5995012F" w14:textId="77777777" w:rsidR="00344423" w:rsidRPr="00FB767D" w:rsidRDefault="00344423" w:rsidP="00344423">
      <w:pPr>
        <w:pStyle w:val="CDPBullet"/>
      </w:pPr>
      <w:r w:rsidRPr="00FB767D">
        <w:t>Achieve historically higher rates of sustainable transitions to work – 26-week job outcomes – for job seekers through Employer Incentive Funding, supporting the establishment (or expansion) of remote enterprises through the Indigenous Enterprise Development funding and stronger relationships with local employers.</w:t>
      </w:r>
    </w:p>
    <w:p w14:paraId="445B5C4A" w14:textId="77777777" w:rsidR="00344423" w:rsidRPr="00FB767D" w:rsidRDefault="00344423" w:rsidP="00344423">
      <w:pPr>
        <w:pStyle w:val="CDPBodyText"/>
      </w:pPr>
      <w:r w:rsidRPr="00FB767D">
        <w:t>The Forrest Review (2014)</w:t>
      </w:r>
      <w:r>
        <w:rPr>
          <w:rStyle w:val="FootnoteReference"/>
        </w:rPr>
        <w:footnoteReference w:id="49"/>
      </w:r>
      <w:r w:rsidRPr="00FB767D">
        <w:t xml:space="preserve"> found that four primary reforms were needed </w:t>
      </w:r>
      <w:r>
        <w:t>of</w:t>
      </w:r>
      <w:r w:rsidRPr="00FB767D">
        <w:t xml:space="preserve"> the remote employment programme to more effectively reduce dependency on income support through employment and increase the participation rate across remote Australia:</w:t>
      </w:r>
    </w:p>
    <w:p w14:paraId="7FF05227" w14:textId="77777777" w:rsidR="00344423" w:rsidRPr="00FB767D" w:rsidRDefault="00344423" w:rsidP="00344423">
      <w:pPr>
        <w:pStyle w:val="CDPBullet"/>
      </w:pPr>
      <w:r w:rsidRPr="00FB767D">
        <w:t xml:space="preserve">strengthening incentives for providers to deliver a demand-driven system </w:t>
      </w:r>
    </w:p>
    <w:p w14:paraId="418CA91D" w14:textId="77777777" w:rsidR="00344423" w:rsidRPr="00FB767D" w:rsidRDefault="00344423" w:rsidP="00344423">
      <w:pPr>
        <w:pStyle w:val="CDPBullet"/>
      </w:pPr>
      <w:r w:rsidRPr="00FB767D">
        <w:t xml:space="preserve">simplifying payments with reduced red tape for providers </w:t>
      </w:r>
    </w:p>
    <w:p w14:paraId="4C409C9E" w14:textId="77777777" w:rsidR="00344423" w:rsidRPr="00FB767D" w:rsidRDefault="00344423" w:rsidP="00344423">
      <w:pPr>
        <w:pStyle w:val="CDPBullet"/>
      </w:pPr>
      <w:r w:rsidRPr="00FB767D">
        <w:t xml:space="preserve">introducing </w:t>
      </w:r>
      <w:r>
        <w:t>WfD</w:t>
      </w:r>
      <w:r w:rsidRPr="00FB767D">
        <w:t xml:space="preserve"> and the resources to implement it </w:t>
      </w:r>
    </w:p>
    <w:p w14:paraId="65C5467E" w14:textId="77777777" w:rsidR="00344423" w:rsidRPr="00FB767D" w:rsidRDefault="00344423" w:rsidP="00344423">
      <w:pPr>
        <w:pStyle w:val="CDPBullet"/>
      </w:pPr>
      <w:r w:rsidRPr="00FB767D">
        <w:t>strengthening the job seeker compliance framework.</w:t>
      </w:r>
    </w:p>
    <w:p w14:paraId="5C2E3B98" w14:textId="77777777" w:rsidR="00344423" w:rsidRPr="00FB767D" w:rsidRDefault="00344423" w:rsidP="00344423">
      <w:pPr>
        <w:pStyle w:val="CDPBodyText"/>
      </w:pPr>
      <w:r w:rsidRPr="00FB767D">
        <w:t>Under RJCP, training and participation activities were based on an individual’s employment aspirations. The CDP establishes a more demand</w:t>
      </w:r>
      <w:r>
        <w:t>-</w:t>
      </w:r>
      <w:r w:rsidRPr="00FB767D">
        <w:t>driven, employer-focused remote job service by:</w:t>
      </w:r>
    </w:p>
    <w:p w14:paraId="74B11EAA" w14:textId="77777777" w:rsidR="00344423" w:rsidRPr="00FB767D" w:rsidRDefault="00344423" w:rsidP="00344423">
      <w:pPr>
        <w:pStyle w:val="CDPBullet"/>
      </w:pPr>
      <w:r>
        <w:t>w</w:t>
      </w:r>
      <w:r w:rsidRPr="00FB767D">
        <w:t>eighting payments to providers more heavily to the attainment of 13</w:t>
      </w:r>
      <w:r>
        <w:t>-</w:t>
      </w:r>
      <w:r w:rsidRPr="00FB767D">
        <w:t xml:space="preserve"> and 26-week job outcomes </w:t>
      </w:r>
    </w:p>
    <w:p w14:paraId="49F267E7" w14:textId="77777777" w:rsidR="00344423" w:rsidRPr="00FB767D" w:rsidRDefault="00344423" w:rsidP="00344423">
      <w:pPr>
        <w:pStyle w:val="CDPBullet"/>
      </w:pPr>
      <w:r>
        <w:t>r</w:t>
      </w:r>
      <w:r w:rsidRPr="00FB767D">
        <w:t>emoving training for training’s sake. Job seekers may receive training for literacy and numeracy and be supported to obtain a driver’s licence as part of their activity requirements, but any further education and training will only be supported if it is linked to a real job or W</w:t>
      </w:r>
      <w:r>
        <w:t>f</w:t>
      </w:r>
      <w:r w:rsidRPr="00FB767D">
        <w:t>D activity. (As an exception, those under 22 who are early school leavers are encouraged to continue their studies and complete year 12</w:t>
      </w:r>
      <w:r>
        <w:t>.</w:t>
      </w:r>
      <w:r w:rsidRPr="00FB767D">
        <w:t>)</w:t>
      </w:r>
    </w:p>
    <w:p w14:paraId="7388E467" w14:textId="77777777" w:rsidR="00344423" w:rsidRPr="00FB767D" w:rsidRDefault="00344423" w:rsidP="00344423">
      <w:pPr>
        <w:pStyle w:val="CDPBullet"/>
      </w:pPr>
      <w:r>
        <w:t>s</w:t>
      </w:r>
      <w:r w:rsidRPr="00FB767D">
        <w:t>tronger incentives for employers to support job seekers into lasting employment (i.e. increased funding to provide jobs and work experience for remote job seekers).</w:t>
      </w:r>
    </w:p>
    <w:p w14:paraId="65AF3B4D" w14:textId="77777777" w:rsidR="00344423" w:rsidRPr="00FB767D" w:rsidRDefault="00344423" w:rsidP="00344423">
      <w:pPr>
        <w:pStyle w:val="CDPBodyText"/>
      </w:pPr>
      <w:r w:rsidRPr="00FB767D">
        <w:t xml:space="preserve">The reforms to RJCP </w:t>
      </w:r>
      <w:r>
        <w:t xml:space="preserve">were </w:t>
      </w:r>
      <w:r w:rsidRPr="00FB767D">
        <w:t xml:space="preserve">intended to reduce red tape and simplify processes for providers to allow them to focus on assisting job seekers. This included a simplified provider payment structure (from myriad payment types to four) and a simple </w:t>
      </w:r>
      <w:r>
        <w:t>j</w:t>
      </w:r>
      <w:r w:rsidRPr="00FB767D">
        <w:t xml:space="preserve">ob </w:t>
      </w:r>
      <w:r>
        <w:t>p</w:t>
      </w:r>
      <w:r w:rsidRPr="00FB767D">
        <w:t xml:space="preserve">lan with measures to better support job seeker attendance. However, early feedback from providers suggested that some of the reforms may be increasing the administrative burden on providers (e.g. the requirement to record </w:t>
      </w:r>
      <w:r>
        <w:t xml:space="preserve">a </w:t>
      </w:r>
      <w:r w:rsidRPr="00FB767D">
        <w:t>job seeker’s hourly attendance).</w:t>
      </w:r>
    </w:p>
    <w:p w14:paraId="0E82EACB" w14:textId="77777777" w:rsidR="00344423" w:rsidRPr="00FB767D" w:rsidRDefault="00344423" w:rsidP="00344423">
      <w:pPr>
        <w:pStyle w:val="CDPBodyText"/>
      </w:pPr>
      <w:r w:rsidRPr="00FB767D">
        <w:t>The new provider payment structure was expected to drive an increase in job seeker attendance. During a transition period between 1 July 2015 and 1 Jan</w:t>
      </w:r>
      <w:r>
        <w:t>uary</w:t>
      </w:r>
      <w:r w:rsidRPr="00FB767D">
        <w:t xml:space="preserve"> 2016, providers were funded with advance payments, but from 1 January 2016 they received monthly payments calculated on the basis of the hours each participant </w:t>
      </w:r>
      <w:r>
        <w:t>was</w:t>
      </w:r>
      <w:r w:rsidRPr="00FB767D">
        <w:t xml:space="preserve"> engaged in these activities. </w:t>
      </w:r>
    </w:p>
    <w:p w14:paraId="4F761DD9" w14:textId="77777777" w:rsidR="00344423" w:rsidRPr="00FB767D" w:rsidRDefault="00344423" w:rsidP="00344423">
      <w:pPr>
        <w:pStyle w:val="CDPBodyText"/>
      </w:pPr>
      <w:r w:rsidRPr="00FB767D">
        <w:t xml:space="preserve">Under </w:t>
      </w:r>
      <w:r>
        <w:t>CDP, participants are required to do WfD</w:t>
      </w:r>
      <w:r w:rsidRPr="00FB767D">
        <w:t xml:space="preserve"> for up to 25 hours per week, depending on their assessed capacity to work. This was an increase from about 20 hours of activity per week under RJCP. </w:t>
      </w:r>
    </w:p>
    <w:p w14:paraId="0163FF34" w14:textId="77777777" w:rsidR="00344423" w:rsidRPr="00FB767D" w:rsidRDefault="00344423" w:rsidP="00344423">
      <w:pPr>
        <w:pStyle w:val="CDPBodyText"/>
      </w:pPr>
      <w:r w:rsidRPr="00FB767D">
        <w:t>Of the approximate</w:t>
      </w:r>
      <w:r>
        <w:t>ly</w:t>
      </w:r>
      <w:r w:rsidRPr="00FB767D">
        <w:t xml:space="preserve"> 37,000 remote Indigenous job seekers, it was expected that almost 30,000 </w:t>
      </w:r>
      <w:r>
        <w:t>would</w:t>
      </w:r>
      <w:r w:rsidRPr="00FB767D">
        <w:t xml:space="preserve"> be engaged in W</w:t>
      </w:r>
      <w:r>
        <w:t>f</w:t>
      </w:r>
      <w:r w:rsidRPr="00FB767D">
        <w:t>D to earn government allowances. Job seekers who are not required to participate could volunteer to participate.</w:t>
      </w:r>
    </w:p>
    <w:p w14:paraId="74421A8C" w14:textId="77777777" w:rsidR="00344423" w:rsidRPr="00FB767D" w:rsidRDefault="00344423" w:rsidP="00344423">
      <w:pPr>
        <w:pStyle w:val="CDPBodyText"/>
      </w:pPr>
      <w:r w:rsidRPr="00FB767D">
        <w:t>Some activities are organised and managed by the provider directly, while others are delivered by host organisations on the providers’ behalf, or through a hosted placement. Hosted placements can be in group community development activities (possibly hosted by another community service provider or organisation) or in real workplaces by a business, social enterprise or government agen</w:t>
      </w:r>
      <w:r>
        <w:t>cy</w:t>
      </w:r>
      <w:r w:rsidRPr="00FB767D">
        <w:t xml:space="preserve">. </w:t>
      </w:r>
    </w:p>
    <w:p w14:paraId="27015098" w14:textId="77777777" w:rsidR="00344423" w:rsidRPr="00FB767D" w:rsidRDefault="00344423" w:rsidP="00344423">
      <w:pPr>
        <w:pStyle w:val="CDPBodyText"/>
      </w:pPr>
      <w:r w:rsidRPr="00FB767D">
        <w:t>Providers must ensure that W</w:t>
      </w:r>
      <w:r>
        <w:t>f</w:t>
      </w:r>
      <w:r w:rsidRPr="00FB767D">
        <w:t xml:space="preserve">D activities reflect local labour market opportunities or meet community aspirations or needs. </w:t>
      </w:r>
    </w:p>
    <w:p w14:paraId="787D8D3D" w14:textId="77777777" w:rsidR="00344423" w:rsidRPr="00FB767D" w:rsidRDefault="00344423" w:rsidP="00344423">
      <w:pPr>
        <w:pStyle w:val="BodyTextParagraphIndentitalicblue"/>
        <w:ind w:left="0"/>
        <w:rPr>
          <w:rFonts w:ascii="Arial" w:eastAsia="Arial" w:hAnsi="Arial" w:cs="Arial"/>
          <w:i w:val="0"/>
          <w:color w:val="auto"/>
          <w:sz w:val="20"/>
          <w:szCs w:val="52"/>
        </w:rPr>
      </w:pPr>
    </w:p>
    <w:p w14:paraId="03A05BF1" w14:textId="77777777" w:rsidR="00344423" w:rsidRPr="00FB767D" w:rsidRDefault="00344423" w:rsidP="00344423">
      <w:pPr>
        <w:widowControl/>
        <w:autoSpaceDE/>
        <w:autoSpaceDN/>
        <w:rPr>
          <w:rFonts w:eastAsia="Times New Roman"/>
          <w:color w:val="000000"/>
          <w:sz w:val="52"/>
          <w:szCs w:val="52"/>
          <w:lang w:val="en-AU"/>
        </w:rPr>
      </w:pPr>
      <w:r w:rsidRPr="00FB767D">
        <w:rPr>
          <w:lang w:val="en-AU"/>
        </w:rPr>
        <w:br w:type="page"/>
      </w:r>
    </w:p>
    <w:p w14:paraId="39F3ECEA" w14:textId="77777777" w:rsidR="00344423" w:rsidRPr="00FB767D" w:rsidRDefault="00344423" w:rsidP="00344423">
      <w:pPr>
        <w:pStyle w:val="Bodycopy"/>
        <w:rPr>
          <w:rFonts w:ascii="Arial" w:hAnsi="Arial" w:cs="Arial"/>
          <w:b/>
          <w:sz w:val="32"/>
          <w:szCs w:val="32"/>
          <w:lang w:val="en-AU"/>
        </w:rPr>
        <w:sectPr w:rsidR="00344423" w:rsidRPr="00FB767D" w:rsidSect="006A1007">
          <w:headerReference w:type="even" r:id="rId57"/>
          <w:headerReference w:type="default" r:id="rId58"/>
          <w:footerReference w:type="default" r:id="rId59"/>
          <w:headerReference w:type="first" r:id="rId60"/>
          <w:pgSz w:w="11910" w:h="16840"/>
          <w:pgMar w:top="1134" w:right="1134" w:bottom="2268" w:left="1134" w:header="720" w:footer="1985" w:gutter="0"/>
          <w:cols w:space="720"/>
          <w:docGrid w:linePitch="299"/>
        </w:sectPr>
      </w:pPr>
    </w:p>
    <w:p w14:paraId="5DD4A7F8" w14:textId="6671C86C" w:rsidR="00344423" w:rsidRDefault="00344423" w:rsidP="00344423">
      <w:pPr>
        <w:pStyle w:val="CDPCapF"/>
        <w:rPr>
          <w:rFonts w:eastAsia="Times New Roman"/>
          <w:color w:val="000000"/>
          <w:sz w:val="52"/>
          <w:szCs w:val="52"/>
        </w:rPr>
      </w:pPr>
      <w:bookmarkStart w:id="203" w:name="_Toc518021591"/>
      <w:r w:rsidRPr="00EC2D22">
        <w:rPr>
          <w:noProof/>
          <w:lang w:eastAsia="en-AU"/>
        </w:rPr>
        <w:drawing>
          <wp:anchor distT="0" distB="0" distL="114300" distR="114300" simplePos="0" relativeHeight="251658262" behindDoc="0" locked="0" layoutInCell="1" allowOverlap="1" wp14:anchorId="3FD0234C" wp14:editId="3FC16DAB">
            <wp:simplePos x="0" y="0"/>
            <wp:positionH relativeFrom="margin">
              <wp:posOffset>-1021080</wp:posOffset>
            </wp:positionH>
            <wp:positionV relativeFrom="paragraph">
              <wp:posOffset>0</wp:posOffset>
            </wp:positionV>
            <wp:extent cx="8056880" cy="4062730"/>
            <wp:effectExtent l="0" t="0" r="1270" b="0"/>
            <wp:wrapTopAndBottom/>
            <wp:docPr id="467" name="Picture 467" title="CDP Log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
                      <a:extLst>
                        <a:ext uri="{28A0092B-C50C-407E-A947-70E740481C1C}">
                          <a14:useLocalDpi xmlns:a14="http://schemas.microsoft.com/office/drawing/2010/main" val="0"/>
                        </a:ext>
                      </a:extLst>
                    </a:blip>
                    <a:srcRect l="1246"/>
                    <a:stretch/>
                  </pic:blipFill>
                  <pic:spPr bwMode="auto">
                    <a:xfrm>
                      <a:off x="0" y="0"/>
                      <a:ext cx="8056880" cy="4062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Figure App </w:t>
      </w:r>
      <w:r>
        <w:fldChar w:fldCharType="begin"/>
      </w:r>
      <w:r>
        <w:instrText xml:space="preserve"> SEQ Figure_App \* ARABIC </w:instrText>
      </w:r>
      <w:r>
        <w:fldChar w:fldCharType="separate"/>
      </w:r>
      <w:r w:rsidR="003D7C80">
        <w:rPr>
          <w:noProof/>
        </w:rPr>
        <w:t>2</w:t>
      </w:r>
      <w:r>
        <w:fldChar w:fldCharType="end"/>
      </w:r>
      <w:r>
        <w:t xml:space="preserve"> </w:t>
      </w:r>
      <w:r w:rsidRPr="003B1CDB">
        <w:t>CDP Logic diagram</w:t>
      </w:r>
      <w:bookmarkEnd w:id="203"/>
    </w:p>
    <w:p w14:paraId="423CC290" w14:textId="77777777" w:rsidR="00344423" w:rsidRPr="00FB767D" w:rsidRDefault="00344423" w:rsidP="00344423">
      <w:pPr>
        <w:widowControl/>
        <w:autoSpaceDE/>
        <w:autoSpaceDN/>
        <w:rPr>
          <w:rFonts w:eastAsia="Times New Roman"/>
          <w:color w:val="000000"/>
          <w:sz w:val="52"/>
          <w:szCs w:val="52"/>
          <w:lang w:val="en-AU"/>
        </w:rPr>
      </w:pPr>
    </w:p>
    <w:p w14:paraId="3000F69D" w14:textId="77777777" w:rsidR="00344423" w:rsidRPr="00FB767D" w:rsidRDefault="00344423" w:rsidP="00344423">
      <w:pPr>
        <w:pStyle w:val="Heading1"/>
        <w:ind w:left="0"/>
        <w:rPr>
          <w:lang w:val="en-AU"/>
        </w:rPr>
        <w:sectPr w:rsidR="00344423" w:rsidRPr="00FB767D" w:rsidSect="00D87B98">
          <w:headerReference w:type="even" r:id="rId62"/>
          <w:headerReference w:type="default" r:id="rId63"/>
          <w:footerReference w:type="default" r:id="rId64"/>
          <w:headerReference w:type="first" r:id="rId65"/>
          <w:pgSz w:w="16840" w:h="11910" w:orient="landscape"/>
          <w:pgMar w:top="1134" w:right="1134" w:bottom="1134" w:left="2268" w:header="720" w:footer="1985" w:gutter="0"/>
          <w:cols w:space="720"/>
          <w:docGrid w:linePitch="299"/>
        </w:sectPr>
      </w:pPr>
    </w:p>
    <w:p w14:paraId="3001B8E2" w14:textId="77777777" w:rsidR="00344423" w:rsidRPr="00FB767D" w:rsidRDefault="00344423" w:rsidP="00E779A6">
      <w:pPr>
        <w:pStyle w:val="z2"/>
        <w:outlineLvl w:val="1"/>
      </w:pPr>
      <w:bookmarkStart w:id="204" w:name="_Toc520121373"/>
      <w:r w:rsidRPr="00FB767D">
        <w:t>Appendix B: Methodology</w:t>
      </w:r>
      <w:r>
        <w:t>,</w:t>
      </w:r>
      <w:r w:rsidRPr="00FB767D">
        <w:t xml:space="preserve"> including rationale</w:t>
      </w:r>
      <w:bookmarkEnd w:id="204"/>
    </w:p>
    <w:p w14:paraId="4D1E7364" w14:textId="77777777" w:rsidR="00344423" w:rsidRPr="00FB767D" w:rsidRDefault="00344423" w:rsidP="00E779A6">
      <w:pPr>
        <w:pStyle w:val="zed3"/>
        <w:outlineLvl w:val="2"/>
      </w:pPr>
      <w:bookmarkStart w:id="205" w:name="_Toc505618179"/>
      <w:bookmarkStart w:id="206" w:name="_Toc505618352"/>
      <w:bookmarkStart w:id="207" w:name="_Toc507512444"/>
      <w:bookmarkStart w:id="208" w:name="_Toc520121374"/>
      <w:r w:rsidRPr="00FB767D">
        <w:t>Rationale for using a realist approach</w:t>
      </w:r>
      <w:bookmarkEnd w:id="205"/>
      <w:bookmarkEnd w:id="206"/>
      <w:bookmarkEnd w:id="207"/>
      <w:bookmarkEnd w:id="208"/>
    </w:p>
    <w:p w14:paraId="243DB37F" w14:textId="77777777" w:rsidR="00344423" w:rsidRPr="00FB767D" w:rsidRDefault="00344423" w:rsidP="00344423">
      <w:pPr>
        <w:pStyle w:val="CDPBodyText"/>
      </w:pPr>
      <w:r>
        <w:t>T</w:t>
      </w:r>
      <w:r w:rsidRPr="00FB767D">
        <w:t>o understand how and why this programme works (or does</w:t>
      </w:r>
      <w:r>
        <w:t xml:space="preserve"> </w:t>
      </w:r>
      <w:r w:rsidRPr="00FB767D">
        <w:t>n</w:t>
      </w:r>
      <w:r>
        <w:t>o</w:t>
      </w:r>
      <w:r w:rsidRPr="00FB767D">
        <w:t>t) for whom in what circumstances, the evaluation adopt</w:t>
      </w:r>
      <w:r>
        <w:t>ed</w:t>
      </w:r>
      <w:r w:rsidRPr="00FB767D">
        <w:t xml:space="preserve"> a realist lens using behavioural science and other theories or propositions regarding likely Context-Mechanism-Outcome configurations (CMO) deemed to be ‘triggering’ or ‘firing’ the outcomes in policy focus</w:t>
      </w:r>
      <w:r>
        <w:t>.</w:t>
      </w:r>
      <w:r w:rsidRPr="00FB767D">
        <w:rPr>
          <w:rStyle w:val="FootnoteReference"/>
          <w:color w:val="000000" w:themeColor="text1"/>
        </w:rPr>
        <w:footnoteReference w:id="50"/>
      </w:r>
      <w:r w:rsidRPr="00FB767D">
        <w:t xml:space="preserve"> </w:t>
      </w:r>
    </w:p>
    <w:p w14:paraId="6E1BE5C0" w14:textId="77777777" w:rsidR="00344423" w:rsidRPr="00FB767D" w:rsidRDefault="00344423" w:rsidP="00344423">
      <w:pPr>
        <w:pStyle w:val="CDPBodyText"/>
      </w:pPr>
      <w:r w:rsidRPr="00FB767D">
        <w:t>Simply put</w:t>
      </w:r>
      <w:r>
        <w:t>,</w:t>
      </w:r>
      <w:r w:rsidRPr="00FB767D">
        <w:t xml:space="preserve"> the realist position is </w:t>
      </w:r>
      <w:r>
        <w:t>that</w:t>
      </w:r>
      <w:r w:rsidRPr="00FB767D">
        <w:t xml:space="preserve"> program</w:t>
      </w:r>
      <w:r>
        <w:t>me</w:t>
      </w:r>
      <w:r w:rsidRPr="00FB767D">
        <w:t>s do</w:t>
      </w:r>
      <w:r>
        <w:t xml:space="preserve"> </w:t>
      </w:r>
      <w:r w:rsidRPr="00FB767D">
        <w:t>n</w:t>
      </w:r>
      <w:r>
        <w:t>o</w:t>
      </w:r>
      <w:r w:rsidRPr="00FB767D">
        <w:t xml:space="preserve">t </w:t>
      </w:r>
      <w:r>
        <w:t>‘</w:t>
      </w:r>
      <w:r w:rsidRPr="00FB767D">
        <w:t>work</w:t>
      </w:r>
      <w:r>
        <w:t>’</w:t>
      </w:r>
      <w:r w:rsidRPr="00FB767D">
        <w:t xml:space="preserve"> or </w:t>
      </w:r>
      <w:r>
        <w:t>‘</w:t>
      </w:r>
      <w:r w:rsidRPr="00FB767D">
        <w:t>not work</w:t>
      </w:r>
      <w:r>
        <w:t>’;</w:t>
      </w:r>
      <w:r w:rsidRPr="00FB767D">
        <w:t xml:space="preserve"> they contain a series of interventions that introduce resources or provide constraints that change the way people reason and, depending on their context and in interaction with other influences, how they behave</w:t>
      </w:r>
      <w:r>
        <w:t>. This affects</w:t>
      </w:r>
      <w:r w:rsidRPr="00FB767D">
        <w:t xml:space="preserve"> the outcomes achieved. </w:t>
      </w:r>
      <w:r>
        <w:t>In</w:t>
      </w:r>
      <w:r w:rsidRPr="00FB767D">
        <w:t xml:space="preserve"> a realist account, which is well aligned with behavioural economics, the causal power of the program</w:t>
      </w:r>
      <w:r>
        <w:t>me</w:t>
      </w:r>
      <w:r w:rsidRPr="00FB767D">
        <w:t xml:space="preserve"> lies in the complex web of thoughts and actions that different people </w:t>
      </w:r>
      <w:r>
        <w:t xml:space="preserve">have </w:t>
      </w:r>
      <w:r w:rsidRPr="00FB767D">
        <w:t>in response to the rules, regulations and incentives. While in a complex adaptive system (see below) it is difficult to untangle these completely, advances in policymaking can be made when evidence explains how and when an intervention is associated with people making better decisions and getting better outcomes.</w:t>
      </w:r>
    </w:p>
    <w:p w14:paraId="3F49F60E" w14:textId="77777777" w:rsidR="00344423" w:rsidRPr="00FB767D" w:rsidRDefault="00344423" w:rsidP="00344423">
      <w:pPr>
        <w:pStyle w:val="CDPBodyText"/>
      </w:pPr>
      <w:r w:rsidRPr="00FB767D">
        <w:t xml:space="preserve">An initial realist reading of select recent Indigenous employment programme literature was carried out by the Department to help shape this approach. </w:t>
      </w:r>
    </w:p>
    <w:p w14:paraId="137141F1" w14:textId="77777777" w:rsidR="00344423" w:rsidRPr="00FB767D" w:rsidRDefault="00344423" w:rsidP="00E779A6">
      <w:pPr>
        <w:pStyle w:val="zed3"/>
        <w:outlineLvl w:val="2"/>
      </w:pPr>
      <w:bookmarkStart w:id="209" w:name="_Toc507512445"/>
      <w:bookmarkStart w:id="210" w:name="_Toc520121375"/>
      <w:r w:rsidRPr="00FB767D">
        <w:t>Evaluation context</w:t>
      </w:r>
      <w:bookmarkEnd w:id="209"/>
      <w:bookmarkEnd w:id="210"/>
    </w:p>
    <w:p w14:paraId="7AFB7FA2" w14:textId="77777777" w:rsidR="00344423" w:rsidRPr="00FB767D" w:rsidRDefault="00344423" w:rsidP="00344423">
      <w:pPr>
        <w:pStyle w:val="CDPBodyText"/>
      </w:pPr>
      <w:r w:rsidRPr="00FB767D">
        <w:t>The evaluation of the Community Development Programme (CDP) is made up of a number of components, including this evaluation which is an aggregation of eight community case studies. The community case studies were conducted in eight CDP regions with eight communities in total. The focus of this evaluation is on what works or does</w:t>
      </w:r>
      <w:r>
        <w:t xml:space="preserve"> </w:t>
      </w:r>
      <w:r w:rsidRPr="00FB767D">
        <w:t>n</w:t>
      </w:r>
      <w:r>
        <w:t>o</w:t>
      </w:r>
      <w:r w:rsidRPr="00FB767D">
        <w:t>t for the job</w:t>
      </w:r>
      <w:r>
        <w:t xml:space="preserve"> </w:t>
      </w:r>
      <w:r w:rsidRPr="00FB767D">
        <w:t>seekers participating in CDP. The views of the community</w:t>
      </w:r>
      <w:r>
        <w:t>,</w:t>
      </w:r>
      <w:r w:rsidRPr="00FB767D">
        <w:t xml:space="preserve"> whether </w:t>
      </w:r>
      <w:r>
        <w:t xml:space="preserve">about </w:t>
      </w:r>
      <w:r w:rsidRPr="00FB767D">
        <w:t xml:space="preserve">CDP or not, and feedback from a range of stakeholders </w:t>
      </w:r>
      <w:r>
        <w:t>were</w:t>
      </w:r>
      <w:r w:rsidRPr="00FB767D">
        <w:t xml:space="preserve"> collected and calibrated with administration data to get a better understanding of job</w:t>
      </w:r>
      <w:r>
        <w:t xml:space="preserve"> </w:t>
      </w:r>
      <w:r w:rsidRPr="00FB767D">
        <w:t>seeker behaviour. To best investigate job seeker behaviour</w:t>
      </w:r>
      <w:r>
        <w:t>,</w:t>
      </w:r>
      <w:r w:rsidRPr="00FB767D">
        <w:t xml:space="preserve"> the research </w:t>
      </w:r>
      <w:r>
        <w:t>was</w:t>
      </w:r>
      <w:r w:rsidRPr="00FB767D">
        <w:t xml:space="preserve"> framed by what </w:t>
      </w:r>
      <w:r>
        <w:t>was</w:t>
      </w:r>
      <w:r w:rsidRPr="00FB767D">
        <w:t xml:space="preserve"> currently know</w:t>
      </w:r>
      <w:r>
        <w:t>n</w:t>
      </w:r>
      <w:r w:rsidRPr="00FB767D">
        <w:t xml:space="preserve"> about the programme. The CDP:</w:t>
      </w:r>
    </w:p>
    <w:p w14:paraId="1D5C55D3" w14:textId="77777777" w:rsidR="00344423" w:rsidRPr="00FB767D" w:rsidRDefault="00344423" w:rsidP="00344423">
      <w:pPr>
        <w:pStyle w:val="CDPBullet"/>
      </w:pPr>
      <w:r w:rsidRPr="00FB767D">
        <w:t xml:space="preserve">works across a complex system: </w:t>
      </w:r>
      <w:r>
        <w:t xml:space="preserve">it </w:t>
      </w:r>
      <w:r w:rsidRPr="00FB767D">
        <w:t>interacts with several other such systems and community and government programs and services and labour markets</w:t>
      </w:r>
    </w:p>
    <w:p w14:paraId="7A554FBF" w14:textId="77777777" w:rsidR="00344423" w:rsidRPr="00FB767D" w:rsidRDefault="00344423" w:rsidP="00344423">
      <w:pPr>
        <w:pStyle w:val="CDPBullet"/>
      </w:pPr>
      <w:r w:rsidRPr="00FB767D">
        <w:t>involves dual administration systems of Centrelink and CDP to manage compliance</w:t>
      </w:r>
    </w:p>
    <w:p w14:paraId="35E15942" w14:textId="77777777" w:rsidR="00344423" w:rsidRPr="00FB767D" w:rsidRDefault="00344423" w:rsidP="00344423">
      <w:pPr>
        <w:pStyle w:val="CDPBullet"/>
      </w:pPr>
      <w:r w:rsidRPr="00FB767D">
        <w:t>is working in a range of unique and varied sites</w:t>
      </w:r>
    </w:p>
    <w:p w14:paraId="212A1105" w14:textId="77777777" w:rsidR="00344423" w:rsidRPr="00FB767D" w:rsidRDefault="00344423" w:rsidP="00344423">
      <w:pPr>
        <w:pStyle w:val="CDPBullet"/>
      </w:pPr>
      <w:r w:rsidRPr="00FB767D">
        <w:t>aims to achieve multiple social outcomes beyond employment (community wellbeing, school attendance</w:t>
      </w:r>
      <w:r>
        <w:t>,</w:t>
      </w:r>
      <w:r w:rsidRPr="00FB767D">
        <w:t xml:space="preserve"> etc</w:t>
      </w:r>
      <w:r>
        <w:t>.</w:t>
      </w:r>
      <w:r w:rsidRPr="00FB767D">
        <w:t>)</w:t>
      </w:r>
    </w:p>
    <w:p w14:paraId="65DBB0B3" w14:textId="77777777" w:rsidR="00344423" w:rsidRPr="00FB767D" w:rsidRDefault="00344423" w:rsidP="00344423">
      <w:pPr>
        <w:pStyle w:val="CDPBullet"/>
      </w:pPr>
      <w:r w:rsidRPr="00FB767D">
        <w:t>has a variety of interventions (WfD, community</w:t>
      </w:r>
      <w:r>
        <w:t>-</w:t>
      </w:r>
      <w:r w:rsidRPr="00FB767D">
        <w:t>led activities, host placement incentives, employer incentives and enterprise assistance</w:t>
      </w:r>
      <w:r>
        <w:t>,</w:t>
      </w:r>
      <w:r w:rsidRPr="00FB767D">
        <w:t xml:space="preserve"> etc</w:t>
      </w:r>
      <w:r>
        <w:t>.</w:t>
      </w:r>
      <w:r w:rsidRPr="00FB767D">
        <w:t>)</w:t>
      </w:r>
    </w:p>
    <w:p w14:paraId="3816B299" w14:textId="77777777" w:rsidR="00344423" w:rsidRPr="00FB767D" w:rsidRDefault="00344423" w:rsidP="00344423">
      <w:pPr>
        <w:pStyle w:val="CDPBullet"/>
      </w:pPr>
      <w:r w:rsidRPr="00FB767D">
        <w:t>involves collaboration between several different organisations (government jurisdictions and agencies, NGO providers, community reference groups, and employers)</w:t>
      </w:r>
    </w:p>
    <w:p w14:paraId="59CE5CD1" w14:textId="77777777" w:rsidR="00344423" w:rsidRPr="00FB767D" w:rsidRDefault="00344423" w:rsidP="00344423">
      <w:pPr>
        <w:pStyle w:val="CDPBullet"/>
      </w:pPr>
      <w:r w:rsidRPr="00FB767D">
        <w:t>has a degree of community engagement (community</w:t>
      </w:r>
      <w:r>
        <w:t>-</w:t>
      </w:r>
      <w:r w:rsidRPr="00FB767D">
        <w:t>led decision</w:t>
      </w:r>
      <w:r>
        <w:t>-</w:t>
      </w:r>
      <w:r w:rsidRPr="00FB767D">
        <w:t>making) for creation of activity plans</w:t>
      </w:r>
    </w:p>
    <w:p w14:paraId="5CCB9178" w14:textId="77777777" w:rsidR="00344423" w:rsidRPr="00FB767D" w:rsidRDefault="00344423" w:rsidP="00344423">
      <w:pPr>
        <w:pStyle w:val="CDPBullet"/>
      </w:pPr>
      <w:r w:rsidRPr="00FB767D">
        <w:t>has a focus on a defined physical area (this is not a spatially blind policy</w:t>
      </w:r>
      <w:r>
        <w:t>;</w:t>
      </w:r>
      <w:r w:rsidRPr="00FB767D">
        <w:t xml:space="preserve"> the practical programme </w:t>
      </w:r>
      <w:r>
        <w:t>‘</w:t>
      </w:r>
      <w:r w:rsidRPr="00FB767D">
        <w:t>place</w:t>
      </w:r>
      <w:r>
        <w:t>’</w:t>
      </w:r>
      <w:r w:rsidRPr="00FB767D">
        <w:t xml:space="preserve"> </w:t>
      </w:r>
      <w:r>
        <w:t xml:space="preserve">may be </w:t>
      </w:r>
      <w:r w:rsidRPr="00FB767D">
        <w:t>limited to a small precinct within the entire prescribed area)</w:t>
      </w:r>
    </w:p>
    <w:p w14:paraId="089896BE" w14:textId="77777777" w:rsidR="00344423" w:rsidRPr="00FB767D" w:rsidRDefault="00344423" w:rsidP="00344423">
      <w:pPr>
        <w:pStyle w:val="CDPBullet"/>
      </w:pPr>
      <w:r w:rsidRPr="00FB767D">
        <w:t>aims to move people though a trajectory of stages from job readiness to employability</w:t>
      </w:r>
    </w:p>
    <w:p w14:paraId="60DBAAF2" w14:textId="77777777" w:rsidR="00344423" w:rsidRPr="00FB767D" w:rsidRDefault="00344423" w:rsidP="00344423">
      <w:pPr>
        <w:pStyle w:val="CDPBullet"/>
      </w:pPr>
      <w:r w:rsidRPr="00FB767D">
        <w:t>relies on at least four</w:t>
      </w:r>
      <w:r>
        <w:t xml:space="preserve"> overarching </w:t>
      </w:r>
      <w:r w:rsidRPr="00FB767D">
        <w:t>assumptions outside the programme resources</w:t>
      </w:r>
      <w:r>
        <w:t xml:space="preserve"> such as those in the program logic</w:t>
      </w:r>
      <w:r w:rsidRPr="00FB767D">
        <w:t xml:space="preserve"> to be in place to make it work that need to be tested</w:t>
      </w:r>
      <w:r>
        <w:t>:</w:t>
      </w:r>
    </w:p>
    <w:p w14:paraId="663A0165" w14:textId="77777777" w:rsidR="00344423" w:rsidRPr="00FB767D" w:rsidRDefault="00344423" w:rsidP="00763A07">
      <w:pPr>
        <w:pStyle w:val="BodyText"/>
        <w:numPr>
          <w:ilvl w:val="1"/>
          <w:numId w:val="3"/>
        </w:numPr>
        <w:spacing w:after="120"/>
        <w:ind w:left="1701" w:right="6" w:hanging="567"/>
        <w:rPr>
          <w:lang w:val="en-AU"/>
        </w:rPr>
      </w:pPr>
      <w:r w:rsidRPr="00FB767D">
        <w:rPr>
          <w:lang w:val="en-AU"/>
        </w:rPr>
        <w:t>Intermediate labour markets exist or enterprises can be created or expanded</w:t>
      </w:r>
    </w:p>
    <w:p w14:paraId="5A5466B7" w14:textId="77777777" w:rsidR="00344423" w:rsidRPr="00FB767D" w:rsidRDefault="00344423" w:rsidP="00763A07">
      <w:pPr>
        <w:pStyle w:val="BodyText"/>
        <w:numPr>
          <w:ilvl w:val="1"/>
          <w:numId w:val="3"/>
        </w:numPr>
        <w:spacing w:after="120"/>
        <w:ind w:left="1701" w:right="6" w:hanging="567"/>
        <w:rPr>
          <w:lang w:val="en-AU"/>
        </w:rPr>
      </w:pPr>
      <w:r>
        <w:rPr>
          <w:lang w:val="en-AU"/>
        </w:rPr>
        <w:t>c</w:t>
      </w:r>
      <w:r w:rsidRPr="00FB767D">
        <w:rPr>
          <w:lang w:val="en-AU"/>
        </w:rPr>
        <w:t>ulture and capability programmes are strengthening local decision</w:t>
      </w:r>
      <w:r>
        <w:rPr>
          <w:lang w:val="en-AU"/>
        </w:rPr>
        <w:t>-</w:t>
      </w:r>
      <w:r w:rsidRPr="00FB767D">
        <w:rPr>
          <w:lang w:val="en-AU"/>
        </w:rPr>
        <w:t>making</w:t>
      </w:r>
    </w:p>
    <w:p w14:paraId="72F57150" w14:textId="77777777" w:rsidR="00344423" w:rsidRPr="00FB767D" w:rsidRDefault="00344423" w:rsidP="00763A07">
      <w:pPr>
        <w:pStyle w:val="BodyText"/>
        <w:numPr>
          <w:ilvl w:val="1"/>
          <w:numId w:val="3"/>
        </w:numPr>
        <w:spacing w:after="120"/>
        <w:ind w:left="1701" w:right="6" w:hanging="567"/>
        <w:rPr>
          <w:lang w:val="en-AU"/>
        </w:rPr>
      </w:pPr>
      <w:r>
        <w:rPr>
          <w:lang w:val="en-AU"/>
        </w:rPr>
        <w:t>s</w:t>
      </w:r>
      <w:r w:rsidRPr="00FB767D">
        <w:rPr>
          <w:lang w:val="en-AU"/>
        </w:rPr>
        <w:t>ocial and wellbeing programmes are being implemented to help vulnerable job seekers</w:t>
      </w:r>
    </w:p>
    <w:p w14:paraId="4D090D69" w14:textId="77777777" w:rsidR="00344423" w:rsidRPr="00FB767D" w:rsidRDefault="00344423" w:rsidP="00763A07">
      <w:pPr>
        <w:pStyle w:val="BodyText"/>
        <w:numPr>
          <w:ilvl w:val="1"/>
          <w:numId w:val="3"/>
        </w:numPr>
        <w:spacing w:after="120"/>
        <w:ind w:left="1701" w:right="6" w:hanging="567"/>
        <w:rPr>
          <w:lang w:val="en-AU"/>
        </w:rPr>
      </w:pPr>
      <w:r>
        <w:rPr>
          <w:lang w:val="en-AU"/>
        </w:rPr>
        <w:t>o</w:t>
      </w:r>
      <w:r w:rsidRPr="00FB767D">
        <w:rPr>
          <w:lang w:val="en-AU"/>
        </w:rPr>
        <w:t>ther remote Australia strategies (housing, education and health) are being implemented.</w:t>
      </w:r>
    </w:p>
    <w:p w14:paraId="6F545F04" w14:textId="77777777" w:rsidR="00344423" w:rsidRPr="00FB767D" w:rsidRDefault="00344423" w:rsidP="00344423">
      <w:pPr>
        <w:pStyle w:val="CDPBodyText"/>
      </w:pPr>
      <w:r w:rsidRPr="00FB767D">
        <w:t xml:space="preserve">The </w:t>
      </w:r>
      <w:r>
        <w:t xml:space="preserve">evaluation </w:t>
      </w:r>
      <w:r w:rsidRPr="00FB767D">
        <w:t>approach incorporates elements from theory such as realist evaluation, participatory action research, complexity theory and the behavioural sciences. The subject of the research is the job seeker as the primary study unit</w:t>
      </w:r>
      <w:r>
        <w:t>;</w:t>
      </w:r>
      <w:r w:rsidRPr="00FB767D">
        <w:t xml:space="preserve"> stakeholders </w:t>
      </w:r>
      <w:r>
        <w:t xml:space="preserve">within </w:t>
      </w:r>
      <w:r w:rsidRPr="00FB767D">
        <w:t xml:space="preserve">the ecosystem </w:t>
      </w:r>
      <w:r>
        <w:t xml:space="preserve">that </w:t>
      </w:r>
      <w:r w:rsidRPr="00FB767D">
        <w:t xml:space="preserve">surrounds the programme </w:t>
      </w:r>
      <w:r>
        <w:t xml:space="preserve">were </w:t>
      </w:r>
      <w:r w:rsidRPr="00FB767D">
        <w:t xml:space="preserve">interviewed about what influences the job seeker behaviour.  </w:t>
      </w:r>
    </w:p>
    <w:p w14:paraId="12CE0F8C" w14:textId="77777777" w:rsidR="00344423" w:rsidRPr="00FB767D" w:rsidRDefault="00344423" w:rsidP="00E779A6">
      <w:pPr>
        <w:pStyle w:val="zed3"/>
        <w:outlineLvl w:val="2"/>
      </w:pPr>
      <w:bookmarkStart w:id="211" w:name="_Toc468426994"/>
      <w:bookmarkStart w:id="212" w:name="_Toc505618180"/>
      <w:bookmarkStart w:id="213" w:name="_Toc505618353"/>
      <w:bookmarkStart w:id="214" w:name="_Toc507512446"/>
      <w:bookmarkStart w:id="215" w:name="_Toc520121376"/>
      <w:r w:rsidRPr="00FB767D">
        <w:t>The complex nature of the CDP</w:t>
      </w:r>
      <w:bookmarkEnd w:id="211"/>
      <w:bookmarkEnd w:id="212"/>
      <w:bookmarkEnd w:id="213"/>
      <w:bookmarkEnd w:id="214"/>
      <w:bookmarkEnd w:id="215"/>
    </w:p>
    <w:p w14:paraId="06372157" w14:textId="77777777" w:rsidR="00344423" w:rsidRPr="00FB767D" w:rsidRDefault="00344423" w:rsidP="00344423">
      <w:pPr>
        <w:pStyle w:val="CDPBodyText"/>
      </w:pPr>
      <w:r w:rsidRPr="00FB767D">
        <w:t>The CDP effects are crucially dependent on context and implementation. As such</w:t>
      </w:r>
      <w:r>
        <w:t>,</w:t>
      </w:r>
      <w:r w:rsidRPr="00FB767D">
        <w:t xml:space="preserve"> an evaluation of the CDP lends itself to a realist review because the practical realities and challenges involved in using evidence in policymaking are formidable due to </w:t>
      </w:r>
      <w:r>
        <w:t xml:space="preserve">the </w:t>
      </w:r>
      <w:r w:rsidRPr="00FB767D">
        <w:t>complexity</w:t>
      </w:r>
      <w:r>
        <w:t xml:space="preserve"> of the programme</w:t>
      </w:r>
      <w:r w:rsidRPr="00FB767D">
        <w:t>.</w:t>
      </w:r>
      <w:r w:rsidRPr="00FB767D">
        <w:rPr>
          <w:rStyle w:val="FootnoteReference"/>
          <w:color w:val="000000" w:themeColor="text1"/>
        </w:rPr>
        <w:footnoteReference w:id="51"/>
      </w:r>
      <w:r w:rsidRPr="00FB767D">
        <w:t xml:space="preserve"> Remote Indigenous communities are complex adaptive systems.</w:t>
      </w:r>
      <w:r>
        <w:t xml:space="preserve"> </w:t>
      </w:r>
      <w:r w:rsidRPr="00FB767D">
        <w:t>Auspos and Cabaj (2014) describe complex adaptive systems in placed</w:t>
      </w:r>
      <w:r>
        <w:t>-</w:t>
      </w:r>
      <w:r w:rsidRPr="00FB767D">
        <w:t>based community development programmes where a number of key characteristics exist</w:t>
      </w:r>
      <w:r>
        <w:t>:</w:t>
      </w:r>
      <w:r w:rsidRPr="00FB767D">
        <w:rPr>
          <w:rStyle w:val="FootnoteReference"/>
          <w:color w:val="000000" w:themeColor="text1"/>
        </w:rPr>
        <w:footnoteReference w:id="52"/>
      </w:r>
    </w:p>
    <w:p w14:paraId="0C06B1EB" w14:textId="77777777" w:rsidR="00344423" w:rsidRPr="00FB767D" w:rsidRDefault="00344423" w:rsidP="00344423">
      <w:pPr>
        <w:pStyle w:val="CDPBullet"/>
      </w:pPr>
      <w:r w:rsidRPr="00FB767D">
        <w:rPr>
          <w:b/>
        </w:rPr>
        <w:t>Multiple, diverse actors</w:t>
      </w:r>
      <w:r>
        <w:rPr>
          <w:b/>
        </w:rPr>
        <w:t>:</w:t>
      </w:r>
      <w:r w:rsidRPr="00FB767D">
        <w:t xml:space="preserve"> where </w:t>
      </w:r>
      <w:r>
        <w:t xml:space="preserve">the </w:t>
      </w:r>
      <w:r w:rsidRPr="00FB767D">
        <w:t>behaviour of an actor is shaped by values, interests</w:t>
      </w:r>
      <w:r>
        <w:t>,</w:t>
      </w:r>
      <w:r w:rsidRPr="00FB767D">
        <w:t xml:space="preserve"> perspectives and their relationship with other actors in the system operating in a larger political, cultural and social context. The CDP involves multiple stakeholders and their role</w:t>
      </w:r>
      <w:r>
        <w:t>s</w:t>
      </w:r>
      <w:r w:rsidRPr="00FB767D">
        <w:t xml:space="preserve"> as actor</w:t>
      </w:r>
      <w:r>
        <w:t>s</w:t>
      </w:r>
      <w:r w:rsidRPr="00FB767D">
        <w:t xml:space="preserve"> and their relationship</w:t>
      </w:r>
      <w:r>
        <w:t>s</w:t>
      </w:r>
      <w:r w:rsidRPr="00FB767D">
        <w:t xml:space="preserve"> with other actors are diverse and interconnected.</w:t>
      </w:r>
      <w:r>
        <w:t xml:space="preserve"> </w:t>
      </w:r>
    </w:p>
    <w:p w14:paraId="77E43765" w14:textId="77777777" w:rsidR="00344423" w:rsidRPr="00FB767D" w:rsidRDefault="00344423" w:rsidP="00344423">
      <w:pPr>
        <w:pStyle w:val="CDPBullet"/>
      </w:pPr>
      <w:r w:rsidRPr="00FB767D">
        <w:rPr>
          <w:b/>
        </w:rPr>
        <w:t>Emergent and self-organising behaviour</w:t>
      </w:r>
      <w:r>
        <w:rPr>
          <w:b/>
        </w:rPr>
        <w:t>:</w:t>
      </w:r>
      <w:r w:rsidRPr="00FB767D">
        <w:t xml:space="preserve"> where there is no clear hierarchy in the CDP as the actors are constantly organising and adapting their behaviour to best fit and thrive in the system.</w:t>
      </w:r>
      <w:r>
        <w:t xml:space="preserve"> </w:t>
      </w:r>
      <w:r w:rsidRPr="00FB767D">
        <w:t xml:space="preserve">The subject of the research is the job seeker, </w:t>
      </w:r>
      <w:r>
        <w:t xml:space="preserve">who sits </w:t>
      </w:r>
      <w:r w:rsidRPr="00FB767D">
        <w:t>within the ecosystem involv</w:t>
      </w:r>
      <w:r>
        <w:t>ing</w:t>
      </w:r>
      <w:r w:rsidRPr="00FB767D">
        <w:t xml:space="preserve"> and surround</w:t>
      </w:r>
      <w:r>
        <w:t>ing</w:t>
      </w:r>
      <w:r w:rsidRPr="00FB767D">
        <w:t xml:space="preserve"> the programme.</w:t>
      </w:r>
      <w:r>
        <w:t xml:space="preserve"> </w:t>
      </w:r>
      <w:r w:rsidRPr="00FB767D">
        <w:t>That is</w:t>
      </w:r>
      <w:r>
        <w:t>,</w:t>
      </w:r>
      <w:r w:rsidRPr="00FB767D">
        <w:t xml:space="preserve"> </w:t>
      </w:r>
      <w:r>
        <w:t xml:space="preserve">it is not enough to </w:t>
      </w:r>
      <w:r w:rsidRPr="00FB767D">
        <w:t xml:space="preserve">look </w:t>
      </w:r>
      <w:r>
        <w:t xml:space="preserve">only </w:t>
      </w:r>
      <w:r w:rsidRPr="00FB767D">
        <w:t>at the behaviour of the job seeker to understand outcomes of the programme.</w:t>
      </w:r>
    </w:p>
    <w:p w14:paraId="092E1249" w14:textId="77777777" w:rsidR="00344423" w:rsidRPr="00FB767D" w:rsidRDefault="00344423" w:rsidP="00344423">
      <w:pPr>
        <w:pStyle w:val="CDPBullet"/>
      </w:pPr>
      <w:r w:rsidRPr="00FB767D">
        <w:rPr>
          <w:b/>
        </w:rPr>
        <w:t>Nested systems</w:t>
      </w:r>
      <w:r>
        <w:rPr>
          <w:b/>
        </w:rPr>
        <w:t>:</w:t>
      </w:r>
      <w:r w:rsidRPr="00FB767D">
        <w:t xml:space="preserve"> where participants of the CDP are embedded in communities, community activities are delivered by service providers</w:t>
      </w:r>
      <w:r>
        <w:t xml:space="preserve"> and</w:t>
      </w:r>
      <w:r w:rsidRPr="00FB767D">
        <w:t xml:space="preserve"> other stakeholder institutions are delivering supporting services, which are also embedded in the physical environment</w:t>
      </w:r>
      <w:r>
        <w:t xml:space="preserve"> and</w:t>
      </w:r>
      <w:r w:rsidRPr="00FB767D">
        <w:t xml:space="preserve"> cultural, socio-economic and political context.</w:t>
      </w:r>
      <w:r>
        <w:t xml:space="preserve"> </w:t>
      </w:r>
    </w:p>
    <w:p w14:paraId="47801FE9" w14:textId="77777777" w:rsidR="00344423" w:rsidRPr="00FB767D" w:rsidRDefault="00344423" w:rsidP="00344423">
      <w:pPr>
        <w:pStyle w:val="CDPBullet"/>
      </w:pPr>
      <w:r w:rsidRPr="00FB767D">
        <w:rPr>
          <w:b/>
        </w:rPr>
        <w:t>Overlapping systems</w:t>
      </w:r>
      <w:r>
        <w:rPr>
          <w:b/>
        </w:rPr>
        <w:t>:</w:t>
      </w:r>
      <w:r w:rsidRPr="00FB767D">
        <w:rPr>
          <w:b/>
        </w:rPr>
        <w:t xml:space="preserve"> </w:t>
      </w:r>
      <w:r w:rsidRPr="00FB767D">
        <w:t>in the context of understanding how the CDP works</w:t>
      </w:r>
      <w:r>
        <w:t>,</w:t>
      </w:r>
      <w:r w:rsidRPr="00FB767D">
        <w:t xml:space="preserve"> first there must be recognition of the embedded systems and interrelationships.</w:t>
      </w:r>
      <w:r>
        <w:t xml:space="preserve"> </w:t>
      </w:r>
      <w:r w:rsidRPr="00FB767D">
        <w:t>The CDP works across these systems and is a complex intervention.</w:t>
      </w:r>
      <w:r>
        <w:t xml:space="preserve"> </w:t>
      </w:r>
      <w:r w:rsidRPr="00FB767D">
        <w:t>The CDP is delivered through cross-sectoral or cross-jurisdictional partnerships (i.e. labour markets, housing, welfare, health disability services</w:t>
      </w:r>
      <w:r>
        <w:t>,</w:t>
      </w:r>
      <w:r w:rsidRPr="00FB767D">
        <w:t xml:space="preserve"> etc</w:t>
      </w:r>
      <w:r>
        <w:t>.</w:t>
      </w:r>
      <w:r w:rsidRPr="00FB767D">
        <w:t>).</w:t>
      </w:r>
      <w:r>
        <w:t xml:space="preserve"> </w:t>
      </w:r>
      <w:r w:rsidRPr="00FB767D">
        <w:t>Methods to evaluate partnerships have also proliferated but tend to focus only on particular aspects of partnerships.</w:t>
      </w:r>
      <w:r>
        <w:t xml:space="preserve"> </w:t>
      </w:r>
      <w:r w:rsidRPr="00FB767D">
        <w:t>Using a realist approach help</w:t>
      </w:r>
      <w:r>
        <w:t>ed</w:t>
      </w:r>
      <w:r w:rsidRPr="00FB767D">
        <w:t xml:space="preserve"> to provide a simple conceptual framework to understand how aspects of context affect the way the programme works.</w:t>
      </w:r>
      <w:r>
        <w:t xml:space="preserve"> </w:t>
      </w:r>
    </w:p>
    <w:p w14:paraId="1954F9A0" w14:textId="77777777" w:rsidR="00344423" w:rsidRPr="00FB767D" w:rsidRDefault="00344423" w:rsidP="00763A07">
      <w:pPr>
        <w:pStyle w:val="BodyTextnew"/>
        <w:numPr>
          <w:ilvl w:val="0"/>
          <w:numId w:val="20"/>
        </w:numPr>
        <w:spacing w:before="240" w:line="240" w:lineRule="auto"/>
        <w:jc w:val="left"/>
        <w:rPr>
          <w:rFonts w:ascii="Arial" w:hAnsi="Arial" w:cs="Arial"/>
          <w:color w:val="000000" w:themeColor="text1"/>
          <w:sz w:val="20"/>
          <w:szCs w:val="20"/>
        </w:rPr>
      </w:pPr>
      <w:r w:rsidRPr="00FB767D">
        <w:rPr>
          <w:rFonts w:ascii="Arial" w:hAnsi="Arial" w:cs="Arial"/>
          <w:b/>
          <w:color w:val="000000" w:themeColor="text1"/>
          <w:sz w:val="20"/>
          <w:szCs w:val="20"/>
        </w:rPr>
        <w:t>Non</w:t>
      </w:r>
      <w:r>
        <w:rPr>
          <w:rFonts w:ascii="Arial" w:hAnsi="Arial" w:cs="Arial"/>
          <w:b/>
          <w:color w:val="000000" w:themeColor="text1"/>
          <w:sz w:val="20"/>
          <w:szCs w:val="20"/>
        </w:rPr>
        <w:t>-</w:t>
      </w:r>
      <w:r w:rsidRPr="00FB767D">
        <w:rPr>
          <w:rFonts w:ascii="Arial" w:hAnsi="Arial" w:cs="Arial"/>
          <w:b/>
          <w:color w:val="000000" w:themeColor="text1"/>
          <w:sz w:val="20"/>
          <w:szCs w:val="20"/>
        </w:rPr>
        <w:t>linear progress</w:t>
      </w:r>
      <w:r>
        <w:rPr>
          <w:rFonts w:ascii="Arial" w:hAnsi="Arial" w:cs="Arial"/>
          <w:b/>
          <w:color w:val="000000" w:themeColor="text1"/>
          <w:sz w:val="20"/>
          <w:szCs w:val="20"/>
        </w:rPr>
        <w:t>:</w:t>
      </w:r>
      <w:r w:rsidRPr="00FB767D">
        <w:rPr>
          <w:rFonts w:ascii="Arial" w:hAnsi="Arial" w:cs="Arial"/>
          <w:color w:val="000000" w:themeColor="text1"/>
          <w:sz w:val="20"/>
          <w:szCs w:val="20"/>
        </w:rPr>
        <w:t xml:space="preserve"> because the relationship between the inputs, interventions and behaviours are not linear.</w:t>
      </w:r>
      <w:r>
        <w:rPr>
          <w:rFonts w:ascii="Arial" w:hAnsi="Arial" w:cs="Arial"/>
          <w:color w:val="000000" w:themeColor="text1"/>
          <w:sz w:val="20"/>
          <w:szCs w:val="20"/>
        </w:rPr>
        <w:t xml:space="preserve"> </w:t>
      </w:r>
      <w:r w:rsidRPr="00FB767D">
        <w:rPr>
          <w:rFonts w:ascii="Arial" w:hAnsi="Arial" w:cs="Arial"/>
          <w:color w:val="000000" w:themeColor="text1"/>
          <w:sz w:val="20"/>
          <w:szCs w:val="20"/>
        </w:rPr>
        <w:t>Many programme logics have been developed with little evidence of causality and many aspirational outcomes</w:t>
      </w:r>
      <w:r>
        <w:rPr>
          <w:rFonts w:ascii="Arial" w:hAnsi="Arial" w:cs="Arial"/>
          <w:color w:val="000000" w:themeColor="text1"/>
          <w:sz w:val="20"/>
          <w:szCs w:val="20"/>
        </w:rPr>
        <w:t>;</w:t>
      </w:r>
      <w:r w:rsidRPr="00FB767D">
        <w:rPr>
          <w:rFonts w:ascii="Arial" w:hAnsi="Arial" w:cs="Arial"/>
          <w:color w:val="000000" w:themeColor="text1"/>
          <w:sz w:val="20"/>
          <w:szCs w:val="20"/>
        </w:rPr>
        <w:t xml:space="preserve"> the CDP is an example where there is a need for more evidence of causality built into the programme theory.</w:t>
      </w:r>
      <w:r>
        <w:rPr>
          <w:rFonts w:ascii="Arial" w:hAnsi="Arial" w:cs="Arial"/>
          <w:color w:val="000000" w:themeColor="text1"/>
          <w:sz w:val="20"/>
          <w:szCs w:val="20"/>
        </w:rPr>
        <w:t xml:space="preserve"> </w:t>
      </w:r>
    </w:p>
    <w:p w14:paraId="6BF929A4" w14:textId="77777777" w:rsidR="00344423" w:rsidRPr="00FB767D" w:rsidRDefault="00344423" w:rsidP="00763A07">
      <w:pPr>
        <w:pStyle w:val="BodyTextnew"/>
        <w:numPr>
          <w:ilvl w:val="0"/>
          <w:numId w:val="20"/>
        </w:numPr>
        <w:spacing w:before="240" w:line="240" w:lineRule="auto"/>
        <w:jc w:val="left"/>
        <w:rPr>
          <w:rFonts w:ascii="Arial" w:hAnsi="Arial" w:cs="Arial"/>
          <w:color w:val="000000" w:themeColor="text1"/>
          <w:sz w:val="20"/>
          <w:szCs w:val="20"/>
        </w:rPr>
      </w:pPr>
      <w:r w:rsidRPr="00FB767D">
        <w:rPr>
          <w:rFonts w:ascii="Arial" w:hAnsi="Arial" w:cs="Arial"/>
          <w:b/>
          <w:color w:val="000000" w:themeColor="text1"/>
          <w:sz w:val="20"/>
          <w:szCs w:val="20"/>
        </w:rPr>
        <w:t>Sensitivity to context</w:t>
      </w:r>
      <w:r>
        <w:rPr>
          <w:rFonts w:ascii="Arial" w:hAnsi="Arial" w:cs="Arial"/>
          <w:b/>
          <w:color w:val="000000" w:themeColor="text1"/>
          <w:sz w:val="20"/>
          <w:szCs w:val="20"/>
        </w:rPr>
        <w:t>:</w:t>
      </w:r>
      <w:r w:rsidRPr="00FB767D">
        <w:rPr>
          <w:rFonts w:ascii="Arial" w:hAnsi="Arial" w:cs="Arial"/>
          <w:b/>
          <w:color w:val="000000" w:themeColor="text1"/>
          <w:sz w:val="20"/>
          <w:szCs w:val="20"/>
        </w:rPr>
        <w:t xml:space="preserve"> </w:t>
      </w:r>
      <w:r w:rsidRPr="00FB767D">
        <w:rPr>
          <w:rFonts w:ascii="Arial" w:hAnsi="Arial" w:cs="Arial"/>
          <w:color w:val="000000" w:themeColor="text1"/>
          <w:sz w:val="20"/>
          <w:szCs w:val="20"/>
        </w:rPr>
        <w:t>because each remote community is different</w:t>
      </w:r>
      <w:r>
        <w:rPr>
          <w:rFonts w:ascii="Arial" w:hAnsi="Arial" w:cs="Arial"/>
          <w:color w:val="000000" w:themeColor="text1"/>
          <w:sz w:val="20"/>
          <w:szCs w:val="20"/>
        </w:rPr>
        <w:t xml:space="preserve">, </w:t>
      </w:r>
      <w:r w:rsidRPr="00FB767D">
        <w:rPr>
          <w:rFonts w:ascii="Arial" w:hAnsi="Arial" w:cs="Arial"/>
          <w:color w:val="000000" w:themeColor="text1"/>
          <w:sz w:val="20"/>
          <w:szCs w:val="20"/>
        </w:rPr>
        <w:t>each CDP service provider is different and each job seeker is different in many ways, there is variety from place to place, person to person and provider to provider.</w:t>
      </w:r>
      <w:r>
        <w:rPr>
          <w:rFonts w:ascii="Arial" w:hAnsi="Arial" w:cs="Arial"/>
          <w:color w:val="000000" w:themeColor="text1"/>
          <w:sz w:val="20"/>
          <w:szCs w:val="20"/>
        </w:rPr>
        <w:t xml:space="preserve"> </w:t>
      </w:r>
      <w:r w:rsidRPr="00FB767D">
        <w:rPr>
          <w:rFonts w:ascii="Arial" w:hAnsi="Arial" w:cs="Arial"/>
          <w:color w:val="000000" w:themeColor="text1"/>
          <w:sz w:val="20"/>
          <w:szCs w:val="20"/>
        </w:rPr>
        <w:t>The CDP is a place</w:t>
      </w:r>
      <w:r>
        <w:rPr>
          <w:rFonts w:ascii="Arial" w:hAnsi="Arial" w:cs="Arial"/>
          <w:color w:val="000000" w:themeColor="text1"/>
          <w:sz w:val="20"/>
          <w:szCs w:val="20"/>
        </w:rPr>
        <w:t>-</w:t>
      </w:r>
      <w:r w:rsidRPr="00FB767D">
        <w:rPr>
          <w:rFonts w:ascii="Arial" w:hAnsi="Arial" w:cs="Arial"/>
          <w:color w:val="000000" w:themeColor="text1"/>
          <w:sz w:val="20"/>
          <w:szCs w:val="20"/>
        </w:rPr>
        <w:t>based programme working across a range of unique and varied sites which aims to move people through a trajectory of stages</w:t>
      </w:r>
      <w:r>
        <w:rPr>
          <w:rFonts w:ascii="Arial" w:hAnsi="Arial" w:cs="Arial"/>
          <w:color w:val="000000" w:themeColor="text1"/>
          <w:sz w:val="20"/>
          <w:szCs w:val="20"/>
        </w:rPr>
        <w:t>.</w:t>
      </w:r>
    </w:p>
    <w:p w14:paraId="50BF7376" w14:textId="77777777" w:rsidR="00344423" w:rsidRPr="00FB767D" w:rsidRDefault="00344423" w:rsidP="00763A07">
      <w:pPr>
        <w:pStyle w:val="BodyTextnew"/>
        <w:numPr>
          <w:ilvl w:val="0"/>
          <w:numId w:val="20"/>
        </w:numPr>
        <w:spacing w:before="240" w:line="240" w:lineRule="auto"/>
        <w:jc w:val="left"/>
        <w:rPr>
          <w:rFonts w:ascii="Arial" w:hAnsi="Arial" w:cs="Arial"/>
          <w:b/>
          <w:color w:val="000000" w:themeColor="text1"/>
          <w:sz w:val="20"/>
          <w:szCs w:val="20"/>
        </w:rPr>
      </w:pPr>
      <w:r w:rsidRPr="00FB767D">
        <w:rPr>
          <w:rFonts w:ascii="Arial" w:hAnsi="Arial" w:cs="Arial"/>
          <w:b/>
          <w:color w:val="000000" w:themeColor="text1"/>
          <w:sz w:val="20"/>
          <w:szCs w:val="20"/>
        </w:rPr>
        <w:t>Co-created evolution</w:t>
      </w:r>
      <w:r>
        <w:rPr>
          <w:rFonts w:ascii="Arial" w:hAnsi="Arial" w:cs="Arial"/>
          <w:b/>
          <w:color w:val="000000" w:themeColor="text1"/>
          <w:sz w:val="20"/>
          <w:szCs w:val="20"/>
        </w:rPr>
        <w:t>:</w:t>
      </w:r>
      <w:r w:rsidRPr="00FB767D">
        <w:rPr>
          <w:rFonts w:ascii="Arial" w:hAnsi="Arial" w:cs="Arial"/>
          <w:b/>
          <w:color w:val="000000" w:themeColor="text1"/>
          <w:sz w:val="20"/>
          <w:szCs w:val="20"/>
        </w:rPr>
        <w:t xml:space="preserve"> </w:t>
      </w:r>
      <w:r w:rsidRPr="00FB767D">
        <w:rPr>
          <w:rFonts w:ascii="Arial" w:hAnsi="Arial" w:cs="Arial"/>
          <w:color w:val="000000" w:themeColor="text1"/>
          <w:sz w:val="20"/>
          <w:szCs w:val="20"/>
        </w:rPr>
        <w:t>where internal dynamics and external forces are changing behaviours and relationships.</w:t>
      </w:r>
      <w:r>
        <w:rPr>
          <w:rFonts w:ascii="Arial" w:hAnsi="Arial" w:cs="Arial"/>
          <w:color w:val="000000" w:themeColor="text1"/>
          <w:sz w:val="20"/>
          <w:szCs w:val="20"/>
        </w:rPr>
        <w:t xml:space="preserve"> </w:t>
      </w:r>
      <w:r w:rsidRPr="00FB767D">
        <w:rPr>
          <w:rFonts w:ascii="Arial" w:hAnsi="Arial" w:cs="Arial"/>
          <w:color w:val="000000" w:themeColor="text1"/>
          <w:sz w:val="20"/>
          <w:szCs w:val="20"/>
        </w:rPr>
        <w:t>The CDP is undergoing reform and</w:t>
      </w:r>
      <w:r>
        <w:rPr>
          <w:rFonts w:ascii="Arial" w:hAnsi="Arial" w:cs="Arial"/>
          <w:color w:val="000000" w:themeColor="text1"/>
          <w:sz w:val="20"/>
          <w:szCs w:val="20"/>
        </w:rPr>
        <w:t>,</w:t>
      </w:r>
      <w:r w:rsidRPr="00FB767D">
        <w:rPr>
          <w:rFonts w:ascii="Arial" w:hAnsi="Arial" w:cs="Arial"/>
          <w:color w:val="000000" w:themeColor="text1"/>
          <w:sz w:val="20"/>
          <w:szCs w:val="20"/>
        </w:rPr>
        <w:t xml:space="preserve"> at the same time</w:t>
      </w:r>
      <w:r>
        <w:rPr>
          <w:rFonts w:ascii="Arial" w:hAnsi="Arial" w:cs="Arial"/>
          <w:color w:val="000000" w:themeColor="text1"/>
          <w:sz w:val="20"/>
          <w:szCs w:val="20"/>
        </w:rPr>
        <w:t>,</w:t>
      </w:r>
      <w:r w:rsidRPr="00FB767D">
        <w:rPr>
          <w:rFonts w:ascii="Arial" w:hAnsi="Arial" w:cs="Arial"/>
          <w:color w:val="000000" w:themeColor="text1"/>
          <w:sz w:val="20"/>
          <w:szCs w:val="20"/>
        </w:rPr>
        <w:t xml:space="preserve"> the internal dynamics of communities are constantly evolving.</w:t>
      </w:r>
      <w:r w:rsidRPr="00FB767D">
        <w:rPr>
          <w:rFonts w:ascii="Arial" w:hAnsi="Arial" w:cs="Arial"/>
          <w:b/>
          <w:color w:val="000000" w:themeColor="text1"/>
          <w:sz w:val="20"/>
          <w:szCs w:val="20"/>
        </w:rPr>
        <w:t xml:space="preserve"> </w:t>
      </w:r>
    </w:p>
    <w:p w14:paraId="5BBD4B82" w14:textId="77777777" w:rsidR="00344423" w:rsidRPr="00FB767D" w:rsidRDefault="00344423" w:rsidP="00E779A6">
      <w:pPr>
        <w:pStyle w:val="zed3"/>
        <w:outlineLvl w:val="2"/>
      </w:pPr>
      <w:bookmarkStart w:id="216" w:name="_Toc468426995"/>
      <w:bookmarkStart w:id="217" w:name="_Toc505618181"/>
      <w:bookmarkStart w:id="218" w:name="_Toc505618354"/>
      <w:bookmarkStart w:id="219" w:name="_Toc507512447"/>
      <w:bookmarkStart w:id="220" w:name="_Toc520121377"/>
      <w:r w:rsidRPr="00FB767D">
        <w:t>What do we know about the CDP</w:t>
      </w:r>
      <w:bookmarkEnd w:id="216"/>
      <w:bookmarkEnd w:id="217"/>
      <w:bookmarkEnd w:id="218"/>
      <w:bookmarkEnd w:id="219"/>
      <w:r>
        <w:t>?</w:t>
      </w:r>
      <w:bookmarkEnd w:id="220"/>
      <w:r w:rsidRPr="00FB767D">
        <w:t xml:space="preserve"> </w:t>
      </w:r>
    </w:p>
    <w:p w14:paraId="0806ABAC" w14:textId="77777777" w:rsidR="00344423" w:rsidRPr="00FB767D" w:rsidRDefault="00344423" w:rsidP="00344423">
      <w:pPr>
        <w:pStyle w:val="CDPBodyText"/>
      </w:pPr>
      <w:r w:rsidRPr="00FB767D">
        <w:t>A short literature review was undertaken to look at the common measures, metrics and approaches that other job participation programmes or community development initiatives have used to evaluate their impact.</w:t>
      </w:r>
      <w:r>
        <w:t xml:space="preserve"> </w:t>
      </w:r>
      <w:r w:rsidRPr="00FB767D">
        <w:t>In particular, the review aimed to identify what has been found to drive social change or map pathways in limited labour markets.</w:t>
      </w:r>
      <w:r>
        <w:t xml:space="preserve"> </w:t>
      </w:r>
      <w:r w:rsidRPr="00FB767D">
        <w:t>Specifically looking at the evaluation questions</w:t>
      </w:r>
      <w:r>
        <w:t>,</w:t>
      </w:r>
      <w:r w:rsidRPr="00FB767D">
        <w:t xml:space="preserve"> the investigation reviewed the metrics or measures that were used to evidence causality for the development of a theory of change to inform the programme logic. </w:t>
      </w:r>
    </w:p>
    <w:p w14:paraId="02F4991D" w14:textId="77777777" w:rsidR="00344423" w:rsidRPr="00FB767D" w:rsidRDefault="00344423" w:rsidP="00344423">
      <w:pPr>
        <w:pStyle w:val="CDPBodyText"/>
      </w:pPr>
      <w:r w:rsidRPr="00FB767D">
        <w:t xml:space="preserve">Evidence Based Policy (EBP) has turned increasingly to systematic reviews of the results of previous inquiries in the relevant policy domain. However, this does not always yield transferrable ideas of what made </w:t>
      </w:r>
      <w:r>
        <w:t>something</w:t>
      </w:r>
      <w:r w:rsidRPr="00FB767D">
        <w:t xml:space="preserve"> work in a particular context. Rather, this approach generalises on the basis of evident overall effects.</w:t>
      </w:r>
      <w:r>
        <w:t xml:space="preserve"> </w:t>
      </w:r>
    </w:p>
    <w:p w14:paraId="7CA2A6C7" w14:textId="77777777" w:rsidR="00344423" w:rsidRPr="00FB767D" w:rsidRDefault="00344423" w:rsidP="00344423">
      <w:pPr>
        <w:pStyle w:val="CDPBodyText"/>
      </w:pPr>
      <w:r w:rsidRPr="00FB767D">
        <w:t xml:space="preserve">There is a lot of evidence in published reports about to what extent the CDEP, RJCP and other employment programmes </w:t>
      </w:r>
      <w:r>
        <w:t xml:space="preserve">why they have evolved over time because they haven’t always worked </w:t>
      </w:r>
      <w:r w:rsidRPr="00FB767D">
        <w:t>(see summary in Appendix A).</w:t>
      </w:r>
      <w:r>
        <w:t xml:space="preserve"> </w:t>
      </w:r>
      <w:r w:rsidRPr="00FB767D">
        <w:t xml:space="preserve">Unfortunately, there is very limited evidence within these past evaluations to glean </w:t>
      </w:r>
      <w:r>
        <w:t xml:space="preserve">specifically </w:t>
      </w:r>
      <w:r w:rsidRPr="00FB767D">
        <w:t xml:space="preserve">how </w:t>
      </w:r>
      <w:r>
        <w:t xml:space="preserve">these </w:t>
      </w:r>
      <w:r w:rsidRPr="00FB767D">
        <w:t>programmes work for whom in what circumstances.</w:t>
      </w:r>
      <w:r>
        <w:t xml:space="preserve"> </w:t>
      </w:r>
    </w:p>
    <w:p w14:paraId="06E517CF" w14:textId="77777777" w:rsidR="00344423" w:rsidRPr="00FB767D" w:rsidRDefault="00344423" w:rsidP="00344423">
      <w:pPr>
        <w:pStyle w:val="CDPBodyText"/>
      </w:pPr>
      <w:r>
        <w:t xml:space="preserve">Most </w:t>
      </w:r>
      <w:r w:rsidRPr="00FB767D">
        <w:t xml:space="preserve">evaluations of employment programmes found </w:t>
      </w:r>
      <w:r>
        <w:t xml:space="preserve">them </w:t>
      </w:r>
      <w:r w:rsidRPr="00FB767D">
        <w:t>to be ineffective, but none could clearly articulate how the programme worked.</w:t>
      </w:r>
      <w:r>
        <w:t xml:space="preserve"> </w:t>
      </w:r>
      <w:r w:rsidRPr="00FB767D">
        <w:t>Outcomes are claimed without any causality to the application of programme resources.</w:t>
      </w:r>
      <w:r>
        <w:t xml:space="preserve"> </w:t>
      </w:r>
      <w:r w:rsidRPr="00FB767D">
        <w:t>A number of articles state what works</w:t>
      </w:r>
      <w:r>
        <w:t>,</w:t>
      </w:r>
      <w:r w:rsidRPr="00FB767D">
        <w:t xml:space="preserve"> but not how it works or where and under what circumstances.</w:t>
      </w:r>
      <w:r>
        <w:t xml:space="preserve"> </w:t>
      </w:r>
    </w:p>
    <w:p w14:paraId="1DCF1FD1" w14:textId="77777777" w:rsidR="00344423" w:rsidRPr="00FB767D" w:rsidRDefault="00344423" w:rsidP="00344423">
      <w:pPr>
        <w:pStyle w:val="CDPBodyText"/>
      </w:pPr>
      <w:r w:rsidRPr="00FB767D">
        <w:t>The CDP programme has not been evaluated since July 2015</w:t>
      </w:r>
      <w:r>
        <w:t>,</w:t>
      </w:r>
      <w:r w:rsidRPr="00FB767D">
        <w:t xml:space="preserve"> nor </w:t>
      </w:r>
      <w:r>
        <w:t xml:space="preserve">has it been evaluated </w:t>
      </w:r>
      <w:r w:rsidRPr="00FB767D">
        <w:t>using a realist lens.</w:t>
      </w:r>
      <w:r>
        <w:t xml:space="preserve"> </w:t>
      </w:r>
      <w:r w:rsidRPr="00FB767D">
        <w:t xml:space="preserve">Other Indigenous programmes have been evaluated using realist and participatory approaches to provide deeper understanding of what works for whom in </w:t>
      </w:r>
      <w:r>
        <w:t>what</w:t>
      </w:r>
      <w:r w:rsidRPr="00FB767D">
        <w:t xml:space="preserve"> circumstances.</w:t>
      </w:r>
      <w:r w:rsidRPr="00FB767D">
        <w:rPr>
          <w:rStyle w:val="FootnoteReference"/>
        </w:rPr>
        <w:footnoteReference w:id="53"/>
      </w:r>
      <w:r w:rsidRPr="00FB767D">
        <w:t xml:space="preserve"> </w:t>
      </w:r>
    </w:p>
    <w:p w14:paraId="2E045092" w14:textId="77777777" w:rsidR="00344423" w:rsidRPr="00FB767D" w:rsidRDefault="00344423" w:rsidP="00E779A6">
      <w:pPr>
        <w:pStyle w:val="zed3"/>
        <w:outlineLvl w:val="2"/>
      </w:pPr>
      <w:bookmarkStart w:id="221" w:name="_Toc468426996"/>
      <w:bookmarkStart w:id="222" w:name="_Toc505618182"/>
      <w:bookmarkStart w:id="223" w:name="_Toc505618355"/>
      <w:bookmarkStart w:id="224" w:name="_Toc507512448"/>
      <w:bookmarkStart w:id="225" w:name="_Toc520121378"/>
      <w:r w:rsidRPr="00FB767D">
        <w:t>Other activities that inform the evaluation</w:t>
      </w:r>
      <w:bookmarkEnd w:id="221"/>
      <w:bookmarkEnd w:id="222"/>
      <w:bookmarkEnd w:id="223"/>
      <w:bookmarkEnd w:id="224"/>
      <w:bookmarkEnd w:id="225"/>
    </w:p>
    <w:p w14:paraId="7693BAFE" w14:textId="77777777" w:rsidR="00344423" w:rsidRPr="00FB767D" w:rsidRDefault="00344423" w:rsidP="00344423">
      <w:pPr>
        <w:pStyle w:val="CDPBodyText"/>
      </w:pPr>
      <w:r w:rsidRPr="00FB767D">
        <w:t>The results of the case study research provide one set of evidence among other evaluation activities to evaluate the CDP programme.</w:t>
      </w:r>
      <w:r>
        <w:t xml:space="preserve"> </w:t>
      </w:r>
      <w:r w:rsidRPr="00FB767D">
        <w:t>The compliance framework for the CDP creates administration data to evidence if the programme work</w:t>
      </w:r>
      <w:r>
        <w:t>s</w:t>
      </w:r>
      <w:r w:rsidRPr="00FB767D">
        <w:t xml:space="preserve"> or not.</w:t>
      </w:r>
      <w:r>
        <w:t xml:space="preserve"> </w:t>
      </w:r>
      <w:r w:rsidRPr="00FB767D">
        <w:t>It also provide</w:t>
      </w:r>
      <w:r>
        <w:t>s</w:t>
      </w:r>
      <w:r w:rsidRPr="00FB767D">
        <w:t xml:space="preserve"> data at a local community level to identify where it work</w:t>
      </w:r>
      <w:r>
        <w:t>s</w:t>
      </w:r>
      <w:r w:rsidRPr="00FB767D">
        <w:t>.</w:t>
      </w:r>
      <w:r>
        <w:t xml:space="preserve"> </w:t>
      </w:r>
      <w:r w:rsidRPr="00FB767D">
        <w:t>The data may also be analysed using a range of demographic characteristics, such as age, gender and level of education to provide some indication of who it work</w:t>
      </w:r>
      <w:r>
        <w:t>s</w:t>
      </w:r>
      <w:r w:rsidRPr="00FB767D">
        <w:t xml:space="preserve"> for.</w:t>
      </w:r>
      <w:r>
        <w:t xml:space="preserve"> </w:t>
      </w:r>
    </w:p>
    <w:p w14:paraId="1C7986D4" w14:textId="77777777" w:rsidR="00344423" w:rsidRPr="00FB767D" w:rsidRDefault="00344423" w:rsidP="00344423">
      <w:pPr>
        <w:pStyle w:val="CDPBodyText"/>
      </w:pPr>
      <w:r w:rsidRPr="00FB767D">
        <w:t>The administration data does not</w:t>
      </w:r>
      <w:r>
        <w:t>,</w:t>
      </w:r>
      <w:r w:rsidRPr="00FB767D">
        <w:t xml:space="preserve"> however</w:t>
      </w:r>
      <w:r>
        <w:t>,</w:t>
      </w:r>
      <w:r w:rsidRPr="00FB767D">
        <w:t xml:space="preserve"> </w:t>
      </w:r>
      <w:r>
        <w:t xml:space="preserve">indicate </w:t>
      </w:r>
      <w:r w:rsidRPr="00FB767D">
        <w:t xml:space="preserve">how </w:t>
      </w:r>
      <w:r>
        <w:t>CDP</w:t>
      </w:r>
      <w:r w:rsidRPr="00FB767D">
        <w:t xml:space="preserve"> works within th</w:t>
      </w:r>
      <w:r>
        <w:t>e</w:t>
      </w:r>
      <w:r w:rsidRPr="00FB767D">
        <w:t>se contexts and circumstances.</w:t>
      </w:r>
      <w:r>
        <w:t xml:space="preserve"> </w:t>
      </w:r>
      <w:r w:rsidRPr="00FB767D">
        <w:t>The CDP case studies research is designed to work with complex social interventions or programmes and is based on the emerging realist approach to evaluation.</w:t>
      </w:r>
      <w:r>
        <w:t xml:space="preserve"> </w:t>
      </w:r>
      <w:r w:rsidRPr="00FB767D">
        <w:t>Traditional methods of evaluation focus on measuring and reporting on programme effectiveness, often find</w:t>
      </w:r>
      <w:r>
        <w:t>ing</w:t>
      </w:r>
      <w:r w:rsidRPr="00FB767D">
        <w:t xml:space="preserve"> that the evidence is mixed or conflicting and provid</w:t>
      </w:r>
      <w:r>
        <w:t>ing</w:t>
      </w:r>
      <w:r w:rsidRPr="00FB767D">
        <w:t xml:space="preserve"> little or no clue as to why the intervention worked or did not work when applied in different contexts or circumstances, deployed by different stakeholders or used for different purposes.</w:t>
      </w:r>
      <w:r>
        <w:t xml:space="preserve"> </w:t>
      </w:r>
      <w:r w:rsidRPr="00FB767D">
        <w:t>The justification for using a realist approach is to provide an explanatory analysis aimed at discerning what works for whom, in what circumstances, in what respects and how.</w:t>
      </w:r>
      <w:r w:rsidRPr="00FB767D">
        <w:rPr>
          <w:rStyle w:val="FootnoteReference"/>
        </w:rPr>
        <w:footnoteReference w:id="54"/>
      </w:r>
    </w:p>
    <w:p w14:paraId="7D3643DC" w14:textId="77777777" w:rsidR="00344423" w:rsidRPr="00FB767D" w:rsidRDefault="00344423" w:rsidP="00E779A6">
      <w:pPr>
        <w:pStyle w:val="zed3"/>
        <w:outlineLvl w:val="2"/>
      </w:pPr>
      <w:bookmarkStart w:id="226" w:name="_Toc507512449"/>
      <w:bookmarkStart w:id="227" w:name="_Toc520121379"/>
      <w:bookmarkStart w:id="228" w:name="_Toc468426998"/>
      <w:bookmarkStart w:id="229" w:name="_Toc505618184"/>
      <w:bookmarkStart w:id="230" w:name="_Toc505618357"/>
      <w:r w:rsidRPr="00FB767D">
        <w:t>Sample profile</w:t>
      </w:r>
      <w:bookmarkEnd w:id="226"/>
      <w:bookmarkEnd w:id="227"/>
    </w:p>
    <w:p w14:paraId="25D64EC0" w14:textId="77777777" w:rsidR="00344423" w:rsidRPr="00FB767D" w:rsidRDefault="00344423" w:rsidP="00344423">
      <w:pPr>
        <w:pStyle w:val="CDPBodyText"/>
      </w:pPr>
      <w:r w:rsidRPr="00FB767D">
        <w:t>The sample discussed in Part 2 of this report includes 936 community members from eight communities, 115 qualitative discussions with stakeholders in the eight communities or their regions and 24 online surveys with CDP Providers across Australia.</w:t>
      </w:r>
      <w:r>
        <w:t xml:space="preserve"> </w:t>
      </w:r>
      <w:r w:rsidRPr="00FB767D">
        <w:t>In Part 3 of this report</w:t>
      </w:r>
      <w:r>
        <w:t>,</w:t>
      </w:r>
      <w:r w:rsidRPr="00FB767D">
        <w:t xml:space="preserve"> the sample focuses on 368 job seekers with data linked to administration data as a subset from the total 936 community members interviewed.</w:t>
      </w:r>
      <w:r>
        <w:t xml:space="preserve"> </w:t>
      </w:r>
    </w:p>
    <w:p w14:paraId="2997F118" w14:textId="77777777" w:rsidR="00344423" w:rsidRPr="003A3CF0" w:rsidRDefault="00344423" w:rsidP="00E779A6">
      <w:pPr>
        <w:pStyle w:val="zed4"/>
        <w:outlineLvl w:val="3"/>
      </w:pPr>
      <w:bookmarkStart w:id="231" w:name="_Toc505525028"/>
      <w:bookmarkStart w:id="232" w:name="_Toc505618280"/>
      <w:bookmarkStart w:id="233" w:name="_Toc507512450"/>
      <w:r w:rsidRPr="003A3CF0">
        <w:t>Community-level profile for Part 2 of the report</w:t>
      </w:r>
      <w:bookmarkEnd w:id="231"/>
      <w:bookmarkEnd w:id="232"/>
      <w:bookmarkEnd w:id="233"/>
    </w:p>
    <w:p w14:paraId="4508FB49" w14:textId="3167C3F0" w:rsidR="00344423" w:rsidRPr="00FB767D" w:rsidRDefault="00344423" w:rsidP="00344423">
      <w:pPr>
        <w:pStyle w:val="CDPBodyText"/>
      </w:pPr>
      <w:r w:rsidRPr="00FB767D">
        <w:t>The community member sample achieved in each community is representative of their community demographics for both population statistics and caseload profiles. A total of 936 community members were interviewed. This sample represents 14% of the working age population (15 years or older) of 6318 in the eight communities selected</w:t>
      </w:r>
      <w:r>
        <w:t xml:space="preserve"> (</w:t>
      </w:r>
      <w:r w:rsidRPr="00EC63FF">
        <w:fldChar w:fldCharType="begin"/>
      </w:r>
      <w:r w:rsidRPr="00EC63FF">
        <w:instrText xml:space="preserve"> REF _Ref515540952 \h </w:instrText>
      </w:r>
      <w:r w:rsidR="00EC63FF">
        <w:instrText xml:space="preserve"> \* MERGEFORMAT </w:instrText>
      </w:r>
      <w:r w:rsidRPr="00EC63FF">
        <w:fldChar w:fldCharType="separate"/>
      </w:r>
      <w:r w:rsidR="003D7C80">
        <w:t xml:space="preserve">Table App </w:t>
      </w:r>
      <w:r w:rsidR="003D7C80">
        <w:rPr>
          <w:noProof/>
        </w:rPr>
        <w:t>1</w:t>
      </w:r>
      <w:r w:rsidRPr="00EC63FF">
        <w:fldChar w:fldCharType="end"/>
      </w:r>
      <w:r w:rsidRPr="00EC63FF">
        <w:t>).</w:t>
      </w:r>
      <w:r w:rsidRPr="00FB767D">
        <w:t xml:space="preserve"> The aggregate sample of these eight communities</w:t>
      </w:r>
      <w:r>
        <w:t>,</w:t>
      </w:r>
      <w:r w:rsidRPr="00FB767D">
        <w:t xml:space="preserve"> however</w:t>
      </w:r>
      <w:r>
        <w:t>,</w:t>
      </w:r>
      <w:r w:rsidRPr="00FB767D">
        <w:t xml:space="preserve"> is not representative of all the communities across the 60 regions where the CDP has been implemented. Therefore, caution should be taken in </w:t>
      </w:r>
      <w:r>
        <w:t xml:space="preserve">extrapolating </w:t>
      </w:r>
      <w:r w:rsidRPr="00FB767D">
        <w:t xml:space="preserve">these findings from very specific contexts more broadly. </w:t>
      </w:r>
    </w:p>
    <w:p w14:paraId="049D09FF" w14:textId="3FFFAE6C" w:rsidR="00344423" w:rsidRPr="00FB767D" w:rsidRDefault="00344423" w:rsidP="00344423">
      <w:pPr>
        <w:pStyle w:val="CDPBodyText"/>
      </w:pPr>
      <w:r w:rsidRPr="00FB767D">
        <w:t>All 936 respondents were asked at the start of the survey if they were currently a participant with CDP, not working/not on CDP or were working. The following table shows that of the 936 respondents there were 354 respondents who stated they were not working/not on CDP, 314 that said they were currently on CDP and 254 who stated they were working for an employer. There were 11 people w</w:t>
      </w:r>
      <w:r>
        <w:t xml:space="preserve">ho did not answer this question and three people who did not provide their age and gender </w:t>
      </w:r>
      <w:r w:rsidRPr="00FB767D">
        <w:t>(</w:t>
      </w:r>
      <w:r w:rsidRPr="0056467F">
        <w:fldChar w:fldCharType="begin"/>
      </w:r>
      <w:r>
        <w:instrText xml:space="preserve"> REF _Ref515540952 \h  \* MERGEFORMAT </w:instrText>
      </w:r>
      <w:r w:rsidRPr="0056467F">
        <w:fldChar w:fldCharType="separate"/>
      </w:r>
      <w:r w:rsidR="003D7C80">
        <w:t>Table App 1</w:t>
      </w:r>
      <w:r w:rsidRPr="0056467F">
        <w:fldChar w:fldCharType="end"/>
      </w:r>
      <w:r w:rsidRPr="00FB767D">
        <w:t>)</w:t>
      </w:r>
      <w:r>
        <w:t xml:space="preserve">. </w:t>
      </w:r>
    </w:p>
    <w:p w14:paraId="17953363" w14:textId="083D3AA8" w:rsidR="00344423" w:rsidRPr="00FB767D" w:rsidRDefault="00344423" w:rsidP="00344423">
      <w:pPr>
        <w:pStyle w:val="CDPCapT"/>
        <w:rPr>
          <w:rFonts w:cs="Arial"/>
          <w:szCs w:val="20"/>
        </w:rPr>
      </w:pPr>
      <w:bookmarkStart w:id="234" w:name="_Ref515540952"/>
      <w:bookmarkStart w:id="235" w:name="_Toc515394723"/>
      <w:bookmarkStart w:id="236" w:name="_Toc518015929"/>
      <w:r>
        <w:t xml:space="preserve">Table App </w:t>
      </w:r>
      <w:r>
        <w:fldChar w:fldCharType="begin"/>
      </w:r>
      <w:r>
        <w:instrText xml:space="preserve"> SEQ Table_App \* ARABIC </w:instrText>
      </w:r>
      <w:r>
        <w:fldChar w:fldCharType="separate"/>
      </w:r>
      <w:r w:rsidR="003D7C80">
        <w:rPr>
          <w:noProof/>
        </w:rPr>
        <w:t>1</w:t>
      </w:r>
      <w:r>
        <w:fldChar w:fldCharType="end"/>
      </w:r>
      <w:bookmarkEnd w:id="234"/>
      <w:r>
        <w:t xml:space="preserve"> </w:t>
      </w:r>
      <w:r w:rsidRPr="00B54F7A">
        <w:t>CDP Sample profile community members (self-reported status)</w:t>
      </w:r>
      <w:bookmarkEnd w:id="235"/>
      <w:bookmarkEnd w:id="236"/>
    </w:p>
    <w:tbl>
      <w:tblPr>
        <w:tblW w:w="903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DP sample profile community members (self-reported status)"/>
        <w:tblDescription w:val="Table App 1 shows the CDP sample profile of community members. Further information can be found in the previous paragraph. "/>
      </w:tblPr>
      <w:tblGrid>
        <w:gridCol w:w="962"/>
        <w:gridCol w:w="741"/>
        <w:gridCol w:w="868"/>
        <w:gridCol w:w="598"/>
        <w:gridCol w:w="757"/>
        <w:gridCol w:w="608"/>
        <w:gridCol w:w="757"/>
        <w:gridCol w:w="600"/>
        <w:gridCol w:w="757"/>
        <w:gridCol w:w="771"/>
        <w:gridCol w:w="585"/>
        <w:gridCol w:w="1034"/>
      </w:tblGrid>
      <w:tr w:rsidR="00344423" w:rsidRPr="0056467F" w14:paraId="73620823" w14:textId="77777777" w:rsidTr="007553E2">
        <w:trPr>
          <w:trHeight w:val="600"/>
          <w:tblHeader/>
        </w:trPr>
        <w:tc>
          <w:tcPr>
            <w:tcW w:w="962" w:type="dxa"/>
            <w:shd w:val="clear" w:color="auto" w:fill="FFC000"/>
            <w:noWrap/>
            <w:vAlign w:val="center"/>
            <w:hideMark/>
          </w:tcPr>
          <w:p w14:paraId="51E115D6" w14:textId="77777777" w:rsidR="00344423" w:rsidRPr="007553E2" w:rsidRDefault="00344423" w:rsidP="00344423">
            <w:pPr>
              <w:rPr>
                <w:rFonts w:eastAsia="Times New Roman"/>
                <w:b/>
                <w:color w:val="000000"/>
                <w:sz w:val="16"/>
                <w:szCs w:val="16"/>
                <w:lang w:val="en-AU" w:eastAsia="en-AU"/>
              </w:rPr>
            </w:pPr>
            <w:r w:rsidRPr="007553E2">
              <w:rPr>
                <w:rFonts w:eastAsia="Times New Roman"/>
                <w:b/>
                <w:color w:val="000000"/>
                <w:sz w:val="16"/>
                <w:szCs w:val="16"/>
                <w:lang w:val="en-AU" w:eastAsia="en-AU"/>
              </w:rPr>
              <w:t> </w:t>
            </w:r>
          </w:p>
        </w:tc>
        <w:tc>
          <w:tcPr>
            <w:tcW w:w="1609" w:type="dxa"/>
            <w:gridSpan w:val="2"/>
            <w:shd w:val="clear" w:color="auto" w:fill="FFC000"/>
            <w:noWrap/>
            <w:vAlign w:val="center"/>
            <w:hideMark/>
          </w:tcPr>
          <w:p w14:paraId="430F8769" w14:textId="77777777" w:rsidR="00344423" w:rsidRPr="007553E2" w:rsidRDefault="00344423" w:rsidP="00344423">
            <w:pPr>
              <w:rPr>
                <w:rFonts w:eastAsia="Times New Roman"/>
                <w:b/>
                <w:color w:val="000000"/>
                <w:sz w:val="16"/>
                <w:szCs w:val="16"/>
                <w:lang w:val="en-AU" w:eastAsia="en-AU"/>
              </w:rPr>
            </w:pPr>
            <w:r w:rsidRPr="007553E2">
              <w:rPr>
                <w:rFonts w:eastAsia="Times New Roman"/>
                <w:b/>
                <w:color w:val="000000"/>
                <w:sz w:val="16"/>
                <w:szCs w:val="16"/>
                <w:lang w:val="en-AU" w:eastAsia="en-AU"/>
              </w:rPr>
              <w:t>Not working,</w:t>
            </w:r>
          </w:p>
          <w:p w14:paraId="45CAAAB9" w14:textId="77777777" w:rsidR="00344423" w:rsidRPr="007553E2" w:rsidRDefault="00344423" w:rsidP="00344423">
            <w:pPr>
              <w:rPr>
                <w:rFonts w:eastAsia="Times New Roman"/>
                <w:b/>
                <w:color w:val="000000"/>
                <w:sz w:val="16"/>
                <w:szCs w:val="16"/>
                <w:lang w:val="en-AU" w:eastAsia="en-AU"/>
              </w:rPr>
            </w:pPr>
            <w:r w:rsidRPr="007553E2">
              <w:rPr>
                <w:rFonts w:eastAsia="Times New Roman"/>
                <w:b/>
                <w:color w:val="000000"/>
                <w:sz w:val="16"/>
                <w:szCs w:val="16"/>
                <w:lang w:val="en-AU" w:eastAsia="en-AU"/>
              </w:rPr>
              <w:t>Not on CDP</w:t>
            </w:r>
          </w:p>
        </w:tc>
        <w:tc>
          <w:tcPr>
            <w:tcW w:w="1360" w:type="dxa"/>
            <w:gridSpan w:val="2"/>
            <w:shd w:val="clear" w:color="auto" w:fill="FFC000"/>
            <w:vAlign w:val="center"/>
            <w:hideMark/>
          </w:tcPr>
          <w:p w14:paraId="0B046469" w14:textId="77777777" w:rsidR="00344423" w:rsidRPr="007553E2" w:rsidRDefault="00344423" w:rsidP="00344423">
            <w:pPr>
              <w:rPr>
                <w:rFonts w:eastAsia="Times New Roman"/>
                <w:b/>
                <w:color w:val="000000"/>
                <w:sz w:val="16"/>
                <w:szCs w:val="16"/>
                <w:lang w:val="en-AU" w:eastAsia="en-AU"/>
              </w:rPr>
            </w:pPr>
            <w:r w:rsidRPr="007553E2">
              <w:rPr>
                <w:rFonts w:eastAsia="Times New Roman"/>
                <w:b/>
                <w:color w:val="000000"/>
                <w:sz w:val="16"/>
                <w:szCs w:val="16"/>
                <w:lang w:val="en-AU" w:eastAsia="en-AU"/>
              </w:rPr>
              <w:t>On CDP</w:t>
            </w:r>
          </w:p>
        </w:tc>
        <w:tc>
          <w:tcPr>
            <w:tcW w:w="1371" w:type="dxa"/>
            <w:gridSpan w:val="2"/>
            <w:shd w:val="clear" w:color="auto" w:fill="FFC000"/>
            <w:vAlign w:val="center"/>
            <w:hideMark/>
          </w:tcPr>
          <w:p w14:paraId="428CC485" w14:textId="77777777" w:rsidR="00344423" w:rsidRPr="007553E2" w:rsidRDefault="00344423" w:rsidP="00344423">
            <w:pPr>
              <w:rPr>
                <w:rFonts w:eastAsia="Times New Roman"/>
                <w:b/>
                <w:color w:val="000000"/>
                <w:sz w:val="16"/>
                <w:szCs w:val="16"/>
                <w:lang w:val="en-AU" w:eastAsia="en-AU"/>
              </w:rPr>
            </w:pPr>
            <w:r w:rsidRPr="007553E2">
              <w:rPr>
                <w:rFonts w:eastAsia="Times New Roman"/>
                <w:b/>
                <w:color w:val="000000"/>
                <w:sz w:val="16"/>
                <w:szCs w:val="16"/>
                <w:lang w:val="en-AU" w:eastAsia="en-AU"/>
              </w:rPr>
              <w:t>Working for an employer</w:t>
            </w:r>
          </w:p>
        </w:tc>
        <w:tc>
          <w:tcPr>
            <w:tcW w:w="2722" w:type="dxa"/>
            <w:gridSpan w:val="4"/>
            <w:shd w:val="clear" w:color="auto" w:fill="FFC000"/>
            <w:vAlign w:val="center"/>
            <w:hideMark/>
          </w:tcPr>
          <w:p w14:paraId="2D5BFAE2" w14:textId="77777777" w:rsidR="00344423" w:rsidRPr="007553E2" w:rsidRDefault="00344423" w:rsidP="00344423">
            <w:pPr>
              <w:rPr>
                <w:rFonts w:eastAsia="Times New Roman"/>
                <w:b/>
                <w:color w:val="000000"/>
                <w:sz w:val="16"/>
                <w:szCs w:val="16"/>
                <w:lang w:val="en-AU" w:eastAsia="en-AU"/>
              </w:rPr>
            </w:pPr>
            <w:r w:rsidRPr="007553E2">
              <w:rPr>
                <w:rFonts w:eastAsia="Times New Roman"/>
                <w:b/>
                <w:color w:val="000000"/>
                <w:sz w:val="16"/>
                <w:szCs w:val="16"/>
                <w:lang w:val="en-AU" w:eastAsia="en-AU"/>
              </w:rPr>
              <w:t>Total</w:t>
            </w:r>
          </w:p>
        </w:tc>
        <w:tc>
          <w:tcPr>
            <w:tcW w:w="1014" w:type="dxa"/>
            <w:shd w:val="clear" w:color="auto" w:fill="FFC000"/>
          </w:tcPr>
          <w:p w14:paraId="3CB47E67" w14:textId="77777777" w:rsidR="00344423" w:rsidRPr="007553E2" w:rsidRDefault="00344423" w:rsidP="00344423">
            <w:pPr>
              <w:rPr>
                <w:rFonts w:eastAsia="Times New Roman"/>
                <w:b/>
                <w:color w:val="000000"/>
                <w:sz w:val="16"/>
                <w:szCs w:val="16"/>
                <w:lang w:val="en-AU" w:eastAsia="en-AU"/>
              </w:rPr>
            </w:pPr>
            <w:r w:rsidRPr="007553E2">
              <w:rPr>
                <w:rFonts w:eastAsia="Times New Roman"/>
                <w:b/>
                <w:color w:val="000000"/>
                <w:sz w:val="16"/>
                <w:szCs w:val="16"/>
                <w:lang w:val="en-AU" w:eastAsia="en-AU"/>
              </w:rPr>
              <w:t>ABS population statistic</w:t>
            </w:r>
          </w:p>
        </w:tc>
      </w:tr>
      <w:tr w:rsidR="00344423" w:rsidRPr="00FB767D" w14:paraId="0BC100F4" w14:textId="77777777" w:rsidTr="007553E2">
        <w:trPr>
          <w:trHeight w:val="315"/>
          <w:tblHeader/>
        </w:trPr>
        <w:tc>
          <w:tcPr>
            <w:tcW w:w="962" w:type="dxa"/>
            <w:shd w:val="clear" w:color="auto" w:fill="FFD966" w:themeFill="accent4" w:themeFillTint="99"/>
            <w:noWrap/>
            <w:vAlign w:val="center"/>
            <w:hideMark/>
          </w:tcPr>
          <w:p w14:paraId="12DF14F0" w14:textId="77777777" w:rsidR="00344423" w:rsidRPr="007553E2" w:rsidRDefault="00344423" w:rsidP="00344423">
            <w:pPr>
              <w:rPr>
                <w:rFonts w:eastAsia="Times New Roman"/>
                <w:color w:val="000000"/>
                <w:sz w:val="16"/>
                <w:szCs w:val="16"/>
                <w:lang w:val="en-AU" w:eastAsia="en-AU"/>
              </w:rPr>
            </w:pPr>
            <w:r w:rsidRPr="007553E2">
              <w:rPr>
                <w:rFonts w:eastAsia="Times New Roman"/>
                <w:color w:val="000000"/>
                <w:sz w:val="16"/>
                <w:szCs w:val="16"/>
                <w:lang w:val="en-AU" w:eastAsia="en-AU"/>
              </w:rPr>
              <w:t> </w:t>
            </w:r>
          </w:p>
        </w:tc>
        <w:tc>
          <w:tcPr>
            <w:tcW w:w="741" w:type="dxa"/>
            <w:shd w:val="clear" w:color="auto" w:fill="FFD966" w:themeFill="accent4" w:themeFillTint="99"/>
            <w:noWrap/>
            <w:vAlign w:val="center"/>
            <w:hideMark/>
          </w:tcPr>
          <w:p w14:paraId="1332F629" w14:textId="77777777" w:rsidR="00344423" w:rsidRPr="007553E2" w:rsidRDefault="00344423" w:rsidP="00344423">
            <w:pPr>
              <w:rPr>
                <w:rFonts w:eastAsia="Times New Roman"/>
                <w:color w:val="000000"/>
                <w:sz w:val="16"/>
                <w:szCs w:val="16"/>
                <w:lang w:val="en-AU" w:eastAsia="en-AU"/>
              </w:rPr>
            </w:pPr>
            <w:r w:rsidRPr="007553E2">
              <w:rPr>
                <w:rFonts w:eastAsia="Times New Roman"/>
                <w:color w:val="000000"/>
                <w:sz w:val="16"/>
                <w:szCs w:val="16"/>
                <w:lang w:val="en-AU" w:eastAsia="en-AU"/>
              </w:rPr>
              <w:t>Male</w:t>
            </w:r>
          </w:p>
        </w:tc>
        <w:tc>
          <w:tcPr>
            <w:tcW w:w="868" w:type="dxa"/>
            <w:shd w:val="clear" w:color="auto" w:fill="FFD966" w:themeFill="accent4" w:themeFillTint="99"/>
            <w:vAlign w:val="center"/>
            <w:hideMark/>
          </w:tcPr>
          <w:p w14:paraId="251A3480" w14:textId="77777777" w:rsidR="00344423" w:rsidRPr="007553E2" w:rsidRDefault="00344423" w:rsidP="00344423">
            <w:pPr>
              <w:rPr>
                <w:rFonts w:eastAsia="Times New Roman"/>
                <w:color w:val="000000"/>
                <w:sz w:val="16"/>
                <w:szCs w:val="16"/>
                <w:lang w:val="en-AU" w:eastAsia="en-AU"/>
              </w:rPr>
            </w:pPr>
            <w:r w:rsidRPr="007553E2">
              <w:rPr>
                <w:rFonts w:eastAsia="Times New Roman"/>
                <w:color w:val="000000"/>
                <w:sz w:val="16"/>
                <w:szCs w:val="16"/>
                <w:lang w:val="en-AU" w:eastAsia="en-AU"/>
              </w:rPr>
              <w:t>Female</w:t>
            </w:r>
          </w:p>
        </w:tc>
        <w:tc>
          <w:tcPr>
            <w:tcW w:w="602" w:type="dxa"/>
            <w:shd w:val="clear" w:color="auto" w:fill="FFD966" w:themeFill="accent4" w:themeFillTint="99"/>
            <w:vAlign w:val="center"/>
            <w:hideMark/>
          </w:tcPr>
          <w:p w14:paraId="795CCF6A" w14:textId="77777777" w:rsidR="00344423" w:rsidRPr="007553E2" w:rsidRDefault="00344423" w:rsidP="00344423">
            <w:pPr>
              <w:rPr>
                <w:rFonts w:eastAsia="Times New Roman"/>
                <w:color w:val="000000"/>
                <w:sz w:val="16"/>
                <w:szCs w:val="16"/>
                <w:lang w:val="en-AU" w:eastAsia="en-AU"/>
              </w:rPr>
            </w:pPr>
            <w:r w:rsidRPr="007553E2">
              <w:rPr>
                <w:rFonts w:eastAsia="Times New Roman"/>
                <w:color w:val="000000"/>
                <w:sz w:val="16"/>
                <w:szCs w:val="16"/>
                <w:lang w:val="en-AU" w:eastAsia="en-AU"/>
              </w:rPr>
              <w:t>Male</w:t>
            </w:r>
          </w:p>
        </w:tc>
        <w:tc>
          <w:tcPr>
            <w:tcW w:w="758" w:type="dxa"/>
            <w:shd w:val="clear" w:color="auto" w:fill="FFD966" w:themeFill="accent4" w:themeFillTint="99"/>
            <w:vAlign w:val="center"/>
            <w:hideMark/>
          </w:tcPr>
          <w:p w14:paraId="788E0932" w14:textId="77777777" w:rsidR="00344423" w:rsidRPr="007553E2" w:rsidRDefault="00344423" w:rsidP="00344423">
            <w:pPr>
              <w:rPr>
                <w:rFonts w:eastAsia="Times New Roman"/>
                <w:color w:val="000000"/>
                <w:sz w:val="16"/>
                <w:szCs w:val="16"/>
                <w:lang w:val="en-AU" w:eastAsia="en-AU"/>
              </w:rPr>
            </w:pPr>
            <w:r w:rsidRPr="007553E2">
              <w:rPr>
                <w:rFonts w:eastAsia="Times New Roman"/>
                <w:color w:val="000000"/>
                <w:sz w:val="16"/>
                <w:szCs w:val="16"/>
                <w:lang w:val="en-AU" w:eastAsia="en-AU"/>
              </w:rPr>
              <w:t>Female</w:t>
            </w:r>
          </w:p>
        </w:tc>
        <w:tc>
          <w:tcPr>
            <w:tcW w:w="613" w:type="dxa"/>
            <w:shd w:val="clear" w:color="auto" w:fill="FFD966" w:themeFill="accent4" w:themeFillTint="99"/>
            <w:vAlign w:val="center"/>
            <w:hideMark/>
          </w:tcPr>
          <w:p w14:paraId="7C03AE62" w14:textId="77777777" w:rsidR="00344423" w:rsidRPr="007553E2" w:rsidRDefault="00344423" w:rsidP="00344423">
            <w:pPr>
              <w:rPr>
                <w:rFonts w:eastAsia="Times New Roman"/>
                <w:color w:val="000000"/>
                <w:sz w:val="16"/>
                <w:szCs w:val="16"/>
                <w:lang w:val="en-AU" w:eastAsia="en-AU"/>
              </w:rPr>
            </w:pPr>
            <w:r w:rsidRPr="007553E2">
              <w:rPr>
                <w:rFonts w:eastAsia="Times New Roman"/>
                <w:color w:val="000000"/>
                <w:sz w:val="16"/>
                <w:szCs w:val="16"/>
                <w:lang w:val="en-AU" w:eastAsia="en-AU"/>
              </w:rPr>
              <w:t>Male</w:t>
            </w:r>
          </w:p>
        </w:tc>
        <w:tc>
          <w:tcPr>
            <w:tcW w:w="758" w:type="dxa"/>
            <w:shd w:val="clear" w:color="auto" w:fill="FFD966" w:themeFill="accent4" w:themeFillTint="99"/>
            <w:vAlign w:val="center"/>
            <w:hideMark/>
          </w:tcPr>
          <w:p w14:paraId="3445E31C" w14:textId="77777777" w:rsidR="00344423" w:rsidRPr="007553E2" w:rsidRDefault="00344423" w:rsidP="00344423">
            <w:pPr>
              <w:rPr>
                <w:rFonts w:eastAsia="Times New Roman"/>
                <w:color w:val="000000"/>
                <w:sz w:val="16"/>
                <w:szCs w:val="16"/>
                <w:lang w:val="en-AU" w:eastAsia="en-AU"/>
              </w:rPr>
            </w:pPr>
            <w:r w:rsidRPr="007553E2">
              <w:rPr>
                <w:rFonts w:eastAsia="Times New Roman"/>
                <w:color w:val="000000"/>
                <w:sz w:val="16"/>
                <w:szCs w:val="16"/>
                <w:lang w:val="en-AU" w:eastAsia="en-AU"/>
              </w:rPr>
              <w:t>Female</w:t>
            </w:r>
          </w:p>
        </w:tc>
        <w:tc>
          <w:tcPr>
            <w:tcW w:w="604" w:type="dxa"/>
            <w:shd w:val="clear" w:color="auto" w:fill="FFD966" w:themeFill="accent4" w:themeFillTint="99"/>
            <w:vAlign w:val="center"/>
            <w:hideMark/>
          </w:tcPr>
          <w:p w14:paraId="7826663C" w14:textId="77777777" w:rsidR="00344423" w:rsidRPr="007553E2" w:rsidRDefault="00344423" w:rsidP="00344423">
            <w:pPr>
              <w:rPr>
                <w:rFonts w:eastAsia="Times New Roman"/>
                <w:color w:val="000000"/>
                <w:sz w:val="16"/>
                <w:szCs w:val="16"/>
                <w:lang w:val="en-AU" w:eastAsia="en-AU"/>
              </w:rPr>
            </w:pPr>
            <w:r w:rsidRPr="007553E2">
              <w:rPr>
                <w:rFonts w:eastAsia="Times New Roman"/>
                <w:color w:val="000000"/>
                <w:sz w:val="16"/>
                <w:szCs w:val="16"/>
                <w:lang w:val="en-AU" w:eastAsia="en-AU"/>
              </w:rPr>
              <w:t>Male</w:t>
            </w:r>
          </w:p>
        </w:tc>
        <w:tc>
          <w:tcPr>
            <w:tcW w:w="758" w:type="dxa"/>
            <w:shd w:val="clear" w:color="auto" w:fill="FFD966" w:themeFill="accent4" w:themeFillTint="99"/>
            <w:vAlign w:val="center"/>
            <w:hideMark/>
          </w:tcPr>
          <w:p w14:paraId="742D0D6C" w14:textId="77777777" w:rsidR="00344423" w:rsidRPr="007553E2" w:rsidRDefault="00344423" w:rsidP="00344423">
            <w:pPr>
              <w:rPr>
                <w:rFonts w:eastAsia="Times New Roman"/>
                <w:color w:val="000000"/>
                <w:sz w:val="16"/>
                <w:szCs w:val="16"/>
                <w:lang w:val="en-AU" w:eastAsia="en-AU"/>
              </w:rPr>
            </w:pPr>
            <w:r w:rsidRPr="007553E2">
              <w:rPr>
                <w:rFonts w:eastAsia="Times New Roman"/>
                <w:color w:val="000000"/>
                <w:sz w:val="16"/>
                <w:szCs w:val="16"/>
                <w:lang w:val="en-AU" w:eastAsia="en-AU"/>
              </w:rPr>
              <w:t>Female</w:t>
            </w:r>
          </w:p>
        </w:tc>
        <w:tc>
          <w:tcPr>
            <w:tcW w:w="773" w:type="dxa"/>
            <w:shd w:val="clear" w:color="auto" w:fill="FFD966" w:themeFill="accent4" w:themeFillTint="99"/>
            <w:vAlign w:val="center"/>
            <w:hideMark/>
          </w:tcPr>
          <w:p w14:paraId="7F68CB5C" w14:textId="77777777" w:rsidR="00344423" w:rsidRPr="007553E2" w:rsidRDefault="00344423" w:rsidP="00344423">
            <w:pPr>
              <w:rPr>
                <w:rFonts w:eastAsia="Times New Roman"/>
                <w:color w:val="000000"/>
                <w:sz w:val="16"/>
                <w:szCs w:val="16"/>
                <w:lang w:val="en-AU" w:eastAsia="en-AU"/>
              </w:rPr>
            </w:pPr>
            <w:r w:rsidRPr="007553E2">
              <w:rPr>
                <w:rFonts w:eastAsia="Times New Roman"/>
                <w:color w:val="000000"/>
                <w:sz w:val="16"/>
                <w:szCs w:val="16"/>
                <w:lang w:val="en-AU" w:eastAsia="en-AU"/>
              </w:rPr>
              <w:t>Missing</w:t>
            </w:r>
          </w:p>
        </w:tc>
        <w:tc>
          <w:tcPr>
            <w:tcW w:w="587" w:type="dxa"/>
            <w:shd w:val="clear" w:color="auto" w:fill="FFD966" w:themeFill="accent4" w:themeFillTint="99"/>
            <w:vAlign w:val="center"/>
          </w:tcPr>
          <w:p w14:paraId="724E949C" w14:textId="77777777" w:rsidR="00344423" w:rsidRPr="007553E2" w:rsidRDefault="00344423" w:rsidP="00344423">
            <w:pPr>
              <w:rPr>
                <w:rFonts w:eastAsia="Times New Roman"/>
                <w:color w:val="000000"/>
                <w:sz w:val="16"/>
                <w:szCs w:val="16"/>
                <w:lang w:val="en-AU" w:eastAsia="en-AU"/>
              </w:rPr>
            </w:pPr>
            <w:r w:rsidRPr="007553E2">
              <w:rPr>
                <w:rFonts w:eastAsia="Times New Roman"/>
                <w:color w:val="000000"/>
                <w:sz w:val="16"/>
                <w:szCs w:val="16"/>
                <w:lang w:val="en-AU" w:eastAsia="en-AU"/>
              </w:rPr>
              <w:t>Total</w:t>
            </w:r>
          </w:p>
        </w:tc>
        <w:tc>
          <w:tcPr>
            <w:tcW w:w="1014" w:type="dxa"/>
            <w:shd w:val="clear" w:color="auto" w:fill="FFD966" w:themeFill="accent4" w:themeFillTint="99"/>
          </w:tcPr>
          <w:p w14:paraId="4BA81F2E" w14:textId="77777777" w:rsidR="00344423" w:rsidRPr="007553E2" w:rsidRDefault="00344423" w:rsidP="00344423">
            <w:pPr>
              <w:rPr>
                <w:rFonts w:eastAsia="Times New Roman"/>
                <w:color w:val="000000"/>
                <w:sz w:val="16"/>
                <w:szCs w:val="16"/>
                <w:lang w:val="en-AU" w:eastAsia="en-AU"/>
              </w:rPr>
            </w:pPr>
          </w:p>
        </w:tc>
      </w:tr>
      <w:tr w:rsidR="00344423" w:rsidRPr="00FB767D" w14:paraId="5643E2BB" w14:textId="77777777" w:rsidTr="007553E2">
        <w:trPr>
          <w:trHeight w:val="315"/>
          <w:tblHeader/>
        </w:trPr>
        <w:tc>
          <w:tcPr>
            <w:tcW w:w="962" w:type="dxa"/>
            <w:shd w:val="clear" w:color="000000" w:fill="F2F2F2"/>
            <w:noWrap/>
            <w:vAlign w:val="center"/>
            <w:hideMark/>
          </w:tcPr>
          <w:p w14:paraId="064E50EF" w14:textId="77777777" w:rsidR="00344423" w:rsidRPr="007553E2" w:rsidRDefault="00344423" w:rsidP="00344423">
            <w:pPr>
              <w:rPr>
                <w:rFonts w:eastAsia="Times New Roman"/>
                <w:color w:val="000000"/>
                <w:sz w:val="16"/>
                <w:szCs w:val="16"/>
                <w:lang w:val="en-AU" w:eastAsia="en-AU"/>
              </w:rPr>
            </w:pPr>
            <w:r w:rsidRPr="007553E2">
              <w:rPr>
                <w:rFonts w:eastAsia="Times New Roman"/>
                <w:color w:val="000000"/>
                <w:sz w:val="16"/>
                <w:szCs w:val="16"/>
                <w:lang w:val="en-AU" w:eastAsia="en-AU"/>
              </w:rPr>
              <w:t>15–24</w:t>
            </w:r>
          </w:p>
        </w:tc>
        <w:tc>
          <w:tcPr>
            <w:tcW w:w="741" w:type="dxa"/>
            <w:shd w:val="clear" w:color="000000" w:fill="F2F2F2"/>
            <w:noWrap/>
            <w:vAlign w:val="center"/>
          </w:tcPr>
          <w:p w14:paraId="05838E76"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24</w:t>
            </w:r>
          </w:p>
        </w:tc>
        <w:tc>
          <w:tcPr>
            <w:tcW w:w="868" w:type="dxa"/>
            <w:shd w:val="clear" w:color="000000" w:fill="F2F2F2"/>
            <w:vAlign w:val="center"/>
          </w:tcPr>
          <w:p w14:paraId="22FCE9BC"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38</w:t>
            </w:r>
          </w:p>
        </w:tc>
        <w:tc>
          <w:tcPr>
            <w:tcW w:w="602" w:type="dxa"/>
            <w:shd w:val="clear" w:color="000000" w:fill="F2F2F2"/>
            <w:vAlign w:val="center"/>
          </w:tcPr>
          <w:p w14:paraId="5B9F92DC"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32</w:t>
            </w:r>
          </w:p>
        </w:tc>
        <w:tc>
          <w:tcPr>
            <w:tcW w:w="758" w:type="dxa"/>
            <w:shd w:val="clear" w:color="000000" w:fill="F2F2F2"/>
            <w:vAlign w:val="center"/>
          </w:tcPr>
          <w:p w14:paraId="13D1D94B"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18</w:t>
            </w:r>
          </w:p>
        </w:tc>
        <w:tc>
          <w:tcPr>
            <w:tcW w:w="613" w:type="dxa"/>
            <w:shd w:val="clear" w:color="000000" w:fill="F2F2F2"/>
            <w:vAlign w:val="center"/>
          </w:tcPr>
          <w:p w14:paraId="7489BDC7"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18</w:t>
            </w:r>
          </w:p>
        </w:tc>
        <w:tc>
          <w:tcPr>
            <w:tcW w:w="758" w:type="dxa"/>
            <w:shd w:val="clear" w:color="000000" w:fill="F2F2F2"/>
            <w:vAlign w:val="center"/>
          </w:tcPr>
          <w:p w14:paraId="63426996"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28</w:t>
            </w:r>
          </w:p>
        </w:tc>
        <w:tc>
          <w:tcPr>
            <w:tcW w:w="604" w:type="dxa"/>
            <w:shd w:val="clear" w:color="000000" w:fill="F2F2F2"/>
            <w:vAlign w:val="center"/>
          </w:tcPr>
          <w:p w14:paraId="05D987B9"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74</w:t>
            </w:r>
          </w:p>
        </w:tc>
        <w:tc>
          <w:tcPr>
            <w:tcW w:w="758" w:type="dxa"/>
            <w:shd w:val="clear" w:color="000000" w:fill="F2F2F2"/>
            <w:vAlign w:val="center"/>
          </w:tcPr>
          <w:p w14:paraId="05386AB9"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84</w:t>
            </w:r>
          </w:p>
        </w:tc>
        <w:tc>
          <w:tcPr>
            <w:tcW w:w="773" w:type="dxa"/>
            <w:shd w:val="clear" w:color="000000" w:fill="F2F2F2"/>
            <w:vAlign w:val="center"/>
          </w:tcPr>
          <w:p w14:paraId="6062FC9E"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1</w:t>
            </w:r>
          </w:p>
        </w:tc>
        <w:tc>
          <w:tcPr>
            <w:tcW w:w="587" w:type="dxa"/>
            <w:shd w:val="clear" w:color="000000" w:fill="F2F2F2"/>
            <w:vAlign w:val="center"/>
          </w:tcPr>
          <w:p w14:paraId="50822931"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159</w:t>
            </w:r>
          </w:p>
        </w:tc>
        <w:tc>
          <w:tcPr>
            <w:tcW w:w="1014" w:type="dxa"/>
            <w:shd w:val="clear" w:color="000000" w:fill="F2F2F2"/>
          </w:tcPr>
          <w:p w14:paraId="2C7316F1"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1474</w:t>
            </w:r>
          </w:p>
        </w:tc>
      </w:tr>
      <w:tr w:rsidR="00344423" w:rsidRPr="00FB767D" w14:paraId="1C95D08D" w14:textId="77777777" w:rsidTr="007553E2">
        <w:trPr>
          <w:trHeight w:val="315"/>
          <w:tblHeader/>
        </w:trPr>
        <w:tc>
          <w:tcPr>
            <w:tcW w:w="962" w:type="dxa"/>
            <w:shd w:val="clear" w:color="auto" w:fill="FFFFFF" w:themeFill="background1"/>
            <w:noWrap/>
            <w:vAlign w:val="center"/>
            <w:hideMark/>
          </w:tcPr>
          <w:p w14:paraId="055E0F35" w14:textId="77777777" w:rsidR="00344423" w:rsidRPr="007553E2" w:rsidRDefault="00344423" w:rsidP="00344423">
            <w:pPr>
              <w:rPr>
                <w:rFonts w:eastAsia="Times New Roman"/>
                <w:color w:val="000000"/>
                <w:sz w:val="16"/>
                <w:szCs w:val="16"/>
                <w:lang w:val="en-AU" w:eastAsia="en-AU"/>
              </w:rPr>
            </w:pPr>
            <w:r w:rsidRPr="007553E2">
              <w:rPr>
                <w:rFonts w:eastAsia="Times New Roman"/>
                <w:color w:val="000000"/>
                <w:sz w:val="16"/>
                <w:szCs w:val="16"/>
                <w:lang w:val="en-AU" w:eastAsia="en-AU"/>
              </w:rPr>
              <w:t>25–34</w:t>
            </w:r>
          </w:p>
        </w:tc>
        <w:tc>
          <w:tcPr>
            <w:tcW w:w="741" w:type="dxa"/>
            <w:shd w:val="clear" w:color="auto" w:fill="FFFFFF" w:themeFill="background1"/>
            <w:noWrap/>
            <w:vAlign w:val="center"/>
          </w:tcPr>
          <w:p w14:paraId="047A0D9E"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36</w:t>
            </w:r>
          </w:p>
        </w:tc>
        <w:tc>
          <w:tcPr>
            <w:tcW w:w="868" w:type="dxa"/>
            <w:shd w:val="clear" w:color="auto" w:fill="FFFFFF" w:themeFill="background1"/>
            <w:vAlign w:val="center"/>
          </w:tcPr>
          <w:p w14:paraId="59692410"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56</w:t>
            </w:r>
          </w:p>
        </w:tc>
        <w:tc>
          <w:tcPr>
            <w:tcW w:w="602" w:type="dxa"/>
            <w:shd w:val="clear" w:color="auto" w:fill="FFFFFF" w:themeFill="background1"/>
            <w:vAlign w:val="center"/>
          </w:tcPr>
          <w:p w14:paraId="31996676"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47</w:t>
            </w:r>
          </w:p>
        </w:tc>
        <w:tc>
          <w:tcPr>
            <w:tcW w:w="758" w:type="dxa"/>
            <w:shd w:val="clear" w:color="auto" w:fill="FFFFFF" w:themeFill="background1"/>
            <w:vAlign w:val="center"/>
          </w:tcPr>
          <w:p w14:paraId="64FC7EE1"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32</w:t>
            </w:r>
          </w:p>
        </w:tc>
        <w:tc>
          <w:tcPr>
            <w:tcW w:w="613" w:type="dxa"/>
            <w:shd w:val="clear" w:color="auto" w:fill="FFFFFF" w:themeFill="background1"/>
            <w:vAlign w:val="center"/>
          </w:tcPr>
          <w:p w14:paraId="459C588D"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20</w:t>
            </w:r>
          </w:p>
        </w:tc>
        <w:tc>
          <w:tcPr>
            <w:tcW w:w="758" w:type="dxa"/>
            <w:shd w:val="clear" w:color="auto" w:fill="FFFFFF" w:themeFill="background1"/>
            <w:vAlign w:val="center"/>
          </w:tcPr>
          <w:p w14:paraId="19FDF8C2"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31</w:t>
            </w:r>
          </w:p>
        </w:tc>
        <w:tc>
          <w:tcPr>
            <w:tcW w:w="604" w:type="dxa"/>
            <w:shd w:val="clear" w:color="auto" w:fill="FFFFFF" w:themeFill="background1"/>
            <w:vAlign w:val="center"/>
          </w:tcPr>
          <w:p w14:paraId="3F3CF4A8"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103</w:t>
            </w:r>
          </w:p>
        </w:tc>
        <w:tc>
          <w:tcPr>
            <w:tcW w:w="758" w:type="dxa"/>
            <w:shd w:val="clear" w:color="auto" w:fill="FFFFFF" w:themeFill="background1"/>
            <w:vAlign w:val="center"/>
          </w:tcPr>
          <w:p w14:paraId="2082A421"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119</w:t>
            </w:r>
          </w:p>
        </w:tc>
        <w:tc>
          <w:tcPr>
            <w:tcW w:w="773" w:type="dxa"/>
            <w:shd w:val="clear" w:color="auto" w:fill="FFFFFF" w:themeFill="background1"/>
            <w:vAlign w:val="center"/>
          </w:tcPr>
          <w:p w14:paraId="4EDF4A53"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0</w:t>
            </w:r>
          </w:p>
        </w:tc>
        <w:tc>
          <w:tcPr>
            <w:tcW w:w="587" w:type="dxa"/>
            <w:shd w:val="clear" w:color="auto" w:fill="FFFFFF" w:themeFill="background1"/>
            <w:vAlign w:val="center"/>
          </w:tcPr>
          <w:p w14:paraId="67331ECD"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222</w:t>
            </w:r>
          </w:p>
        </w:tc>
        <w:tc>
          <w:tcPr>
            <w:tcW w:w="1014" w:type="dxa"/>
            <w:shd w:val="clear" w:color="auto" w:fill="FFFFFF" w:themeFill="background1"/>
          </w:tcPr>
          <w:p w14:paraId="2F3197B5"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1430</w:t>
            </w:r>
          </w:p>
        </w:tc>
      </w:tr>
      <w:tr w:rsidR="00344423" w:rsidRPr="00FB767D" w14:paraId="513B58F5" w14:textId="77777777" w:rsidTr="007553E2">
        <w:trPr>
          <w:trHeight w:val="315"/>
          <w:tblHeader/>
        </w:trPr>
        <w:tc>
          <w:tcPr>
            <w:tcW w:w="962" w:type="dxa"/>
            <w:shd w:val="clear" w:color="000000" w:fill="F2F2F2"/>
            <w:noWrap/>
            <w:vAlign w:val="center"/>
            <w:hideMark/>
          </w:tcPr>
          <w:p w14:paraId="3A6E63E0" w14:textId="77777777" w:rsidR="00344423" w:rsidRPr="007553E2" w:rsidRDefault="00344423" w:rsidP="00344423">
            <w:pPr>
              <w:rPr>
                <w:rFonts w:eastAsia="Times New Roman"/>
                <w:color w:val="000000"/>
                <w:sz w:val="16"/>
                <w:szCs w:val="16"/>
                <w:lang w:val="en-AU" w:eastAsia="en-AU"/>
              </w:rPr>
            </w:pPr>
            <w:r w:rsidRPr="007553E2">
              <w:rPr>
                <w:rFonts w:eastAsia="Times New Roman"/>
                <w:color w:val="000000"/>
                <w:sz w:val="16"/>
                <w:szCs w:val="16"/>
                <w:lang w:val="en-AU" w:eastAsia="en-AU"/>
              </w:rPr>
              <w:t>35–44</w:t>
            </w:r>
          </w:p>
        </w:tc>
        <w:tc>
          <w:tcPr>
            <w:tcW w:w="741" w:type="dxa"/>
            <w:shd w:val="clear" w:color="000000" w:fill="F2F2F2"/>
            <w:noWrap/>
            <w:vAlign w:val="center"/>
          </w:tcPr>
          <w:p w14:paraId="37FA5A1F"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20</w:t>
            </w:r>
          </w:p>
        </w:tc>
        <w:tc>
          <w:tcPr>
            <w:tcW w:w="868" w:type="dxa"/>
            <w:shd w:val="clear" w:color="000000" w:fill="F2F2F2"/>
            <w:vAlign w:val="center"/>
          </w:tcPr>
          <w:p w14:paraId="1A60379F"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33</w:t>
            </w:r>
          </w:p>
        </w:tc>
        <w:tc>
          <w:tcPr>
            <w:tcW w:w="602" w:type="dxa"/>
            <w:shd w:val="clear" w:color="000000" w:fill="F2F2F2"/>
            <w:vAlign w:val="center"/>
          </w:tcPr>
          <w:p w14:paraId="784298DD"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33</w:t>
            </w:r>
          </w:p>
        </w:tc>
        <w:tc>
          <w:tcPr>
            <w:tcW w:w="758" w:type="dxa"/>
            <w:shd w:val="clear" w:color="000000" w:fill="F2F2F2"/>
            <w:vAlign w:val="center"/>
          </w:tcPr>
          <w:p w14:paraId="2DEF48C7"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32</w:t>
            </w:r>
          </w:p>
        </w:tc>
        <w:tc>
          <w:tcPr>
            <w:tcW w:w="613" w:type="dxa"/>
            <w:shd w:val="clear" w:color="000000" w:fill="F2F2F2"/>
            <w:vAlign w:val="center"/>
          </w:tcPr>
          <w:p w14:paraId="4FC7C2BF"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33</w:t>
            </w:r>
          </w:p>
        </w:tc>
        <w:tc>
          <w:tcPr>
            <w:tcW w:w="758" w:type="dxa"/>
            <w:shd w:val="clear" w:color="000000" w:fill="F2F2F2"/>
            <w:vAlign w:val="center"/>
          </w:tcPr>
          <w:p w14:paraId="3D870C07"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36</w:t>
            </w:r>
          </w:p>
        </w:tc>
        <w:tc>
          <w:tcPr>
            <w:tcW w:w="604" w:type="dxa"/>
            <w:shd w:val="clear" w:color="000000" w:fill="F2F2F2"/>
            <w:vAlign w:val="center"/>
          </w:tcPr>
          <w:p w14:paraId="00E53EF1"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86</w:t>
            </w:r>
          </w:p>
        </w:tc>
        <w:tc>
          <w:tcPr>
            <w:tcW w:w="758" w:type="dxa"/>
            <w:shd w:val="clear" w:color="000000" w:fill="F2F2F2"/>
            <w:vAlign w:val="center"/>
          </w:tcPr>
          <w:p w14:paraId="75AC4138"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101</w:t>
            </w:r>
          </w:p>
        </w:tc>
        <w:tc>
          <w:tcPr>
            <w:tcW w:w="773" w:type="dxa"/>
            <w:shd w:val="clear" w:color="000000" w:fill="F2F2F2"/>
            <w:vAlign w:val="center"/>
          </w:tcPr>
          <w:p w14:paraId="6C4EFED9"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0</w:t>
            </w:r>
          </w:p>
        </w:tc>
        <w:tc>
          <w:tcPr>
            <w:tcW w:w="587" w:type="dxa"/>
            <w:shd w:val="clear" w:color="000000" w:fill="F2F2F2"/>
            <w:vAlign w:val="center"/>
          </w:tcPr>
          <w:p w14:paraId="2D93B9CD"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187</w:t>
            </w:r>
          </w:p>
        </w:tc>
        <w:tc>
          <w:tcPr>
            <w:tcW w:w="1014" w:type="dxa"/>
            <w:shd w:val="clear" w:color="000000" w:fill="F2F2F2"/>
          </w:tcPr>
          <w:p w14:paraId="174BC7C4"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1107</w:t>
            </w:r>
          </w:p>
        </w:tc>
      </w:tr>
      <w:tr w:rsidR="00344423" w:rsidRPr="00FB767D" w14:paraId="72AEBB2E" w14:textId="77777777" w:rsidTr="007553E2">
        <w:trPr>
          <w:trHeight w:val="315"/>
          <w:tblHeader/>
        </w:trPr>
        <w:tc>
          <w:tcPr>
            <w:tcW w:w="962" w:type="dxa"/>
            <w:shd w:val="clear" w:color="auto" w:fill="FFFFFF" w:themeFill="background1"/>
            <w:noWrap/>
            <w:vAlign w:val="center"/>
            <w:hideMark/>
          </w:tcPr>
          <w:p w14:paraId="6CD09607" w14:textId="77777777" w:rsidR="00344423" w:rsidRPr="007553E2" w:rsidRDefault="00344423" w:rsidP="00344423">
            <w:pPr>
              <w:rPr>
                <w:rFonts w:eastAsia="Times New Roman"/>
                <w:color w:val="000000"/>
                <w:sz w:val="16"/>
                <w:szCs w:val="16"/>
                <w:lang w:val="en-AU" w:eastAsia="en-AU"/>
              </w:rPr>
            </w:pPr>
            <w:r w:rsidRPr="007553E2">
              <w:rPr>
                <w:rFonts w:eastAsia="Times New Roman"/>
                <w:color w:val="000000"/>
                <w:sz w:val="16"/>
                <w:szCs w:val="16"/>
                <w:lang w:val="en-AU" w:eastAsia="en-AU"/>
              </w:rPr>
              <w:t>45–54</w:t>
            </w:r>
          </w:p>
        </w:tc>
        <w:tc>
          <w:tcPr>
            <w:tcW w:w="741" w:type="dxa"/>
            <w:shd w:val="clear" w:color="auto" w:fill="FFFFFF" w:themeFill="background1"/>
            <w:noWrap/>
            <w:vAlign w:val="center"/>
          </w:tcPr>
          <w:p w14:paraId="19188162"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18</w:t>
            </w:r>
          </w:p>
        </w:tc>
        <w:tc>
          <w:tcPr>
            <w:tcW w:w="868" w:type="dxa"/>
            <w:shd w:val="clear" w:color="auto" w:fill="FFFFFF" w:themeFill="background1"/>
            <w:vAlign w:val="center"/>
          </w:tcPr>
          <w:p w14:paraId="5C28435F"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36</w:t>
            </w:r>
          </w:p>
        </w:tc>
        <w:tc>
          <w:tcPr>
            <w:tcW w:w="602" w:type="dxa"/>
            <w:shd w:val="clear" w:color="auto" w:fill="FFFFFF" w:themeFill="background1"/>
            <w:vAlign w:val="center"/>
          </w:tcPr>
          <w:p w14:paraId="0FAD8B40"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38</w:t>
            </w:r>
          </w:p>
        </w:tc>
        <w:tc>
          <w:tcPr>
            <w:tcW w:w="758" w:type="dxa"/>
            <w:shd w:val="clear" w:color="auto" w:fill="FFFFFF" w:themeFill="background1"/>
            <w:vAlign w:val="center"/>
          </w:tcPr>
          <w:p w14:paraId="0FC3D3C5"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27</w:t>
            </w:r>
          </w:p>
        </w:tc>
        <w:tc>
          <w:tcPr>
            <w:tcW w:w="613" w:type="dxa"/>
            <w:shd w:val="clear" w:color="auto" w:fill="FFFFFF" w:themeFill="background1"/>
            <w:vAlign w:val="center"/>
          </w:tcPr>
          <w:p w14:paraId="669FE4E9"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13</w:t>
            </w:r>
          </w:p>
        </w:tc>
        <w:tc>
          <w:tcPr>
            <w:tcW w:w="758" w:type="dxa"/>
            <w:shd w:val="clear" w:color="auto" w:fill="FFFFFF" w:themeFill="background1"/>
            <w:vAlign w:val="center"/>
          </w:tcPr>
          <w:p w14:paraId="1F1DAF44"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35</w:t>
            </w:r>
          </w:p>
        </w:tc>
        <w:tc>
          <w:tcPr>
            <w:tcW w:w="604" w:type="dxa"/>
            <w:shd w:val="clear" w:color="auto" w:fill="FFFFFF" w:themeFill="background1"/>
            <w:vAlign w:val="center"/>
          </w:tcPr>
          <w:p w14:paraId="50D97767"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69</w:t>
            </w:r>
          </w:p>
        </w:tc>
        <w:tc>
          <w:tcPr>
            <w:tcW w:w="758" w:type="dxa"/>
            <w:shd w:val="clear" w:color="auto" w:fill="FFFFFF" w:themeFill="background1"/>
            <w:vAlign w:val="center"/>
          </w:tcPr>
          <w:p w14:paraId="41C690FF"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98</w:t>
            </w:r>
          </w:p>
        </w:tc>
        <w:tc>
          <w:tcPr>
            <w:tcW w:w="773" w:type="dxa"/>
            <w:shd w:val="clear" w:color="auto" w:fill="FFFFFF" w:themeFill="background1"/>
            <w:vAlign w:val="center"/>
          </w:tcPr>
          <w:p w14:paraId="79B553A9"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0</w:t>
            </w:r>
          </w:p>
        </w:tc>
        <w:tc>
          <w:tcPr>
            <w:tcW w:w="587" w:type="dxa"/>
            <w:shd w:val="clear" w:color="auto" w:fill="FFFFFF" w:themeFill="background1"/>
            <w:vAlign w:val="center"/>
          </w:tcPr>
          <w:p w14:paraId="3C57701C"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167</w:t>
            </w:r>
          </w:p>
        </w:tc>
        <w:tc>
          <w:tcPr>
            <w:tcW w:w="1014" w:type="dxa"/>
            <w:shd w:val="clear" w:color="auto" w:fill="FFFFFF" w:themeFill="background1"/>
          </w:tcPr>
          <w:p w14:paraId="0174A370"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1048</w:t>
            </w:r>
          </w:p>
        </w:tc>
      </w:tr>
      <w:tr w:rsidR="00344423" w:rsidRPr="00FB767D" w14:paraId="13D04ED3" w14:textId="77777777" w:rsidTr="007553E2">
        <w:trPr>
          <w:trHeight w:val="315"/>
          <w:tblHeader/>
        </w:trPr>
        <w:tc>
          <w:tcPr>
            <w:tcW w:w="962" w:type="dxa"/>
            <w:shd w:val="clear" w:color="000000" w:fill="F2F2F2"/>
            <w:noWrap/>
            <w:vAlign w:val="center"/>
            <w:hideMark/>
          </w:tcPr>
          <w:p w14:paraId="344FB618" w14:textId="77777777" w:rsidR="00344423" w:rsidRPr="007553E2" w:rsidRDefault="00344423" w:rsidP="00344423">
            <w:pPr>
              <w:rPr>
                <w:rFonts w:eastAsia="Times New Roman"/>
                <w:color w:val="000000"/>
                <w:sz w:val="16"/>
                <w:szCs w:val="16"/>
                <w:lang w:val="en-AU" w:eastAsia="en-AU"/>
              </w:rPr>
            </w:pPr>
            <w:r w:rsidRPr="007553E2">
              <w:rPr>
                <w:rFonts w:eastAsia="Times New Roman"/>
                <w:color w:val="000000"/>
                <w:sz w:val="16"/>
                <w:szCs w:val="16"/>
                <w:lang w:val="en-AU" w:eastAsia="en-AU"/>
              </w:rPr>
              <w:t>55–64</w:t>
            </w:r>
          </w:p>
        </w:tc>
        <w:tc>
          <w:tcPr>
            <w:tcW w:w="741" w:type="dxa"/>
            <w:shd w:val="clear" w:color="000000" w:fill="F2F2F2"/>
            <w:noWrap/>
            <w:vAlign w:val="center"/>
          </w:tcPr>
          <w:p w14:paraId="710988C3"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18</w:t>
            </w:r>
          </w:p>
        </w:tc>
        <w:tc>
          <w:tcPr>
            <w:tcW w:w="868" w:type="dxa"/>
            <w:shd w:val="clear" w:color="000000" w:fill="F2F2F2"/>
            <w:vAlign w:val="center"/>
          </w:tcPr>
          <w:p w14:paraId="15D09D13"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34</w:t>
            </w:r>
          </w:p>
        </w:tc>
        <w:tc>
          <w:tcPr>
            <w:tcW w:w="602" w:type="dxa"/>
            <w:shd w:val="clear" w:color="000000" w:fill="F2F2F2"/>
            <w:vAlign w:val="center"/>
          </w:tcPr>
          <w:p w14:paraId="7F269BAB"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11</w:t>
            </w:r>
          </w:p>
        </w:tc>
        <w:tc>
          <w:tcPr>
            <w:tcW w:w="758" w:type="dxa"/>
            <w:shd w:val="clear" w:color="000000" w:fill="F2F2F2"/>
            <w:vAlign w:val="center"/>
          </w:tcPr>
          <w:p w14:paraId="072EF10D"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11</w:t>
            </w:r>
          </w:p>
        </w:tc>
        <w:tc>
          <w:tcPr>
            <w:tcW w:w="613" w:type="dxa"/>
            <w:shd w:val="clear" w:color="000000" w:fill="F2F2F2"/>
            <w:vAlign w:val="center"/>
          </w:tcPr>
          <w:p w14:paraId="2EE23200"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13</w:t>
            </w:r>
          </w:p>
        </w:tc>
        <w:tc>
          <w:tcPr>
            <w:tcW w:w="758" w:type="dxa"/>
            <w:shd w:val="clear" w:color="000000" w:fill="F2F2F2"/>
            <w:vAlign w:val="center"/>
          </w:tcPr>
          <w:p w14:paraId="36A4FF45"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12</w:t>
            </w:r>
          </w:p>
        </w:tc>
        <w:tc>
          <w:tcPr>
            <w:tcW w:w="604" w:type="dxa"/>
            <w:shd w:val="clear" w:color="000000" w:fill="F2F2F2"/>
            <w:vAlign w:val="center"/>
          </w:tcPr>
          <w:p w14:paraId="72E1C8AA"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42</w:t>
            </w:r>
          </w:p>
        </w:tc>
        <w:tc>
          <w:tcPr>
            <w:tcW w:w="758" w:type="dxa"/>
            <w:shd w:val="clear" w:color="000000" w:fill="F2F2F2"/>
            <w:vAlign w:val="center"/>
          </w:tcPr>
          <w:p w14:paraId="5ADC105A"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57</w:t>
            </w:r>
          </w:p>
        </w:tc>
        <w:tc>
          <w:tcPr>
            <w:tcW w:w="773" w:type="dxa"/>
            <w:shd w:val="clear" w:color="000000" w:fill="F2F2F2"/>
            <w:vAlign w:val="center"/>
          </w:tcPr>
          <w:p w14:paraId="476C2A6E"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0</w:t>
            </w:r>
          </w:p>
        </w:tc>
        <w:tc>
          <w:tcPr>
            <w:tcW w:w="587" w:type="dxa"/>
            <w:shd w:val="clear" w:color="000000" w:fill="F2F2F2"/>
            <w:vAlign w:val="center"/>
          </w:tcPr>
          <w:p w14:paraId="1BA4A0B8"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99</w:t>
            </w:r>
          </w:p>
        </w:tc>
        <w:tc>
          <w:tcPr>
            <w:tcW w:w="1014" w:type="dxa"/>
            <w:shd w:val="clear" w:color="000000" w:fill="F2F2F2"/>
          </w:tcPr>
          <w:p w14:paraId="15B675C2"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735</w:t>
            </w:r>
          </w:p>
        </w:tc>
      </w:tr>
      <w:tr w:rsidR="00344423" w:rsidRPr="00FB767D" w14:paraId="2C530D23" w14:textId="77777777" w:rsidTr="007553E2">
        <w:trPr>
          <w:trHeight w:val="315"/>
          <w:tblHeader/>
        </w:trPr>
        <w:tc>
          <w:tcPr>
            <w:tcW w:w="962" w:type="dxa"/>
            <w:shd w:val="clear" w:color="auto" w:fill="auto"/>
            <w:noWrap/>
            <w:vAlign w:val="center"/>
          </w:tcPr>
          <w:p w14:paraId="396CA2BC" w14:textId="77777777" w:rsidR="00344423" w:rsidRPr="007553E2" w:rsidRDefault="00344423" w:rsidP="00344423">
            <w:pPr>
              <w:rPr>
                <w:rFonts w:eastAsia="Times New Roman"/>
                <w:color w:val="000000"/>
                <w:sz w:val="16"/>
                <w:szCs w:val="16"/>
                <w:lang w:val="en-AU" w:eastAsia="en-AU"/>
              </w:rPr>
            </w:pPr>
            <w:r w:rsidRPr="007553E2">
              <w:rPr>
                <w:rFonts w:eastAsia="Times New Roman"/>
                <w:color w:val="000000"/>
                <w:sz w:val="16"/>
                <w:szCs w:val="16"/>
                <w:lang w:val="en-AU" w:eastAsia="en-AU"/>
              </w:rPr>
              <w:t>65+</w:t>
            </w:r>
          </w:p>
        </w:tc>
        <w:tc>
          <w:tcPr>
            <w:tcW w:w="741" w:type="dxa"/>
            <w:shd w:val="clear" w:color="auto" w:fill="auto"/>
            <w:noWrap/>
            <w:vAlign w:val="center"/>
          </w:tcPr>
          <w:p w14:paraId="17ABD4F9"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14</w:t>
            </w:r>
          </w:p>
        </w:tc>
        <w:tc>
          <w:tcPr>
            <w:tcW w:w="868" w:type="dxa"/>
            <w:shd w:val="clear" w:color="auto" w:fill="auto"/>
            <w:vAlign w:val="center"/>
          </w:tcPr>
          <w:p w14:paraId="361623A8"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10</w:t>
            </w:r>
          </w:p>
        </w:tc>
        <w:tc>
          <w:tcPr>
            <w:tcW w:w="602" w:type="dxa"/>
            <w:shd w:val="clear" w:color="auto" w:fill="auto"/>
            <w:vAlign w:val="center"/>
          </w:tcPr>
          <w:p w14:paraId="0A62BDA6" w14:textId="77777777" w:rsidR="00344423" w:rsidRPr="007553E2" w:rsidRDefault="00FD5CC4"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w:t>
            </w:r>
          </w:p>
        </w:tc>
        <w:tc>
          <w:tcPr>
            <w:tcW w:w="758" w:type="dxa"/>
            <w:shd w:val="clear" w:color="auto" w:fill="auto"/>
            <w:vAlign w:val="center"/>
          </w:tcPr>
          <w:p w14:paraId="09124613" w14:textId="77777777" w:rsidR="00344423" w:rsidRPr="007553E2" w:rsidRDefault="00FD5CC4"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w:t>
            </w:r>
          </w:p>
        </w:tc>
        <w:tc>
          <w:tcPr>
            <w:tcW w:w="613" w:type="dxa"/>
            <w:shd w:val="clear" w:color="auto" w:fill="auto"/>
            <w:vAlign w:val="center"/>
          </w:tcPr>
          <w:p w14:paraId="1D17064B" w14:textId="77777777" w:rsidR="00344423" w:rsidRPr="007553E2" w:rsidRDefault="00FD5CC4"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w:t>
            </w:r>
          </w:p>
        </w:tc>
        <w:tc>
          <w:tcPr>
            <w:tcW w:w="758" w:type="dxa"/>
            <w:shd w:val="clear" w:color="auto" w:fill="auto"/>
            <w:vAlign w:val="center"/>
          </w:tcPr>
          <w:p w14:paraId="1759385A" w14:textId="77777777" w:rsidR="00344423" w:rsidRPr="007553E2" w:rsidRDefault="00FD5CC4"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w:t>
            </w:r>
          </w:p>
        </w:tc>
        <w:tc>
          <w:tcPr>
            <w:tcW w:w="604" w:type="dxa"/>
            <w:shd w:val="clear" w:color="auto" w:fill="auto"/>
            <w:vAlign w:val="center"/>
          </w:tcPr>
          <w:p w14:paraId="54D384A6"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21</w:t>
            </w:r>
          </w:p>
        </w:tc>
        <w:tc>
          <w:tcPr>
            <w:tcW w:w="758" w:type="dxa"/>
            <w:shd w:val="clear" w:color="auto" w:fill="auto"/>
            <w:vAlign w:val="center"/>
          </w:tcPr>
          <w:p w14:paraId="5194B7BC"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15</w:t>
            </w:r>
          </w:p>
        </w:tc>
        <w:tc>
          <w:tcPr>
            <w:tcW w:w="773" w:type="dxa"/>
            <w:shd w:val="clear" w:color="auto" w:fill="auto"/>
            <w:vAlign w:val="center"/>
          </w:tcPr>
          <w:p w14:paraId="5159828F"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0</w:t>
            </w:r>
          </w:p>
        </w:tc>
        <w:tc>
          <w:tcPr>
            <w:tcW w:w="587" w:type="dxa"/>
            <w:shd w:val="clear" w:color="auto" w:fill="auto"/>
            <w:vAlign w:val="center"/>
          </w:tcPr>
          <w:p w14:paraId="71F28AED"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36</w:t>
            </w:r>
          </w:p>
        </w:tc>
        <w:tc>
          <w:tcPr>
            <w:tcW w:w="1014" w:type="dxa"/>
          </w:tcPr>
          <w:p w14:paraId="00C8A448"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524</w:t>
            </w:r>
          </w:p>
        </w:tc>
      </w:tr>
      <w:tr w:rsidR="00344423" w:rsidRPr="00FB767D" w14:paraId="39A14D56" w14:textId="77777777" w:rsidTr="007553E2">
        <w:trPr>
          <w:trHeight w:val="315"/>
          <w:tblHeader/>
        </w:trPr>
        <w:tc>
          <w:tcPr>
            <w:tcW w:w="962" w:type="dxa"/>
            <w:shd w:val="clear" w:color="auto" w:fill="auto"/>
            <w:noWrap/>
            <w:vAlign w:val="center"/>
          </w:tcPr>
          <w:p w14:paraId="092BCD4A" w14:textId="77777777" w:rsidR="00344423" w:rsidRPr="007553E2" w:rsidRDefault="00344423" w:rsidP="00344423">
            <w:pPr>
              <w:rPr>
                <w:rFonts w:eastAsia="Times New Roman"/>
                <w:color w:val="000000"/>
                <w:sz w:val="16"/>
                <w:szCs w:val="16"/>
                <w:lang w:val="en-AU" w:eastAsia="en-AU"/>
              </w:rPr>
            </w:pPr>
            <w:r w:rsidRPr="007553E2">
              <w:rPr>
                <w:rFonts w:eastAsia="Times New Roman"/>
                <w:color w:val="000000"/>
                <w:sz w:val="16"/>
                <w:szCs w:val="16"/>
                <w:lang w:val="en-AU" w:eastAsia="en-AU"/>
              </w:rPr>
              <w:t>Missing</w:t>
            </w:r>
          </w:p>
        </w:tc>
        <w:tc>
          <w:tcPr>
            <w:tcW w:w="741" w:type="dxa"/>
            <w:shd w:val="clear" w:color="auto" w:fill="auto"/>
            <w:noWrap/>
            <w:vAlign w:val="center"/>
          </w:tcPr>
          <w:p w14:paraId="706F3921"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7</w:t>
            </w:r>
          </w:p>
        </w:tc>
        <w:tc>
          <w:tcPr>
            <w:tcW w:w="868" w:type="dxa"/>
            <w:shd w:val="clear" w:color="auto" w:fill="auto"/>
            <w:vAlign w:val="center"/>
          </w:tcPr>
          <w:p w14:paraId="75EF93BE"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10</w:t>
            </w:r>
          </w:p>
        </w:tc>
        <w:tc>
          <w:tcPr>
            <w:tcW w:w="602" w:type="dxa"/>
            <w:shd w:val="clear" w:color="auto" w:fill="auto"/>
            <w:vAlign w:val="center"/>
          </w:tcPr>
          <w:p w14:paraId="0303E613"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16</w:t>
            </w:r>
          </w:p>
        </w:tc>
        <w:tc>
          <w:tcPr>
            <w:tcW w:w="758" w:type="dxa"/>
            <w:shd w:val="clear" w:color="auto" w:fill="auto"/>
            <w:vAlign w:val="center"/>
          </w:tcPr>
          <w:p w14:paraId="479E18BB"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12</w:t>
            </w:r>
          </w:p>
        </w:tc>
        <w:tc>
          <w:tcPr>
            <w:tcW w:w="613" w:type="dxa"/>
            <w:shd w:val="clear" w:color="auto" w:fill="auto"/>
            <w:vAlign w:val="center"/>
          </w:tcPr>
          <w:p w14:paraId="17278FC3" w14:textId="77777777" w:rsidR="00344423" w:rsidRPr="007553E2" w:rsidRDefault="00FD5CC4"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w:t>
            </w:r>
          </w:p>
        </w:tc>
        <w:tc>
          <w:tcPr>
            <w:tcW w:w="758" w:type="dxa"/>
            <w:shd w:val="clear" w:color="auto" w:fill="auto"/>
            <w:vAlign w:val="center"/>
          </w:tcPr>
          <w:p w14:paraId="63C2DD71"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7</w:t>
            </w:r>
          </w:p>
        </w:tc>
        <w:tc>
          <w:tcPr>
            <w:tcW w:w="604" w:type="dxa"/>
            <w:shd w:val="clear" w:color="auto" w:fill="auto"/>
            <w:vAlign w:val="center"/>
          </w:tcPr>
          <w:p w14:paraId="45B61B55"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24</w:t>
            </w:r>
          </w:p>
        </w:tc>
        <w:tc>
          <w:tcPr>
            <w:tcW w:w="758" w:type="dxa"/>
            <w:shd w:val="clear" w:color="auto" w:fill="auto"/>
            <w:vAlign w:val="center"/>
          </w:tcPr>
          <w:p w14:paraId="76435934"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29</w:t>
            </w:r>
          </w:p>
        </w:tc>
        <w:tc>
          <w:tcPr>
            <w:tcW w:w="773" w:type="dxa"/>
            <w:shd w:val="clear" w:color="auto" w:fill="auto"/>
            <w:vAlign w:val="center"/>
          </w:tcPr>
          <w:p w14:paraId="10C20B1E"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2</w:t>
            </w:r>
          </w:p>
        </w:tc>
        <w:tc>
          <w:tcPr>
            <w:tcW w:w="587" w:type="dxa"/>
            <w:shd w:val="clear" w:color="auto" w:fill="auto"/>
            <w:vAlign w:val="center"/>
          </w:tcPr>
          <w:p w14:paraId="7F312EAC" w14:textId="77777777" w:rsidR="00344423" w:rsidRPr="007553E2" w:rsidRDefault="00344423" w:rsidP="00344423">
            <w:pPr>
              <w:jc w:val="center"/>
              <w:rPr>
                <w:rFonts w:eastAsia="Times New Roman"/>
                <w:color w:val="000000"/>
                <w:sz w:val="16"/>
                <w:szCs w:val="16"/>
                <w:lang w:val="en-AU" w:eastAsia="en-AU"/>
              </w:rPr>
            </w:pPr>
            <w:r w:rsidRPr="007553E2">
              <w:rPr>
                <w:rFonts w:eastAsia="Times New Roman"/>
                <w:color w:val="000000"/>
                <w:sz w:val="16"/>
                <w:szCs w:val="16"/>
                <w:lang w:val="en-AU" w:eastAsia="en-AU"/>
              </w:rPr>
              <w:t>55</w:t>
            </w:r>
          </w:p>
        </w:tc>
        <w:tc>
          <w:tcPr>
            <w:tcW w:w="1014" w:type="dxa"/>
          </w:tcPr>
          <w:p w14:paraId="1CD88634" w14:textId="77777777" w:rsidR="00344423" w:rsidRPr="007553E2" w:rsidRDefault="00344423" w:rsidP="00344423">
            <w:pPr>
              <w:jc w:val="center"/>
              <w:rPr>
                <w:rFonts w:eastAsia="Times New Roman"/>
                <w:color w:val="000000"/>
                <w:sz w:val="16"/>
                <w:szCs w:val="16"/>
                <w:lang w:val="en-AU" w:eastAsia="en-AU"/>
              </w:rPr>
            </w:pPr>
          </w:p>
        </w:tc>
      </w:tr>
      <w:tr w:rsidR="00344423" w:rsidRPr="0056467F" w14:paraId="6D9D272F" w14:textId="77777777" w:rsidTr="007553E2">
        <w:trPr>
          <w:trHeight w:val="315"/>
          <w:tblHeader/>
        </w:trPr>
        <w:tc>
          <w:tcPr>
            <w:tcW w:w="962" w:type="dxa"/>
            <w:shd w:val="clear" w:color="auto" w:fill="FFD966" w:themeFill="accent4" w:themeFillTint="99"/>
            <w:noWrap/>
            <w:vAlign w:val="center"/>
            <w:hideMark/>
          </w:tcPr>
          <w:p w14:paraId="7C20AAEA" w14:textId="77777777" w:rsidR="00344423" w:rsidRPr="007553E2" w:rsidRDefault="00344423" w:rsidP="00344423">
            <w:pPr>
              <w:rPr>
                <w:rFonts w:eastAsia="Times New Roman"/>
                <w:b/>
                <w:color w:val="000000"/>
                <w:sz w:val="16"/>
                <w:szCs w:val="16"/>
                <w:lang w:val="en-AU" w:eastAsia="en-AU"/>
              </w:rPr>
            </w:pPr>
            <w:r w:rsidRPr="007553E2">
              <w:rPr>
                <w:rFonts w:eastAsia="Times New Roman"/>
                <w:b/>
                <w:color w:val="000000"/>
                <w:sz w:val="16"/>
                <w:szCs w:val="16"/>
                <w:lang w:val="en-AU" w:eastAsia="en-AU"/>
              </w:rPr>
              <w:t>Total</w:t>
            </w:r>
          </w:p>
        </w:tc>
        <w:tc>
          <w:tcPr>
            <w:tcW w:w="741" w:type="dxa"/>
            <w:shd w:val="clear" w:color="auto" w:fill="FFD966" w:themeFill="accent4" w:themeFillTint="99"/>
            <w:noWrap/>
            <w:vAlign w:val="center"/>
          </w:tcPr>
          <w:p w14:paraId="0C49C893" w14:textId="77777777" w:rsidR="00344423" w:rsidRPr="007553E2" w:rsidRDefault="00344423" w:rsidP="00344423">
            <w:pPr>
              <w:jc w:val="center"/>
              <w:rPr>
                <w:rFonts w:eastAsia="Times New Roman"/>
                <w:b/>
                <w:color w:val="000000"/>
                <w:sz w:val="16"/>
                <w:szCs w:val="16"/>
                <w:lang w:val="en-AU" w:eastAsia="en-AU"/>
              </w:rPr>
            </w:pPr>
            <w:r w:rsidRPr="007553E2">
              <w:rPr>
                <w:rFonts w:eastAsia="Times New Roman"/>
                <w:b/>
                <w:color w:val="000000"/>
                <w:sz w:val="16"/>
                <w:szCs w:val="16"/>
                <w:lang w:val="en-AU" w:eastAsia="en-AU"/>
              </w:rPr>
              <w:t>137</w:t>
            </w:r>
          </w:p>
        </w:tc>
        <w:tc>
          <w:tcPr>
            <w:tcW w:w="868" w:type="dxa"/>
            <w:shd w:val="clear" w:color="auto" w:fill="FFD966" w:themeFill="accent4" w:themeFillTint="99"/>
            <w:vAlign w:val="center"/>
          </w:tcPr>
          <w:p w14:paraId="05A062BB" w14:textId="77777777" w:rsidR="00344423" w:rsidRPr="007553E2" w:rsidRDefault="00344423" w:rsidP="00344423">
            <w:pPr>
              <w:jc w:val="center"/>
              <w:rPr>
                <w:rFonts w:eastAsia="Times New Roman"/>
                <w:b/>
                <w:color w:val="000000"/>
                <w:sz w:val="16"/>
                <w:szCs w:val="16"/>
                <w:lang w:val="en-AU" w:eastAsia="en-AU"/>
              </w:rPr>
            </w:pPr>
            <w:r w:rsidRPr="007553E2">
              <w:rPr>
                <w:rFonts w:eastAsia="Times New Roman"/>
                <w:b/>
                <w:color w:val="000000"/>
                <w:sz w:val="16"/>
                <w:szCs w:val="16"/>
                <w:lang w:val="en-AU" w:eastAsia="en-AU"/>
              </w:rPr>
              <w:t>217</w:t>
            </w:r>
          </w:p>
        </w:tc>
        <w:tc>
          <w:tcPr>
            <w:tcW w:w="602" w:type="dxa"/>
            <w:shd w:val="clear" w:color="auto" w:fill="FFD966" w:themeFill="accent4" w:themeFillTint="99"/>
            <w:vAlign w:val="center"/>
          </w:tcPr>
          <w:p w14:paraId="74F863AA" w14:textId="77777777" w:rsidR="00344423" w:rsidRPr="007553E2" w:rsidRDefault="00344423" w:rsidP="00344423">
            <w:pPr>
              <w:jc w:val="center"/>
              <w:rPr>
                <w:rFonts w:eastAsia="Times New Roman"/>
                <w:b/>
                <w:color w:val="000000"/>
                <w:sz w:val="16"/>
                <w:szCs w:val="16"/>
                <w:lang w:val="en-AU" w:eastAsia="en-AU"/>
              </w:rPr>
            </w:pPr>
            <w:r w:rsidRPr="007553E2">
              <w:rPr>
                <w:rFonts w:eastAsia="Times New Roman"/>
                <w:b/>
                <w:color w:val="000000"/>
                <w:sz w:val="16"/>
                <w:szCs w:val="16"/>
                <w:lang w:val="en-AU" w:eastAsia="en-AU"/>
              </w:rPr>
              <w:t>181</w:t>
            </w:r>
          </w:p>
        </w:tc>
        <w:tc>
          <w:tcPr>
            <w:tcW w:w="758" w:type="dxa"/>
            <w:shd w:val="clear" w:color="auto" w:fill="FFD966" w:themeFill="accent4" w:themeFillTint="99"/>
            <w:vAlign w:val="center"/>
          </w:tcPr>
          <w:p w14:paraId="781478C0" w14:textId="77777777" w:rsidR="00344423" w:rsidRPr="007553E2" w:rsidRDefault="00344423" w:rsidP="00344423">
            <w:pPr>
              <w:jc w:val="center"/>
              <w:rPr>
                <w:rFonts w:eastAsia="Times New Roman"/>
                <w:b/>
                <w:color w:val="000000"/>
                <w:sz w:val="16"/>
                <w:szCs w:val="16"/>
                <w:lang w:val="en-AU" w:eastAsia="en-AU"/>
              </w:rPr>
            </w:pPr>
            <w:r w:rsidRPr="007553E2">
              <w:rPr>
                <w:rFonts w:eastAsia="Times New Roman"/>
                <w:b/>
                <w:color w:val="000000"/>
                <w:sz w:val="16"/>
                <w:szCs w:val="16"/>
                <w:lang w:val="en-AU" w:eastAsia="en-AU"/>
              </w:rPr>
              <w:t>133</w:t>
            </w:r>
          </w:p>
        </w:tc>
        <w:tc>
          <w:tcPr>
            <w:tcW w:w="613" w:type="dxa"/>
            <w:shd w:val="clear" w:color="auto" w:fill="FFD966" w:themeFill="accent4" w:themeFillTint="99"/>
            <w:vAlign w:val="center"/>
          </w:tcPr>
          <w:p w14:paraId="446951AA" w14:textId="77777777" w:rsidR="00344423" w:rsidRPr="007553E2" w:rsidRDefault="00344423" w:rsidP="00344423">
            <w:pPr>
              <w:jc w:val="center"/>
              <w:rPr>
                <w:rFonts w:eastAsia="Times New Roman"/>
                <w:b/>
                <w:color w:val="000000"/>
                <w:sz w:val="16"/>
                <w:szCs w:val="16"/>
                <w:lang w:val="en-AU" w:eastAsia="en-AU"/>
              </w:rPr>
            </w:pPr>
            <w:r w:rsidRPr="007553E2">
              <w:rPr>
                <w:rFonts w:eastAsia="Times New Roman"/>
                <w:b/>
                <w:color w:val="000000"/>
                <w:sz w:val="16"/>
                <w:szCs w:val="16"/>
                <w:lang w:val="en-AU" w:eastAsia="en-AU"/>
              </w:rPr>
              <w:t>101</w:t>
            </w:r>
          </w:p>
        </w:tc>
        <w:tc>
          <w:tcPr>
            <w:tcW w:w="758" w:type="dxa"/>
            <w:shd w:val="clear" w:color="auto" w:fill="FFD966" w:themeFill="accent4" w:themeFillTint="99"/>
            <w:vAlign w:val="center"/>
          </w:tcPr>
          <w:p w14:paraId="176EC09A" w14:textId="77777777" w:rsidR="00344423" w:rsidRPr="007553E2" w:rsidRDefault="00344423" w:rsidP="00344423">
            <w:pPr>
              <w:jc w:val="center"/>
              <w:rPr>
                <w:rFonts w:eastAsia="Times New Roman"/>
                <w:b/>
                <w:color w:val="000000"/>
                <w:sz w:val="16"/>
                <w:szCs w:val="16"/>
                <w:lang w:val="en-AU" w:eastAsia="en-AU"/>
              </w:rPr>
            </w:pPr>
            <w:r w:rsidRPr="007553E2">
              <w:rPr>
                <w:rFonts w:eastAsia="Times New Roman"/>
                <w:b/>
                <w:color w:val="000000"/>
                <w:sz w:val="16"/>
                <w:szCs w:val="16"/>
                <w:lang w:val="en-AU" w:eastAsia="en-AU"/>
              </w:rPr>
              <w:t>153</w:t>
            </w:r>
          </w:p>
        </w:tc>
        <w:tc>
          <w:tcPr>
            <w:tcW w:w="604" w:type="dxa"/>
            <w:shd w:val="clear" w:color="auto" w:fill="FFD966" w:themeFill="accent4" w:themeFillTint="99"/>
            <w:vAlign w:val="center"/>
          </w:tcPr>
          <w:p w14:paraId="0EDF7F42" w14:textId="77777777" w:rsidR="00344423" w:rsidRPr="007553E2" w:rsidRDefault="00344423" w:rsidP="00344423">
            <w:pPr>
              <w:jc w:val="center"/>
              <w:rPr>
                <w:rFonts w:eastAsia="Times New Roman"/>
                <w:b/>
                <w:color w:val="000000"/>
                <w:sz w:val="16"/>
                <w:szCs w:val="16"/>
                <w:lang w:val="en-AU" w:eastAsia="en-AU"/>
              </w:rPr>
            </w:pPr>
            <w:r w:rsidRPr="007553E2">
              <w:rPr>
                <w:rFonts w:eastAsia="Times New Roman"/>
                <w:b/>
                <w:color w:val="000000"/>
                <w:sz w:val="16"/>
                <w:szCs w:val="16"/>
                <w:lang w:val="en-AU" w:eastAsia="en-AU"/>
              </w:rPr>
              <w:t>419</w:t>
            </w:r>
          </w:p>
        </w:tc>
        <w:tc>
          <w:tcPr>
            <w:tcW w:w="758" w:type="dxa"/>
            <w:shd w:val="clear" w:color="auto" w:fill="FFD966" w:themeFill="accent4" w:themeFillTint="99"/>
            <w:vAlign w:val="center"/>
          </w:tcPr>
          <w:p w14:paraId="2F21BA01" w14:textId="77777777" w:rsidR="00344423" w:rsidRPr="007553E2" w:rsidRDefault="00344423" w:rsidP="00344423">
            <w:pPr>
              <w:jc w:val="center"/>
              <w:rPr>
                <w:rFonts w:eastAsia="Times New Roman"/>
                <w:b/>
                <w:color w:val="000000"/>
                <w:sz w:val="16"/>
                <w:szCs w:val="16"/>
                <w:lang w:val="en-AU" w:eastAsia="en-AU"/>
              </w:rPr>
            </w:pPr>
            <w:r w:rsidRPr="007553E2">
              <w:rPr>
                <w:rFonts w:eastAsia="Times New Roman"/>
                <w:b/>
                <w:color w:val="000000"/>
                <w:sz w:val="16"/>
                <w:szCs w:val="16"/>
                <w:lang w:val="en-AU" w:eastAsia="en-AU"/>
              </w:rPr>
              <w:t>503</w:t>
            </w:r>
          </w:p>
        </w:tc>
        <w:tc>
          <w:tcPr>
            <w:tcW w:w="773" w:type="dxa"/>
            <w:shd w:val="clear" w:color="auto" w:fill="FFD966" w:themeFill="accent4" w:themeFillTint="99"/>
            <w:vAlign w:val="center"/>
          </w:tcPr>
          <w:p w14:paraId="3BE98697" w14:textId="77777777" w:rsidR="00344423" w:rsidRPr="007553E2" w:rsidRDefault="00344423" w:rsidP="00344423">
            <w:pPr>
              <w:jc w:val="center"/>
              <w:rPr>
                <w:rFonts w:eastAsia="Times New Roman"/>
                <w:b/>
                <w:color w:val="000000"/>
                <w:sz w:val="16"/>
                <w:szCs w:val="16"/>
                <w:lang w:val="en-AU" w:eastAsia="en-AU"/>
              </w:rPr>
            </w:pPr>
            <w:r w:rsidRPr="007553E2">
              <w:rPr>
                <w:rFonts w:eastAsia="Times New Roman"/>
                <w:b/>
                <w:color w:val="000000"/>
                <w:sz w:val="16"/>
                <w:szCs w:val="16"/>
                <w:lang w:val="en-AU" w:eastAsia="en-AU"/>
              </w:rPr>
              <w:t>3</w:t>
            </w:r>
          </w:p>
        </w:tc>
        <w:tc>
          <w:tcPr>
            <w:tcW w:w="587" w:type="dxa"/>
            <w:shd w:val="clear" w:color="auto" w:fill="FFD966" w:themeFill="accent4" w:themeFillTint="99"/>
            <w:vAlign w:val="center"/>
          </w:tcPr>
          <w:p w14:paraId="08DD1A9D" w14:textId="77777777" w:rsidR="00344423" w:rsidRPr="007553E2" w:rsidRDefault="00344423" w:rsidP="00344423">
            <w:pPr>
              <w:jc w:val="center"/>
              <w:rPr>
                <w:rFonts w:eastAsia="Times New Roman"/>
                <w:b/>
                <w:color w:val="000000"/>
                <w:sz w:val="16"/>
                <w:szCs w:val="16"/>
                <w:lang w:val="en-AU" w:eastAsia="en-AU"/>
              </w:rPr>
            </w:pPr>
            <w:r w:rsidRPr="007553E2">
              <w:rPr>
                <w:rFonts w:eastAsia="Times New Roman"/>
                <w:b/>
                <w:color w:val="000000"/>
                <w:sz w:val="16"/>
                <w:szCs w:val="16"/>
                <w:lang w:val="en-AU" w:eastAsia="en-AU"/>
              </w:rPr>
              <w:t>925</w:t>
            </w:r>
          </w:p>
        </w:tc>
        <w:tc>
          <w:tcPr>
            <w:tcW w:w="1014" w:type="dxa"/>
            <w:shd w:val="clear" w:color="auto" w:fill="FFD966" w:themeFill="accent4" w:themeFillTint="99"/>
            <w:vAlign w:val="center"/>
          </w:tcPr>
          <w:p w14:paraId="25529EA7" w14:textId="77777777" w:rsidR="00344423" w:rsidRPr="007553E2" w:rsidRDefault="00344423" w:rsidP="00344423">
            <w:pPr>
              <w:jc w:val="center"/>
              <w:rPr>
                <w:rFonts w:eastAsia="Times New Roman"/>
                <w:b/>
                <w:color w:val="000000"/>
                <w:sz w:val="16"/>
                <w:szCs w:val="16"/>
                <w:lang w:val="en-AU" w:eastAsia="en-AU"/>
              </w:rPr>
            </w:pPr>
            <w:r w:rsidRPr="007553E2">
              <w:rPr>
                <w:rFonts w:eastAsia="Times New Roman"/>
                <w:b/>
                <w:color w:val="000000"/>
                <w:sz w:val="16"/>
                <w:szCs w:val="16"/>
                <w:lang w:val="en-AU" w:eastAsia="en-AU"/>
              </w:rPr>
              <w:t>6318</w:t>
            </w:r>
          </w:p>
        </w:tc>
      </w:tr>
    </w:tbl>
    <w:p w14:paraId="40F530F5" w14:textId="77777777" w:rsidR="00FD5CC4" w:rsidRPr="00400653" w:rsidRDefault="00FD5CC4" w:rsidP="00344423">
      <w:pPr>
        <w:pStyle w:val="NormalWeb"/>
        <w:spacing w:before="0" w:beforeAutospacing="0" w:after="0" w:afterAutospacing="0"/>
        <w:ind w:left="14"/>
        <w:rPr>
          <w:rFonts w:ascii="Arial" w:hAnsi="Arial" w:cs="Arial"/>
          <w:b/>
          <w:bCs/>
          <w:color w:val="525252" w:themeColor="accent3" w:themeShade="80"/>
          <w:sz w:val="16"/>
          <w:szCs w:val="16"/>
          <w:lang w:val="en-AU"/>
        </w:rPr>
      </w:pPr>
      <w:r w:rsidRPr="00400653">
        <w:rPr>
          <w:rFonts w:ascii="Arial" w:hAnsi="Arial" w:cs="Arial"/>
          <w:b/>
          <w:bCs/>
          <w:color w:val="525252" w:themeColor="accent3" w:themeShade="80"/>
          <w:sz w:val="16"/>
          <w:szCs w:val="16"/>
          <w:lang w:val="en-AU"/>
        </w:rPr>
        <w:t>* less than five respondents</w:t>
      </w:r>
    </w:p>
    <w:p w14:paraId="1963FCA6" w14:textId="77777777" w:rsidR="00344423" w:rsidRPr="00400653" w:rsidRDefault="00344423" w:rsidP="00344423">
      <w:pPr>
        <w:pStyle w:val="NormalWeb"/>
        <w:spacing w:before="0" w:beforeAutospacing="0" w:after="0" w:afterAutospacing="0"/>
        <w:ind w:left="14"/>
        <w:rPr>
          <w:rFonts w:ascii="Arial" w:hAnsi="Arial" w:cs="Arial"/>
          <w:sz w:val="16"/>
          <w:szCs w:val="16"/>
          <w:lang w:val="en-AU"/>
        </w:rPr>
      </w:pPr>
      <w:r w:rsidRPr="00400653">
        <w:rPr>
          <w:rFonts w:ascii="Arial" w:hAnsi="Arial" w:cs="Arial"/>
          <w:b/>
          <w:bCs/>
          <w:color w:val="525252" w:themeColor="accent3" w:themeShade="80"/>
          <w:sz w:val="16"/>
          <w:szCs w:val="16"/>
          <w:lang w:val="en-AU"/>
        </w:rPr>
        <w:t>Source</w:t>
      </w:r>
      <w:r w:rsidRPr="00400653">
        <w:rPr>
          <w:rFonts w:ascii="Arial" w:hAnsi="Arial" w:cs="Arial"/>
          <w:color w:val="525252" w:themeColor="accent3" w:themeShade="80"/>
          <w:sz w:val="16"/>
          <w:szCs w:val="16"/>
          <w:lang w:val="en-AU"/>
        </w:rPr>
        <w:t>: Q5A. This is what other people have said is the CDP journey. Please indicate on the chart what stage you are at right now.</w:t>
      </w:r>
    </w:p>
    <w:p w14:paraId="2BE03762" w14:textId="77777777" w:rsidR="00344423" w:rsidRPr="00400653" w:rsidRDefault="00344423" w:rsidP="00344423">
      <w:pPr>
        <w:pStyle w:val="NormalWeb"/>
        <w:spacing w:before="0" w:beforeAutospacing="0" w:after="0" w:afterAutospacing="0"/>
        <w:ind w:left="14"/>
        <w:rPr>
          <w:rFonts w:ascii="Arial" w:hAnsi="Arial" w:cs="Arial"/>
          <w:sz w:val="16"/>
          <w:szCs w:val="16"/>
          <w:lang w:val="en-AU"/>
        </w:rPr>
      </w:pPr>
      <w:r w:rsidRPr="00400653">
        <w:rPr>
          <w:rFonts w:ascii="Arial" w:hAnsi="Arial" w:cs="Arial"/>
          <w:b/>
          <w:bCs/>
          <w:color w:val="525252" w:themeColor="accent3" w:themeShade="80"/>
          <w:sz w:val="16"/>
          <w:szCs w:val="16"/>
          <w:lang w:val="en-AU"/>
        </w:rPr>
        <w:t>Base</w:t>
      </w:r>
      <w:r w:rsidRPr="00400653">
        <w:rPr>
          <w:rFonts w:ascii="Arial" w:hAnsi="Arial" w:cs="Arial"/>
          <w:color w:val="525252" w:themeColor="accent3" w:themeShade="80"/>
          <w:sz w:val="16"/>
          <w:szCs w:val="16"/>
          <w:lang w:val="en-AU"/>
        </w:rPr>
        <w:t>: n=925; total n=936; 11 missing</w:t>
      </w:r>
    </w:p>
    <w:p w14:paraId="0F207478" w14:textId="729753DA" w:rsidR="00344423" w:rsidRPr="00FB767D" w:rsidRDefault="00344423" w:rsidP="00344423">
      <w:pPr>
        <w:pStyle w:val="CDPBodyText"/>
        <w:rPr>
          <w:rFonts w:eastAsia="Arial"/>
        </w:rPr>
      </w:pPr>
      <w:bookmarkStart w:id="237" w:name="_Ref472580813"/>
      <w:r w:rsidRPr="00FB767D">
        <w:rPr>
          <w:rFonts w:eastAsia="Arial"/>
        </w:rPr>
        <w:t>There were 115 in-depth interviews and discussions completed with community stakeholders (</w:t>
      </w:r>
      <w:r w:rsidRPr="0056467F">
        <w:rPr>
          <w:rFonts w:eastAsia="Arial"/>
        </w:rPr>
        <w:fldChar w:fldCharType="begin"/>
      </w:r>
      <w:r>
        <w:rPr>
          <w:rFonts w:eastAsia="Arial"/>
        </w:rPr>
        <w:instrText xml:space="preserve"> REF _Ref515541654 \h  \* MERGEFORMAT </w:instrText>
      </w:r>
      <w:r w:rsidRPr="0056467F">
        <w:rPr>
          <w:rFonts w:eastAsia="Arial"/>
        </w:rPr>
      </w:r>
      <w:r w:rsidRPr="0056467F">
        <w:rPr>
          <w:rFonts w:eastAsia="Arial"/>
        </w:rPr>
        <w:fldChar w:fldCharType="separate"/>
      </w:r>
      <w:r w:rsidR="003D7C80" w:rsidRPr="003D7C80">
        <w:rPr>
          <w:rFonts w:eastAsia="Arial"/>
        </w:rPr>
        <w:t>Table App 2</w:t>
      </w:r>
      <w:r w:rsidRPr="0056467F">
        <w:rPr>
          <w:rFonts w:eastAsia="Arial"/>
        </w:rPr>
        <w:fldChar w:fldCharType="end"/>
      </w:r>
      <w:r w:rsidRPr="00FB767D">
        <w:rPr>
          <w:rFonts w:eastAsia="Arial"/>
        </w:rPr>
        <w:t xml:space="preserve">). Community stakeholders included </w:t>
      </w:r>
      <w:r w:rsidR="00B76C93">
        <w:rPr>
          <w:rFonts w:eastAsia="Arial"/>
        </w:rPr>
        <w:t>contract managers; government engagement coordinators (GEC)</w:t>
      </w:r>
      <w:r w:rsidRPr="00FB767D">
        <w:rPr>
          <w:rFonts w:eastAsia="Arial"/>
        </w:rPr>
        <w:t>; board members, management and staff of CDP Providers; other stakeholders that intersect with CDP participants; employers</w:t>
      </w:r>
      <w:r>
        <w:rPr>
          <w:rFonts w:eastAsia="Arial"/>
        </w:rPr>
        <w:t>;</w:t>
      </w:r>
      <w:r w:rsidRPr="00FB767D">
        <w:rPr>
          <w:rFonts w:eastAsia="Arial"/>
        </w:rPr>
        <w:t xml:space="preserve"> and decision</w:t>
      </w:r>
      <w:r>
        <w:rPr>
          <w:rFonts w:eastAsia="Arial"/>
        </w:rPr>
        <w:t>-</w:t>
      </w:r>
      <w:r w:rsidRPr="00FB767D">
        <w:rPr>
          <w:rFonts w:eastAsia="Arial"/>
        </w:rPr>
        <w:t>makers in the communities.</w:t>
      </w:r>
    </w:p>
    <w:p w14:paraId="6B20CA60" w14:textId="209DAC27" w:rsidR="00344423" w:rsidRPr="00FB767D" w:rsidRDefault="00344423" w:rsidP="00344423">
      <w:pPr>
        <w:pStyle w:val="CDPCapT"/>
        <w:rPr>
          <w:rFonts w:cs="Arial"/>
          <w:szCs w:val="20"/>
        </w:rPr>
      </w:pPr>
      <w:bookmarkStart w:id="238" w:name="_Ref515541654"/>
      <w:bookmarkStart w:id="239" w:name="_Toc515394724"/>
      <w:bookmarkStart w:id="240" w:name="_Toc518015930"/>
      <w:r>
        <w:t xml:space="preserve">Table App </w:t>
      </w:r>
      <w:r>
        <w:fldChar w:fldCharType="begin"/>
      </w:r>
      <w:r>
        <w:instrText xml:space="preserve"> SEQ Table_App \* ARABIC </w:instrText>
      </w:r>
      <w:r>
        <w:fldChar w:fldCharType="separate"/>
      </w:r>
      <w:r w:rsidR="003D7C80">
        <w:rPr>
          <w:noProof/>
        </w:rPr>
        <w:t>2</w:t>
      </w:r>
      <w:r>
        <w:fldChar w:fldCharType="end"/>
      </w:r>
      <w:bookmarkEnd w:id="238"/>
      <w:r>
        <w:t xml:space="preserve"> </w:t>
      </w:r>
      <w:r w:rsidRPr="00DB5D40">
        <w:t>Sample profile of stakeholders</w:t>
      </w:r>
      <w:bookmarkEnd w:id="239"/>
      <w:bookmarkEnd w:id="240"/>
    </w:p>
    <w:tbl>
      <w:tblPr>
        <w:tblStyle w:val="ISRIPROPBLUEWITHSHADING"/>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ample profile of stakeholders"/>
        <w:tblDescription w:val="Table App 2 shows the sample profile of stakeholders. Further information can be found in the previous paragraph. "/>
      </w:tblPr>
      <w:tblGrid>
        <w:gridCol w:w="1696"/>
        <w:gridCol w:w="599"/>
        <w:gridCol w:w="3382"/>
        <w:gridCol w:w="708"/>
        <w:gridCol w:w="2259"/>
        <w:gridCol w:w="849"/>
      </w:tblGrid>
      <w:tr w:rsidR="00344423" w:rsidRPr="00FB767D" w14:paraId="3D76369E" w14:textId="77777777" w:rsidTr="007553E2">
        <w:trPr>
          <w:cnfStyle w:val="100000000000" w:firstRow="1" w:lastRow="0" w:firstColumn="0" w:lastColumn="0" w:oddVBand="0" w:evenVBand="0" w:oddHBand="0" w:evenHBand="0" w:firstRowFirstColumn="0" w:firstRowLastColumn="0" w:lastRowFirstColumn="0" w:lastRowLastColumn="0"/>
          <w:trHeight w:val="315"/>
          <w:tblHeader/>
        </w:trPr>
        <w:tc>
          <w:tcPr>
            <w:tcW w:w="1696" w:type="dxa"/>
            <w:shd w:val="clear" w:color="auto" w:fill="FFD966" w:themeFill="accent4" w:themeFillTint="99"/>
            <w:hideMark/>
          </w:tcPr>
          <w:p w14:paraId="6400BA36" w14:textId="77777777" w:rsidR="00344423" w:rsidRPr="007553E2" w:rsidRDefault="00B76C93" w:rsidP="00344423">
            <w:pPr>
              <w:rPr>
                <w:rFonts w:eastAsia="Times New Roman"/>
                <w:b/>
                <w:sz w:val="16"/>
                <w:szCs w:val="16"/>
              </w:rPr>
            </w:pPr>
            <w:r w:rsidRPr="007553E2">
              <w:rPr>
                <w:rFonts w:eastAsia="Times New Roman"/>
                <w:b/>
                <w:sz w:val="16"/>
                <w:szCs w:val="16"/>
              </w:rPr>
              <w:t xml:space="preserve">Government </w:t>
            </w:r>
            <w:r w:rsidR="00344423" w:rsidRPr="007553E2">
              <w:rPr>
                <w:rFonts w:eastAsia="Times New Roman"/>
                <w:b/>
                <w:sz w:val="16"/>
                <w:szCs w:val="16"/>
              </w:rPr>
              <w:t>Stakeholder</w:t>
            </w:r>
          </w:p>
        </w:tc>
        <w:tc>
          <w:tcPr>
            <w:tcW w:w="598" w:type="dxa"/>
            <w:shd w:val="clear" w:color="auto" w:fill="FFD966" w:themeFill="accent4" w:themeFillTint="99"/>
          </w:tcPr>
          <w:p w14:paraId="0AF494D8" w14:textId="77777777" w:rsidR="00344423" w:rsidRPr="007553E2" w:rsidRDefault="00344423" w:rsidP="00344423">
            <w:pPr>
              <w:jc w:val="center"/>
              <w:rPr>
                <w:rFonts w:eastAsia="Times New Roman"/>
                <w:b/>
                <w:sz w:val="16"/>
                <w:szCs w:val="16"/>
              </w:rPr>
            </w:pPr>
            <w:r w:rsidRPr="007553E2">
              <w:rPr>
                <w:rFonts w:eastAsia="Times New Roman"/>
                <w:b/>
                <w:sz w:val="16"/>
                <w:szCs w:val="16"/>
              </w:rPr>
              <w:t>Total</w:t>
            </w:r>
          </w:p>
        </w:tc>
        <w:tc>
          <w:tcPr>
            <w:tcW w:w="3383" w:type="dxa"/>
            <w:shd w:val="clear" w:color="auto" w:fill="FFD966" w:themeFill="accent4" w:themeFillTint="99"/>
          </w:tcPr>
          <w:p w14:paraId="63FED32C" w14:textId="77777777" w:rsidR="00344423" w:rsidRPr="007553E2" w:rsidRDefault="00344423" w:rsidP="00344423">
            <w:pPr>
              <w:rPr>
                <w:rFonts w:eastAsia="Times New Roman"/>
                <w:b/>
                <w:sz w:val="16"/>
                <w:szCs w:val="16"/>
              </w:rPr>
            </w:pPr>
            <w:r w:rsidRPr="007553E2">
              <w:rPr>
                <w:rFonts w:eastAsia="Times New Roman"/>
                <w:b/>
                <w:sz w:val="16"/>
                <w:szCs w:val="16"/>
              </w:rPr>
              <w:t>CDP Providers</w:t>
            </w:r>
          </w:p>
        </w:tc>
        <w:tc>
          <w:tcPr>
            <w:tcW w:w="708" w:type="dxa"/>
            <w:shd w:val="clear" w:color="auto" w:fill="FFD966" w:themeFill="accent4" w:themeFillTint="99"/>
          </w:tcPr>
          <w:p w14:paraId="41F81B5F" w14:textId="77777777" w:rsidR="00344423" w:rsidRPr="007553E2" w:rsidRDefault="00344423" w:rsidP="00344423">
            <w:pPr>
              <w:jc w:val="center"/>
              <w:rPr>
                <w:rFonts w:eastAsia="Times New Roman"/>
                <w:b/>
                <w:sz w:val="16"/>
                <w:szCs w:val="16"/>
              </w:rPr>
            </w:pPr>
            <w:r w:rsidRPr="007553E2">
              <w:rPr>
                <w:rFonts w:eastAsia="Times New Roman"/>
                <w:b/>
                <w:sz w:val="16"/>
                <w:szCs w:val="16"/>
              </w:rPr>
              <w:t>Total</w:t>
            </w:r>
          </w:p>
        </w:tc>
        <w:tc>
          <w:tcPr>
            <w:tcW w:w="2259" w:type="dxa"/>
            <w:shd w:val="clear" w:color="auto" w:fill="FFD966" w:themeFill="accent4" w:themeFillTint="99"/>
          </w:tcPr>
          <w:p w14:paraId="663EE3ED" w14:textId="77777777" w:rsidR="00344423" w:rsidRPr="007553E2" w:rsidRDefault="00344423" w:rsidP="00344423">
            <w:pPr>
              <w:rPr>
                <w:rFonts w:eastAsia="Times New Roman"/>
                <w:b/>
                <w:sz w:val="16"/>
                <w:szCs w:val="16"/>
              </w:rPr>
            </w:pPr>
            <w:r w:rsidRPr="007553E2">
              <w:rPr>
                <w:rFonts w:eastAsia="Times New Roman"/>
                <w:b/>
                <w:sz w:val="16"/>
                <w:szCs w:val="16"/>
              </w:rPr>
              <w:t xml:space="preserve"> Stakeholders</w:t>
            </w:r>
          </w:p>
        </w:tc>
        <w:tc>
          <w:tcPr>
            <w:tcW w:w="849" w:type="dxa"/>
            <w:shd w:val="clear" w:color="auto" w:fill="FFD966" w:themeFill="accent4" w:themeFillTint="99"/>
          </w:tcPr>
          <w:p w14:paraId="15BAE1D4" w14:textId="77777777" w:rsidR="00344423" w:rsidRPr="007553E2" w:rsidRDefault="00344423" w:rsidP="00344423">
            <w:pPr>
              <w:jc w:val="center"/>
              <w:rPr>
                <w:rFonts w:eastAsia="Times New Roman"/>
                <w:b/>
                <w:sz w:val="16"/>
                <w:szCs w:val="16"/>
              </w:rPr>
            </w:pPr>
            <w:r w:rsidRPr="007553E2">
              <w:rPr>
                <w:rFonts w:eastAsia="Times New Roman"/>
                <w:b/>
                <w:sz w:val="16"/>
                <w:szCs w:val="16"/>
              </w:rPr>
              <w:t>Total</w:t>
            </w:r>
          </w:p>
        </w:tc>
      </w:tr>
      <w:tr w:rsidR="00344423" w:rsidRPr="00FB767D" w14:paraId="32127476" w14:textId="77777777" w:rsidTr="007553E2">
        <w:trPr>
          <w:cnfStyle w:val="100000000000" w:firstRow="1" w:lastRow="0" w:firstColumn="0" w:lastColumn="0" w:oddVBand="0" w:evenVBand="0" w:oddHBand="0" w:evenHBand="0" w:firstRowFirstColumn="0" w:firstRowLastColumn="0" w:lastRowFirstColumn="0" w:lastRowLastColumn="0"/>
          <w:trHeight w:val="315"/>
          <w:tblHeader/>
        </w:trPr>
        <w:tc>
          <w:tcPr>
            <w:tcW w:w="1696" w:type="dxa"/>
            <w:shd w:val="clear" w:color="auto" w:fill="auto"/>
            <w:vAlign w:val="center"/>
          </w:tcPr>
          <w:p w14:paraId="7B1A1281" w14:textId="77777777" w:rsidR="00344423" w:rsidRPr="007553E2" w:rsidRDefault="00344423" w:rsidP="00344423">
            <w:pPr>
              <w:rPr>
                <w:rFonts w:eastAsia="Times New Roman"/>
                <w:sz w:val="16"/>
                <w:szCs w:val="16"/>
              </w:rPr>
            </w:pPr>
            <w:r w:rsidRPr="007553E2">
              <w:rPr>
                <w:rFonts w:eastAsia="Times New Roman"/>
                <w:sz w:val="16"/>
                <w:szCs w:val="16"/>
              </w:rPr>
              <w:t>Contract Managers</w:t>
            </w:r>
          </w:p>
        </w:tc>
        <w:tc>
          <w:tcPr>
            <w:tcW w:w="598" w:type="dxa"/>
            <w:shd w:val="clear" w:color="auto" w:fill="auto"/>
            <w:vAlign w:val="center"/>
          </w:tcPr>
          <w:p w14:paraId="3244C72A" w14:textId="77777777" w:rsidR="00344423" w:rsidRPr="007553E2" w:rsidRDefault="00344423" w:rsidP="00344423">
            <w:pPr>
              <w:jc w:val="center"/>
              <w:rPr>
                <w:rFonts w:eastAsia="Times New Roman"/>
                <w:sz w:val="16"/>
                <w:szCs w:val="16"/>
              </w:rPr>
            </w:pPr>
            <w:r w:rsidRPr="007553E2">
              <w:rPr>
                <w:rFonts w:eastAsia="Times New Roman"/>
                <w:sz w:val="16"/>
                <w:szCs w:val="16"/>
              </w:rPr>
              <w:t>5</w:t>
            </w:r>
          </w:p>
        </w:tc>
        <w:tc>
          <w:tcPr>
            <w:tcW w:w="3383" w:type="dxa"/>
            <w:shd w:val="clear" w:color="auto" w:fill="auto"/>
            <w:vAlign w:val="center"/>
          </w:tcPr>
          <w:p w14:paraId="13996A1B" w14:textId="77777777" w:rsidR="00344423" w:rsidRPr="007553E2" w:rsidRDefault="00344423" w:rsidP="00344423">
            <w:pPr>
              <w:rPr>
                <w:rFonts w:eastAsia="Times New Roman"/>
                <w:sz w:val="16"/>
                <w:szCs w:val="16"/>
              </w:rPr>
            </w:pPr>
            <w:r w:rsidRPr="007553E2">
              <w:rPr>
                <w:rFonts w:eastAsia="Times New Roman"/>
                <w:sz w:val="16"/>
                <w:szCs w:val="16"/>
              </w:rPr>
              <w:t>Board Members / CEO</w:t>
            </w:r>
          </w:p>
        </w:tc>
        <w:tc>
          <w:tcPr>
            <w:tcW w:w="708" w:type="dxa"/>
            <w:shd w:val="clear" w:color="auto" w:fill="auto"/>
            <w:vAlign w:val="center"/>
          </w:tcPr>
          <w:p w14:paraId="7F884B19" w14:textId="77777777" w:rsidR="00344423" w:rsidRPr="007553E2" w:rsidRDefault="00FD5CC4" w:rsidP="00344423">
            <w:pPr>
              <w:jc w:val="center"/>
              <w:rPr>
                <w:rFonts w:eastAsia="Times New Roman"/>
                <w:sz w:val="16"/>
                <w:szCs w:val="16"/>
              </w:rPr>
            </w:pPr>
            <w:r w:rsidRPr="007553E2">
              <w:rPr>
                <w:rFonts w:eastAsia="Times New Roman"/>
                <w:sz w:val="16"/>
                <w:szCs w:val="16"/>
              </w:rPr>
              <w:t>*</w:t>
            </w:r>
          </w:p>
        </w:tc>
        <w:tc>
          <w:tcPr>
            <w:tcW w:w="2259" w:type="dxa"/>
            <w:shd w:val="clear" w:color="auto" w:fill="auto"/>
            <w:vAlign w:val="center"/>
          </w:tcPr>
          <w:p w14:paraId="2AB5EE40" w14:textId="77777777" w:rsidR="00344423" w:rsidRPr="007553E2" w:rsidRDefault="00344423" w:rsidP="00344423">
            <w:pPr>
              <w:rPr>
                <w:rFonts w:eastAsia="Times New Roman"/>
                <w:sz w:val="16"/>
                <w:szCs w:val="16"/>
              </w:rPr>
            </w:pPr>
            <w:r w:rsidRPr="007553E2">
              <w:rPr>
                <w:rFonts w:eastAsia="Times New Roman"/>
                <w:sz w:val="16"/>
                <w:szCs w:val="16"/>
              </w:rPr>
              <w:t>Employers</w:t>
            </w:r>
          </w:p>
        </w:tc>
        <w:tc>
          <w:tcPr>
            <w:tcW w:w="849" w:type="dxa"/>
            <w:shd w:val="clear" w:color="auto" w:fill="auto"/>
            <w:vAlign w:val="center"/>
          </w:tcPr>
          <w:p w14:paraId="2081E3F2" w14:textId="77777777" w:rsidR="00344423" w:rsidRPr="007553E2" w:rsidRDefault="00344423" w:rsidP="00344423">
            <w:pPr>
              <w:jc w:val="center"/>
              <w:rPr>
                <w:rFonts w:eastAsia="Times New Roman"/>
                <w:sz w:val="16"/>
                <w:szCs w:val="16"/>
              </w:rPr>
            </w:pPr>
            <w:r w:rsidRPr="007553E2">
              <w:rPr>
                <w:rFonts w:eastAsia="Times New Roman"/>
                <w:sz w:val="16"/>
                <w:szCs w:val="16"/>
              </w:rPr>
              <w:t>39</w:t>
            </w:r>
          </w:p>
        </w:tc>
      </w:tr>
      <w:tr w:rsidR="00344423" w:rsidRPr="00FB767D" w14:paraId="0D0C887A" w14:textId="77777777" w:rsidTr="007553E2">
        <w:trPr>
          <w:cnfStyle w:val="100000000000" w:firstRow="1" w:lastRow="0" w:firstColumn="0" w:lastColumn="0" w:oddVBand="0" w:evenVBand="0" w:oddHBand="0" w:evenHBand="0" w:firstRowFirstColumn="0" w:firstRowLastColumn="0" w:lastRowFirstColumn="0" w:lastRowLastColumn="0"/>
          <w:trHeight w:val="495"/>
          <w:tblHeader/>
        </w:trPr>
        <w:tc>
          <w:tcPr>
            <w:tcW w:w="1696" w:type="dxa"/>
            <w:shd w:val="clear" w:color="auto" w:fill="auto"/>
            <w:vAlign w:val="center"/>
          </w:tcPr>
          <w:p w14:paraId="090A9987" w14:textId="77777777" w:rsidR="00344423" w:rsidRPr="007553E2" w:rsidRDefault="00344423" w:rsidP="00344423">
            <w:pPr>
              <w:rPr>
                <w:rFonts w:eastAsia="Times New Roman"/>
                <w:sz w:val="16"/>
                <w:szCs w:val="16"/>
              </w:rPr>
            </w:pPr>
            <w:r w:rsidRPr="007553E2">
              <w:rPr>
                <w:rFonts w:eastAsia="Times New Roman"/>
                <w:sz w:val="16"/>
                <w:szCs w:val="16"/>
              </w:rPr>
              <w:t>GBM / GEC</w:t>
            </w:r>
          </w:p>
        </w:tc>
        <w:tc>
          <w:tcPr>
            <w:tcW w:w="598" w:type="dxa"/>
            <w:shd w:val="clear" w:color="auto" w:fill="auto"/>
            <w:vAlign w:val="center"/>
          </w:tcPr>
          <w:p w14:paraId="76B08E88" w14:textId="77777777" w:rsidR="00344423" w:rsidRPr="007553E2" w:rsidRDefault="00FD5CC4" w:rsidP="00344423">
            <w:pPr>
              <w:jc w:val="center"/>
              <w:rPr>
                <w:rFonts w:eastAsia="Times New Roman"/>
                <w:sz w:val="16"/>
                <w:szCs w:val="16"/>
              </w:rPr>
            </w:pPr>
            <w:r w:rsidRPr="007553E2">
              <w:rPr>
                <w:rFonts w:eastAsia="Times New Roman"/>
                <w:sz w:val="16"/>
                <w:szCs w:val="16"/>
              </w:rPr>
              <w:t>*</w:t>
            </w:r>
          </w:p>
        </w:tc>
        <w:tc>
          <w:tcPr>
            <w:tcW w:w="3383" w:type="dxa"/>
            <w:shd w:val="clear" w:color="auto" w:fill="auto"/>
            <w:vAlign w:val="center"/>
          </w:tcPr>
          <w:p w14:paraId="6E58E3FA" w14:textId="77777777" w:rsidR="00344423" w:rsidRPr="007553E2" w:rsidRDefault="00344423" w:rsidP="00344423">
            <w:pPr>
              <w:rPr>
                <w:rFonts w:eastAsia="Times New Roman"/>
                <w:sz w:val="16"/>
                <w:szCs w:val="16"/>
              </w:rPr>
            </w:pPr>
            <w:r w:rsidRPr="007553E2">
              <w:rPr>
                <w:rFonts w:eastAsia="Times New Roman"/>
                <w:sz w:val="16"/>
                <w:szCs w:val="16"/>
              </w:rPr>
              <w:t>CDP Manager</w:t>
            </w:r>
          </w:p>
        </w:tc>
        <w:tc>
          <w:tcPr>
            <w:tcW w:w="708" w:type="dxa"/>
            <w:shd w:val="clear" w:color="auto" w:fill="auto"/>
            <w:vAlign w:val="center"/>
          </w:tcPr>
          <w:p w14:paraId="632ECF4D" w14:textId="77777777" w:rsidR="00344423" w:rsidRPr="007553E2" w:rsidRDefault="00344423" w:rsidP="00344423">
            <w:pPr>
              <w:jc w:val="center"/>
              <w:rPr>
                <w:rFonts w:eastAsia="Times New Roman"/>
                <w:sz w:val="16"/>
                <w:szCs w:val="16"/>
              </w:rPr>
            </w:pPr>
            <w:r w:rsidRPr="007553E2">
              <w:rPr>
                <w:rFonts w:eastAsia="Times New Roman"/>
                <w:sz w:val="16"/>
                <w:szCs w:val="16"/>
              </w:rPr>
              <w:t>8</w:t>
            </w:r>
          </w:p>
        </w:tc>
        <w:tc>
          <w:tcPr>
            <w:tcW w:w="2259" w:type="dxa"/>
            <w:shd w:val="clear" w:color="auto" w:fill="auto"/>
            <w:vAlign w:val="center"/>
          </w:tcPr>
          <w:p w14:paraId="15D3A2F4" w14:textId="77777777" w:rsidR="00344423" w:rsidRPr="007553E2" w:rsidRDefault="00344423" w:rsidP="00344423">
            <w:pPr>
              <w:rPr>
                <w:rFonts w:eastAsia="Times New Roman"/>
                <w:sz w:val="16"/>
                <w:szCs w:val="16"/>
              </w:rPr>
            </w:pPr>
            <w:r w:rsidRPr="007553E2">
              <w:rPr>
                <w:rFonts w:eastAsia="Times New Roman"/>
                <w:sz w:val="16"/>
                <w:szCs w:val="16"/>
              </w:rPr>
              <w:t>Health</w:t>
            </w:r>
          </w:p>
        </w:tc>
        <w:tc>
          <w:tcPr>
            <w:tcW w:w="849" w:type="dxa"/>
            <w:shd w:val="clear" w:color="auto" w:fill="auto"/>
            <w:vAlign w:val="center"/>
          </w:tcPr>
          <w:p w14:paraId="731F2648" w14:textId="77777777" w:rsidR="00344423" w:rsidRPr="007553E2" w:rsidRDefault="00344423" w:rsidP="00344423">
            <w:pPr>
              <w:jc w:val="center"/>
              <w:rPr>
                <w:rFonts w:eastAsia="Times New Roman"/>
                <w:sz w:val="16"/>
                <w:szCs w:val="16"/>
              </w:rPr>
            </w:pPr>
            <w:r w:rsidRPr="007553E2">
              <w:rPr>
                <w:rFonts w:eastAsia="Times New Roman"/>
                <w:sz w:val="16"/>
                <w:szCs w:val="16"/>
              </w:rPr>
              <w:t>7</w:t>
            </w:r>
          </w:p>
        </w:tc>
      </w:tr>
      <w:tr w:rsidR="00344423" w:rsidRPr="00FB767D" w14:paraId="0B169D6A" w14:textId="77777777" w:rsidTr="007553E2">
        <w:trPr>
          <w:cnfStyle w:val="100000000000" w:firstRow="1" w:lastRow="0" w:firstColumn="0" w:lastColumn="0" w:oddVBand="0" w:evenVBand="0" w:oddHBand="0" w:evenHBand="0" w:firstRowFirstColumn="0" w:firstRowLastColumn="0" w:lastRowFirstColumn="0" w:lastRowLastColumn="0"/>
          <w:trHeight w:val="315"/>
          <w:tblHeader/>
        </w:trPr>
        <w:tc>
          <w:tcPr>
            <w:tcW w:w="1696" w:type="dxa"/>
            <w:shd w:val="clear" w:color="auto" w:fill="auto"/>
          </w:tcPr>
          <w:p w14:paraId="34DC6E96" w14:textId="77777777" w:rsidR="00344423" w:rsidRPr="007553E2" w:rsidRDefault="00344423" w:rsidP="00344423">
            <w:pPr>
              <w:rPr>
                <w:rFonts w:eastAsia="Times New Roman"/>
                <w:sz w:val="16"/>
                <w:szCs w:val="16"/>
              </w:rPr>
            </w:pPr>
          </w:p>
        </w:tc>
        <w:tc>
          <w:tcPr>
            <w:tcW w:w="598" w:type="dxa"/>
            <w:shd w:val="clear" w:color="auto" w:fill="auto"/>
          </w:tcPr>
          <w:p w14:paraId="078B4829" w14:textId="77777777" w:rsidR="00344423" w:rsidRPr="007553E2" w:rsidRDefault="00344423" w:rsidP="00344423">
            <w:pPr>
              <w:jc w:val="center"/>
              <w:rPr>
                <w:rFonts w:eastAsia="Times New Roman"/>
                <w:sz w:val="16"/>
                <w:szCs w:val="16"/>
              </w:rPr>
            </w:pPr>
          </w:p>
        </w:tc>
        <w:tc>
          <w:tcPr>
            <w:tcW w:w="3383" w:type="dxa"/>
            <w:shd w:val="clear" w:color="auto" w:fill="auto"/>
            <w:vAlign w:val="center"/>
          </w:tcPr>
          <w:p w14:paraId="055C144E" w14:textId="77777777" w:rsidR="00344423" w:rsidRPr="007553E2" w:rsidRDefault="00344423" w:rsidP="00344423">
            <w:pPr>
              <w:rPr>
                <w:rFonts w:eastAsia="Times New Roman"/>
                <w:sz w:val="16"/>
                <w:szCs w:val="16"/>
              </w:rPr>
            </w:pPr>
            <w:r w:rsidRPr="007553E2">
              <w:rPr>
                <w:rFonts w:eastAsia="Times New Roman"/>
                <w:sz w:val="16"/>
                <w:szCs w:val="16"/>
              </w:rPr>
              <w:t>Coordinators / Staff – Indigenous</w:t>
            </w:r>
          </w:p>
        </w:tc>
        <w:tc>
          <w:tcPr>
            <w:tcW w:w="708" w:type="dxa"/>
            <w:shd w:val="clear" w:color="auto" w:fill="auto"/>
            <w:vAlign w:val="center"/>
          </w:tcPr>
          <w:p w14:paraId="3883ABC9" w14:textId="77777777" w:rsidR="00344423" w:rsidRPr="007553E2" w:rsidRDefault="00344423" w:rsidP="00344423">
            <w:pPr>
              <w:jc w:val="center"/>
              <w:rPr>
                <w:rFonts w:eastAsia="Times New Roman"/>
                <w:sz w:val="16"/>
                <w:szCs w:val="16"/>
              </w:rPr>
            </w:pPr>
            <w:r w:rsidRPr="007553E2">
              <w:rPr>
                <w:rFonts w:eastAsia="Times New Roman"/>
                <w:sz w:val="16"/>
                <w:szCs w:val="16"/>
              </w:rPr>
              <w:t>12</w:t>
            </w:r>
          </w:p>
        </w:tc>
        <w:tc>
          <w:tcPr>
            <w:tcW w:w="2259" w:type="dxa"/>
            <w:shd w:val="clear" w:color="auto" w:fill="auto"/>
            <w:vAlign w:val="center"/>
          </w:tcPr>
          <w:p w14:paraId="2E620162" w14:textId="77777777" w:rsidR="00344423" w:rsidRPr="007553E2" w:rsidRDefault="00344423" w:rsidP="00344423">
            <w:pPr>
              <w:rPr>
                <w:rFonts w:eastAsia="Times New Roman"/>
                <w:sz w:val="16"/>
                <w:szCs w:val="16"/>
              </w:rPr>
            </w:pPr>
            <w:r w:rsidRPr="007553E2">
              <w:rPr>
                <w:rFonts w:eastAsia="Times New Roman"/>
                <w:sz w:val="16"/>
                <w:szCs w:val="16"/>
              </w:rPr>
              <w:t>Education</w:t>
            </w:r>
          </w:p>
        </w:tc>
        <w:tc>
          <w:tcPr>
            <w:tcW w:w="849" w:type="dxa"/>
            <w:shd w:val="clear" w:color="auto" w:fill="auto"/>
            <w:vAlign w:val="center"/>
          </w:tcPr>
          <w:p w14:paraId="00DBCB65" w14:textId="77777777" w:rsidR="00344423" w:rsidRPr="007553E2" w:rsidRDefault="00FD5CC4" w:rsidP="00344423">
            <w:pPr>
              <w:jc w:val="center"/>
              <w:rPr>
                <w:rFonts w:eastAsia="Times New Roman"/>
                <w:sz w:val="16"/>
                <w:szCs w:val="16"/>
              </w:rPr>
            </w:pPr>
            <w:r w:rsidRPr="007553E2">
              <w:rPr>
                <w:rFonts w:eastAsia="Times New Roman"/>
                <w:sz w:val="16"/>
                <w:szCs w:val="16"/>
              </w:rPr>
              <w:t>*</w:t>
            </w:r>
          </w:p>
        </w:tc>
      </w:tr>
      <w:tr w:rsidR="00344423" w:rsidRPr="00FB767D" w14:paraId="67543D89" w14:textId="77777777" w:rsidTr="007553E2">
        <w:trPr>
          <w:cnfStyle w:val="100000000000" w:firstRow="1" w:lastRow="0" w:firstColumn="0" w:lastColumn="0" w:oddVBand="0" w:evenVBand="0" w:oddHBand="0" w:evenHBand="0" w:firstRowFirstColumn="0" w:firstRowLastColumn="0" w:lastRowFirstColumn="0" w:lastRowLastColumn="0"/>
          <w:trHeight w:val="315"/>
          <w:tblHeader/>
        </w:trPr>
        <w:tc>
          <w:tcPr>
            <w:tcW w:w="1696" w:type="dxa"/>
            <w:shd w:val="clear" w:color="auto" w:fill="auto"/>
            <w:noWrap/>
          </w:tcPr>
          <w:p w14:paraId="7DA19611" w14:textId="77777777" w:rsidR="00344423" w:rsidRPr="007553E2" w:rsidRDefault="00344423" w:rsidP="00344423">
            <w:pPr>
              <w:jc w:val="center"/>
              <w:rPr>
                <w:rFonts w:eastAsia="Times New Roman"/>
                <w:sz w:val="16"/>
                <w:szCs w:val="16"/>
              </w:rPr>
            </w:pPr>
          </w:p>
        </w:tc>
        <w:tc>
          <w:tcPr>
            <w:tcW w:w="598" w:type="dxa"/>
            <w:shd w:val="clear" w:color="auto" w:fill="auto"/>
          </w:tcPr>
          <w:p w14:paraId="3B06F61C" w14:textId="77777777" w:rsidR="00344423" w:rsidRPr="007553E2" w:rsidRDefault="00344423" w:rsidP="00344423">
            <w:pPr>
              <w:jc w:val="center"/>
              <w:rPr>
                <w:rFonts w:eastAsia="Times New Roman"/>
                <w:sz w:val="16"/>
                <w:szCs w:val="16"/>
              </w:rPr>
            </w:pPr>
          </w:p>
        </w:tc>
        <w:tc>
          <w:tcPr>
            <w:tcW w:w="3383" w:type="dxa"/>
            <w:shd w:val="clear" w:color="auto" w:fill="auto"/>
            <w:vAlign w:val="center"/>
          </w:tcPr>
          <w:p w14:paraId="151C7002" w14:textId="77777777" w:rsidR="00344423" w:rsidRPr="007553E2" w:rsidRDefault="00344423" w:rsidP="00344423">
            <w:pPr>
              <w:rPr>
                <w:rFonts w:eastAsia="Times New Roman"/>
                <w:sz w:val="16"/>
                <w:szCs w:val="16"/>
              </w:rPr>
            </w:pPr>
            <w:r w:rsidRPr="007553E2">
              <w:rPr>
                <w:rFonts w:eastAsia="Times New Roman"/>
                <w:sz w:val="16"/>
                <w:szCs w:val="16"/>
              </w:rPr>
              <w:t>Coordinators / Staff – Non-Indigenous</w:t>
            </w:r>
          </w:p>
        </w:tc>
        <w:tc>
          <w:tcPr>
            <w:tcW w:w="708" w:type="dxa"/>
            <w:shd w:val="clear" w:color="auto" w:fill="auto"/>
            <w:vAlign w:val="center"/>
          </w:tcPr>
          <w:p w14:paraId="7F01BC69" w14:textId="77777777" w:rsidR="00344423" w:rsidRPr="007553E2" w:rsidRDefault="00FD5CC4" w:rsidP="00344423">
            <w:pPr>
              <w:jc w:val="center"/>
              <w:rPr>
                <w:rFonts w:eastAsia="Times New Roman"/>
                <w:sz w:val="16"/>
                <w:szCs w:val="16"/>
              </w:rPr>
            </w:pPr>
            <w:r w:rsidRPr="007553E2">
              <w:rPr>
                <w:rFonts w:eastAsia="Times New Roman"/>
                <w:sz w:val="16"/>
                <w:szCs w:val="16"/>
              </w:rPr>
              <w:t>*</w:t>
            </w:r>
          </w:p>
        </w:tc>
        <w:tc>
          <w:tcPr>
            <w:tcW w:w="2259" w:type="dxa"/>
            <w:shd w:val="clear" w:color="auto" w:fill="auto"/>
            <w:vAlign w:val="center"/>
          </w:tcPr>
          <w:p w14:paraId="00A6177D" w14:textId="77777777" w:rsidR="00344423" w:rsidRPr="007553E2" w:rsidRDefault="00344423" w:rsidP="00344423">
            <w:pPr>
              <w:rPr>
                <w:rFonts w:eastAsia="Times New Roman"/>
                <w:sz w:val="16"/>
                <w:szCs w:val="16"/>
              </w:rPr>
            </w:pPr>
            <w:r w:rsidRPr="007553E2">
              <w:rPr>
                <w:rFonts w:eastAsia="Times New Roman"/>
                <w:sz w:val="16"/>
                <w:szCs w:val="16"/>
              </w:rPr>
              <w:t>Justice</w:t>
            </w:r>
          </w:p>
        </w:tc>
        <w:tc>
          <w:tcPr>
            <w:tcW w:w="849" w:type="dxa"/>
            <w:shd w:val="clear" w:color="auto" w:fill="auto"/>
            <w:vAlign w:val="center"/>
          </w:tcPr>
          <w:p w14:paraId="7EDFB5F4" w14:textId="77777777" w:rsidR="00344423" w:rsidRPr="007553E2" w:rsidRDefault="00344423" w:rsidP="00344423">
            <w:pPr>
              <w:jc w:val="center"/>
              <w:rPr>
                <w:rFonts w:eastAsia="Times New Roman"/>
                <w:sz w:val="16"/>
                <w:szCs w:val="16"/>
              </w:rPr>
            </w:pPr>
            <w:r w:rsidRPr="007553E2">
              <w:rPr>
                <w:rFonts w:eastAsia="Times New Roman"/>
                <w:sz w:val="16"/>
                <w:szCs w:val="16"/>
              </w:rPr>
              <w:t>6</w:t>
            </w:r>
          </w:p>
        </w:tc>
      </w:tr>
      <w:tr w:rsidR="00344423" w:rsidRPr="00FB767D" w14:paraId="720015BF" w14:textId="77777777" w:rsidTr="007553E2">
        <w:trPr>
          <w:cnfStyle w:val="100000000000" w:firstRow="1" w:lastRow="0" w:firstColumn="0" w:lastColumn="0" w:oddVBand="0" w:evenVBand="0" w:oddHBand="0" w:evenHBand="0" w:firstRowFirstColumn="0" w:firstRowLastColumn="0" w:lastRowFirstColumn="0" w:lastRowLastColumn="0"/>
          <w:trHeight w:val="315"/>
          <w:tblHeader/>
        </w:trPr>
        <w:tc>
          <w:tcPr>
            <w:tcW w:w="1696" w:type="dxa"/>
            <w:shd w:val="clear" w:color="auto" w:fill="auto"/>
          </w:tcPr>
          <w:p w14:paraId="25C9ABBB" w14:textId="77777777" w:rsidR="00344423" w:rsidRPr="007553E2" w:rsidRDefault="00344423" w:rsidP="00344423">
            <w:pPr>
              <w:jc w:val="center"/>
              <w:rPr>
                <w:rFonts w:eastAsia="Times New Roman"/>
                <w:sz w:val="16"/>
                <w:szCs w:val="16"/>
              </w:rPr>
            </w:pPr>
          </w:p>
        </w:tc>
        <w:tc>
          <w:tcPr>
            <w:tcW w:w="598" w:type="dxa"/>
            <w:shd w:val="clear" w:color="auto" w:fill="auto"/>
          </w:tcPr>
          <w:p w14:paraId="44CDDB2F" w14:textId="77777777" w:rsidR="00344423" w:rsidRPr="007553E2" w:rsidRDefault="00344423" w:rsidP="00344423">
            <w:pPr>
              <w:jc w:val="center"/>
              <w:rPr>
                <w:rFonts w:eastAsia="Times New Roman"/>
                <w:sz w:val="16"/>
                <w:szCs w:val="16"/>
              </w:rPr>
            </w:pPr>
          </w:p>
        </w:tc>
        <w:tc>
          <w:tcPr>
            <w:tcW w:w="3383" w:type="dxa"/>
            <w:shd w:val="clear" w:color="auto" w:fill="auto"/>
            <w:vAlign w:val="center"/>
          </w:tcPr>
          <w:p w14:paraId="285E6108" w14:textId="77777777" w:rsidR="00344423" w:rsidRPr="007553E2" w:rsidRDefault="00344423" w:rsidP="00344423">
            <w:pPr>
              <w:rPr>
                <w:rFonts w:eastAsia="Times New Roman"/>
                <w:sz w:val="16"/>
                <w:szCs w:val="16"/>
              </w:rPr>
            </w:pPr>
          </w:p>
        </w:tc>
        <w:tc>
          <w:tcPr>
            <w:tcW w:w="708" w:type="dxa"/>
            <w:shd w:val="clear" w:color="auto" w:fill="auto"/>
            <w:vAlign w:val="center"/>
          </w:tcPr>
          <w:p w14:paraId="47BD4A45" w14:textId="77777777" w:rsidR="00344423" w:rsidRPr="007553E2" w:rsidRDefault="00344423" w:rsidP="00344423">
            <w:pPr>
              <w:jc w:val="center"/>
              <w:rPr>
                <w:rFonts w:eastAsia="Times New Roman"/>
                <w:sz w:val="16"/>
                <w:szCs w:val="16"/>
              </w:rPr>
            </w:pPr>
          </w:p>
        </w:tc>
        <w:tc>
          <w:tcPr>
            <w:tcW w:w="2259" w:type="dxa"/>
            <w:shd w:val="clear" w:color="auto" w:fill="auto"/>
            <w:vAlign w:val="center"/>
          </w:tcPr>
          <w:p w14:paraId="43D71527" w14:textId="77777777" w:rsidR="00344423" w:rsidRPr="007553E2" w:rsidRDefault="00344423" w:rsidP="00344423">
            <w:pPr>
              <w:rPr>
                <w:rFonts w:eastAsia="Times New Roman"/>
                <w:sz w:val="16"/>
                <w:szCs w:val="16"/>
              </w:rPr>
            </w:pPr>
            <w:r w:rsidRPr="007553E2">
              <w:rPr>
                <w:rFonts w:eastAsia="Times New Roman"/>
                <w:sz w:val="16"/>
                <w:szCs w:val="16"/>
              </w:rPr>
              <w:t>Local decision-makers / Elders / Leaders</w:t>
            </w:r>
          </w:p>
        </w:tc>
        <w:tc>
          <w:tcPr>
            <w:tcW w:w="849" w:type="dxa"/>
            <w:shd w:val="clear" w:color="auto" w:fill="auto"/>
            <w:vAlign w:val="center"/>
          </w:tcPr>
          <w:p w14:paraId="2D535C13" w14:textId="77777777" w:rsidR="00344423" w:rsidRPr="007553E2" w:rsidRDefault="00344423" w:rsidP="00344423">
            <w:pPr>
              <w:jc w:val="center"/>
              <w:rPr>
                <w:rFonts w:eastAsia="Times New Roman"/>
                <w:sz w:val="16"/>
                <w:szCs w:val="16"/>
              </w:rPr>
            </w:pPr>
            <w:r w:rsidRPr="007553E2">
              <w:rPr>
                <w:rFonts w:eastAsia="Times New Roman"/>
                <w:sz w:val="16"/>
                <w:szCs w:val="16"/>
              </w:rPr>
              <w:t>14</w:t>
            </w:r>
          </w:p>
        </w:tc>
      </w:tr>
      <w:tr w:rsidR="00344423" w:rsidRPr="00FB767D" w14:paraId="6BE2CC08" w14:textId="77777777" w:rsidTr="007553E2">
        <w:trPr>
          <w:cnfStyle w:val="100000000000" w:firstRow="1" w:lastRow="0" w:firstColumn="0" w:lastColumn="0" w:oddVBand="0" w:evenVBand="0" w:oddHBand="0" w:evenHBand="0" w:firstRowFirstColumn="0" w:firstRowLastColumn="0" w:lastRowFirstColumn="0" w:lastRowLastColumn="0"/>
          <w:trHeight w:val="262"/>
          <w:tblHeader/>
        </w:trPr>
        <w:tc>
          <w:tcPr>
            <w:tcW w:w="1696" w:type="dxa"/>
            <w:shd w:val="clear" w:color="auto" w:fill="auto"/>
          </w:tcPr>
          <w:p w14:paraId="084F4038" w14:textId="77777777" w:rsidR="00344423" w:rsidRPr="007553E2" w:rsidRDefault="00344423" w:rsidP="00344423">
            <w:pPr>
              <w:jc w:val="center"/>
              <w:rPr>
                <w:rFonts w:eastAsia="Times New Roman"/>
                <w:sz w:val="16"/>
                <w:szCs w:val="16"/>
              </w:rPr>
            </w:pPr>
          </w:p>
        </w:tc>
        <w:tc>
          <w:tcPr>
            <w:tcW w:w="598" w:type="dxa"/>
            <w:shd w:val="clear" w:color="auto" w:fill="auto"/>
          </w:tcPr>
          <w:p w14:paraId="635F5352" w14:textId="77777777" w:rsidR="00344423" w:rsidRPr="007553E2" w:rsidRDefault="00344423" w:rsidP="00344423">
            <w:pPr>
              <w:jc w:val="center"/>
              <w:rPr>
                <w:rFonts w:eastAsia="Times New Roman"/>
                <w:sz w:val="16"/>
                <w:szCs w:val="16"/>
              </w:rPr>
            </w:pPr>
          </w:p>
        </w:tc>
        <w:tc>
          <w:tcPr>
            <w:tcW w:w="3383" w:type="dxa"/>
            <w:shd w:val="clear" w:color="auto" w:fill="auto"/>
            <w:vAlign w:val="center"/>
          </w:tcPr>
          <w:p w14:paraId="5B0C6CB8" w14:textId="77777777" w:rsidR="00344423" w:rsidRPr="007553E2" w:rsidRDefault="00344423" w:rsidP="00344423">
            <w:pPr>
              <w:jc w:val="center"/>
              <w:rPr>
                <w:rFonts w:eastAsia="Times New Roman"/>
                <w:sz w:val="16"/>
                <w:szCs w:val="16"/>
              </w:rPr>
            </w:pPr>
          </w:p>
        </w:tc>
        <w:tc>
          <w:tcPr>
            <w:tcW w:w="708" w:type="dxa"/>
            <w:shd w:val="clear" w:color="auto" w:fill="auto"/>
            <w:vAlign w:val="center"/>
          </w:tcPr>
          <w:p w14:paraId="06B3B952" w14:textId="77777777" w:rsidR="00344423" w:rsidRPr="007553E2" w:rsidRDefault="00344423" w:rsidP="00344423">
            <w:pPr>
              <w:jc w:val="center"/>
              <w:rPr>
                <w:rFonts w:eastAsia="Times New Roman"/>
                <w:sz w:val="16"/>
                <w:szCs w:val="16"/>
              </w:rPr>
            </w:pPr>
          </w:p>
        </w:tc>
        <w:tc>
          <w:tcPr>
            <w:tcW w:w="2259" w:type="dxa"/>
            <w:shd w:val="clear" w:color="auto" w:fill="auto"/>
            <w:vAlign w:val="center"/>
          </w:tcPr>
          <w:p w14:paraId="37D93689" w14:textId="77777777" w:rsidR="00344423" w:rsidRPr="007553E2" w:rsidRDefault="00344423" w:rsidP="00344423">
            <w:pPr>
              <w:rPr>
                <w:rFonts w:eastAsia="Times New Roman"/>
                <w:sz w:val="16"/>
                <w:szCs w:val="16"/>
              </w:rPr>
            </w:pPr>
            <w:r w:rsidRPr="007553E2">
              <w:rPr>
                <w:rFonts w:eastAsia="Times New Roman"/>
                <w:sz w:val="16"/>
                <w:szCs w:val="16"/>
              </w:rPr>
              <w:t>Other service providers</w:t>
            </w:r>
          </w:p>
        </w:tc>
        <w:tc>
          <w:tcPr>
            <w:tcW w:w="849" w:type="dxa"/>
            <w:shd w:val="clear" w:color="auto" w:fill="auto"/>
            <w:vAlign w:val="center"/>
          </w:tcPr>
          <w:p w14:paraId="230E0501" w14:textId="77777777" w:rsidR="00344423" w:rsidRPr="007553E2" w:rsidRDefault="00344423" w:rsidP="00344423">
            <w:pPr>
              <w:jc w:val="center"/>
              <w:rPr>
                <w:rFonts w:eastAsia="Times New Roman"/>
                <w:sz w:val="16"/>
                <w:szCs w:val="16"/>
              </w:rPr>
            </w:pPr>
            <w:r w:rsidRPr="007553E2">
              <w:rPr>
                <w:rFonts w:eastAsia="Times New Roman"/>
                <w:sz w:val="16"/>
                <w:szCs w:val="16"/>
              </w:rPr>
              <w:t>13</w:t>
            </w:r>
          </w:p>
        </w:tc>
      </w:tr>
      <w:tr w:rsidR="00344423" w:rsidRPr="00FB767D" w14:paraId="33E7E141" w14:textId="77777777" w:rsidTr="007553E2">
        <w:trPr>
          <w:cnfStyle w:val="100000000000" w:firstRow="1" w:lastRow="0" w:firstColumn="0" w:lastColumn="0" w:oddVBand="0" w:evenVBand="0" w:oddHBand="0" w:evenHBand="0" w:firstRowFirstColumn="0" w:firstRowLastColumn="0" w:lastRowFirstColumn="0" w:lastRowLastColumn="0"/>
          <w:trHeight w:val="315"/>
          <w:tblHeader/>
        </w:trPr>
        <w:tc>
          <w:tcPr>
            <w:tcW w:w="1696" w:type="dxa"/>
            <w:shd w:val="clear" w:color="auto" w:fill="auto"/>
          </w:tcPr>
          <w:p w14:paraId="76BA327C" w14:textId="77777777" w:rsidR="00344423" w:rsidRPr="007553E2" w:rsidRDefault="00344423" w:rsidP="00344423">
            <w:pPr>
              <w:rPr>
                <w:rFonts w:eastAsia="Times New Roman"/>
                <w:sz w:val="16"/>
                <w:szCs w:val="16"/>
              </w:rPr>
            </w:pPr>
          </w:p>
        </w:tc>
        <w:tc>
          <w:tcPr>
            <w:tcW w:w="598" w:type="dxa"/>
            <w:shd w:val="clear" w:color="auto" w:fill="auto"/>
          </w:tcPr>
          <w:p w14:paraId="602FA852" w14:textId="77777777" w:rsidR="00344423" w:rsidRPr="007553E2" w:rsidRDefault="00344423" w:rsidP="00344423">
            <w:pPr>
              <w:jc w:val="center"/>
              <w:rPr>
                <w:rFonts w:eastAsia="Times New Roman"/>
                <w:b/>
                <w:sz w:val="16"/>
                <w:szCs w:val="16"/>
              </w:rPr>
            </w:pPr>
            <w:r w:rsidRPr="007553E2">
              <w:rPr>
                <w:rFonts w:eastAsia="Times New Roman"/>
                <w:b/>
                <w:sz w:val="16"/>
                <w:szCs w:val="16"/>
              </w:rPr>
              <w:t>9</w:t>
            </w:r>
          </w:p>
        </w:tc>
        <w:tc>
          <w:tcPr>
            <w:tcW w:w="3383" w:type="dxa"/>
            <w:shd w:val="clear" w:color="auto" w:fill="auto"/>
            <w:vAlign w:val="center"/>
          </w:tcPr>
          <w:p w14:paraId="1F593393" w14:textId="77777777" w:rsidR="00344423" w:rsidRPr="007553E2" w:rsidRDefault="00344423" w:rsidP="00344423">
            <w:pPr>
              <w:jc w:val="center"/>
              <w:rPr>
                <w:rFonts w:eastAsia="Times New Roman"/>
                <w:sz w:val="16"/>
                <w:szCs w:val="16"/>
              </w:rPr>
            </w:pPr>
          </w:p>
        </w:tc>
        <w:tc>
          <w:tcPr>
            <w:tcW w:w="708" w:type="dxa"/>
            <w:shd w:val="clear" w:color="auto" w:fill="auto"/>
            <w:vAlign w:val="center"/>
          </w:tcPr>
          <w:p w14:paraId="3C1C4374" w14:textId="77777777" w:rsidR="00344423" w:rsidRPr="007553E2" w:rsidRDefault="00344423" w:rsidP="00344423">
            <w:pPr>
              <w:jc w:val="center"/>
              <w:rPr>
                <w:rFonts w:eastAsia="Times New Roman"/>
                <w:b/>
                <w:sz w:val="16"/>
                <w:szCs w:val="16"/>
              </w:rPr>
            </w:pPr>
            <w:r w:rsidRPr="007553E2">
              <w:rPr>
                <w:rFonts w:eastAsia="Times New Roman"/>
                <w:b/>
                <w:sz w:val="16"/>
                <w:szCs w:val="16"/>
              </w:rPr>
              <w:t>24</w:t>
            </w:r>
          </w:p>
        </w:tc>
        <w:tc>
          <w:tcPr>
            <w:tcW w:w="2259" w:type="dxa"/>
            <w:shd w:val="clear" w:color="auto" w:fill="auto"/>
          </w:tcPr>
          <w:p w14:paraId="235483B2" w14:textId="77777777" w:rsidR="00344423" w:rsidRPr="007553E2" w:rsidRDefault="00344423" w:rsidP="00344423">
            <w:pPr>
              <w:jc w:val="center"/>
              <w:rPr>
                <w:rFonts w:eastAsia="Times New Roman"/>
                <w:b/>
                <w:sz w:val="16"/>
                <w:szCs w:val="16"/>
              </w:rPr>
            </w:pPr>
          </w:p>
        </w:tc>
        <w:tc>
          <w:tcPr>
            <w:tcW w:w="849" w:type="dxa"/>
            <w:shd w:val="clear" w:color="auto" w:fill="auto"/>
          </w:tcPr>
          <w:p w14:paraId="7C4D133C" w14:textId="77777777" w:rsidR="00344423" w:rsidRPr="007553E2" w:rsidRDefault="00344423" w:rsidP="00344423">
            <w:pPr>
              <w:jc w:val="center"/>
              <w:rPr>
                <w:rFonts w:eastAsia="Times New Roman"/>
                <w:b/>
                <w:sz w:val="16"/>
                <w:szCs w:val="16"/>
              </w:rPr>
            </w:pPr>
            <w:r w:rsidRPr="007553E2">
              <w:rPr>
                <w:rFonts w:eastAsia="Times New Roman"/>
                <w:b/>
                <w:sz w:val="16"/>
                <w:szCs w:val="16"/>
              </w:rPr>
              <w:t>82</w:t>
            </w:r>
          </w:p>
        </w:tc>
      </w:tr>
    </w:tbl>
    <w:p w14:paraId="61B94936" w14:textId="77777777" w:rsidR="00344423" w:rsidRPr="00400653" w:rsidRDefault="00FD5CC4" w:rsidP="00400653">
      <w:pPr>
        <w:pStyle w:val="NormalWeb"/>
        <w:spacing w:before="0" w:beforeAutospacing="0" w:after="0" w:afterAutospacing="0"/>
        <w:ind w:left="14"/>
        <w:rPr>
          <w:rFonts w:ascii="Arial" w:hAnsi="Arial" w:cs="Arial"/>
          <w:b/>
          <w:bCs/>
          <w:color w:val="525252" w:themeColor="accent3" w:themeShade="80"/>
          <w:sz w:val="16"/>
          <w:szCs w:val="16"/>
          <w:lang w:val="en-AU"/>
        </w:rPr>
      </w:pPr>
      <w:r w:rsidRPr="00400653">
        <w:rPr>
          <w:rFonts w:ascii="Arial" w:hAnsi="Arial" w:cs="Arial"/>
          <w:b/>
          <w:bCs/>
          <w:color w:val="525252" w:themeColor="accent3" w:themeShade="80"/>
          <w:sz w:val="16"/>
          <w:szCs w:val="16"/>
          <w:lang w:val="en-AU"/>
        </w:rPr>
        <w:t>*less than five</w:t>
      </w:r>
    </w:p>
    <w:p w14:paraId="1C3A8B37" w14:textId="77777777" w:rsidR="00400653" w:rsidRDefault="00400653" w:rsidP="00344423">
      <w:pPr>
        <w:pStyle w:val="CDPBodyText"/>
        <w:rPr>
          <w:rFonts w:eastAsia="Arial"/>
        </w:rPr>
      </w:pPr>
    </w:p>
    <w:p w14:paraId="0CFB745B" w14:textId="65AA87AA" w:rsidR="00344423" w:rsidRPr="00FB767D" w:rsidRDefault="00344423" w:rsidP="00344423">
      <w:pPr>
        <w:pStyle w:val="CDPBodyText"/>
        <w:rPr>
          <w:rFonts w:eastAsia="Arial"/>
        </w:rPr>
      </w:pPr>
      <w:r w:rsidRPr="00FB767D">
        <w:rPr>
          <w:rFonts w:eastAsia="Arial"/>
        </w:rPr>
        <w:t>The themes that emerged from the community and stakeholder surveys were developed into theories that were tested more broadly across a range of CDP Providers. An online survey to consolidate the theory built up from eight locations was undertaken with 24 different CDP Providers with different ownership structures to see if they resonated in other regions (</w:t>
      </w:r>
      <w:r>
        <w:rPr>
          <w:rFonts w:eastAsia="Arial"/>
        </w:rPr>
        <w:fldChar w:fldCharType="begin"/>
      </w:r>
      <w:r>
        <w:rPr>
          <w:rFonts w:eastAsia="Arial"/>
        </w:rPr>
        <w:instrText xml:space="preserve"> REF _Ref515541754 \h  \* MERGEFORMAT </w:instrText>
      </w:r>
      <w:r>
        <w:rPr>
          <w:rFonts w:eastAsia="Arial"/>
        </w:rPr>
      </w:r>
      <w:r>
        <w:rPr>
          <w:rFonts w:eastAsia="Arial"/>
        </w:rPr>
        <w:fldChar w:fldCharType="separate"/>
      </w:r>
      <w:r w:rsidR="003D7C80" w:rsidRPr="003D7C80">
        <w:rPr>
          <w:rFonts w:eastAsia="Arial"/>
        </w:rPr>
        <w:t>Table App 3</w:t>
      </w:r>
      <w:r>
        <w:rPr>
          <w:rFonts w:eastAsia="Arial"/>
        </w:rPr>
        <w:fldChar w:fldCharType="end"/>
      </w:r>
      <w:r w:rsidRPr="00FB767D">
        <w:rPr>
          <w:rFonts w:eastAsia="Arial"/>
        </w:rPr>
        <w:t xml:space="preserve">). </w:t>
      </w:r>
    </w:p>
    <w:p w14:paraId="3FDEBC0D" w14:textId="2D313A24" w:rsidR="00344423" w:rsidRPr="00FB767D" w:rsidRDefault="00344423" w:rsidP="00344423">
      <w:pPr>
        <w:pStyle w:val="CDPCapT"/>
      </w:pPr>
      <w:bookmarkStart w:id="241" w:name="_Ref515541754"/>
      <w:bookmarkStart w:id="242" w:name="_Toc515394725"/>
      <w:bookmarkStart w:id="243" w:name="_Toc518015931"/>
      <w:r>
        <w:t xml:space="preserve">Table App </w:t>
      </w:r>
      <w:r>
        <w:fldChar w:fldCharType="begin"/>
      </w:r>
      <w:r>
        <w:instrText xml:space="preserve"> SEQ Table_App \* ARABIC </w:instrText>
      </w:r>
      <w:r>
        <w:fldChar w:fldCharType="separate"/>
      </w:r>
      <w:r w:rsidR="003D7C80">
        <w:rPr>
          <w:noProof/>
        </w:rPr>
        <w:t>3</w:t>
      </w:r>
      <w:r>
        <w:fldChar w:fldCharType="end"/>
      </w:r>
      <w:bookmarkEnd w:id="241"/>
      <w:r w:rsidRPr="00EC2D22">
        <w:t xml:space="preserve"> </w:t>
      </w:r>
      <w:r w:rsidRPr="00FB767D">
        <w:t>Sample profile CDP Providers online survey respondents</w:t>
      </w:r>
      <w:bookmarkEnd w:id="242"/>
      <w:bookmarkEnd w:id="243"/>
    </w:p>
    <w:tbl>
      <w:tblPr>
        <w:tblStyle w:val="ISRIPROPBLUENOSHADING"/>
        <w:tblW w:w="6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ample profile of CDP providers online survey respondents"/>
        <w:tblDescription w:val="Table App 3 shows the sample profile of CDP providers online survey respondents. Further information can be found in the previous paragraph. "/>
      </w:tblPr>
      <w:tblGrid>
        <w:gridCol w:w="5382"/>
        <w:gridCol w:w="709"/>
      </w:tblGrid>
      <w:tr w:rsidR="00344423" w:rsidRPr="007553E2" w14:paraId="62049474" w14:textId="77777777" w:rsidTr="007553E2">
        <w:trPr>
          <w:cnfStyle w:val="100000000000" w:firstRow="1" w:lastRow="0" w:firstColumn="0" w:lastColumn="0" w:oddVBand="0" w:evenVBand="0" w:oddHBand="0" w:evenHBand="0" w:firstRowFirstColumn="0" w:firstRowLastColumn="0" w:lastRowFirstColumn="0" w:lastRowLastColumn="0"/>
          <w:trHeight w:val="288"/>
          <w:tblHeader/>
        </w:trPr>
        <w:tc>
          <w:tcPr>
            <w:tcW w:w="5382" w:type="dxa"/>
            <w:shd w:val="clear" w:color="auto" w:fill="FFD966" w:themeFill="accent4" w:themeFillTint="99"/>
            <w:noWrap/>
            <w:hideMark/>
          </w:tcPr>
          <w:p w14:paraId="5EE1206D" w14:textId="77777777" w:rsidR="00344423" w:rsidRPr="007553E2" w:rsidRDefault="00344423" w:rsidP="00344423">
            <w:pPr>
              <w:widowControl/>
              <w:autoSpaceDE/>
              <w:autoSpaceDN/>
              <w:rPr>
                <w:rFonts w:eastAsia="Times New Roman"/>
                <w:b/>
                <w:color w:val="000000"/>
                <w:sz w:val="16"/>
                <w:szCs w:val="16"/>
              </w:rPr>
            </w:pPr>
            <w:r w:rsidRPr="007553E2">
              <w:rPr>
                <w:rFonts w:eastAsia="Times New Roman"/>
                <w:b/>
                <w:color w:val="000000"/>
                <w:sz w:val="16"/>
                <w:szCs w:val="16"/>
              </w:rPr>
              <w:t xml:space="preserve">Ownership </w:t>
            </w:r>
          </w:p>
        </w:tc>
        <w:tc>
          <w:tcPr>
            <w:tcW w:w="709" w:type="dxa"/>
            <w:shd w:val="clear" w:color="auto" w:fill="FFD966" w:themeFill="accent4" w:themeFillTint="99"/>
            <w:noWrap/>
            <w:hideMark/>
          </w:tcPr>
          <w:p w14:paraId="7DA5F067" w14:textId="77777777" w:rsidR="00344423" w:rsidRPr="007553E2" w:rsidRDefault="00344423" w:rsidP="00344423">
            <w:pPr>
              <w:widowControl/>
              <w:autoSpaceDE/>
              <w:autoSpaceDN/>
              <w:rPr>
                <w:rFonts w:eastAsia="Times New Roman"/>
                <w:b/>
                <w:sz w:val="16"/>
                <w:szCs w:val="16"/>
              </w:rPr>
            </w:pPr>
            <w:r w:rsidRPr="007553E2">
              <w:rPr>
                <w:rFonts w:eastAsia="Times New Roman"/>
                <w:b/>
                <w:sz w:val="16"/>
                <w:szCs w:val="16"/>
              </w:rPr>
              <w:t>n=</w:t>
            </w:r>
          </w:p>
        </w:tc>
      </w:tr>
      <w:tr w:rsidR="00344423" w:rsidRPr="007553E2" w14:paraId="5227B746" w14:textId="77777777" w:rsidTr="007553E2">
        <w:trPr>
          <w:cnfStyle w:val="100000000000" w:firstRow="1" w:lastRow="0" w:firstColumn="0" w:lastColumn="0" w:oddVBand="0" w:evenVBand="0" w:oddHBand="0" w:evenHBand="0" w:firstRowFirstColumn="0" w:firstRowLastColumn="0" w:lastRowFirstColumn="0" w:lastRowLastColumn="0"/>
          <w:trHeight w:val="288"/>
          <w:tblHeader/>
        </w:trPr>
        <w:tc>
          <w:tcPr>
            <w:tcW w:w="5382" w:type="dxa"/>
            <w:shd w:val="clear" w:color="auto" w:fill="auto"/>
            <w:noWrap/>
            <w:hideMark/>
          </w:tcPr>
          <w:p w14:paraId="64C01BDA" w14:textId="77777777" w:rsidR="00344423" w:rsidRPr="007553E2" w:rsidRDefault="00344423" w:rsidP="00344423">
            <w:pPr>
              <w:widowControl/>
              <w:autoSpaceDE/>
              <w:autoSpaceDN/>
              <w:rPr>
                <w:rFonts w:eastAsia="Times New Roman"/>
                <w:color w:val="000000"/>
                <w:sz w:val="16"/>
                <w:szCs w:val="16"/>
              </w:rPr>
            </w:pPr>
            <w:r w:rsidRPr="007553E2">
              <w:rPr>
                <w:rFonts w:eastAsia="Times New Roman"/>
                <w:color w:val="000000"/>
                <w:sz w:val="16"/>
                <w:szCs w:val="16"/>
              </w:rPr>
              <w:t>Indigenous-owned</w:t>
            </w:r>
          </w:p>
        </w:tc>
        <w:tc>
          <w:tcPr>
            <w:tcW w:w="709" w:type="dxa"/>
            <w:shd w:val="clear" w:color="auto" w:fill="auto"/>
            <w:noWrap/>
            <w:hideMark/>
          </w:tcPr>
          <w:p w14:paraId="38F961BF" w14:textId="77777777" w:rsidR="00344423" w:rsidRPr="007553E2" w:rsidRDefault="00344423" w:rsidP="00344423">
            <w:pPr>
              <w:widowControl/>
              <w:autoSpaceDE/>
              <w:autoSpaceDN/>
              <w:rPr>
                <w:rFonts w:eastAsia="Times New Roman"/>
                <w:color w:val="000000"/>
                <w:sz w:val="16"/>
                <w:szCs w:val="16"/>
              </w:rPr>
            </w:pPr>
            <w:r w:rsidRPr="007553E2">
              <w:rPr>
                <w:rFonts w:eastAsia="Times New Roman"/>
                <w:color w:val="000000"/>
                <w:sz w:val="16"/>
                <w:szCs w:val="16"/>
              </w:rPr>
              <w:t>16        </w:t>
            </w:r>
          </w:p>
        </w:tc>
      </w:tr>
      <w:tr w:rsidR="00344423" w:rsidRPr="007553E2" w14:paraId="0F4B7D93" w14:textId="77777777" w:rsidTr="007553E2">
        <w:trPr>
          <w:cnfStyle w:val="100000000000" w:firstRow="1" w:lastRow="0" w:firstColumn="0" w:lastColumn="0" w:oddVBand="0" w:evenVBand="0" w:oddHBand="0" w:evenHBand="0" w:firstRowFirstColumn="0" w:firstRowLastColumn="0" w:lastRowFirstColumn="0" w:lastRowLastColumn="0"/>
          <w:trHeight w:val="288"/>
          <w:tblHeader/>
        </w:trPr>
        <w:tc>
          <w:tcPr>
            <w:tcW w:w="5382" w:type="dxa"/>
            <w:shd w:val="clear" w:color="auto" w:fill="auto"/>
            <w:noWrap/>
            <w:hideMark/>
          </w:tcPr>
          <w:p w14:paraId="58AEDEEE" w14:textId="77777777" w:rsidR="00344423" w:rsidRPr="007553E2" w:rsidRDefault="00344423" w:rsidP="00344423">
            <w:pPr>
              <w:widowControl/>
              <w:autoSpaceDE/>
              <w:autoSpaceDN/>
              <w:rPr>
                <w:rFonts w:eastAsia="Times New Roman"/>
                <w:color w:val="000000"/>
                <w:sz w:val="16"/>
                <w:szCs w:val="16"/>
              </w:rPr>
            </w:pPr>
            <w:r w:rsidRPr="007553E2">
              <w:rPr>
                <w:rFonts w:eastAsia="Times New Roman"/>
                <w:color w:val="000000"/>
                <w:sz w:val="16"/>
                <w:szCs w:val="16"/>
              </w:rPr>
              <w:t>Non-Indigenous-owned</w:t>
            </w:r>
          </w:p>
        </w:tc>
        <w:tc>
          <w:tcPr>
            <w:tcW w:w="709" w:type="dxa"/>
            <w:shd w:val="clear" w:color="auto" w:fill="auto"/>
            <w:noWrap/>
            <w:hideMark/>
          </w:tcPr>
          <w:p w14:paraId="47AB3CE2" w14:textId="77777777" w:rsidR="00344423" w:rsidRPr="007553E2" w:rsidRDefault="00344423" w:rsidP="00344423">
            <w:pPr>
              <w:widowControl/>
              <w:autoSpaceDE/>
              <w:autoSpaceDN/>
              <w:rPr>
                <w:rFonts w:eastAsia="Times New Roman"/>
                <w:color w:val="000000"/>
                <w:sz w:val="16"/>
                <w:szCs w:val="16"/>
              </w:rPr>
            </w:pPr>
            <w:r w:rsidRPr="007553E2">
              <w:rPr>
                <w:rFonts w:eastAsia="Times New Roman"/>
                <w:color w:val="000000"/>
                <w:sz w:val="16"/>
                <w:szCs w:val="16"/>
              </w:rPr>
              <w:t>6        </w:t>
            </w:r>
          </w:p>
        </w:tc>
      </w:tr>
      <w:tr w:rsidR="00344423" w:rsidRPr="007553E2" w14:paraId="15077613" w14:textId="77777777" w:rsidTr="007553E2">
        <w:trPr>
          <w:cnfStyle w:val="100000000000" w:firstRow="1" w:lastRow="0" w:firstColumn="0" w:lastColumn="0" w:oddVBand="0" w:evenVBand="0" w:oddHBand="0" w:evenHBand="0" w:firstRowFirstColumn="0" w:firstRowLastColumn="0" w:lastRowFirstColumn="0" w:lastRowLastColumn="0"/>
          <w:trHeight w:val="288"/>
          <w:tblHeader/>
        </w:trPr>
        <w:tc>
          <w:tcPr>
            <w:tcW w:w="5382" w:type="dxa"/>
            <w:shd w:val="clear" w:color="auto" w:fill="auto"/>
            <w:noWrap/>
            <w:hideMark/>
          </w:tcPr>
          <w:p w14:paraId="5E1D3137" w14:textId="77777777" w:rsidR="00344423" w:rsidRPr="007553E2" w:rsidRDefault="00344423" w:rsidP="00344423">
            <w:pPr>
              <w:widowControl/>
              <w:autoSpaceDE/>
              <w:autoSpaceDN/>
              <w:rPr>
                <w:rFonts w:eastAsia="Times New Roman"/>
                <w:color w:val="000000"/>
                <w:sz w:val="16"/>
                <w:szCs w:val="16"/>
              </w:rPr>
            </w:pPr>
            <w:r w:rsidRPr="007553E2">
              <w:rPr>
                <w:rFonts w:eastAsia="Times New Roman"/>
                <w:color w:val="000000"/>
                <w:sz w:val="16"/>
                <w:szCs w:val="16"/>
              </w:rPr>
              <w:t>Joint venture/Hosted or other arrangement that is part Indigenous ownership and part non-Indigenous ownership</w:t>
            </w:r>
          </w:p>
        </w:tc>
        <w:tc>
          <w:tcPr>
            <w:tcW w:w="709" w:type="dxa"/>
            <w:shd w:val="clear" w:color="auto" w:fill="auto"/>
            <w:noWrap/>
            <w:hideMark/>
          </w:tcPr>
          <w:p w14:paraId="20F5E964" w14:textId="77777777" w:rsidR="00344423" w:rsidRPr="007553E2" w:rsidRDefault="00FD5CC4" w:rsidP="00344423">
            <w:pPr>
              <w:widowControl/>
              <w:autoSpaceDE/>
              <w:autoSpaceDN/>
              <w:rPr>
                <w:rFonts w:eastAsia="Times New Roman"/>
                <w:color w:val="000000"/>
                <w:sz w:val="16"/>
                <w:szCs w:val="16"/>
              </w:rPr>
            </w:pPr>
            <w:r w:rsidRPr="007553E2">
              <w:rPr>
                <w:rFonts w:eastAsia="Times New Roman"/>
                <w:color w:val="000000"/>
                <w:sz w:val="16"/>
                <w:szCs w:val="16"/>
              </w:rPr>
              <w:t>*</w:t>
            </w:r>
          </w:p>
        </w:tc>
      </w:tr>
    </w:tbl>
    <w:p w14:paraId="5A497B16" w14:textId="77777777" w:rsidR="00400653" w:rsidRPr="00400653" w:rsidRDefault="00400653" w:rsidP="00400653">
      <w:pPr>
        <w:pStyle w:val="NormalWeb"/>
        <w:spacing w:before="0" w:beforeAutospacing="0" w:after="0" w:afterAutospacing="0"/>
        <w:ind w:left="14"/>
        <w:rPr>
          <w:rFonts w:ascii="Arial" w:hAnsi="Arial" w:cs="Arial"/>
          <w:b/>
          <w:bCs/>
          <w:color w:val="525252" w:themeColor="accent3" w:themeShade="80"/>
          <w:sz w:val="16"/>
          <w:szCs w:val="16"/>
          <w:lang w:val="en-AU"/>
        </w:rPr>
      </w:pPr>
      <w:bookmarkStart w:id="244" w:name="_Toc505525029"/>
      <w:bookmarkStart w:id="245" w:name="_Toc505618281"/>
      <w:bookmarkStart w:id="246" w:name="_Toc507512451"/>
      <w:r w:rsidRPr="00400653">
        <w:rPr>
          <w:rFonts w:ascii="Arial" w:hAnsi="Arial" w:cs="Arial"/>
          <w:b/>
          <w:bCs/>
          <w:color w:val="525252" w:themeColor="accent3" w:themeShade="80"/>
          <w:sz w:val="16"/>
          <w:szCs w:val="16"/>
          <w:lang w:val="en-AU"/>
        </w:rPr>
        <w:t>*less than five</w:t>
      </w:r>
    </w:p>
    <w:p w14:paraId="5003E012" w14:textId="77777777" w:rsidR="00400653" w:rsidRDefault="00400653" w:rsidP="00400653">
      <w:pPr>
        <w:pStyle w:val="Bodycopy"/>
      </w:pPr>
    </w:p>
    <w:p w14:paraId="3FB7EDA7" w14:textId="77777777" w:rsidR="00344423" w:rsidRPr="00FB767D" w:rsidRDefault="00344423" w:rsidP="00E779A6">
      <w:pPr>
        <w:pStyle w:val="App2"/>
        <w:outlineLvl w:val="3"/>
      </w:pPr>
      <w:r w:rsidRPr="00FB767D">
        <w:t>Job seeker level profile for Part 3 of the report</w:t>
      </w:r>
      <w:bookmarkEnd w:id="244"/>
      <w:bookmarkEnd w:id="245"/>
      <w:bookmarkEnd w:id="246"/>
    </w:p>
    <w:p w14:paraId="0E24F4B7" w14:textId="77777777" w:rsidR="00344423" w:rsidRPr="0032199B" w:rsidRDefault="00344423" w:rsidP="00344423">
      <w:pPr>
        <w:pStyle w:val="CDPBodyText"/>
        <w:rPr>
          <w:rFonts w:eastAsia="Arial"/>
        </w:rPr>
      </w:pPr>
      <w:r>
        <w:rPr>
          <w:rFonts w:eastAsia="Arial"/>
        </w:rPr>
        <w:t>A</w:t>
      </w:r>
      <w:r w:rsidRPr="0032199B">
        <w:rPr>
          <w:rFonts w:eastAsia="Arial"/>
        </w:rPr>
        <w:t xml:space="preserve">ll 936 survey respondents were asked if they were happy to provide their </w:t>
      </w:r>
      <w:r>
        <w:rPr>
          <w:rFonts w:eastAsia="Arial"/>
        </w:rPr>
        <w:t xml:space="preserve">Customer </w:t>
      </w:r>
      <w:r w:rsidRPr="0032199B">
        <w:rPr>
          <w:rFonts w:eastAsia="Arial"/>
        </w:rPr>
        <w:t>Reference Number (CRNs) or</w:t>
      </w:r>
      <w:r>
        <w:rPr>
          <w:rFonts w:eastAsia="Arial"/>
        </w:rPr>
        <w:t xml:space="preserve"> Job Seeker Identification (</w:t>
      </w:r>
      <w:r w:rsidRPr="0032199B">
        <w:rPr>
          <w:rFonts w:eastAsia="Arial"/>
        </w:rPr>
        <w:t>JSID</w:t>
      </w:r>
      <w:r>
        <w:rPr>
          <w:rFonts w:eastAsia="Arial"/>
        </w:rPr>
        <w:t>)</w:t>
      </w:r>
      <w:r w:rsidRPr="0032199B">
        <w:rPr>
          <w:rFonts w:eastAsia="Arial"/>
        </w:rPr>
        <w:t xml:space="preserve"> to the interviewers if they had one. There were 551 respondents who gave their CRN and permission to I</w:t>
      </w:r>
      <w:r>
        <w:rPr>
          <w:rFonts w:eastAsia="Arial"/>
        </w:rPr>
        <w:t>psos</w:t>
      </w:r>
      <w:r w:rsidRPr="0032199B">
        <w:rPr>
          <w:rFonts w:eastAsia="Arial"/>
        </w:rPr>
        <w:t xml:space="preserve"> to obtain their administration data from the </w:t>
      </w:r>
      <w:r>
        <w:rPr>
          <w:rFonts w:eastAsia="Arial"/>
        </w:rPr>
        <w:t>g</w:t>
      </w:r>
      <w:r w:rsidRPr="0032199B">
        <w:rPr>
          <w:rFonts w:eastAsia="Arial"/>
        </w:rPr>
        <w:t xml:space="preserve">overnment for analysis with their survey answers. Of these, 544 survey records were matched with accurate CRNs. Of the 544 matched records, 368 </w:t>
      </w:r>
      <w:r>
        <w:rPr>
          <w:rFonts w:eastAsia="Arial"/>
        </w:rPr>
        <w:t xml:space="preserve">were </w:t>
      </w:r>
      <w:r w:rsidRPr="0032199B">
        <w:rPr>
          <w:rFonts w:eastAsia="Arial"/>
        </w:rPr>
        <w:t xml:space="preserve">identified in the </w:t>
      </w:r>
      <w:r>
        <w:rPr>
          <w:rFonts w:eastAsia="Arial"/>
        </w:rPr>
        <w:t>Job Seeker Classification Instrument (</w:t>
      </w:r>
      <w:r w:rsidRPr="0032199B">
        <w:rPr>
          <w:rFonts w:eastAsia="Arial"/>
        </w:rPr>
        <w:t>JSCI</w:t>
      </w:r>
      <w:r>
        <w:rPr>
          <w:rFonts w:eastAsia="Arial"/>
        </w:rPr>
        <w:t>)</w:t>
      </w:r>
      <w:r w:rsidRPr="0032199B">
        <w:rPr>
          <w:rFonts w:eastAsia="Arial"/>
        </w:rPr>
        <w:t xml:space="preserve"> records. These 368 are the cohort for investigation in Part 3 of the report.</w:t>
      </w:r>
    </w:p>
    <w:p w14:paraId="3ACCCA2D" w14:textId="794B99D3" w:rsidR="00344423" w:rsidRPr="0032199B" w:rsidRDefault="00344423" w:rsidP="00344423">
      <w:pPr>
        <w:pStyle w:val="CDPBodyText"/>
        <w:rPr>
          <w:rFonts w:eastAsia="Arial"/>
        </w:rPr>
      </w:pPr>
      <w:r w:rsidRPr="0032199B">
        <w:rPr>
          <w:rFonts w:eastAsia="Arial"/>
        </w:rPr>
        <w:t>Of the 368, there were 287 caseload data registered to a CDP Provider before or at the time of the interview (</w:t>
      </w:r>
      <w:r>
        <w:rPr>
          <w:rFonts w:eastAsia="Arial"/>
        </w:rPr>
        <w:fldChar w:fldCharType="begin"/>
      </w:r>
      <w:r>
        <w:rPr>
          <w:rFonts w:eastAsia="Arial"/>
        </w:rPr>
        <w:instrText xml:space="preserve"> REF _Ref515542163 \h  \* MERGEFORMAT </w:instrText>
      </w:r>
      <w:r>
        <w:rPr>
          <w:rFonts w:eastAsia="Arial"/>
        </w:rPr>
      </w:r>
      <w:r>
        <w:rPr>
          <w:rFonts w:eastAsia="Arial"/>
        </w:rPr>
        <w:fldChar w:fldCharType="separate"/>
      </w:r>
      <w:r w:rsidR="003D7C80" w:rsidRPr="003D7C80">
        <w:rPr>
          <w:rFonts w:eastAsia="Arial"/>
        </w:rPr>
        <w:t>Table App 4</w:t>
      </w:r>
      <w:r>
        <w:rPr>
          <w:rFonts w:eastAsia="Arial"/>
        </w:rPr>
        <w:fldChar w:fldCharType="end"/>
      </w:r>
      <w:r w:rsidRPr="0032199B">
        <w:rPr>
          <w:rFonts w:eastAsia="Arial"/>
        </w:rPr>
        <w:t xml:space="preserve">). </w:t>
      </w:r>
      <w:r>
        <w:rPr>
          <w:rFonts w:eastAsia="Arial"/>
        </w:rPr>
        <w:t xml:space="preserve">Of these, </w:t>
      </w:r>
      <w:r w:rsidRPr="0032199B">
        <w:rPr>
          <w:rFonts w:eastAsia="Arial"/>
        </w:rPr>
        <w:t xml:space="preserve">191 </w:t>
      </w:r>
      <w:r>
        <w:rPr>
          <w:rFonts w:eastAsia="Arial"/>
        </w:rPr>
        <w:t xml:space="preserve">were </w:t>
      </w:r>
      <w:r w:rsidRPr="0032199B">
        <w:rPr>
          <w:rFonts w:eastAsia="Arial"/>
        </w:rPr>
        <w:t xml:space="preserve">registered with a CDP Provider at the time of the interview and 96 were not registered with a CDP Provider at the time of the interview. </w:t>
      </w:r>
      <w:bookmarkStart w:id="247" w:name="_Ref494425600"/>
      <w:r w:rsidRPr="0032199B">
        <w:rPr>
          <w:rFonts w:eastAsia="Arial"/>
        </w:rPr>
        <w:t>There were 81 records with some caseload history data that were registered with a CDP Provider post</w:t>
      </w:r>
      <w:r>
        <w:rPr>
          <w:rFonts w:eastAsia="Arial"/>
        </w:rPr>
        <w:t>-</w:t>
      </w:r>
      <w:r w:rsidRPr="0032199B">
        <w:rPr>
          <w:rFonts w:eastAsia="Arial"/>
        </w:rPr>
        <w:t>fieldwork dates. The 368 respondents are included in Part 3 of this report.</w:t>
      </w:r>
    </w:p>
    <w:p w14:paraId="5D74F4F1" w14:textId="116E86C9" w:rsidR="00344423" w:rsidRPr="00FB767D" w:rsidRDefault="00344423" w:rsidP="00344423">
      <w:pPr>
        <w:pStyle w:val="CDPCapT"/>
        <w:rPr>
          <w:rFonts w:cs="Arial"/>
          <w:szCs w:val="20"/>
        </w:rPr>
      </w:pPr>
      <w:bookmarkStart w:id="248" w:name="_Ref515542163"/>
      <w:bookmarkStart w:id="249" w:name="_Toc515394726"/>
      <w:bookmarkStart w:id="250" w:name="_Toc518015932"/>
      <w:bookmarkEnd w:id="247"/>
      <w:r>
        <w:t xml:space="preserve">Table App </w:t>
      </w:r>
      <w:r>
        <w:fldChar w:fldCharType="begin"/>
      </w:r>
      <w:r>
        <w:instrText xml:space="preserve"> SEQ Table_App \* ARABIC </w:instrText>
      </w:r>
      <w:r>
        <w:fldChar w:fldCharType="separate"/>
      </w:r>
      <w:r w:rsidR="003D7C80">
        <w:rPr>
          <w:noProof/>
        </w:rPr>
        <w:t>4</w:t>
      </w:r>
      <w:r>
        <w:fldChar w:fldCharType="end"/>
      </w:r>
      <w:bookmarkEnd w:id="248"/>
      <w:r>
        <w:t xml:space="preserve"> </w:t>
      </w:r>
      <w:r w:rsidRPr="0064030F">
        <w:t>CDP Sample profile community members (who were able to be linked by CRN to JSCI administration data</w:t>
      </w:r>
      <w:r w:rsidRPr="00FB767D">
        <w:rPr>
          <w:rFonts w:cs="Arial"/>
          <w:szCs w:val="20"/>
        </w:rPr>
        <w:t>)</w:t>
      </w:r>
      <w:bookmarkEnd w:id="249"/>
      <w:bookmarkEnd w:id="250"/>
    </w:p>
    <w:tbl>
      <w:tblPr>
        <w:tblStyle w:val="ISRIPROPBLUENOSHADING"/>
        <w:tblW w:w="9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DP sample profile community members (who were able to be linked by CRN to JSCI administration data)"/>
        <w:tblDescription w:val="Table App 4 shows CDP sample profile of community members who were able to be linked by CRN to JSCI administration data. Further information can be found in the previous paragraph. "/>
      </w:tblPr>
      <w:tblGrid>
        <w:gridCol w:w="8096"/>
        <w:gridCol w:w="941"/>
      </w:tblGrid>
      <w:tr w:rsidR="00344423" w:rsidRPr="00FB767D" w14:paraId="1B9DB06C" w14:textId="77777777" w:rsidTr="007553E2">
        <w:trPr>
          <w:cnfStyle w:val="100000000000" w:firstRow="1" w:lastRow="0" w:firstColumn="0" w:lastColumn="0" w:oddVBand="0" w:evenVBand="0" w:oddHBand="0" w:evenHBand="0" w:firstRowFirstColumn="0" w:firstRowLastColumn="0" w:lastRowFirstColumn="0" w:lastRowLastColumn="0"/>
          <w:trHeight w:val="288"/>
          <w:tblHeader/>
          <w:jc w:val="center"/>
        </w:trPr>
        <w:tc>
          <w:tcPr>
            <w:tcW w:w="8096" w:type="dxa"/>
            <w:shd w:val="clear" w:color="auto" w:fill="FFD966" w:themeFill="accent4" w:themeFillTint="99"/>
            <w:noWrap/>
            <w:hideMark/>
          </w:tcPr>
          <w:p w14:paraId="6AE59E29" w14:textId="77777777" w:rsidR="00344423" w:rsidRPr="007553E2" w:rsidRDefault="00344423" w:rsidP="00344423">
            <w:pPr>
              <w:ind w:left="30"/>
              <w:jc w:val="left"/>
              <w:rPr>
                <w:rFonts w:eastAsia="Times New Roman"/>
                <w:b/>
                <w:sz w:val="16"/>
                <w:szCs w:val="16"/>
              </w:rPr>
            </w:pPr>
            <w:r w:rsidRPr="007553E2">
              <w:rPr>
                <w:rFonts w:eastAsia="Times New Roman"/>
                <w:b/>
                <w:sz w:val="16"/>
                <w:szCs w:val="16"/>
              </w:rPr>
              <w:t>Administration record status</w:t>
            </w:r>
          </w:p>
        </w:tc>
        <w:tc>
          <w:tcPr>
            <w:tcW w:w="941" w:type="dxa"/>
            <w:shd w:val="clear" w:color="auto" w:fill="FFD966" w:themeFill="accent4" w:themeFillTint="99"/>
          </w:tcPr>
          <w:p w14:paraId="05F17838" w14:textId="77777777" w:rsidR="00344423" w:rsidRPr="007553E2" w:rsidRDefault="00344423" w:rsidP="00344423">
            <w:pPr>
              <w:ind w:left="342"/>
              <w:rPr>
                <w:rFonts w:eastAsia="Times New Roman"/>
                <w:color w:val="000000"/>
                <w:sz w:val="16"/>
                <w:szCs w:val="16"/>
              </w:rPr>
            </w:pPr>
          </w:p>
        </w:tc>
      </w:tr>
      <w:tr w:rsidR="00344423" w:rsidRPr="00FB767D" w14:paraId="6E163C52" w14:textId="77777777" w:rsidTr="007553E2">
        <w:trPr>
          <w:cnfStyle w:val="100000000000" w:firstRow="1" w:lastRow="0" w:firstColumn="0" w:lastColumn="0" w:oddVBand="0" w:evenVBand="0" w:oddHBand="0" w:evenHBand="0" w:firstRowFirstColumn="0" w:firstRowLastColumn="0" w:lastRowFirstColumn="0" w:lastRowLastColumn="0"/>
          <w:trHeight w:val="288"/>
          <w:tblHeader/>
          <w:jc w:val="center"/>
        </w:trPr>
        <w:tc>
          <w:tcPr>
            <w:tcW w:w="8096" w:type="dxa"/>
            <w:shd w:val="clear" w:color="auto" w:fill="auto"/>
            <w:noWrap/>
            <w:hideMark/>
          </w:tcPr>
          <w:p w14:paraId="0B85DBEE" w14:textId="77777777" w:rsidR="00344423" w:rsidRPr="007553E2" w:rsidRDefault="00344423" w:rsidP="00344423">
            <w:pPr>
              <w:ind w:firstLine="32"/>
              <w:jc w:val="left"/>
              <w:rPr>
                <w:rFonts w:eastAsia="Times New Roman"/>
                <w:color w:val="000000"/>
                <w:sz w:val="16"/>
                <w:szCs w:val="16"/>
              </w:rPr>
            </w:pPr>
            <w:r w:rsidRPr="007553E2">
              <w:rPr>
                <w:rFonts w:eastAsia="Times New Roman"/>
                <w:color w:val="000000"/>
                <w:sz w:val="16"/>
                <w:szCs w:val="16"/>
              </w:rPr>
              <w:t>Registered with a CDP Provider at time of survey</w:t>
            </w:r>
          </w:p>
        </w:tc>
        <w:tc>
          <w:tcPr>
            <w:tcW w:w="941" w:type="dxa"/>
            <w:shd w:val="clear" w:color="auto" w:fill="auto"/>
            <w:noWrap/>
          </w:tcPr>
          <w:p w14:paraId="2952F1E2" w14:textId="77777777" w:rsidR="00344423" w:rsidRPr="007553E2" w:rsidRDefault="00344423" w:rsidP="00344423">
            <w:pPr>
              <w:ind w:left="342"/>
              <w:jc w:val="right"/>
              <w:rPr>
                <w:rFonts w:eastAsia="Times New Roman"/>
                <w:color w:val="000000"/>
                <w:sz w:val="16"/>
                <w:szCs w:val="16"/>
              </w:rPr>
            </w:pPr>
            <w:r w:rsidRPr="007553E2">
              <w:rPr>
                <w:rFonts w:eastAsia="Times New Roman"/>
                <w:color w:val="000000"/>
                <w:sz w:val="16"/>
                <w:szCs w:val="16"/>
              </w:rPr>
              <w:t>191</w:t>
            </w:r>
          </w:p>
        </w:tc>
      </w:tr>
      <w:tr w:rsidR="00344423" w:rsidRPr="00FB767D" w14:paraId="05D6B4DD" w14:textId="77777777" w:rsidTr="007553E2">
        <w:trPr>
          <w:cnfStyle w:val="100000000000" w:firstRow="1" w:lastRow="0" w:firstColumn="0" w:lastColumn="0" w:oddVBand="0" w:evenVBand="0" w:oddHBand="0" w:evenHBand="0" w:firstRowFirstColumn="0" w:firstRowLastColumn="0" w:lastRowFirstColumn="0" w:lastRowLastColumn="0"/>
          <w:trHeight w:val="288"/>
          <w:tblHeader/>
          <w:jc w:val="center"/>
        </w:trPr>
        <w:tc>
          <w:tcPr>
            <w:tcW w:w="8096" w:type="dxa"/>
            <w:shd w:val="clear" w:color="auto" w:fill="auto"/>
            <w:noWrap/>
          </w:tcPr>
          <w:p w14:paraId="66151218" w14:textId="77777777" w:rsidR="00344423" w:rsidRPr="007553E2" w:rsidRDefault="00344423" w:rsidP="00344423">
            <w:pPr>
              <w:ind w:firstLine="32"/>
              <w:jc w:val="left"/>
              <w:rPr>
                <w:rFonts w:eastAsia="Times New Roman"/>
                <w:color w:val="000000"/>
                <w:sz w:val="16"/>
                <w:szCs w:val="16"/>
              </w:rPr>
            </w:pPr>
            <w:r w:rsidRPr="007553E2">
              <w:rPr>
                <w:rFonts w:eastAsia="Times New Roman"/>
                <w:color w:val="000000"/>
                <w:sz w:val="16"/>
                <w:szCs w:val="16"/>
              </w:rPr>
              <w:t>Not registered with a CDP Provider at time of survey but previously registered to a CDP Provider</w:t>
            </w:r>
          </w:p>
        </w:tc>
        <w:tc>
          <w:tcPr>
            <w:tcW w:w="941" w:type="dxa"/>
            <w:shd w:val="clear" w:color="auto" w:fill="auto"/>
            <w:noWrap/>
          </w:tcPr>
          <w:p w14:paraId="516409BF" w14:textId="77777777" w:rsidR="00344423" w:rsidRPr="007553E2" w:rsidRDefault="00344423" w:rsidP="00344423">
            <w:pPr>
              <w:ind w:left="342"/>
              <w:jc w:val="right"/>
              <w:rPr>
                <w:rFonts w:eastAsia="Times New Roman"/>
                <w:color w:val="000000"/>
                <w:sz w:val="16"/>
                <w:szCs w:val="16"/>
              </w:rPr>
            </w:pPr>
            <w:r w:rsidRPr="007553E2">
              <w:rPr>
                <w:rFonts w:eastAsia="Times New Roman"/>
                <w:color w:val="000000"/>
                <w:sz w:val="16"/>
                <w:szCs w:val="16"/>
              </w:rPr>
              <w:t>96</w:t>
            </w:r>
          </w:p>
        </w:tc>
      </w:tr>
      <w:tr w:rsidR="00344423" w:rsidRPr="00FB767D" w14:paraId="1D871964" w14:textId="77777777" w:rsidTr="007553E2">
        <w:trPr>
          <w:cnfStyle w:val="100000000000" w:firstRow="1" w:lastRow="0" w:firstColumn="0" w:lastColumn="0" w:oddVBand="0" w:evenVBand="0" w:oddHBand="0" w:evenHBand="0" w:firstRowFirstColumn="0" w:firstRowLastColumn="0" w:lastRowFirstColumn="0" w:lastRowLastColumn="0"/>
          <w:trHeight w:val="288"/>
          <w:tblHeader/>
          <w:jc w:val="center"/>
        </w:trPr>
        <w:tc>
          <w:tcPr>
            <w:tcW w:w="8096" w:type="dxa"/>
            <w:shd w:val="clear" w:color="auto" w:fill="auto"/>
            <w:noWrap/>
            <w:hideMark/>
          </w:tcPr>
          <w:p w14:paraId="18E538E9" w14:textId="77777777" w:rsidR="00344423" w:rsidRPr="007553E2" w:rsidRDefault="00344423" w:rsidP="00344423">
            <w:pPr>
              <w:ind w:firstLine="32"/>
              <w:jc w:val="left"/>
              <w:rPr>
                <w:rFonts w:eastAsia="Times New Roman"/>
                <w:color w:val="000000"/>
                <w:sz w:val="16"/>
                <w:szCs w:val="16"/>
              </w:rPr>
            </w:pPr>
            <w:r w:rsidRPr="007553E2">
              <w:rPr>
                <w:rFonts w:eastAsia="Times New Roman"/>
                <w:color w:val="000000"/>
                <w:sz w:val="16"/>
                <w:szCs w:val="16"/>
              </w:rPr>
              <w:t>Not registered with a CDP Provider at time of survey but subsequently registered to a CDP Provider</w:t>
            </w:r>
          </w:p>
        </w:tc>
        <w:tc>
          <w:tcPr>
            <w:tcW w:w="941" w:type="dxa"/>
            <w:shd w:val="clear" w:color="auto" w:fill="auto"/>
            <w:noWrap/>
          </w:tcPr>
          <w:p w14:paraId="2CC50615" w14:textId="77777777" w:rsidR="00344423" w:rsidRPr="007553E2" w:rsidRDefault="00344423" w:rsidP="00344423">
            <w:pPr>
              <w:ind w:left="342"/>
              <w:jc w:val="right"/>
              <w:rPr>
                <w:rFonts w:eastAsia="Times New Roman"/>
                <w:color w:val="000000"/>
                <w:sz w:val="16"/>
                <w:szCs w:val="16"/>
              </w:rPr>
            </w:pPr>
            <w:r w:rsidRPr="007553E2">
              <w:rPr>
                <w:rFonts w:eastAsia="Times New Roman"/>
                <w:color w:val="000000"/>
                <w:sz w:val="16"/>
                <w:szCs w:val="16"/>
              </w:rPr>
              <w:t>81</w:t>
            </w:r>
          </w:p>
        </w:tc>
      </w:tr>
      <w:tr w:rsidR="00344423" w:rsidRPr="00FB767D" w14:paraId="2B5AE89B" w14:textId="77777777" w:rsidTr="007553E2">
        <w:trPr>
          <w:cnfStyle w:val="100000000000" w:firstRow="1" w:lastRow="0" w:firstColumn="0" w:lastColumn="0" w:oddVBand="0" w:evenVBand="0" w:oddHBand="0" w:evenHBand="0" w:firstRowFirstColumn="0" w:firstRowLastColumn="0" w:lastRowFirstColumn="0" w:lastRowLastColumn="0"/>
          <w:trHeight w:val="288"/>
          <w:tblHeader/>
          <w:jc w:val="center"/>
        </w:trPr>
        <w:tc>
          <w:tcPr>
            <w:tcW w:w="8096" w:type="dxa"/>
            <w:shd w:val="clear" w:color="auto" w:fill="auto"/>
            <w:noWrap/>
          </w:tcPr>
          <w:p w14:paraId="62E5C8EC" w14:textId="77777777" w:rsidR="00344423" w:rsidRPr="007553E2" w:rsidRDefault="00344423" w:rsidP="00344423">
            <w:pPr>
              <w:ind w:firstLine="32"/>
              <w:jc w:val="left"/>
              <w:rPr>
                <w:rFonts w:eastAsia="Times New Roman"/>
                <w:color w:val="000000"/>
                <w:sz w:val="16"/>
                <w:szCs w:val="16"/>
              </w:rPr>
            </w:pPr>
            <w:r w:rsidRPr="007553E2">
              <w:rPr>
                <w:rFonts w:eastAsia="Times New Roman"/>
                <w:color w:val="000000"/>
                <w:sz w:val="16"/>
                <w:szCs w:val="16"/>
              </w:rPr>
              <w:t>Total Community Member Sample with linked JSCI Administration Data</w:t>
            </w:r>
          </w:p>
        </w:tc>
        <w:tc>
          <w:tcPr>
            <w:tcW w:w="941" w:type="dxa"/>
            <w:shd w:val="clear" w:color="auto" w:fill="auto"/>
            <w:noWrap/>
          </w:tcPr>
          <w:p w14:paraId="2459FD66" w14:textId="77777777" w:rsidR="00344423" w:rsidRPr="007553E2" w:rsidRDefault="00344423" w:rsidP="00344423">
            <w:pPr>
              <w:ind w:left="342"/>
              <w:jc w:val="right"/>
              <w:rPr>
                <w:rFonts w:eastAsia="Times New Roman"/>
                <w:b/>
                <w:color w:val="000000"/>
                <w:sz w:val="16"/>
                <w:szCs w:val="16"/>
              </w:rPr>
            </w:pPr>
            <w:r w:rsidRPr="007553E2">
              <w:rPr>
                <w:rFonts w:eastAsia="Times New Roman"/>
                <w:b/>
                <w:color w:val="000000"/>
                <w:sz w:val="16"/>
                <w:szCs w:val="16"/>
              </w:rPr>
              <w:t>368</w:t>
            </w:r>
          </w:p>
        </w:tc>
      </w:tr>
      <w:bookmarkEnd w:id="237"/>
    </w:tbl>
    <w:p w14:paraId="599A3EC6" w14:textId="77777777" w:rsidR="00344423" w:rsidRDefault="00344423" w:rsidP="00344423">
      <w:pPr>
        <w:pStyle w:val="CDPBodyText"/>
        <w:rPr>
          <w:rFonts w:eastAsia="Arial"/>
        </w:rPr>
      </w:pPr>
    </w:p>
    <w:p w14:paraId="0D67222D" w14:textId="77777777" w:rsidR="00344423" w:rsidRPr="0032199B" w:rsidRDefault="00344423" w:rsidP="00344423">
      <w:pPr>
        <w:pStyle w:val="CDPBodyText"/>
        <w:rPr>
          <w:rFonts w:eastAsia="Arial"/>
        </w:rPr>
      </w:pPr>
      <w:r w:rsidRPr="0032199B">
        <w:rPr>
          <w:rFonts w:eastAsia="Arial"/>
        </w:rPr>
        <w:t>Each community fieldwork period was different</w:t>
      </w:r>
      <w:r>
        <w:rPr>
          <w:rFonts w:eastAsia="Arial"/>
        </w:rPr>
        <w:t xml:space="preserve"> but was held</w:t>
      </w:r>
      <w:r w:rsidRPr="0032199B">
        <w:rPr>
          <w:rFonts w:eastAsia="Arial"/>
        </w:rPr>
        <w:t xml:space="preserve"> between September 2016 </w:t>
      </w:r>
      <w:r>
        <w:rPr>
          <w:rFonts w:eastAsia="Arial"/>
        </w:rPr>
        <w:t>and</w:t>
      </w:r>
      <w:r w:rsidRPr="0032199B">
        <w:rPr>
          <w:rFonts w:eastAsia="Arial"/>
        </w:rPr>
        <w:t xml:space="preserve"> June 2017. The administration data was filtered to show data up until or at the time of the fieldwork for each community. At the time of the interview in each of the communities there was approximately 1937</w:t>
      </w:r>
      <w:r>
        <w:rPr>
          <w:rStyle w:val="FootnoteReference"/>
          <w:rFonts w:eastAsia="Arial"/>
        </w:rPr>
        <w:footnoteReference w:id="55"/>
      </w:r>
      <w:r w:rsidRPr="0032199B">
        <w:rPr>
          <w:rFonts w:eastAsia="Arial"/>
        </w:rPr>
        <w:t xml:space="preserve"> job seekers registered on the CDP caseload across the eight communities. </w:t>
      </w:r>
      <w:r>
        <w:rPr>
          <w:rFonts w:eastAsia="Arial"/>
        </w:rPr>
        <w:t xml:space="preserve">The </w:t>
      </w:r>
      <w:r w:rsidRPr="0032199B">
        <w:rPr>
          <w:rFonts w:eastAsia="Arial"/>
        </w:rPr>
        <w:t>287 survey participants registered with a CDP Provider either at the time or prior to the fieldwork time in their community represent 15% of the total CDP caseload (1937).</w:t>
      </w:r>
    </w:p>
    <w:p w14:paraId="4896CF92" w14:textId="77777777" w:rsidR="00344423" w:rsidRPr="0032199B" w:rsidRDefault="00344423" w:rsidP="00344423">
      <w:pPr>
        <w:pStyle w:val="CDPBodyText"/>
        <w:rPr>
          <w:rFonts w:eastAsia="Arial"/>
        </w:rPr>
      </w:pPr>
      <w:r w:rsidRPr="0032199B">
        <w:rPr>
          <w:rFonts w:eastAsia="Arial"/>
        </w:rPr>
        <w:t>To determine if the subset of job seeker sample represented the caseload of job seekers</w:t>
      </w:r>
      <w:r>
        <w:rPr>
          <w:rFonts w:eastAsia="Arial"/>
        </w:rPr>
        <w:t>,</w:t>
      </w:r>
      <w:r w:rsidRPr="0032199B">
        <w:rPr>
          <w:rFonts w:eastAsia="Arial"/>
        </w:rPr>
        <w:t xml:space="preserve"> some characteristics were compared between the survey sample and the total records in the administration data (see </w:t>
      </w:r>
      <w:r>
        <w:rPr>
          <w:rFonts w:eastAsia="Arial"/>
        </w:rPr>
        <w:t>next section</w:t>
      </w:r>
      <w:r w:rsidRPr="0032199B">
        <w:rPr>
          <w:rFonts w:eastAsia="Arial"/>
        </w:rPr>
        <w:t xml:space="preserve">). The survey sample </w:t>
      </w:r>
      <w:r>
        <w:rPr>
          <w:rFonts w:eastAsia="Arial"/>
        </w:rPr>
        <w:t xml:space="preserve">had </w:t>
      </w:r>
      <w:r w:rsidRPr="0032199B">
        <w:rPr>
          <w:rFonts w:eastAsia="Arial"/>
        </w:rPr>
        <w:t xml:space="preserve">had </w:t>
      </w:r>
      <w:r>
        <w:rPr>
          <w:rFonts w:eastAsia="Arial"/>
        </w:rPr>
        <w:t>fewer</w:t>
      </w:r>
      <w:r w:rsidRPr="0032199B">
        <w:rPr>
          <w:rFonts w:eastAsia="Arial"/>
        </w:rPr>
        <w:t xml:space="preserve"> penalties and were more likely to have been placed in a job than the total caseload. </w:t>
      </w:r>
    </w:p>
    <w:p w14:paraId="5CA5E8DB" w14:textId="77777777" w:rsidR="00344423" w:rsidRPr="00FB767D" w:rsidRDefault="00344423" w:rsidP="00763A07">
      <w:pPr>
        <w:pStyle w:val="Heading2"/>
        <w:numPr>
          <w:ilvl w:val="0"/>
          <w:numId w:val="24"/>
        </w:numPr>
        <w:ind w:left="567" w:hanging="567"/>
        <w:rPr>
          <w:lang w:val="en-AU"/>
        </w:rPr>
      </w:pPr>
      <w:bookmarkStart w:id="251" w:name="_Toc468426997"/>
      <w:bookmarkStart w:id="252" w:name="_Toc505618183"/>
      <w:bookmarkStart w:id="253" w:name="_Toc505618356"/>
      <w:bookmarkStart w:id="254" w:name="_Toc507512452"/>
      <w:bookmarkStart w:id="255" w:name="_Toc520121380"/>
      <w:r w:rsidRPr="00FB767D">
        <w:rPr>
          <w:lang w:val="en-AU"/>
        </w:rPr>
        <w:t>Method</w:t>
      </w:r>
      <w:bookmarkEnd w:id="251"/>
      <w:bookmarkEnd w:id="252"/>
      <w:bookmarkEnd w:id="253"/>
      <w:bookmarkEnd w:id="254"/>
      <w:bookmarkEnd w:id="255"/>
    </w:p>
    <w:p w14:paraId="63E30B13" w14:textId="77777777" w:rsidR="00344423" w:rsidRPr="00FB767D" w:rsidRDefault="00344423" w:rsidP="00344423">
      <w:pPr>
        <w:spacing w:before="120"/>
        <w:rPr>
          <w:sz w:val="20"/>
          <w:szCs w:val="20"/>
          <w:lang w:val="en-AU"/>
        </w:rPr>
      </w:pPr>
      <w:r w:rsidRPr="00FB767D">
        <w:rPr>
          <w:sz w:val="20"/>
          <w:szCs w:val="20"/>
          <w:lang w:val="en-AU"/>
        </w:rPr>
        <w:t>There are three phases used in realist interviews</w:t>
      </w:r>
      <w:r>
        <w:rPr>
          <w:sz w:val="20"/>
          <w:szCs w:val="20"/>
          <w:lang w:val="en-AU"/>
        </w:rPr>
        <w:t>:</w:t>
      </w:r>
      <w:r w:rsidRPr="00FB767D">
        <w:rPr>
          <w:sz w:val="20"/>
          <w:szCs w:val="20"/>
          <w:lang w:val="en-AU"/>
        </w:rPr>
        <w:t xml:space="preserve"> 1) theory gleaning, 2) theory refining</w:t>
      </w:r>
      <w:r>
        <w:rPr>
          <w:sz w:val="20"/>
          <w:szCs w:val="20"/>
          <w:lang w:val="en-AU"/>
        </w:rPr>
        <w:t>,</w:t>
      </w:r>
      <w:r w:rsidRPr="00FB767D">
        <w:rPr>
          <w:sz w:val="20"/>
          <w:szCs w:val="20"/>
          <w:lang w:val="en-AU"/>
        </w:rPr>
        <w:t xml:space="preserve"> and 3) theory consolidation.</w:t>
      </w:r>
      <w:r>
        <w:rPr>
          <w:sz w:val="20"/>
          <w:szCs w:val="20"/>
          <w:lang w:val="en-AU"/>
        </w:rPr>
        <w:t xml:space="preserve"> </w:t>
      </w:r>
      <w:r w:rsidRPr="00FB767D">
        <w:rPr>
          <w:sz w:val="20"/>
          <w:szCs w:val="20"/>
          <w:lang w:val="en-AU"/>
        </w:rPr>
        <w:t>The research process consist</w:t>
      </w:r>
      <w:r>
        <w:rPr>
          <w:sz w:val="20"/>
          <w:szCs w:val="20"/>
          <w:lang w:val="en-AU"/>
        </w:rPr>
        <w:t>ed</w:t>
      </w:r>
      <w:r w:rsidRPr="00FB767D">
        <w:rPr>
          <w:sz w:val="20"/>
          <w:szCs w:val="20"/>
          <w:lang w:val="en-AU"/>
        </w:rPr>
        <w:t xml:space="preserve"> of a range of activities in each of these three phases. </w:t>
      </w:r>
    </w:p>
    <w:p w14:paraId="182CB8DD" w14:textId="77777777" w:rsidR="00344423" w:rsidRPr="00FB767D" w:rsidRDefault="00344423" w:rsidP="00806D76">
      <w:pPr>
        <w:pStyle w:val="zed4"/>
        <w:outlineLvl w:val="3"/>
      </w:pPr>
      <w:bookmarkStart w:id="256" w:name="_Toc507512453"/>
      <w:r w:rsidRPr="00FB767D">
        <w:t>Theory gleaning</w:t>
      </w:r>
      <w:bookmarkEnd w:id="228"/>
      <w:bookmarkEnd w:id="229"/>
      <w:bookmarkEnd w:id="230"/>
      <w:bookmarkEnd w:id="256"/>
    </w:p>
    <w:p w14:paraId="06BCAB6A" w14:textId="77777777" w:rsidR="00344423" w:rsidRPr="00321A53" w:rsidRDefault="00344423" w:rsidP="00344423">
      <w:pPr>
        <w:pStyle w:val="BodyText"/>
        <w:spacing w:before="240"/>
        <w:ind w:left="0"/>
        <w:rPr>
          <w:szCs w:val="20"/>
          <w:lang w:val="en-AU"/>
        </w:rPr>
      </w:pPr>
      <w:r w:rsidRPr="00321A53">
        <w:rPr>
          <w:szCs w:val="20"/>
          <w:lang w:val="en-AU"/>
        </w:rPr>
        <w:t xml:space="preserve">The theory gleaning phase provides an initial theory about how the contextual circumstances of the CDP may impact on the behaviour of job seekers. It helps provide a tentative theory about what the resourcing support factors are and the contexts in which they may facilitate change. The techniques used in this phase include a literature review, logic workshop and first field visit qualitative discussions. </w:t>
      </w:r>
    </w:p>
    <w:p w14:paraId="0F08ACAB" w14:textId="77777777" w:rsidR="00344423" w:rsidRPr="001550AC" w:rsidRDefault="00344423" w:rsidP="00806D76">
      <w:pPr>
        <w:pStyle w:val="App3"/>
        <w:outlineLvl w:val="4"/>
      </w:pPr>
      <w:bookmarkStart w:id="257" w:name="_Toc468427000"/>
      <w:bookmarkStart w:id="258" w:name="_Toc507512454"/>
      <w:r w:rsidRPr="001550AC">
        <w:t>Programme logic workshop</w:t>
      </w:r>
      <w:bookmarkEnd w:id="257"/>
      <w:bookmarkEnd w:id="258"/>
    </w:p>
    <w:p w14:paraId="5AD4E793" w14:textId="77777777" w:rsidR="00344423" w:rsidRPr="00FB767D" w:rsidRDefault="00344423" w:rsidP="00344423">
      <w:pPr>
        <w:pStyle w:val="BodyText"/>
        <w:spacing w:before="240"/>
        <w:ind w:left="0"/>
        <w:rPr>
          <w:szCs w:val="20"/>
          <w:lang w:val="en-AU"/>
        </w:rPr>
      </w:pPr>
      <w:r w:rsidRPr="00FB767D">
        <w:rPr>
          <w:szCs w:val="20"/>
          <w:lang w:val="en-AU"/>
        </w:rPr>
        <w:t>A programme logic workshop was conducted with government stakeholders and the research team.</w:t>
      </w:r>
      <w:r>
        <w:rPr>
          <w:szCs w:val="20"/>
          <w:lang w:val="en-AU"/>
        </w:rPr>
        <w:t xml:space="preserve"> The people who </w:t>
      </w:r>
      <w:r w:rsidRPr="00FB767D">
        <w:rPr>
          <w:szCs w:val="20"/>
          <w:lang w:val="en-AU"/>
        </w:rPr>
        <w:t>know about the programme were asked to develop the programme theory through two activities:</w:t>
      </w:r>
    </w:p>
    <w:p w14:paraId="34C4C8DF" w14:textId="77777777" w:rsidR="00344423" w:rsidRPr="00FB767D" w:rsidRDefault="00344423" w:rsidP="00344423">
      <w:pPr>
        <w:pStyle w:val="CDPBullet"/>
      </w:pPr>
      <w:r>
        <w:t>i</w:t>
      </w:r>
      <w:r w:rsidRPr="00FB767D">
        <w:t>dentify</w:t>
      </w:r>
      <w:r>
        <w:t>ing</w:t>
      </w:r>
      <w:r w:rsidRPr="00FB767D">
        <w:t xml:space="preserve"> the contextual circumstances where they see the desired behaviour and when they see the undesired </w:t>
      </w:r>
      <w:r w:rsidRPr="0030551D">
        <w:t>behaviour</w:t>
      </w:r>
      <w:r w:rsidRPr="00FB767D">
        <w:t xml:space="preserve"> occurring.</w:t>
      </w:r>
      <w:r>
        <w:t xml:space="preserve"> </w:t>
      </w:r>
      <w:r w:rsidRPr="00FB767D">
        <w:t xml:space="preserve">These contextual circumstances were coded under the </w:t>
      </w:r>
      <w:r w:rsidRPr="00077158">
        <w:t xml:space="preserve">Motivation, Ability, Physical Context and Social Context </w:t>
      </w:r>
      <w:r>
        <w:t>(</w:t>
      </w:r>
      <w:r w:rsidRPr="00FB767D">
        <w:t>MAPS</w:t>
      </w:r>
      <w:r>
        <w:t>)</w:t>
      </w:r>
      <w:r w:rsidRPr="00FB767D">
        <w:t xml:space="preserve"> framework.</w:t>
      </w:r>
      <w:r>
        <w:t xml:space="preserve"> </w:t>
      </w:r>
    </w:p>
    <w:p w14:paraId="7C5ADE03" w14:textId="77777777" w:rsidR="00344423" w:rsidRPr="00FB767D" w:rsidRDefault="00344423" w:rsidP="00344423">
      <w:pPr>
        <w:pStyle w:val="CDPBullet"/>
      </w:pPr>
      <w:r>
        <w:t>i</w:t>
      </w:r>
      <w:r w:rsidRPr="00FB767D">
        <w:t>dentify</w:t>
      </w:r>
      <w:r>
        <w:t>ing</w:t>
      </w:r>
      <w:r w:rsidRPr="00FB767D">
        <w:t xml:space="preserve"> the barriers and influencers to moving job seekers along the trajectory from </w:t>
      </w:r>
      <w:r>
        <w:t xml:space="preserve">the </w:t>
      </w:r>
      <w:r w:rsidRPr="00FB767D">
        <w:t>perspective</w:t>
      </w:r>
      <w:r>
        <w:t xml:space="preserve">s of </w:t>
      </w:r>
      <w:r w:rsidRPr="00FB767D">
        <w:t>job seekers</w:t>
      </w:r>
      <w:r>
        <w:t>,</w:t>
      </w:r>
      <w:r w:rsidRPr="00FB767D">
        <w:t xml:space="preserve"> CDP </w:t>
      </w:r>
      <w:r>
        <w:t>P</w:t>
      </w:r>
      <w:r w:rsidRPr="00FB767D">
        <w:t>roviders</w:t>
      </w:r>
      <w:r>
        <w:t>,</w:t>
      </w:r>
      <w:r w:rsidRPr="00FB767D">
        <w:t xml:space="preserve"> government funders</w:t>
      </w:r>
      <w:r>
        <w:t xml:space="preserve"> and</w:t>
      </w:r>
      <w:r w:rsidRPr="00FB767D">
        <w:t xml:space="preserve"> community decision</w:t>
      </w:r>
      <w:r>
        <w:t>-</w:t>
      </w:r>
      <w:r w:rsidRPr="00FB767D">
        <w:t xml:space="preserve">makers. </w:t>
      </w:r>
    </w:p>
    <w:p w14:paraId="45041279" w14:textId="77777777" w:rsidR="00344423" w:rsidRPr="00FB767D" w:rsidRDefault="00344423" w:rsidP="00806D76">
      <w:pPr>
        <w:pStyle w:val="App3"/>
        <w:ind w:left="851" w:hanging="851"/>
        <w:outlineLvl w:val="4"/>
      </w:pPr>
      <w:r w:rsidRPr="00FB767D">
        <w:t xml:space="preserve"> </w:t>
      </w:r>
      <w:bookmarkStart w:id="259" w:name="_Toc468427001"/>
      <w:bookmarkStart w:id="260" w:name="_Toc507512455"/>
      <w:r w:rsidRPr="00FB767D">
        <w:t>First field visit</w:t>
      </w:r>
      <w:bookmarkEnd w:id="259"/>
      <w:bookmarkEnd w:id="260"/>
    </w:p>
    <w:p w14:paraId="48458FB0" w14:textId="77777777" w:rsidR="00344423" w:rsidRPr="00FB767D" w:rsidRDefault="00344423" w:rsidP="00344423">
      <w:pPr>
        <w:pStyle w:val="CDPBodyText"/>
      </w:pPr>
      <w:bookmarkStart w:id="261" w:name="_Toc468427002"/>
      <w:r w:rsidRPr="00FB767D">
        <w:t>On the first visit to the community</w:t>
      </w:r>
      <w:r>
        <w:t>,</w:t>
      </w:r>
      <w:r w:rsidRPr="00FB767D">
        <w:t xml:space="preserve"> the resourcing support factors (MAPS) and outcome cards that </w:t>
      </w:r>
      <w:r>
        <w:t>were</w:t>
      </w:r>
      <w:r w:rsidRPr="00FB767D">
        <w:t xml:space="preserve"> developed from the literature and from the programme logic workshop </w:t>
      </w:r>
      <w:r>
        <w:t>were</w:t>
      </w:r>
      <w:r w:rsidRPr="00FB767D">
        <w:t xml:space="preserve"> discussed with the local researchers to refine them into a language, vocabulary or visual representation that </w:t>
      </w:r>
      <w:r>
        <w:t>would</w:t>
      </w:r>
      <w:r w:rsidRPr="00FB767D">
        <w:t xml:space="preserve"> be understood by participants in the interviews. Initial stories help</w:t>
      </w:r>
      <w:r>
        <w:t>ed</w:t>
      </w:r>
      <w:r w:rsidRPr="00FB767D">
        <w:t xml:space="preserve"> identify which resourcing support factors and contexts </w:t>
      </w:r>
      <w:r>
        <w:t>were</w:t>
      </w:r>
      <w:r w:rsidRPr="00FB767D">
        <w:t xml:space="preserve"> present.</w:t>
      </w:r>
      <w:r>
        <w:t xml:space="preserve"> </w:t>
      </w:r>
    </w:p>
    <w:p w14:paraId="2FA623B6" w14:textId="77777777" w:rsidR="00344423" w:rsidRPr="00FB767D" w:rsidRDefault="00344423" w:rsidP="00806D76">
      <w:pPr>
        <w:pStyle w:val="zed4"/>
        <w:ind w:left="567" w:hanging="567"/>
        <w:outlineLvl w:val="3"/>
      </w:pPr>
      <w:bookmarkStart w:id="262" w:name="_Toc505618185"/>
      <w:bookmarkStart w:id="263" w:name="_Toc505618358"/>
      <w:bookmarkStart w:id="264" w:name="_Toc507512456"/>
      <w:r w:rsidRPr="00FB767D">
        <w:t>Theory refining</w:t>
      </w:r>
      <w:bookmarkEnd w:id="261"/>
      <w:bookmarkEnd w:id="262"/>
      <w:bookmarkEnd w:id="263"/>
      <w:bookmarkEnd w:id="264"/>
    </w:p>
    <w:p w14:paraId="13B4CF9E" w14:textId="77777777" w:rsidR="00344423" w:rsidRPr="00FB767D" w:rsidRDefault="00344423" w:rsidP="00344423">
      <w:pPr>
        <w:pStyle w:val="CDPBodyText"/>
      </w:pPr>
      <w:r w:rsidRPr="00FB767D">
        <w:t xml:space="preserve">The programme logic or programme theory is the blueprint for developing survey and interview questions to test the causal mechanisms in the outcomes chain in relation to different internal contextual circumstances (Motivation and Ability) and external contextual circumstances (Physical </w:t>
      </w:r>
      <w:r>
        <w:t>Context</w:t>
      </w:r>
      <w:r w:rsidRPr="00FB767D">
        <w:t xml:space="preserve"> and Social </w:t>
      </w:r>
      <w:r>
        <w:t>Context</w:t>
      </w:r>
      <w:r w:rsidRPr="00FB767D">
        <w:t xml:space="preserve">). </w:t>
      </w:r>
    </w:p>
    <w:p w14:paraId="1A8D935A" w14:textId="77777777" w:rsidR="00344423" w:rsidRPr="00FB767D" w:rsidRDefault="00344423" w:rsidP="00344423">
      <w:pPr>
        <w:pStyle w:val="CDPBodyText"/>
      </w:pPr>
      <w:r w:rsidRPr="00FB767D">
        <w:t>Understanding how a programme work</w:t>
      </w:r>
      <w:r>
        <w:t>s</w:t>
      </w:r>
      <w:r w:rsidRPr="00FB767D">
        <w:t xml:space="preserve"> and when it work</w:t>
      </w:r>
      <w:r>
        <w:t>s</w:t>
      </w:r>
      <w:r w:rsidRPr="00FB767D">
        <w:t xml:space="preserve"> require</w:t>
      </w:r>
      <w:r>
        <w:t>s</w:t>
      </w:r>
      <w:r w:rsidRPr="00FB767D">
        <w:t xml:space="preserve"> an understanding of the way the programme affect</w:t>
      </w:r>
      <w:r>
        <w:t>s</w:t>
      </w:r>
      <w:r w:rsidRPr="00FB767D">
        <w:t xml:space="preserve"> a person or their environment in such a way that person (or people) ma</w:t>
      </w:r>
      <w:r>
        <w:t>k</w:t>
      </w:r>
      <w:r w:rsidRPr="00FB767D">
        <w:t>e different choices or, perhaps without being aware of why, perform different behaviours. This knowledge has been drawn from a large number of stories of people who were involved in the programme.</w:t>
      </w:r>
      <w:r>
        <w:t xml:space="preserve"> </w:t>
      </w:r>
      <w:r w:rsidRPr="00FB767D">
        <w:t xml:space="preserve">A realist perspective will expect </w:t>
      </w:r>
      <w:r>
        <w:t xml:space="preserve">that </w:t>
      </w:r>
      <w:r w:rsidRPr="00FB767D">
        <w:t>a programme works for some people, but not others.</w:t>
      </w:r>
    </w:p>
    <w:p w14:paraId="445AAAF4" w14:textId="77777777" w:rsidR="00344423" w:rsidRPr="00FB767D" w:rsidRDefault="00344423" w:rsidP="00344423">
      <w:pPr>
        <w:pStyle w:val="CDPBodyText"/>
      </w:pPr>
      <w:r w:rsidRPr="00FB767D">
        <w:t>The purpose of the MAPS story method is to collect stories in a systematic format that can be replicated across communities and collect data in a format that will assist in finding patterns at the analysis stage.</w:t>
      </w:r>
      <w:r>
        <w:t xml:space="preserve"> </w:t>
      </w:r>
      <w:r w:rsidRPr="00FB767D">
        <w:t xml:space="preserve">As the data </w:t>
      </w:r>
      <w:r>
        <w:t>was</w:t>
      </w:r>
      <w:r w:rsidRPr="00FB767D">
        <w:t xml:space="preserve"> collected across many communities</w:t>
      </w:r>
      <w:r>
        <w:t>,</w:t>
      </w:r>
      <w:r w:rsidRPr="00FB767D">
        <w:t xml:space="preserve"> there </w:t>
      </w:r>
      <w:r>
        <w:t>was</w:t>
      </w:r>
      <w:r w:rsidRPr="00FB767D">
        <w:t xml:space="preserve"> a need to have a framework in place to provide consistency and compatibility for aggregation into the final analysis.</w:t>
      </w:r>
      <w:r>
        <w:t xml:space="preserve"> </w:t>
      </w:r>
      <w:r w:rsidRPr="00FB767D">
        <w:t>A range of methods were used to collect data from each community including a mix of qualitative, quantitative, ethnographic</w:t>
      </w:r>
      <w:r>
        <w:t xml:space="preserve"> and</w:t>
      </w:r>
      <w:r w:rsidRPr="00FB767D">
        <w:t xml:space="preserve"> participatory research methods.</w:t>
      </w:r>
      <w:r>
        <w:t xml:space="preserve"> </w:t>
      </w:r>
      <w:r w:rsidRPr="00FB767D">
        <w:t xml:space="preserve">The data </w:t>
      </w:r>
      <w:r>
        <w:t>was</w:t>
      </w:r>
      <w:r w:rsidRPr="00FB767D">
        <w:t xml:space="preserve"> collected in different ways using different activities in different communities.</w:t>
      </w:r>
      <w:r>
        <w:t xml:space="preserve"> </w:t>
      </w:r>
      <w:r w:rsidRPr="00FB767D">
        <w:t xml:space="preserve">Activities </w:t>
      </w:r>
      <w:r>
        <w:t>were</w:t>
      </w:r>
      <w:r w:rsidRPr="00FB767D">
        <w:t xml:space="preserve"> done in a group but individual stories </w:t>
      </w:r>
      <w:r>
        <w:t>were</w:t>
      </w:r>
      <w:r w:rsidRPr="00FB767D">
        <w:t xml:space="preserve"> collected at personal level.</w:t>
      </w:r>
    </w:p>
    <w:p w14:paraId="655D2283" w14:textId="77777777" w:rsidR="00344423" w:rsidRPr="00FB767D" w:rsidRDefault="00344423" w:rsidP="00344423">
      <w:pPr>
        <w:pStyle w:val="CDPBodyText"/>
      </w:pPr>
      <w:r w:rsidRPr="00FB767D">
        <w:t xml:space="preserve">To refine the programme theory, the following activities </w:t>
      </w:r>
      <w:r>
        <w:t>were</w:t>
      </w:r>
      <w:r w:rsidRPr="00FB767D">
        <w:t xml:space="preserve"> undertaken:</w:t>
      </w:r>
    </w:p>
    <w:p w14:paraId="4101ED8E" w14:textId="77777777" w:rsidR="00344423" w:rsidRPr="00FB767D" w:rsidRDefault="00344423" w:rsidP="00344423">
      <w:pPr>
        <w:pStyle w:val="CDPBullet"/>
      </w:pPr>
      <w:r w:rsidRPr="00FB767D">
        <w:t xml:space="preserve">CDP story method with participants (past, present </w:t>
      </w:r>
      <w:r>
        <w:t>[</w:t>
      </w:r>
      <w:r w:rsidRPr="00FB767D">
        <w:t>both active and non-active</w:t>
      </w:r>
      <w:r>
        <w:t>]</w:t>
      </w:r>
      <w:r w:rsidRPr="00FB767D">
        <w:t>, future) (</w:t>
      </w:r>
      <w:r>
        <w:t>s</w:t>
      </w:r>
      <w:r w:rsidRPr="00FB767D">
        <w:t xml:space="preserve">ee Appendix C) </w:t>
      </w:r>
    </w:p>
    <w:p w14:paraId="020344FE" w14:textId="77777777" w:rsidR="00344423" w:rsidRPr="00400653" w:rsidRDefault="00344423" w:rsidP="00400653">
      <w:pPr>
        <w:pStyle w:val="CDPBullet"/>
      </w:pPr>
      <w:r w:rsidRPr="00FB767D">
        <w:t>In-depth interview</w:t>
      </w:r>
      <w:r>
        <w:t>s</w:t>
      </w:r>
      <w:r w:rsidRPr="00FB767D">
        <w:t xml:space="preserve"> with CDP service providers, community stakeholders and community decision</w:t>
      </w:r>
      <w:r>
        <w:t>-</w:t>
      </w:r>
      <w:r w:rsidRPr="00FB767D">
        <w:t>makers (</w:t>
      </w:r>
      <w:r>
        <w:t>s</w:t>
      </w:r>
      <w:r w:rsidRPr="00FB767D">
        <w:t xml:space="preserve">ee Appendix E) </w:t>
      </w:r>
    </w:p>
    <w:p w14:paraId="527A8709" w14:textId="77777777" w:rsidR="00344423" w:rsidRPr="00FB767D" w:rsidRDefault="00344423" w:rsidP="00806D76">
      <w:pPr>
        <w:pStyle w:val="App3"/>
        <w:ind w:left="851" w:hanging="851"/>
        <w:outlineLvl w:val="4"/>
      </w:pPr>
      <w:bookmarkStart w:id="265" w:name="_Toc468427003"/>
      <w:bookmarkStart w:id="266" w:name="_Toc507512457"/>
      <w:r w:rsidRPr="00FB767D">
        <w:t>Ethnography</w:t>
      </w:r>
      <w:bookmarkEnd w:id="265"/>
      <w:bookmarkEnd w:id="266"/>
    </w:p>
    <w:p w14:paraId="419B380B" w14:textId="4A2A6F3E" w:rsidR="00344423" w:rsidRPr="00FB767D" w:rsidRDefault="00344423" w:rsidP="00344423">
      <w:pPr>
        <w:pStyle w:val="CDPBodyText"/>
      </w:pPr>
      <w:r>
        <w:t>The method of data collection in this phase was ethnography where the re</w:t>
      </w:r>
      <w:r w:rsidR="007553E2">
        <w:t>search observes the participant</w:t>
      </w:r>
      <w:r>
        <w:t>s in their own environment. O</w:t>
      </w:r>
      <w:r w:rsidRPr="00FB767D">
        <w:t>bserving actual behaviour for an extended length of time, capturing all of the interactions and activities involved in daily life</w:t>
      </w:r>
      <w:r>
        <w:t xml:space="preserve"> was done by l</w:t>
      </w:r>
      <w:r w:rsidRPr="00FB767D">
        <w:t xml:space="preserve">ocal researchers </w:t>
      </w:r>
      <w:r>
        <w:t xml:space="preserve">recording </w:t>
      </w:r>
      <w:r w:rsidRPr="00FB767D">
        <w:t xml:space="preserve">their observations </w:t>
      </w:r>
      <w:r>
        <w:t>and contributing to the CDP story</w:t>
      </w:r>
      <w:r w:rsidRPr="00FB767D">
        <w:t>.</w:t>
      </w:r>
      <w:r>
        <w:t xml:space="preserve"> </w:t>
      </w:r>
    </w:p>
    <w:p w14:paraId="7AC1CB52" w14:textId="77777777" w:rsidR="00344423" w:rsidRPr="00FB767D" w:rsidRDefault="00344423" w:rsidP="00806D76">
      <w:pPr>
        <w:pStyle w:val="zed4"/>
        <w:ind w:left="567" w:hanging="567"/>
        <w:outlineLvl w:val="3"/>
      </w:pPr>
      <w:bookmarkStart w:id="267" w:name="_Toc468427004"/>
      <w:bookmarkStart w:id="268" w:name="_Toc505618186"/>
      <w:bookmarkStart w:id="269" w:name="_Toc505618359"/>
      <w:bookmarkStart w:id="270" w:name="_Toc507512458"/>
      <w:r w:rsidRPr="00FB767D">
        <w:t>Theory consolidation</w:t>
      </w:r>
      <w:bookmarkEnd w:id="267"/>
      <w:bookmarkEnd w:id="268"/>
      <w:bookmarkEnd w:id="269"/>
      <w:bookmarkEnd w:id="270"/>
    </w:p>
    <w:p w14:paraId="77A1F402" w14:textId="77777777" w:rsidR="00344423" w:rsidRPr="00FB767D" w:rsidRDefault="00344423" w:rsidP="00806D76">
      <w:pPr>
        <w:pStyle w:val="App3"/>
        <w:ind w:left="851" w:hanging="851"/>
        <w:outlineLvl w:val="4"/>
      </w:pPr>
      <w:bookmarkStart w:id="271" w:name="_Toc468427005"/>
      <w:bookmarkStart w:id="272" w:name="_Toc507512459"/>
      <w:r w:rsidRPr="00FB767D">
        <w:t>Participatory methods</w:t>
      </w:r>
      <w:bookmarkEnd w:id="271"/>
      <w:bookmarkEnd w:id="272"/>
    </w:p>
    <w:p w14:paraId="1B1AEE3C" w14:textId="77777777" w:rsidR="00344423" w:rsidRPr="00FB767D" w:rsidRDefault="00344423" w:rsidP="00344423">
      <w:pPr>
        <w:pStyle w:val="CDPBodyText"/>
      </w:pPr>
      <w:bookmarkStart w:id="273" w:name="_Toc468427006"/>
      <w:r w:rsidRPr="00FB767D">
        <w:t>From the data collected in the theory refinement phase</w:t>
      </w:r>
      <w:r>
        <w:t>,</w:t>
      </w:r>
      <w:r w:rsidRPr="00FB767D">
        <w:t xml:space="preserve"> the programme theory </w:t>
      </w:r>
      <w:r>
        <w:t>was</w:t>
      </w:r>
      <w:r w:rsidRPr="00FB767D">
        <w:t xml:space="preserve"> developed for confirmation and discussion using a participatory method in the feedback trip.</w:t>
      </w:r>
      <w:r>
        <w:t xml:space="preserve"> </w:t>
      </w:r>
      <w:r w:rsidRPr="00FB767D">
        <w:t>Data about programme outcomes help</w:t>
      </w:r>
      <w:r>
        <w:t>ed</w:t>
      </w:r>
      <w:r w:rsidRPr="00FB767D">
        <w:t xml:space="preserve"> participants to discuss the programme theory.</w:t>
      </w:r>
      <w:r>
        <w:t xml:space="preserve"> A</w:t>
      </w:r>
      <w:r w:rsidRPr="00FB767D">
        <w:t xml:space="preserve"> visual representation </w:t>
      </w:r>
      <w:r>
        <w:t>was</w:t>
      </w:r>
      <w:r w:rsidRPr="00FB767D">
        <w:t xml:space="preserve"> tested through a number of different techniques </w:t>
      </w:r>
      <w:r>
        <w:t xml:space="preserve">to </w:t>
      </w:r>
      <w:r w:rsidRPr="00FB767D">
        <w:t>engage</w:t>
      </w:r>
      <w:r>
        <w:t>s</w:t>
      </w:r>
      <w:r w:rsidRPr="00FB767D">
        <w:t xml:space="preserve"> interview</w:t>
      </w:r>
      <w:r>
        <w:t xml:space="preserve"> participant</w:t>
      </w:r>
      <w:r w:rsidRPr="00FB767D">
        <w:t>s and the broader community.</w:t>
      </w:r>
      <w:r>
        <w:t xml:space="preserve"> </w:t>
      </w:r>
      <w:r w:rsidRPr="00FB767D">
        <w:t>How this activity occur</w:t>
      </w:r>
      <w:r>
        <w:t>red</w:t>
      </w:r>
      <w:r w:rsidRPr="00FB767D">
        <w:t xml:space="preserve"> in each community </w:t>
      </w:r>
      <w:r>
        <w:t>was</w:t>
      </w:r>
      <w:r w:rsidRPr="00FB767D">
        <w:t xml:space="preserve"> developed by the local researchers.</w:t>
      </w:r>
    </w:p>
    <w:p w14:paraId="733230DC" w14:textId="77777777" w:rsidR="00344423" w:rsidRPr="00FB767D" w:rsidRDefault="00344423" w:rsidP="00806D76">
      <w:pPr>
        <w:pStyle w:val="App3"/>
        <w:ind w:left="851" w:hanging="851"/>
        <w:outlineLvl w:val="4"/>
      </w:pPr>
      <w:bookmarkStart w:id="274" w:name="_Toc507512460"/>
      <w:r w:rsidRPr="00FB767D">
        <w:t>CDP Provider online survey</w:t>
      </w:r>
      <w:bookmarkEnd w:id="273"/>
      <w:bookmarkEnd w:id="274"/>
    </w:p>
    <w:p w14:paraId="6789698C" w14:textId="77777777" w:rsidR="00344423" w:rsidRDefault="00344423" w:rsidP="00344423">
      <w:pPr>
        <w:pStyle w:val="CDPBodyText"/>
      </w:pPr>
      <w:r w:rsidRPr="00FB767D">
        <w:t>From the data collected in the theory refinement phase</w:t>
      </w:r>
      <w:r>
        <w:t>,</w:t>
      </w:r>
      <w:r w:rsidRPr="00FB767D">
        <w:t xml:space="preserve"> the programme theory </w:t>
      </w:r>
      <w:r>
        <w:t>was</w:t>
      </w:r>
      <w:r w:rsidRPr="00FB767D">
        <w:t xml:space="preserve"> </w:t>
      </w:r>
      <w:r>
        <w:t xml:space="preserve">further </w:t>
      </w:r>
      <w:r w:rsidRPr="00FB767D">
        <w:t xml:space="preserve">developed for confirmation and discussion using an online survey with CDP </w:t>
      </w:r>
      <w:r>
        <w:t>P</w:t>
      </w:r>
      <w:r w:rsidRPr="00FB767D">
        <w:t>roviders from other communities across Australia</w:t>
      </w:r>
      <w:r>
        <w:t>.</w:t>
      </w:r>
      <w:r w:rsidRPr="00FB767D">
        <w:t xml:space="preserve"> </w:t>
      </w:r>
      <w:r>
        <w:t>Twenty-four</w:t>
      </w:r>
      <w:r w:rsidRPr="00FB767D">
        <w:t xml:space="preserve"> respondents participat</w:t>
      </w:r>
      <w:r>
        <w:t>ed</w:t>
      </w:r>
      <w:r w:rsidRPr="00FB767D">
        <w:t xml:space="preserve">. All providers were invited by email. The theory developed in the eight communities </w:t>
      </w:r>
      <w:r>
        <w:t xml:space="preserve">was offered to be </w:t>
      </w:r>
      <w:r w:rsidRPr="00FB767D">
        <w:t>confirm</w:t>
      </w:r>
      <w:r>
        <w:t>ed</w:t>
      </w:r>
      <w:r w:rsidRPr="00FB767D">
        <w:t>, refine</w:t>
      </w:r>
      <w:r>
        <w:t>d</w:t>
      </w:r>
      <w:r w:rsidRPr="00FB767D">
        <w:t xml:space="preserve"> or refute</w:t>
      </w:r>
      <w:r>
        <w:t>d</w:t>
      </w:r>
      <w:r w:rsidRPr="00FB767D">
        <w:t xml:space="preserve">. </w:t>
      </w:r>
      <w:bookmarkStart w:id="275" w:name="_Toc468427007"/>
      <w:bookmarkStart w:id="276" w:name="_Toc507512461"/>
    </w:p>
    <w:p w14:paraId="1DA302FE" w14:textId="77777777" w:rsidR="00344423" w:rsidRPr="00C65BCB" w:rsidRDefault="00344423" w:rsidP="00806D76">
      <w:pPr>
        <w:pStyle w:val="App3"/>
        <w:ind w:left="851" w:hanging="851"/>
        <w:outlineLvl w:val="4"/>
      </w:pPr>
      <w:r w:rsidRPr="00C65BCB">
        <w:t>Secondary data analysis</w:t>
      </w:r>
      <w:bookmarkEnd w:id="275"/>
      <w:bookmarkEnd w:id="276"/>
    </w:p>
    <w:p w14:paraId="11B689AA" w14:textId="77777777" w:rsidR="00344423" w:rsidRPr="00FB767D" w:rsidRDefault="00344423" w:rsidP="00344423">
      <w:pPr>
        <w:pStyle w:val="CDPBodyText"/>
      </w:pPr>
      <w:r w:rsidRPr="00FB767D">
        <w:t xml:space="preserve">Analysis of the CDP administration data about the </w:t>
      </w:r>
      <w:r w:rsidRPr="00321A53">
        <w:t>job seekers’ contexts</w:t>
      </w:r>
      <w:r w:rsidRPr="00FB767D">
        <w:t xml:space="preserve"> help</w:t>
      </w:r>
      <w:r>
        <w:t>ed</w:t>
      </w:r>
      <w:r w:rsidRPr="00FB767D">
        <w:t xml:space="preserve"> </w:t>
      </w:r>
      <w:r>
        <w:t>develop</w:t>
      </w:r>
      <w:r w:rsidRPr="00FB767D">
        <w:t xml:space="preserve"> understand</w:t>
      </w:r>
      <w:r>
        <w:t>ing of</w:t>
      </w:r>
      <w:r w:rsidRPr="00FB767D">
        <w:t xml:space="preserve"> those attributes that influence outcomes.</w:t>
      </w:r>
      <w:r>
        <w:t xml:space="preserve"> </w:t>
      </w:r>
      <w:r w:rsidRPr="00FB767D">
        <w:t>Where the job seeker provided consent</w:t>
      </w:r>
      <w:r>
        <w:t>,</w:t>
      </w:r>
      <w:r w:rsidRPr="00FB767D">
        <w:t xml:space="preserve"> the data include</w:t>
      </w:r>
      <w:r>
        <w:t>d</w:t>
      </w:r>
      <w:r w:rsidRPr="00FB767D">
        <w:t>:</w:t>
      </w:r>
    </w:p>
    <w:p w14:paraId="22CC0BDC" w14:textId="77777777" w:rsidR="00344423" w:rsidRPr="00FB767D" w:rsidRDefault="00344423" w:rsidP="00344423">
      <w:pPr>
        <w:pStyle w:val="CDPBullet"/>
      </w:pPr>
      <w:r>
        <w:t>i</w:t>
      </w:r>
      <w:r w:rsidRPr="00FB767D">
        <w:t xml:space="preserve">nitial interview </w:t>
      </w:r>
      <w:r>
        <w:t>a</w:t>
      </w:r>
      <w:r w:rsidRPr="00FB767D">
        <w:t>ssessment (JSCI)</w:t>
      </w:r>
      <w:r>
        <w:t xml:space="preserve"> </w:t>
      </w:r>
    </w:p>
    <w:p w14:paraId="08EFCD3E" w14:textId="77777777" w:rsidR="00344423" w:rsidRPr="00FB767D" w:rsidRDefault="00344423" w:rsidP="00344423">
      <w:pPr>
        <w:pStyle w:val="CDPBullet"/>
      </w:pPr>
      <w:r>
        <w:t>a</w:t>
      </w:r>
      <w:r w:rsidRPr="00FB767D">
        <w:t xml:space="preserve">ctivity </w:t>
      </w:r>
      <w:r>
        <w:t>d</w:t>
      </w:r>
      <w:r w:rsidRPr="00FB767D">
        <w:t>iary</w:t>
      </w:r>
    </w:p>
    <w:p w14:paraId="72A18096" w14:textId="77777777" w:rsidR="00344423" w:rsidRPr="00FB767D" w:rsidRDefault="00344423" w:rsidP="00344423">
      <w:pPr>
        <w:pStyle w:val="CDPBullet"/>
      </w:pPr>
      <w:r>
        <w:t>j</w:t>
      </w:r>
      <w:r w:rsidRPr="00FB767D">
        <w:t xml:space="preserve">ob </w:t>
      </w:r>
      <w:r>
        <w:t>p</w:t>
      </w:r>
      <w:r w:rsidRPr="00FB767D">
        <w:t>lan</w:t>
      </w:r>
    </w:p>
    <w:p w14:paraId="38CEFC1E" w14:textId="77777777" w:rsidR="00344423" w:rsidRPr="00FB767D" w:rsidRDefault="00344423" w:rsidP="00344423">
      <w:pPr>
        <w:pStyle w:val="CDPBullet"/>
      </w:pPr>
      <w:r>
        <w:t>a</w:t>
      </w:r>
      <w:r w:rsidRPr="00FB767D">
        <w:t xml:space="preserve">ctivity management </w:t>
      </w:r>
    </w:p>
    <w:p w14:paraId="77AAEE07" w14:textId="77777777" w:rsidR="00344423" w:rsidRPr="00FB767D" w:rsidRDefault="00344423" w:rsidP="00344423">
      <w:pPr>
        <w:pStyle w:val="CDPBullet"/>
      </w:pPr>
      <w:r>
        <w:t>r</w:t>
      </w:r>
      <w:r w:rsidRPr="00FB767D">
        <w:t xml:space="preserve">ecord attendance </w:t>
      </w:r>
    </w:p>
    <w:p w14:paraId="737A684B" w14:textId="77777777" w:rsidR="00344423" w:rsidRPr="00FB767D" w:rsidRDefault="00344423" w:rsidP="00344423">
      <w:pPr>
        <w:pStyle w:val="CDPBullet"/>
      </w:pPr>
      <w:r>
        <w:t>j</w:t>
      </w:r>
      <w:r w:rsidRPr="00FB767D">
        <w:t>ob seeker characteristics (allowance type, rate of income support,</w:t>
      </w:r>
      <w:r>
        <w:rPr>
          <w:rStyle w:val="FootnoteReference"/>
        </w:rPr>
        <w:footnoteReference w:id="56"/>
      </w:r>
      <w:r w:rsidRPr="00FB767D">
        <w:t xml:space="preserve"> principal carer, partial capacity to work, age group, gender, Indigenous status, JSCI, time on </w:t>
      </w:r>
      <w:r>
        <w:t>income support</w:t>
      </w:r>
      <w:r w:rsidRPr="00FB767D">
        <w:t>)</w:t>
      </w:r>
    </w:p>
    <w:p w14:paraId="39FFF8DC" w14:textId="77777777" w:rsidR="00344423" w:rsidRPr="00FB767D" w:rsidRDefault="00344423" w:rsidP="00344423">
      <w:pPr>
        <w:pStyle w:val="CDPBullet"/>
      </w:pPr>
      <w:r>
        <w:t>i</w:t>
      </w:r>
      <w:r w:rsidRPr="00FB767D">
        <w:t>f they ha</w:t>
      </w:r>
      <w:r>
        <w:t>d</w:t>
      </w:r>
      <w:r w:rsidRPr="00FB767D">
        <w:t xml:space="preserve"> a participation requirement</w:t>
      </w:r>
      <w:r>
        <w:rPr>
          <w:rStyle w:val="FootnoteReference"/>
        </w:rPr>
        <w:footnoteReference w:id="57"/>
      </w:r>
    </w:p>
    <w:p w14:paraId="2BFAF441" w14:textId="77777777" w:rsidR="00344423" w:rsidRPr="00FB767D" w:rsidRDefault="00344423" w:rsidP="00344423">
      <w:pPr>
        <w:pStyle w:val="CDPBullet"/>
      </w:pPr>
      <w:r>
        <w:t>i</w:t>
      </w:r>
      <w:r w:rsidRPr="00FB767D">
        <w:t xml:space="preserve">f they </w:t>
      </w:r>
      <w:r>
        <w:t>were</w:t>
      </w:r>
      <w:r w:rsidRPr="00FB767D">
        <w:t xml:space="preserve"> W</w:t>
      </w:r>
      <w:r>
        <w:t>f</w:t>
      </w:r>
      <w:r w:rsidRPr="00FB767D">
        <w:t>D</w:t>
      </w:r>
      <w:r>
        <w:t>-</w:t>
      </w:r>
      <w:r w:rsidRPr="00FB767D">
        <w:t>compellable</w:t>
      </w:r>
    </w:p>
    <w:p w14:paraId="55791D68" w14:textId="77777777" w:rsidR="00344423" w:rsidRPr="00FB767D" w:rsidRDefault="00344423" w:rsidP="00344423">
      <w:pPr>
        <w:pStyle w:val="CDPBullet"/>
      </w:pPr>
      <w:r>
        <w:t>s</w:t>
      </w:r>
      <w:r w:rsidRPr="00FB767D">
        <w:t>tatus = commenced/pending/suspended</w:t>
      </w:r>
      <w:r>
        <w:rPr>
          <w:rStyle w:val="FootnoteReference"/>
        </w:rPr>
        <w:footnoteReference w:id="58"/>
      </w:r>
      <w:r w:rsidRPr="00FB767D">
        <w:t xml:space="preserve"> </w:t>
      </w:r>
    </w:p>
    <w:p w14:paraId="2269F6AD" w14:textId="77777777" w:rsidR="00344423" w:rsidRPr="00FB767D" w:rsidRDefault="00344423" w:rsidP="00344423">
      <w:pPr>
        <w:pStyle w:val="CDPBullet"/>
      </w:pPr>
      <w:r>
        <w:t>i</w:t>
      </w:r>
      <w:r w:rsidRPr="00FB767D">
        <w:t xml:space="preserve">f they </w:t>
      </w:r>
      <w:r>
        <w:t>were</w:t>
      </w:r>
      <w:r w:rsidRPr="00FB767D">
        <w:t xml:space="preserve"> placed in activity</w:t>
      </w:r>
    </w:p>
    <w:p w14:paraId="562900CC" w14:textId="77777777" w:rsidR="00344423" w:rsidRPr="00FB767D" w:rsidRDefault="00344423" w:rsidP="00344423">
      <w:pPr>
        <w:pStyle w:val="CDPBullet"/>
      </w:pPr>
      <w:r>
        <w:t>number</w:t>
      </w:r>
      <w:r w:rsidRPr="00FB767D">
        <w:t xml:space="preserve"> of activities placed in</w:t>
      </w:r>
    </w:p>
    <w:p w14:paraId="7E10638E" w14:textId="77777777" w:rsidR="00344423" w:rsidRPr="00FB767D" w:rsidRDefault="00344423" w:rsidP="00344423">
      <w:pPr>
        <w:pStyle w:val="CDPBullet"/>
      </w:pPr>
      <w:r w:rsidRPr="00FB767D">
        <w:t xml:space="preserve">hours attended, including </w:t>
      </w:r>
      <w:r>
        <w:t>percentage</w:t>
      </w:r>
      <w:r w:rsidRPr="00FB767D">
        <w:t xml:space="preserve"> attended, </w:t>
      </w:r>
      <w:r>
        <w:t>percentage</w:t>
      </w:r>
      <w:r w:rsidRPr="00FB767D">
        <w:t xml:space="preserve"> did</w:t>
      </w:r>
      <w:r>
        <w:t xml:space="preserve"> </w:t>
      </w:r>
      <w:r w:rsidRPr="00FB767D">
        <w:t>n</w:t>
      </w:r>
      <w:r>
        <w:t>o</w:t>
      </w:r>
      <w:r w:rsidRPr="00FB767D">
        <w:t xml:space="preserve">t attend – valid reason, </w:t>
      </w:r>
      <w:r>
        <w:t xml:space="preserve">percentage </w:t>
      </w:r>
      <w:r w:rsidRPr="00FB767D">
        <w:t>did</w:t>
      </w:r>
      <w:r>
        <w:t xml:space="preserve"> </w:t>
      </w:r>
      <w:r w:rsidRPr="00FB767D">
        <w:t>n</w:t>
      </w:r>
      <w:r>
        <w:t>o</w:t>
      </w:r>
      <w:r w:rsidRPr="00FB767D">
        <w:t xml:space="preserve">t attend – invalid reason, </w:t>
      </w:r>
      <w:r>
        <w:t>percentage</w:t>
      </w:r>
      <w:r w:rsidRPr="00FB767D">
        <w:t xml:space="preserve"> not recorded (since the CDP commenced)</w:t>
      </w:r>
      <w:r>
        <w:t xml:space="preserve"> </w:t>
      </w:r>
    </w:p>
    <w:p w14:paraId="55C8296F" w14:textId="77777777" w:rsidR="00344423" w:rsidRPr="00FB767D" w:rsidRDefault="00344423" w:rsidP="00344423">
      <w:pPr>
        <w:pStyle w:val="CDPBullet"/>
      </w:pPr>
      <w:r w:rsidRPr="00FB767D">
        <w:t xml:space="preserve">broad definition: in work, CDEP &amp;/or current activity </w:t>
      </w:r>
    </w:p>
    <w:p w14:paraId="7AEA620F" w14:textId="77777777" w:rsidR="00344423" w:rsidRPr="00FB767D" w:rsidRDefault="00344423" w:rsidP="00344423">
      <w:pPr>
        <w:pStyle w:val="CDPBullet"/>
        <w:rPr>
          <w:color w:val="1F497D"/>
        </w:rPr>
      </w:pPr>
      <w:r w:rsidRPr="00FB767D">
        <w:t>arrow definition: in work, CDEP &amp;/or W</w:t>
      </w:r>
      <w:r>
        <w:t>f</w:t>
      </w:r>
      <w:r w:rsidRPr="00FB767D">
        <w:t>D/structured activity</w:t>
      </w:r>
      <w:r>
        <w:t>.</w:t>
      </w:r>
    </w:p>
    <w:p w14:paraId="0CC0D862" w14:textId="77777777" w:rsidR="00344423" w:rsidRPr="00FB767D" w:rsidRDefault="00344423" w:rsidP="00344423">
      <w:pPr>
        <w:pStyle w:val="CDPBodyText"/>
      </w:pPr>
      <w:r w:rsidRPr="00FB767D">
        <w:t xml:space="preserve">Analysis of the data about the CDP </w:t>
      </w:r>
      <w:r w:rsidRPr="00321A53">
        <w:t>Provider</w:t>
      </w:r>
      <w:r w:rsidRPr="00FB767D">
        <w:t xml:space="preserve"> help </w:t>
      </w:r>
      <w:r>
        <w:t xml:space="preserve">develop </w:t>
      </w:r>
      <w:r w:rsidRPr="00FB767D">
        <w:t>understand</w:t>
      </w:r>
      <w:r>
        <w:t>ing of</w:t>
      </w:r>
      <w:r w:rsidRPr="00FB767D">
        <w:t xml:space="preserve"> the contexts.</w:t>
      </w:r>
      <w:r>
        <w:t xml:space="preserve"> </w:t>
      </w:r>
      <w:r w:rsidRPr="00FB767D">
        <w:t xml:space="preserve">This </w:t>
      </w:r>
      <w:r>
        <w:t xml:space="preserve">could </w:t>
      </w:r>
      <w:r w:rsidRPr="00FB767D">
        <w:t>include:</w:t>
      </w:r>
    </w:p>
    <w:p w14:paraId="5D39CFB0" w14:textId="77777777" w:rsidR="00344423" w:rsidRPr="00FB767D" w:rsidRDefault="00344423" w:rsidP="00344423">
      <w:pPr>
        <w:pStyle w:val="CDPBullet"/>
      </w:pPr>
      <w:r>
        <w:t>a</w:t>
      </w:r>
      <w:r w:rsidRPr="00FB767D">
        <w:t>verage pending days for job seekers with pending status</w:t>
      </w:r>
    </w:p>
    <w:p w14:paraId="0DE17399" w14:textId="77777777" w:rsidR="00344423" w:rsidRPr="00FB767D" w:rsidRDefault="00344423" w:rsidP="00344423">
      <w:pPr>
        <w:pStyle w:val="CDPBullet"/>
      </w:pPr>
      <w:r>
        <w:t>c</w:t>
      </w:r>
      <w:r w:rsidRPr="00FB767D">
        <w:t xml:space="preserve">ommenced </w:t>
      </w:r>
      <w:r>
        <w:t>percentage</w:t>
      </w:r>
      <w:r w:rsidRPr="00FB767D">
        <w:t xml:space="preserve"> (of total caseload)</w:t>
      </w:r>
    </w:p>
    <w:p w14:paraId="1D1C7433" w14:textId="77777777" w:rsidR="00344423" w:rsidRPr="00FB767D" w:rsidRDefault="00344423" w:rsidP="00344423">
      <w:pPr>
        <w:pStyle w:val="CDPBullet"/>
      </w:pPr>
      <w:r>
        <w:t>p</w:t>
      </w:r>
      <w:r w:rsidRPr="00FB767D">
        <w:t xml:space="preserve">laced in </w:t>
      </w:r>
      <w:r>
        <w:t>a</w:t>
      </w:r>
      <w:r w:rsidRPr="00FB767D">
        <w:t xml:space="preserve">ctivity </w:t>
      </w:r>
    </w:p>
    <w:p w14:paraId="67A2842B" w14:textId="77777777" w:rsidR="00344423" w:rsidRPr="00FB767D" w:rsidRDefault="00344423" w:rsidP="00344423">
      <w:pPr>
        <w:pStyle w:val="CDPBullet"/>
      </w:pPr>
      <w:r>
        <w:t>a</w:t>
      </w:r>
      <w:r w:rsidRPr="00FB767D">
        <w:t xml:space="preserve">ttendance and </w:t>
      </w:r>
      <w:r>
        <w:t>c</w:t>
      </w:r>
      <w:r w:rsidRPr="00FB767D">
        <w:t xml:space="preserve">ompliance (payable hours) </w:t>
      </w:r>
    </w:p>
    <w:p w14:paraId="60B555F0" w14:textId="77777777" w:rsidR="00344423" w:rsidRPr="00FB767D" w:rsidRDefault="00344423" w:rsidP="00344423">
      <w:pPr>
        <w:pStyle w:val="CDPBullet"/>
      </w:pPr>
      <w:r>
        <w:t>e</w:t>
      </w:r>
      <w:r w:rsidRPr="00FB767D">
        <w:t>mployment placements v</w:t>
      </w:r>
      <w:r>
        <w:t>ersus</w:t>
      </w:r>
      <w:r w:rsidRPr="00FB767D">
        <w:t xml:space="preserve"> regional employment targets </w:t>
      </w:r>
      <w:r>
        <w:t xml:space="preserve">percentage </w:t>
      </w:r>
    </w:p>
    <w:p w14:paraId="27AEBCBE" w14:textId="77777777" w:rsidR="00344423" w:rsidRPr="00FB767D" w:rsidRDefault="00344423" w:rsidP="00344423">
      <w:pPr>
        <w:pStyle w:val="CDPBullet"/>
      </w:pPr>
      <w:r>
        <w:t>percentage</w:t>
      </w:r>
      <w:r w:rsidRPr="00FB767D">
        <w:t xml:space="preserve"> of caseload in current activity</w:t>
      </w:r>
    </w:p>
    <w:p w14:paraId="758B95B8" w14:textId="77777777" w:rsidR="00344423" w:rsidRPr="00FB767D" w:rsidRDefault="00344423" w:rsidP="00344423">
      <w:pPr>
        <w:pStyle w:val="CDPBullet"/>
      </w:pPr>
      <w:r>
        <w:t>j</w:t>
      </w:r>
      <w:r w:rsidRPr="00FB767D">
        <w:t>ob placements</w:t>
      </w:r>
    </w:p>
    <w:p w14:paraId="06FBA5BD" w14:textId="77777777" w:rsidR="00344423" w:rsidRPr="00FB767D" w:rsidRDefault="00344423" w:rsidP="00344423">
      <w:pPr>
        <w:pStyle w:val="CDPBullet"/>
      </w:pPr>
      <w:r w:rsidRPr="00FB767D">
        <w:t>26</w:t>
      </w:r>
      <w:r>
        <w:t>-w</w:t>
      </w:r>
      <w:r w:rsidRPr="00FB767D">
        <w:t xml:space="preserve">eek outcomes </w:t>
      </w:r>
    </w:p>
    <w:p w14:paraId="7F11FABB" w14:textId="77777777" w:rsidR="00344423" w:rsidRPr="00FB767D" w:rsidRDefault="00344423" w:rsidP="00344423">
      <w:pPr>
        <w:pStyle w:val="CDPBullet"/>
      </w:pPr>
      <w:r>
        <w:t xml:space="preserve">percentage </w:t>
      </w:r>
      <w:r w:rsidRPr="00FB767D">
        <w:t>of eligible placed in W</w:t>
      </w:r>
      <w:r>
        <w:t>f</w:t>
      </w:r>
      <w:r w:rsidRPr="00FB767D">
        <w:t>D activity</w:t>
      </w:r>
    </w:p>
    <w:p w14:paraId="6FCCC52D" w14:textId="77777777" w:rsidR="00344423" w:rsidRPr="00FB767D" w:rsidRDefault="00344423" w:rsidP="00344423">
      <w:pPr>
        <w:pStyle w:val="CDPBullet"/>
      </w:pPr>
      <w:r>
        <w:t>a</w:t>
      </w:r>
      <w:r w:rsidRPr="00FB767D">
        <w:t xml:space="preserve">ttendance and compliance (payable hours) </w:t>
      </w:r>
    </w:p>
    <w:p w14:paraId="1DB54942" w14:textId="77777777" w:rsidR="00344423" w:rsidRPr="00FB767D" w:rsidRDefault="00344423" w:rsidP="00344423">
      <w:pPr>
        <w:pStyle w:val="CDPBullet"/>
      </w:pPr>
      <w:r>
        <w:t>p</w:t>
      </w:r>
      <w:r w:rsidRPr="00FB767D">
        <w:t>lacement v</w:t>
      </w:r>
      <w:r>
        <w:t>ersu</w:t>
      </w:r>
      <w:r w:rsidRPr="00FB767D">
        <w:t xml:space="preserve">s target </w:t>
      </w:r>
      <w:r>
        <w:t>percentage</w:t>
      </w:r>
    </w:p>
    <w:p w14:paraId="4EC830D5" w14:textId="77777777" w:rsidR="00344423" w:rsidRPr="00FB767D" w:rsidRDefault="00344423" w:rsidP="00344423">
      <w:pPr>
        <w:pStyle w:val="CDPBullet"/>
      </w:pPr>
      <w:r>
        <w:t>w</w:t>
      </w:r>
      <w:r w:rsidRPr="00FB767D">
        <w:t>elfare reliance rank</w:t>
      </w:r>
    </w:p>
    <w:p w14:paraId="71063CA2" w14:textId="77777777" w:rsidR="00344423" w:rsidRPr="00FB767D" w:rsidRDefault="00344423" w:rsidP="00344423">
      <w:pPr>
        <w:pStyle w:val="CDPBullet"/>
      </w:pPr>
      <w:r>
        <w:t>p</w:t>
      </w:r>
      <w:r w:rsidRPr="00FB767D">
        <w:t>rovider rank</w:t>
      </w:r>
      <w:r>
        <w:t>.</w:t>
      </w:r>
      <w:r w:rsidRPr="00FB767D">
        <w:t xml:space="preserve"> </w:t>
      </w:r>
    </w:p>
    <w:p w14:paraId="17510A37" w14:textId="77777777" w:rsidR="00344423" w:rsidRPr="00FB767D" w:rsidRDefault="00344423" w:rsidP="00344423">
      <w:pPr>
        <w:pStyle w:val="ListParagraph"/>
        <w:rPr>
          <w:color w:val="000000" w:themeColor="text1"/>
          <w:sz w:val="20"/>
          <w:szCs w:val="20"/>
          <w:lang w:val="en-AU"/>
        </w:rPr>
      </w:pPr>
    </w:p>
    <w:p w14:paraId="1B01A119" w14:textId="77777777" w:rsidR="00344423" w:rsidRPr="00FB767D" w:rsidRDefault="00344423" w:rsidP="00344423">
      <w:pPr>
        <w:pStyle w:val="CDPBodyText"/>
      </w:pPr>
      <w:r>
        <w:t>T</w:t>
      </w:r>
      <w:r w:rsidRPr="00FB767D">
        <w:t xml:space="preserve">hree data files </w:t>
      </w:r>
      <w:r>
        <w:t xml:space="preserve">were </w:t>
      </w:r>
      <w:r w:rsidRPr="00FB767D">
        <w:t>produced.</w:t>
      </w:r>
      <w:r>
        <w:t xml:space="preserve"> </w:t>
      </w:r>
      <w:r w:rsidRPr="00FB767D">
        <w:t>The unit record file for aggregate analysis of participants (job seekers) contain</w:t>
      </w:r>
      <w:r>
        <w:t>ed</w:t>
      </w:r>
      <w:r w:rsidRPr="00FB767D">
        <w:t xml:space="preserve"> the following variables for each record:</w:t>
      </w:r>
    </w:p>
    <w:tbl>
      <w:tblPr>
        <w:tblStyle w:val="TableGrid"/>
        <w:tblW w:w="0" w:type="auto"/>
        <w:tblLook w:val="04A0" w:firstRow="1" w:lastRow="0" w:firstColumn="1" w:lastColumn="0" w:noHBand="0" w:noVBand="1"/>
        <w:tblCaption w:val="Variables for aggregate analysis of participants"/>
        <w:tblDescription w:val="Job seeker context data (individual data where participant has consented and provided JSCI Case ID). Service provider context data (same data for all participants under that service provider). Community context data (same data for all participants under in that community). Coded survey data from interviews with participants (see questionnaire)."/>
      </w:tblPr>
      <w:tblGrid>
        <w:gridCol w:w="2696"/>
        <w:gridCol w:w="2318"/>
        <w:gridCol w:w="2057"/>
        <w:gridCol w:w="1946"/>
      </w:tblGrid>
      <w:tr w:rsidR="00344423" w:rsidRPr="00FB767D" w14:paraId="6D54F55E" w14:textId="77777777" w:rsidTr="00E0595B">
        <w:trPr>
          <w:tblHeader/>
        </w:trPr>
        <w:tc>
          <w:tcPr>
            <w:tcW w:w="2830" w:type="dxa"/>
          </w:tcPr>
          <w:p w14:paraId="288DE9A4" w14:textId="77777777" w:rsidR="00344423" w:rsidRPr="00FB767D" w:rsidRDefault="00344423" w:rsidP="00344423">
            <w:pPr>
              <w:spacing w:before="228" w:after="228"/>
              <w:rPr>
                <w:sz w:val="20"/>
                <w:szCs w:val="20"/>
                <w:lang w:val="en-AU"/>
              </w:rPr>
            </w:pPr>
            <w:r w:rsidRPr="00FB767D">
              <w:rPr>
                <w:sz w:val="20"/>
                <w:szCs w:val="20"/>
                <w:lang w:val="en-AU"/>
              </w:rPr>
              <w:t>Job seeker context data (individual data where participant has consented and provided JSCI Case ID)</w:t>
            </w:r>
          </w:p>
        </w:tc>
        <w:tc>
          <w:tcPr>
            <w:tcW w:w="2410" w:type="dxa"/>
          </w:tcPr>
          <w:p w14:paraId="6748FCD6" w14:textId="77777777" w:rsidR="00344423" w:rsidRPr="00FB767D" w:rsidRDefault="00344423" w:rsidP="00344423">
            <w:pPr>
              <w:spacing w:before="228" w:after="228"/>
              <w:rPr>
                <w:sz w:val="20"/>
                <w:szCs w:val="20"/>
                <w:lang w:val="en-AU"/>
              </w:rPr>
            </w:pPr>
            <w:r w:rsidRPr="00FB767D">
              <w:rPr>
                <w:sz w:val="20"/>
                <w:szCs w:val="20"/>
                <w:lang w:val="en-AU"/>
              </w:rPr>
              <w:t>Service provider context data (same data for all participants under that service provider)</w:t>
            </w:r>
          </w:p>
        </w:tc>
        <w:tc>
          <w:tcPr>
            <w:tcW w:w="2126" w:type="dxa"/>
          </w:tcPr>
          <w:p w14:paraId="761889C9" w14:textId="77777777" w:rsidR="00344423" w:rsidRPr="00FB767D" w:rsidRDefault="00344423" w:rsidP="00344423">
            <w:pPr>
              <w:spacing w:before="228" w:after="228"/>
              <w:rPr>
                <w:sz w:val="20"/>
                <w:szCs w:val="20"/>
                <w:lang w:val="en-AU"/>
              </w:rPr>
            </w:pPr>
            <w:r w:rsidRPr="00FB767D">
              <w:rPr>
                <w:sz w:val="20"/>
                <w:szCs w:val="20"/>
                <w:lang w:val="en-AU"/>
              </w:rPr>
              <w:t>Community context data (same data for all participants under in that community)</w:t>
            </w:r>
          </w:p>
        </w:tc>
        <w:tc>
          <w:tcPr>
            <w:tcW w:w="1985" w:type="dxa"/>
          </w:tcPr>
          <w:p w14:paraId="266AE160" w14:textId="77777777" w:rsidR="00344423" w:rsidRPr="00FB767D" w:rsidRDefault="00344423" w:rsidP="00344423">
            <w:pPr>
              <w:spacing w:before="228" w:after="228"/>
              <w:rPr>
                <w:sz w:val="20"/>
                <w:szCs w:val="20"/>
                <w:lang w:val="en-AU"/>
              </w:rPr>
            </w:pPr>
            <w:r w:rsidRPr="00FB767D">
              <w:rPr>
                <w:sz w:val="20"/>
                <w:szCs w:val="20"/>
                <w:lang w:val="en-AU"/>
              </w:rPr>
              <w:t>Coded survey data from interviews with participants (see questionnaire)</w:t>
            </w:r>
          </w:p>
        </w:tc>
      </w:tr>
    </w:tbl>
    <w:p w14:paraId="6F55FAA7" w14:textId="77777777" w:rsidR="00344423" w:rsidRDefault="00344423" w:rsidP="00344423">
      <w:pPr>
        <w:spacing w:before="120"/>
        <w:rPr>
          <w:sz w:val="20"/>
          <w:szCs w:val="20"/>
          <w:lang w:val="en-AU"/>
        </w:rPr>
      </w:pPr>
    </w:p>
    <w:p w14:paraId="507DBAE6" w14:textId="77777777" w:rsidR="00344423" w:rsidRPr="00FB767D" w:rsidRDefault="00344423" w:rsidP="00344423">
      <w:pPr>
        <w:pStyle w:val="CDPBodyText"/>
      </w:pPr>
      <w:r w:rsidRPr="00FB767D">
        <w:t xml:space="preserve">The unit record file for aggregate analysis of </w:t>
      </w:r>
      <w:r w:rsidRPr="00321A53">
        <w:t>community stakeholders and employers</w:t>
      </w:r>
      <w:r w:rsidRPr="00FB767D">
        <w:t xml:space="preserve"> </w:t>
      </w:r>
      <w:r w:rsidRPr="00F976CA">
        <w:t>contained</w:t>
      </w:r>
      <w:r w:rsidRPr="00FB767D">
        <w:t xml:space="preserve"> the following variables for each record:</w:t>
      </w:r>
    </w:p>
    <w:tbl>
      <w:tblPr>
        <w:tblStyle w:val="TableGrid"/>
        <w:tblW w:w="0" w:type="auto"/>
        <w:tblLook w:val="04A0" w:firstRow="1" w:lastRow="0" w:firstColumn="1" w:lastColumn="0" w:noHBand="0" w:noVBand="1"/>
        <w:tblCaption w:val="Variables for aggregate analysis of community stakeholders and employers"/>
        <w:tblDescription w:val="Service provider context data (same data for all participants under that service provider). Community context data (same data for all participants under in that community). Coded survey data from interviews with community stakeholders and employers (see questionnaire)."/>
      </w:tblPr>
      <w:tblGrid>
        <w:gridCol w:w="2830"/>
        <w:gridCol w:w="2410"/>
        <w:gridCol w:w="2835"/>
      </w:tblGrid>
      <w:tr w:rsidR="00344423" w:rsidRPr="00FB767D" w14:paraId="14AFF95E" w14:textId="77777777" w:rsidTr="00E0595B">
        <w:trPr>
          <w:tblHeader/>
        </w:trPr>
        <w:tc>
          <w:tcPr>
            <w:tcW w:w="2830" w:type="dxa"/>
          </w:tcPr>
          <w:p w14:paraId="0277E87E" w14:textId="77777777" w:rsidR="00344423" w:rsidRPr="00FB767D" w:rsidRDefault="00344423" w:rsidP="00344423">
            <w:pPr>
              <w:spacing w:before="228" w:after="228"/>
              <w:rPr>
                <w:sz w:val="20"/>
                <w:szCs w:val="20"/>
                <w:lang w:val="en-AU"/>
              </w:rPr>
            </w:pPr>
            <w:bookmarkStart w:id="277" w:name="_Hlk519089804"/>
            <w:r w:rsidRPr="00FB767D">
              <w:rPr>
                <w:sz w:val="20"/>
                <w:szCs w:val="20"/>
                <w:lang w:val="en-AU"/>
              </w:rPr>
              <w:t>Service provider context data (same data for all participants under that service provider)</w:t>
            </w:r>
            <w:bookmarkEnd w:id="277"/>
          </w:p>
        </w:tc>
        <w:tc>
          <w:tcPr>
            <w:tcW w:w="2410" w:type="dxa"/>
          </w:tcPr>
          <w:p w14:paraId="4D1EE292" w14:textId="77777777" w:rsidR="00344423" w:rsidRPr="00FB767D" w:rsidRDefault="00344423" w:rsidP="00344423">
            <w:pPr>
              <w:spacing w:before="228" w:after="228"/>
              <w:rPr>
                <w:sz w:val="20"/>
                <w:szCs w:val="20"/>
                <w:lang w:val="en-AU"/>
              </w:rPr>
            </w:pPr>
            <w:bookmarkStart w:id="278" w:name="_Hlk519089813"/>
            <w:r w:rsidRPr="00FB767D">
              <w:rPr>
                <w:sz w:val="20"/>
                <w:szCs w:val="20"/>
                <w:lang w:val="en-AU"/>
              </w:rPr>
              <w:t>Community context data (same data for all participants under in that community)</w:t>
            </w:r>
            <w:bookmarkEnd w:id="278"/>
          </w:p>
        </w:tc>
        <w:tc>
          <w:tcPr>
            <w:tcW w:w="2835" w:type="dxa"/>
          </w:tcPr>
          <w:p w14:paraId="34E6C8BE" w14:textId="77777777" w:rsidR="00344423" w:rsidRPr="00FB767D" w:rsidRDefault="00344423" w:rsidP="00344423">
            <w:pPr>
              <w:spacing w:before="228" w:after="228"/>
              <w:rPr>
                <w:sz w:val="20"/>
                <w:szCs w:val="20"/>
                <w:lang w:val="en-AU"/>
              </w:rPr>
            </w:pPr>
            <w:bookmarkStart w:id="279" w:name="_Hlk519089819"/>
            <w:r w:rsidRPr="00FB767D">
              <w:rPr>
                <w:sz w:val="20"/>
                <w:szCs w:val="20"/>
                <w:lang w:val="en-AU"/>
              </w:rPr>
              <w:t>Coded survey data from interviews with community stakeholders and employers (see questionnaire)</w:t>
            </w:r>
            <w:bookmarkEnd w:id="279"/>
          </w:p>
        </w:tc>
      </w:tr>
    </w:tbl>
    <w:p w14:paraId="3DFE448B" w14:textId="77777777" w:rsidR="00344423" w:rsidRDefault="00344423" w:rsidP="00344423">
      <w:pPr>
        <w:spacing w:before="120"/>
        <w:rPr>
          <w:sz w:val="20"/>
          <w:szCs w:val="20"/>
          <w:lang w:val="en-AU"/>
        </w:rPr>
      </w:pPr>
    </w:p>
    <w:p w14:paraId="5E986794" w14:textId="77777777" w:rsidR="00344423" w:rsidRPr="00FB767D" w:rsidRDefault="00344423" w:rsidP="00344423">
      <w:pPr>
        <w:pStyle w:val="CDPBodyText"/>
      </w:pPr>
      <w:r w:rsidRPr="00FB767D">
        <w:t xml:space="preserve">The unit record file for aggregate analysis of </w:t>
      </w:r>
      <w:r>
        <w:t>CDP</w:t>
      </w:r>
      <w:r w:rsidRPr="00FB767D">
        <w:rPr>
          <w:b/>
        </w:rPr>
        <w:t xml:space="preserve"> </w:t>
      </w:r>
      <w:r w:rsidRPr="00321A53">
        <w:t>Providers</w:t>
      </w:r>
      <w:r w:rsidRPr="00FB767D">
        <w:t xml:space="preserve"> contain</w:t>
      </w:r>
      <w:r>
        <w:t>ed</w:t>
      </w:r>
      <w:r w:rsidRPr="00FB767D">
        <w:t xml:space="preserve"> the following variables for each record:</w:t>
      </w:r>
    </w:p>
    <w:tbl>
      <w:tblPr>
        <w:tblStyle w:val="TableGrid"/>
        <w:tblW w:w="0" w:type="auto"/>
        <w:tblLook w:val="04A0" w:firstRow="1" w:lastRow="0" w:firstColumn="1" w:lastColumn="0" w:noHBand="0" w:noVBand="1"/>
        <w:tblCaption w:val="Variables for aggregate analysis for CDP providers"/>
        <w:tblDescription w:val="Service provider context data (same data for all participants under that service provider). Community context data (same data for all participants under in that community). Coded survey data from interviews with service providers (see questionnaire). &#10;"/>
      </w:tblPr>
      <w:tblGrid>
        <w:gridCol w:w="2830"/>
        <w:gridCol w:w="2410"/>
        <w:gridCol w:w="2835"/>
      </w:tblGrid>
      <w:tr w:rsidR="00344423" w:rsidRPr="00FB767D" w14:paraId="000814BE" w14:textId="77777777" w:rsidTr="00E0595B">
        <w:trPr>
          <w:cantSplit/>
          <w:tblHeader/>
        </w:trPr>
        <w:tc>
          <w:tcPr>
            <w:tcW w:w="2830" w:type="dxa"/>
          </w:tcPr>
          <w:p w14:paraId="17CA85DD" w14:textId="77777777" w:rsidR="00344423" w:rsidRPr="00FB767D" w:rsidRDefault="00344423" w:rsidP="00344423">
            <w:pPr>
              <w:spacing w:before="228" w:after="228"/>
              <w:rPr>
                <w:sz w:val="20"/>
                <w:szCs w:val="20"/>
                <w:lang w:val="en-AU"/>
              </w:rPr>
            </w:pPr>
            <w:bookmarkStart w:id="280" w:name="_Hlk519089825"/>
            <w:r w:rsidRPr="00FB767D">
              <w:rPr>
                <w:sz w:val="20"/>
                <w:szCs w:val="20"/>
                <w:lang w:val="en-AU"/>
              </w:rPr>
              <w:t>Service provider context data (same data for all participants under that service provider)</w:t>
            </w:r>
            <w:bookmarkEnd w:id="280"/>
          </w:p>
        </w:tc>
        <w:tc>
          <w:tcPr>
            <w:tcW w:w="2410" w:type="dxa"/>
          </w:tcPr>
          <w:p w14:paraId="4F7E34BE" w14:textId="77777777" w:rsidR="00344423" w:rsidRPr="00FB767D" w:rsidRDefault="00344423" w:rsidP="00344423">
            <w:pPr>
              <w:spacing w:before="228" w:after="228"/>
              <w:rPr>
                <w:sz w:val="20"/>
                <w:szCs w:val="20"/>
                <w:lang w:val="en-AU"/>
              </w:rPr>
            </w:pPr>
            <w:bookmarkStart w:id="281" w:name="_Hlk519089832"/>
            <w:r w:rsidRPr="00FB767D">
              <w:rPr>
                <w:sz w:val="20"/>
                <w:szCs w:val="20"/>
                <w:lang w:val="en-AU"/>
              </w:rPr>
              <w:t>Community context data (same data for all participants under in that community)</w:t>
            </w:r>
            <w:bookmarkEnd w:id="281"/>
          </w:p>
        </w:tc>
        <w:tc>
          <w:tcPr>
            <w:tcW w:w="2835" w:type="dxa"/>
          </w:tcPr>
          <w:p w14:paraId="37BA4579" w14:textId="77777777" w:rsidR="00344423" w:rsidRPr="00FB767D" w:rsidRDefault="00344423" w:rsidP="00344423">
            <w:pPr>
              <w:spacing w:before="228" w:after="228"/>
              <w:rPr>
                <w:sz w:val="20"/>
                <w:szCs w:val="20"/>
                <w:lang w:val="en-AU"/>
              </w:rPr>
            </w:pPr>
            <w:bookmarkStart w:id="282" w:name="_Hlk519089839"/>
            <w:r w:rsidRPr="00FB767D">
              <w:rPr>
                <w:sz w:val="20"/>
                <w:szCs w:val="20"/>
                <w:lang w:val="en-AU"/>
              </w:rPr>
              <w:t>Coded survey data from interviews with service providers (see questionnaire)</w:t>
            </w:r>
            <w:bookmarkEnd w:id="282"/>
          </w:p>
        </w:tc>
      </w:tr>
    </w:tbl>
    <w:p w14:paraId="51107212" w14:textId="77777777" w:rsidR="00344423" w:rsidRPr="00FB767D" w:rsidRDefault="00344423" w:rsidP="00806D76">
      <w:pPr>
        <w:pStyle w:val="zed4"/>
        <w:ind w:left="567" w:hanging="567"/>
        <w:outlineLvl w:val="3"/>
      </w:pPr>
      <w:bookmarkStart w:id="283" w:name="_Toc468427011"/>
      <w:bookmarkStart w:id="284" w:name="_Toc505618187"/>
      <w:bookmarkStart w:id="285" w:name="_Toc505618360"/>
      <w:bookmarkStart w:id="286" w:name="_Toc507512462"/>
      <w:r w:rsidRPr="00FB767D">
        <w:t>Data collection techniques and methods</w:t>
      </w:r>
      <w:bookmarkEnd w:id="283"/>
      <w:bookmarkEnd w:id="284"/>
      <w:bookmarkEnd w:id="285"/>
      <w:bookmarkEnd w:id="286"/>
    </w:p>
    <w:p w14:paraId="7EF50D74" w14:textId="77777777" w:rsidR="00344423" w:rsidRPr="00FB767D" w:rsidRDefault="00344423" w:rsidP="00344423">
      <w:pPr>
        <w:pStyle w:val="CDPBodyText"/>
      </w:pPr>
      <w:r w:rsidRPr="00FB767D">
        <w:t>This research provide</w:t>
      </w:r>
      <w:r>
        <w:t>d</w:t>
      </w:r>
      <w:r w:rsidRPr="00FB767D">
        <w:t xml:space="preserve"> a point</w:t>
      </w:r>
      <w:r>
        <w:t>-</w:t>
      </w:r>
      <w:r w:rsidRPr="00FB767D">
        <w:t>in</w:t>
      </w:r>
      <w:r>
        <w:t>-</w:t>
      </w:r>
      <w:r w:rsidRPr="00FB767D">
        <w:t>time assessment in each community.</w:t>
      </w:r>
      <w:r>
        <w:t xml:space="preserve"> </w:t>
      </w:r>
      <w:r w:rsidRPr="00FB767D">
        <w:t>There are no pre-</w:t>
      </w:r>
      <w:r>
        <w:t xml:space="preserve"> or </w:t>
      </w:r>
      <w:r w:rsidRPr="00FB767D">
        <w:t>post</w:t>
      </w:r>
      <w:r>
        <w:t>-</w:t>
      </w:r>
      <w:r w:rsidRPr="00FB767D">
        <w:t>measures or ongoing data collection and analysis.</w:t>
      </w:r>
      <w:r>
        <w:t xml:space="preserve"> </w:t>
      </w:r>
    </w:p>
    <w:p w14:paraId="1A121EB8" w14:textId="77777777" w:rsidR="00344423" w:rsidRPr="00FB767D" w:rsidRDefault="00344423" w:rsidP="00344423">
      <w:pPr>
        <w:pStyle w:val="CDPBodyText"/>
      </w:pPr>
      <w:r w:rsidRPr="00FB767D">
        <w:t>The CDP is not specifically an Indigenous programme, in that all job seekers within the area who meet the criteria are eligible.</w:t>
      </w:r>
      <w:r>
        <w:t xml:space="preserve"> </w:t>
      </w:r>
      <w:r w:rsidRPr="00FB767D">
        <w:t>However, the locations that this programme operates are predomina</w:t>
      </w:r>
      <w:r>
        <w:t>n</w:t>
      </w:r>
      <w:r w:rsidRPr="00FB767D">
        <w:t xml:space="preserve">tly discrete Indigenous </w:t>
      </w:r>
      <w:r>
        <w:t>c</w:t>
      </w:r>
      <w:r w:rsidRPr="00FB767D">
        <w:t xml:space="preserve">ommunities or places </w:t>
      </w:r>
      <w:r>
        <w:t>where</w:t>
      </w:r>
      <w:r w:rsidRPr="00FB767D">
        <w:t xml:space="preserve"> a high proportion of the population are </w:t>
      </w:r>
      <w:r>
        <w:t>I</w:t>
      </w:r>
      <w:r w:rsidRPr="00FB767D">
        <w:t>ndigenous.</w:t>
      </w:r>
      <w:r>
        <w:t xml:space="preserve"> </w:t>
      </w:r>
      <w:r w:rsidRPr="00FB767D">
        <w:t>How Aboriginal and/or Torres Strait Islander people interpret their world and assert their world view in the context of the predominant Western way of thinking must be considered in this research.</w:t>
      </w:r>
      <w:r>
        <w:t xml:space="preserve"> </w:t>
      </w:r>
      <w:r w:rsidRPr="00FB767D">
        <w:t>An Indigenous perspective is needed to collect the data and analyse the results</w:t>
      </w:r>
      <w:r>
        <w:t>;</w:t>
      </w:r>
      <w:r w:rsidRPr="00FB767D">
        <w:t xml:space="preserve"> therefore</w:t>
      </w:r>
      <w:r>
        <w:t>,</w:t>
      </w:r>
      <w:r w:rsidRPr="00FB767D">
        <w:t xml:space="preserve"> Indigenous researchers have been empowered to be the thought leaders in the project. </w:t>
      </w:r>
    </w:p>
    <w:p w14:paraId="44312AD2" w14:textId="77777777" w:rsidR="00344423" w:rsidRPr="00FB767D" w:rsidRDefault="00344423" w:rsidP="00344423">
      <w:pPr>
        <w:pStyle w:val="CDPBodyText"/>
      </w:pPr>
      <w:r w:rsidRPr="00FB767D">
        <w:t>The subject matter is the CDP but the subject under investigation is the individual job seeker in this case study research</w:t>
      </w:r>
      <w:r>
        <w:t>.</w:t>
      </w:r>
      <w:r w:rsidRPr="00FB767D">
        <w:t xml:space="preserve"> </w:t>
      </w:r>
      <w:r>
        <w:t>T</w:t>
      </w:r>
      <w:r w:rsidRPr="00FB767D">
        <w:t>he lines of enquiry</w:t>
      </w:r>
      <w:r>
        <w:t>,</w:t>
      </w:r>
      <w:r w:rsidRPr="00FB767D">
        <w:t xml:space="preserve"> </w:t>
      </w:r>
      <w:r>
        <w:t xml:space="preserve">therefore, </w:t>
      </w:r>
      <w:r w:rsidRPr="00FB767D">
        <w:t>are about what exists to make the job seeker participate in the programme and move along the trajectory to employment.</w:t>
      </w:r>
      <w:r>
        <w:t xml:space="preserve"> </w:t>
      </w:r>
      <w:r w:rsidRPr="00FB767D">
        <w:t xml:space="preserve">A collection of people’s perspectives from those around the individual job seeker in the community </w:t>
      </w:r>
      <w:r>
        <w:t xml:space="preserve">are </w:t>
      </w:r>
      <w:r w:rsidRPr="00FB767D">
        <w:t xml:space="preserve">required to understand behaviour. </w:t>
      </w:r>
      <w:r>
        <w:t xml:space="preserve">Knowledge about </w:t>
      </w:r>
      <w:r w:rsidRPr="00FB767D">
        <w:t xml:space="preserve">how to change an individual’s behaviour in a collectivist society may challenge the hypotheses about human behaviour that have been developed in a </w:t>
      </w:r>
      <w:r>
        <w:t>W</w:t>
      </w:r>
      <w:r w:rsidRPr="00FB767D">
        <w:t>estern paradigm.</w:t>
      </w:r>
    </w:p>
    <w:p w14:paraId="2D449A0D" w14:textId="77777777" w:rsidR="00344423" w:rsidRPr="00FB767D" w:rsidRDefault="00344423" w:rsidP="00344423">
      <w:pPr>
        <w:pStyle w:val="CDPBodyText"/>
      </w:pPr>
      <w:r w:rsidRPr="00FB767D">
        <w:t xml:space="preserve">Frontline staff providing the service and their organisation </w:t>
      </w:r>
      <w:r>
        <w:t xml:space="preserve">did </w:t>
      </w:r>
      <w:r w:rsidRPr="00FB767D">
        <w:t xml:space="preserve">not </w:t>
      </w:r>
      <w:r>
        <w:t xml:space="preserve">have their performance directly </w:t>
      </w:r>
      <w:r w:rsidRPr="00FB767D">
        <w:t xml:space="preserve">assessed, nor </w:t>
      </w:r>
      <w:r>
        <w:t>did</w:t>
      </w:r>
      <w:r w:rsidRPr="00FB767D">
        <w:t xml:space="preserve"> community reference groups and their local implementation plans or employers in the area.</w:t>
      </w:r>
      <w:r>
        <w:t xml:space="preserve"> </w:t>
      </w:r>
    </w:p>
    <w:p w14:paraId="3BD69D72" w14:textId="77777777" w:rsidR="00344423" w:rsidRPr="00FB767D" w:rsidRDefault="00344423" w:rsidP="00806D76">
      <w:pPr>
        <w:pStyle w:val="App3"/>
        <w:ind w:left="851" w:hanging="851"/>
        <w:outlineLvl w:val="4"/>
      </w:pPr>
      <w:bookmarkStart w:id="287" w:name="_Toc468427012"/>
      <w:bookmarkStart w:id="288" w:name="_Toc507512463"/>
      <w:r w:rsidRPr="00FB767D">
        <w:t>Optional next steps</w:t>
      </w:r>
      <w:bookmarkEnd w:id="287"/>
      <w:bookmarkEnd w:id="288"/>
    </w:p>
    <w:p w14:paraId="3362E526" w14:textId="77777777" w:rsidR="00344423" w:rsidRPr="00FB767D" w:rsidRDefault="00344423" w:rsidP="00344423">
      <w:pPr>
        <w:pStyle w:val="CDPBodyText"/>
      </w:pPr>
      <w:r w:rsidRPr="00FB767D">
        <w:t xml:space="preserve">Beyond the scope of this project, it is suggested that a further wave of </w:t>
      </w:r>
      <w:r>
        <w:t xml:space="preserve">job seeker </w:t>
      </w:r>
      <w:r w:rsidRPr="00FB767D">
        <w:t>interview</w:t>
      </w:r>
      <w:r>
        <w:t>s be conducted</w:t>
      </w:r>
      <w:r w:rsidRPr="00FB767D">
        <w:t xml:space="preserve"> after </w:t>
      </w:r>
      <w:r>
        <w:t xml:space="preserve">any </w:t>
      </w:r>
      <w:r w:rsidRPr="00FB767D">
        <w:t xml:space="preserve">further reforms are implemented </w:t>
      </w:r>
      <w:r>
        <w:t>to gather</w:t>
      </w:r>
      <w:r w:rsidRPr="00FB767D">
        <w:t xml:space="preserve"> information </w:t>
      </w:r>
      <w:r>
        <w:t>about</w:t>
      </w:r>
      <w:r w:rsidRPr="00FB767D">
        <w:t xml:space="preserve"> whether the CMOs have changed over time for </w:t>
      </w:r>
      <w:r>
        <w:t>each</w:t>
      </w:r>
      <w:r w:rsidRPr="00FB767D">
        <w:t xml:space="preserve"> individual.</w:t>
      </w:r>
      <w:r>
        <w:t xml:space="preserve"> </w:t>
      </w:r>
      <w:r w:rsidRPr="00FB767D">
        <w:t xml:space="preserve">Additional diagnostic testing on work attitudes </w:t>
      </w:r>
      <w:r>
        <w:t>could be</w:t>
      </w:r>
      <w:r w:rsidRPr="00FB767D">
        <w:t xml:space="preserve"> added to the JSCI to better group job seekers into groups </w:t>
      </w:r>
      <w:r>
        <w:t>as</w:t>
      </w:r>
      <w:r w:rsidRPr="00FB767D">
        <w:t xml:space="preserve"> defined by their motivation</w:t>
      </w:r>
      <w:r>
        <w:t>s</w:t>
      </w:r>
      <w:r w:rsidRPr="00FB767D">
        <w:t xml:space="preserve"> to attend.</w:t>
      </w:r>
    </w:p>
    <w:p w14:paraId="73FDA843" w14:textId="77777777" w:rsidR="00344423" w:rsidRPr="00FB767D" w:rsidRDefault="00344423" w:rsidP="00806D76">
      <w:pPr>
        <w:pStyle w:val="zed4"/>
        <w:ind w:left="567" w:hanging="567"/>
        <w:outlineLvl w:val="3"/>
      </w:pPr>
      <w:bookmarkStart w:id="289" w:name="_Toc468427013"/>
      <w:bookmarkStart w:id="290" w:name="_Toc505618188"/>
      <w:bookmarkStart w:id="291" w:name="_Toc505618361"/>
      <w:bookmarkStart w:id="292" w:name="_Toc507512464"/>
      <w:r w:rsidRPr="00FB767D">
        <w:t>Sampling strategy</w:t>
      </w:r>
      <w:bookmarkEnd w:id="289"/>
      <w:bookmarkEnd w:id="290"/>
      <w:bookmarkEnd w:id="291"/>
      <w:bookmarkEnd w:id="292"/>
    </w:p>
    <w:p w14:paraId="652CFACA" w14:textId="77777777" w:rsidR="00344423" w:rsidRPr="00FB767D" w:rsidRDefault="00344423" w:rsidP="00806D76">
      <w:pPr>
        <w:pStyle w:val="App3"/>
        <w:ind w:left="851" w:hanging="851"/>
        <w:outlineLvl w:val="4"/>
      </w:pPr>
      <w:bookmarkStart w:id="293" w:name="_Toc468427014"/>
      <w:bookmarkStart w:id="294" w:name="_Toc507512465"/>
      <w:r w:rsidRPr="00FB767D">
        <w:t>Stakeholders</w:t>
      </w:r>
      <w:bookmarkEnd w:id="293"/>
      <w:bookmarkEnd w:id="294"/>
      <w:r w:rsidRPr="00FB767D">
        <w:t xml:space="preserve"> </w:t>
      </w:r>
    </w:p>
    <w:p w14:paraId="099DF951" w14:textId="357627E5" w:rsidR="00344423" w:rsidRPr="00FB767D" w:rsidRDefault="00344423" w:rsidP="00344423">
      <w:pPr>
        <w:pStyle w:val="CDPBodyText"/>
      </w:pPr>
      <w:r w:rsidRPr="00FB767D">
        <w:t xml:space="preserve">The stakeholders </w:t>
      </w:r>
      <w:r>
        <w:t xml:space="preserve">consulted </w:t>
      </w:r>
      <w:r w:rsidRPr="00FB767D">
        <w:t xml:space="preserve">for this evaluation </w:t>
      </w:r>
      <w:r>
        <w:t>were</w:t>
      </w:r>
      <w:r w:rsidRPr="00FB767D">
        <w:t xml:space="preserve"> varied and many.</w:t>
      </w:r>
      <w:r>
        <w:t xml:space="preserve"> </w:t>
      </w:r>
      <w:r w:rsidRPr="00FB767D">
        <w:t xml:space="preserve">Those participating in the programme mechanics </w:t>
      </w:r>
      <w:r>
        <w:t>were</w:t>
      </w:r>
      <w:r w:rsidRPr="00FB767D">
        <w:t xml:space="preserve"> all considered </w:t>
      </w:r>
      <w:r>
        <w:t>to be</w:t>
      </w:r>
      <w:r w:rsidRPr="00FB767D">
        <w:t xml:space="preserve"> programme stakeholders and </w:t>
      </w:r>
      <w:r>
        <w:t>were</w:t>
      </w:r>
      <w:r w:rsidRPr="00FB767D">
        <w:t xml:space="preserve"> selected because of their familiarity with the CDP</w:t>
      </w:r>
      <w:r>
        <w:t>,</w:t>
      </w:r>
      <w:r w:rsidRPr="00FB767D">
        <w:t xml:space="preserve"> which means have implicit theories about how it works that </w:t>
      </w:r>
      <w:r>
        <w:t xml:space="preserve">this research wanted </w:t>
      </w:r>
      <w:r w:rsidR="00C67801">
        <w:t xml:space="preserve">to </w:t>
      </w:r>
      <w:r w:rsidRPr="00FB767D">
        <w:t>make explicit, refine and test.</w:t>
      </w:r>
      <w:r>
        <w:t xml:space="preserve"> </w:t>
      </w:r>
      <w:r w:rsidRPr="00FB767D">
        <w:t>Departmental staff have hypothes</w:t>
      </w:r>
      <w:r>
        <w:t>e</w:t>
      </w:r>
      <w:r w:rsidRPr="00FB767D">
        <w:t xml:space="preserve">s </w:t>
      </w:r>
      <w:r>
        <w:t>of</w:t>
      </w:r>
      <w:r w:rsidRPr="00FB767D">
        <w:t xml:space="preserve"> how the programme works and see evidence of this through administration data and managing the programme.</w:t>
      </w:r>
      <w:r>
        <w:t xml:space="preserve"> CDP p</w:t>
      </w:r>
      <w:r w:rsidRPr="00FB767D">
        <w:t>roviders have specific ideas about the programme (mechanisms)</w:t>
      </w:r>
      <w:r>
        <w:t>,</w:t>
      </w:r>
      <w:r w:rsidRPr="00FB767D">
        <w:t xml:space="preserve"> because they have seen a broad range of participants with both successes and failures.</w:t>
      </w:r>
      <w:r>
        <w:t xml:space="preserve"> </w:t>
      </w:r>
      <w:r w:rsidRPr="00FB767D">
        <w:t>Community stakeholders have well</w:t>
      </w:r>
      <w:r>
        <w:t>-</w:t>
      </w:r>
      <w:r w:rsidRPr="00FB767D">
        <w:t>developed theories about what works in either this community or other Indigenous communities they have worked in.</w:t>
      </w:r>
      <w:r>
        <w:t xml:space="preserve"> </w:t>
      </w:r>
      <w:r w:rsidRPr="00FB767D">
        <w:t xml:space="preserve">Community members are subjects of the programme (either past, present, future) and have a firsthand understanding of what works for them, </w:t>
      </w:r>
      <w:r>
        <w:t>but</w:t>
      </w:r>
      <w:r w:rsidRPr="00FB767D">
        <w:t xml:space="preserve"> may not be the best at articulating this in terms of CMO.</w:t>
      </w:r>
      <w:r>
        <w:t xml:space="preserve"> </w:t>
      </w:r>
    </w:p>
    <w:p w14:paraId="4B9EA5B3" w14:textId="77777777" w:rsidR="007553E2" w:rsidRDefault="007553E2">
      <w:pPr>
        <w:widowControl/>
        <w:autoSpaceDE/>
        <w:autoSpaceDN/>
        <w:rPr>
          <w:rFonts w:eastAsiaTheme="minorEastAsia" w:cstheme="minorBidi"/>
          <w:b/>
          <w:bCs/>
          <w:sz w:val="20"/>
          <w:szCs w:val="18"/>
          <w:lang w:val="en-AU"/>
        </w:rPr>
      </w:pPr>
      <w:bookmarkStart w:id="295" w:name="_Toc515394727"/>
      <w:bookmarkStart w:id="296" w:name="_Toc518015933"/>
      <w:r>
        <w:br w:type="page"/>
      </w:r>
    </w:p>
    <w:p w14:paraId="0C725B6A" w14:textId="4774E493" w:rsidR="00344423" w:rsidRPr="00FB767D" w:rsidRDefault="00344423" w:rsidP="00344423">
      <w:pPr>
        <w:pStyle w:val="CDPCapT"/>
        <w:rPr>
          <w:rFonts w:cs="Arial"/>
          <w:szCs w:val="20"/>
        </w:rPr>
      </w:pPr>
      <w:r>
        <w:t xml:space="preserve">Table App </w:t>
      </w:r>
      <w:r>
        <w:fldChar w:fldCharType="begin"/>
      </w:r>
      <w:r>
        <w:instrText xml:space="preserve"> SEQ Table_App \* ARABIC </w:instrText>
      </w:r>
      <w:r>
        <w:fldChar w:fldCharType="separate"/>
      </w:r>
      <w:r w:rsidR="003D7C80">
        <w:rPr>
          <w:noProof/>
        </w:rPr>
        <w:t>5</w:t>
      </w:r>
      <w:r>
        <w:fldChar w:fldCharType="end"/>
      </w:r>
      <w:r>
        <w:t xml:space="preserve"> </w:t>
      </w:r>
      <w:r w:rsidRPr="00261B7A">
        <w:t>Summary table of key stakeholders</w:t>
      </w:r>
      <w:bookmarkEnd w:id="295"/>
      <w:bookmarkEnd w:id="296"/>
    </w:p>
    <w:tbl>
      <w:tblPr>
        <w:tblStyle w:val="GridTable4-Accent4"/>
        <w:tblW w:w="9067" w:type="dxa"/>
        <w:tblLook w:val="04A0" w:firstRow="1" w:lastRow="0" w:firstColumn="1" w:lastColumn="0" w:noHBand="0" w:noVBand="1"/>
        <w:tblCaption w:val="Summary table of key stakeholders"/>
        <w:tblDescription w:val="Summary table of key stakeholders. Further information can be found in the previous paragraph. "/>
      </w:tblPr>
      <w:tblGrid>
        <w:gridCol w:w="1271"/>
        <w:gridCol w:w="1843"/>
        <w:gridCol w:w="2410"/>
        <w:gridCol w:w="1843"/>
        <w:gridCol w:w="1700"/>
      </w:tblGrid>
      <w:tr w:rsidR="00344423" w:rsidRPr="007553E2" w14:paraId="49784185" w14:textId="77777777" w:rsidTr="00B455D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271" w:type="dxa"/>
            <w:hideMark/>
          </w:tcPr>
          <w:p w14:paraId="1A29B3D2" w14:textId="77777777" w:rsidR="00344423" w:rsidRPr="007553E2" w:rsidRDefault="00344423" w:rsidP="00344423">
            <w:pPr>
              <w:rPr>
                <w:rFonts w:eastAsia="Times New Roman"/>
                <w:b w:val="0"/>
                <w:color w:val="000000"/>
                <w:sz w:val="14"/>
                <w:szCs w:val="14"/>
              </w:rPr>
            </w:pPr>
            <w:r w:rsidRPr="007553E2">
              <w:rPr>
                <w:rFonts w:eastAsia="Times New Roman"/>
                <w:b w:val="0"/>
                <w:color w:val="000000"/>
                <w:sz w:val="14"/>
                <w:szCs w:val="14"/>
              </w:rPr>
              <w:t>Stakeholder</w:t>
            </w:r>
          </w:p>
        </w:tc>
        <w:tc>
          <w:tcPr>
            <w:tcW w:w="1843" w:type="dxa"/>
            <w:hideMark/>
          </w:tcPr>
          <w:p w14:paraId="4CE44F9D" w14:textId="77777777" w:rsidR="00344423" w:rsidRPr="007553E2" w:rsidRDefault="00344423" w:rsidP="00344423">
            <w:pP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14"/>
                <w:szCs w:val="14"/>
              </w:rPr>
            </w:pPr>
            <w:r w:rsidRPr="007553E2">
              <w:rPr>
                <w:rFonts w:eastAsia="Times New Roman"/>
                <w:b w:val="0"/>
                <w:color w:val="000000"/>
                <w:sz w:val="14"/>
                <w:szCs w:val="14"/>
              </w:rPr>
              <w:t>Individual</w:t>
            </w:r>
          </w:p>
        </w:tc>
        <w:tc>
          <w:tcPr>
            <w:tcW w:w="2410" w:type="dxa"/>
            <w:hideMark/>
          </w:tcPr>
          <w:p w14:paraId="6DCF0915" w14:textId="77777777" w:rsidR="00344423" w:rsidRPr="007553E2" w:rsidRDefault="00344423" w:rsidP="00344423">
            <w:pP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14"/>
                <w:szCs w:val="14"/>
              </w:rPr>
            </w:pPr>
            <w:r w:rsidRPr="007553E2">
              <w:rPr>
                <w:rFonts w:eastAsia="Times New Roman"/>
                <w:b w:val="0"/>
                <w:color w:val="000000"/>
                <w:sz w:val="14"/>
                <w:szCs w:val="14"/>
              </w:rPr>
              <w:t>Perspective on how the programme works</w:t>
            </w:r>
          </w:p>
        </w:tc>
        <w:tc>
          <w:tcPr>
            <w:tcW w:w="1843" w:type="dxa"/>
            <w:hideMark/>
          </w:tcPr>
          <w:p w14:paraId="3A9C5CAC" w14:textId="77777777" w:rsidR="00344423" w:rsidRPr="007553E2" w:rsidRDefault="00344423" w:rsidP="00344423">
            <w:pP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14"/>
                <w:szCs w:val="14"/>
              </w:rPr>
            </w:pPr>
            <w:r w:rsidRPr="007553E2">
              <w:rPr>
                <w:rFonts w:eastAsia="Times New Roman"/>
                <w:b w:val="0"/>
                <w:color w:val="000000"/>
                <w:sz w:val="14"/>
                <w:szCs w:val="14"/>
              </w:rPr>
              <w:t>Evaluation purpose</w:t>
            </w:r>
          </w:p>
        </w:tc>
        <w:tc>
          <w:tcPr>
            <w:tcW w:w="1700" w:type="dxa"/>
          </w:tcPr>
          <w:p w14:paraId="1B9BF7A5" w14:textId="77777777" w:rsidR="00344423" w:rsidRPr="007553E2" w:rsidRDefault="00344423" w:rsidP="00344423">
            <w:pP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14"/>
                <w:szCs w:val="14"/>
              </w:rPr>
            </w:pPr>
            <w:r w:rsidRPr="007553E2">
              <w:rPr>
                <w:rFonts w:eastAsia="Times New Roman"/>
                <w:b w:val="0"/>
                <w:color w:val="000000"/>
                <w:sz w:val="14"/>
                <w:szCs w:val="14"/>
              </w:rPr>
              <w:t>Data collection</w:t>
            </w:r>
          </w:p>
        </w:tc>
      </w:tr>
      <w:tr w:rsidR="00344423" w:rsidRPr="007553E2" w14:paraId="44B9096C" w14:textId="77777777" w:rsidTr="007553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1" w:type="dxa"/>
          </w:tcPr>
          <w:p w14:paraId="25765739" w14:textId="77777777" w:rsidR="00344423" w:rsidRPr="007553E2" w:rsidRDefault="00344423" w:rsidP="00344423">
            <w:pPr>
              <w:rPr>
                <w:rFonts w:eastAsia="Times New Roman"/>
                <w:color w:val="000000"/>
                <w:sz w:val="14"/>
                <w:szCs w:val="14"/>
              </w:rPr>
            </w:pPr>
            <w:r w:rsidRPr="007553E2">
              <w:rPr>
                <w:rFonts w:eastAsia="Times New Roman"/>
                <w:color w:val="000000"/>
                <w:sz w:val="14"/>
                <w:szCs w:val="14"/>
              </w:rPr>
              <w:t>PMC</w:t>
            </w:r>
          </w:p>
        </w:tc>
        <w:tc>
          <w:tcPr>
            <w:tcW w:w="1843" w:type="dxa"/>
          </w:tcPr>
          <w:p w14:paraId="47FCD942"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Programme Manager</w:t>
            </w:r>
          </w:p>
        </w:tc>
        <w:tc>
          <w:tcPr>
            <w:tcW w:w="2410" w:type="dxa"/>
          </w:tcPr>
          <w:p w14:paraId="4A27919E"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How the programme works</w:t>
            </w:r>
          </w:p>
          <w:p w14:paraId="6B0A2FAA"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Programme definition</w:t>
            </w:r>
          </w:p>
          <w:p w14:paraId="00D381BA"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Programme manual</w:t>
            </w:r>
          </w:p>
          <w:p w14:paraId="4D245E83"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Programme processes</w:t>
            </w:r>
          </w:p>
        </w:tc>
        <w:tc>
          <w:tcPr>
            <w:tcW w:w="1843" w:type="dxa"/>
          </w:tcPr>
          <w:p w14:paraId="074AAC4C"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Theory gleaning</w:t>
            </w:r>
          </w:p>
        </w:tc>
        <w:tc>
          <w:tcPr>
            <w:tcW w:w="1700" w:type="dxa"/>
          </w:tcPr>
          <w:p w14:paraId="56C0A358"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Logic workshop</w:t>
            </w:r>
          </w:p>
          <w:p w14:paraId="3747489A"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Document review</w:t>
            </w:r>
          </w:p>
        </w:tc>
      </w:tr>
      <w:tr w:rsidR="00344423" w:rsidRPr="007553E2" w14:paraId="06D3F345" w14:textId="77777777" w:rsidTr="007553E2">
        <w:trPr>
          <w:trHeight w:val="495"/>
        </w:trPr>
        <w:tc>
          <w:tcPr>
            <w:cnfStyle w:val="001000000000" w:firstRow="0" w:lastRow="0" w:firstColumn="1" w:lastColumn="0" w:oddVBand="0" w:evenVBand="0" w:oddHBand="0" w:evenHBand="0" w:firstRowFirstColumn="0" w:firstRowLastColumn="0" w:lastRowFirstColumn="0" w:lastRowLastColumn="0"/>
            <w:tcW w:w="1271" w:type="dxa"/>
          </w:tcPr>
          <w:p w14:paraId="09AB4709" w14:textId="77777777" w:rsidR="00344423" w:rsidRPr="007553E2" w:rsidRDefault="00344423" w:rsidP="00344423">
            <w:pPr>
              <w:rPr>
                <w:rFonts w:eastAsia="Times New Roman"/>
                <w:color w:val="000000"/>
                <w:sz w:val="14"/>
                <w:szCs w:val="14"/>
              </w:rPr>
            </w:pPr>
          </w:p>
        </w:tc>
        <w:tc>
          <w:tcPr>
            <w:tcW w:w="1843" w:type="dxa"/>
          </w:tcPr>
          <w:p w14:paraId="0AD0CCBC"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Contract Managers</w:t>
            </w:r>
          </w:p>
        </w:tc>
        <w:tc>
          <w:tcPr>
            <w:tcW w:w="2410" w:type="dxa"/>
          </w:tcPr>
          <w:p w14:paraId="074AFF13"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How the contract works</w:t>
            </w:r>
          </w:p>
        </w:tc>
        <w:tc>
          <w:tcPr>
            <w:tcW w:w="1843" w:type="dxa"/>
          </w:tcPr>
          <w:p w14:paraId="632826E9"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Theory gleaning</w:t>
            </w:r>
          </w:p>
          <w:p w14:paraId="16699C87"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Theory consolidation</w:t>
            </w:r>
          </w:p>
        </w:tc>
        <w:tc>
          <w:tcPr>
            <w:tcW w:w="1700" w:type="dxa"/>
          </w:tcPr>
          <w:p w14:paraId="6CA69F63"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Logic workshop</w:t>
            </w:r>
          </w:p>
          <w:p w14:paraId="4F3D8995"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Online survey</w:t>
            </w:r>
          </w:p>
        </w:tc>
      </w:tr>
      <w:tr w:rsidR="00344423" w:rsidRPr="007553E2" w14:paraId="734FB9C9" w14:textId="77777777" w:rsidTr="007553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1" w:type="dxa"/>
          </w:tcPr>
          <w:p w14:paraId="0C286540" w14:textId="77777777" w:rsidR="00344423" w:rsidRPr="007553E2" w:rsidRDefault="00344423" w:rsidP="00344423">
            <w:pPr>
              <w:rPr>
                <w:rFonts w:eastAsia="Times New Roman"/>
                <w:color w:val="000000"/>
                <w:sz w:val="14"/>
                <w:szCs w:val="14"/>
              </w:rPr>
            </w:pPr>
          </w:p>
        </w:tc>
        <w:tc>
          <w:tcPr>
            <w:tcW w:w="1843" w:type="dxa"/>
          </w:tcPr>
          <w:p w14:paraId="04C11129"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Regional Managers</w:t>
            </w:r>
          </w:p>
        </w:tc>
        <w:tc>
          <w:tcPr>
            <w:tcW w:w="2410" w:type="dxa"/>
          </w:tcPr>
          <w:p w14:paraId="7DBBFB40"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How the region works</w:t>
            </w:r>
          </w:p>
        </w:tc>
        <w:tc>
          <w:tcPr>
            <w:tcW w:w="1843" w:type="dxa"/>
          </w:tcPr>
          <w:p w14:paraId="2FA2D0A5"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Theory refining</w:t>
            </w:r>
          </w:p>
          <w:p w14:paraId="142B104D"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Theory consolidation</w:t>
            </w:r>
          </w:p>
        </w:tc>
        <w:tc>
          <w:tcPr>
            <w:tcW w:w="1700" w:type="dxa"/>
          </w:tcPr>
          <w:p w14:paraId="531D22F4"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In-depth interview</w:t>
            </w:r>
          </w:p>
          <w:p w14:paraId="1FD2C156"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Online survey</w:t>
            </w:r>
          </w:p>
        </w:tc>
      </w:tr>
      <w:tr w:rsidR="00344423" w:rsidRPr="007553E2" w14:paraId="264260CB" w14:textId="77777777" w:rsidTr="007553E2">
        <w:trPr>
          <w:trHeight w:val="315"/>
        </w:trPr>
        <w:tc>
          <w:tcPr>
            <w:cnfStyle w:val="001000000000" w:firstRow="0" w:lastRow="0" w:firstColumn="1" w:lastColumn="0" w:oddVBand="0" w:evenVBand="0" w:oddHBand="0" w:evenHBand="0" w:firstRowFirstColumn="0" w:firstRowLastColumn="0" w:lastRowFirstColumn="0" w:lastRowLastColumn="0"/>
            <w:tcW w:w="1271" w:type="dxa"/>
          </w:tcPr>
          <w:p w14:paraId="5497410A" w14:textId="77777777" w:rsidR="00344423" w:rsidRPr="007553E2" w:rsidRDefault="00344423" w:rsidP="00344423">
            <w:pPr>
              <w:rPr>
                <w:rFonts w:eastAsia="Times New Roman"/>
                <w:color w:val="000000"/>
                <w:sz w:val="14"/>
                <w:szCs w:val="14"/>
              </w:rPr>
            </w:pPr>
          </w:p>
        </w:tc>
        <w:tc>
          <w:tcPr>
            <w:tcW w:w="1843" w:type="dxa"/>
            <w:noWrap/>
          </w:tcPr>
          <w:p w14:paraId="49A70190"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GBM / GEC</w:t>
            </w:r>
          </w:p>
        </w:tc>
        <w:tc>
          <w:tcPr>
            <w:tcW w:w="2410" w:type="dxa"/>
            <w:noWrap/>
          </w:tcPr>
          <w:p w14:paraId="26F3BE7E"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How the local area works</w:t>
            </w:r>
          </w:p>
        </w:tc>
        <w:tc>
          <w:tcPr>
            <w:tcW w:w="1843" w:type="dxa"/>
            <w:noWrap/>
          </w:tcPr>
          <w:p w14:paraId="6FDF9EB1"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Theory refining</w:t>
            </w:r>
          </w:p>
          <w:p w14:paraId="70D7F1F8"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Theory consolidation</w:t>
            </w:r>
          </w:p>
        </w:tc>
        <w:tc>
          <w:tcPr>
            <w:tcW w:w="1700" w:type="dxa"/>
          </w:tcPr>
          <w:p w14:paraId="276AB919"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In-depth interview</w:t>
            </w:r>
          </w:p>
          <w:p w14:paraId="444BAD41"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Online survey</w:t>
            </w:r>
          </w:p>
        </w:tc>
      </w:tr>
      <w:tr w:rsidR="00344423" w:rsidRPr="007553E2" w14:paraId="60D7D9C6" w14:textId="77777777" w:rsidTr="007553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1" w:type="dxa"/>
          </w:tcPr>
          <w:p w14:paraId="5B881ED7" w14:textId="77777777" w:rsidR="00344423" w:rsidRPr="007553E2" w:rsidRDefault="00344423" w:rsidP="00344423">
            <w:pPr>
              <w:rPr>
                <w:rFonts w:eastAsia="Times New Roman"/>
                <w:color w:val="000000"/>
                <w:sz w:val="14"/>
                <w:szCs w:val="14"/>
              </w:rPr>
            </w:pPr>
          </w:p>
        </w:tc>
        <w:tc>
          <w:tcPr>
            <w:tcW w:w="1843" w:type="dxa"/>
          </w:tcPr>
          <w:p w14:paraId="101408CE"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Research and Evaluation Officers</w:t>
            </w:r>
          </w:p>
        </w:tc>
        <w:tc>
          <w:tcPr>
            <w:tcW w:w="2410" w:type="dxa"/>
          </w:tcPr>
          <w:p w14:paraId="6BA2937C"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What do we know about what is happening?</w:t>
            </w:r>
          </w:p>
          <w:p w14:paraId="5700F548"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Programme administration data and community-level profile data</w:t>
            </w:r>
          </w:p>
        </w:tc>
        <w:tc>
          <w:tcPr>
            <w:tcW w:w="1843" w:type="dxa"/>
          </w:tcPr>
          <w:p w14:paraId="5ACEA119"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Theory gleaning, refining and consolidation</w:t>
            </w:r>
          </w:p>
        </w:tc>
        <w:tc>
          <w:tcPr>
            <w:tcW w:w="1700" w:type="dxa"/>
          </w:tcPr>
          <w:p w14:paraId="44072309"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Secondary data analysis</w:t>
            </w:r>
          </w:p>
        </w:tc>
      </w:tr>
      <w:tr w:rsidR="00344423" w:rsidRPr="007553E2" w14:paraId="3000034F" w14:textId="77777777" w:rsidTr="007553E2">
        <w:trPr>
          <w:trHeight w:val="735"/>
        </w:trPr>
        <w:tc>
          <w:tcPr>
            <w:cnfStyle w:val="001000000000" w:firstRow="0" w:lastRow="0" w:firstColumn="1" w:lastColumn="0" w:oddVBand="0" w:evenVBand="0" w:oddHBand="0" w:evenHBand="0" w:firstRowFirstColumn="0" w:firstRowLastColumn="0" w:lastRowFirstColumn="0" w:lastRowLastColumn="0"/>
            <w:tcW w:w="1271" w:type="dxa"/>
          </w:tcPr>
          <w:p w14:paraId="53CA6209" w14:textId="77777777" w:rsidR="00344423" w:rsidRPr="007553E2" w:rsidRDefault="00344423" w:rsidP="00344423">
            <w:pPr>
              <w:rPr>
                <w:rFonts w:eastAsia="Times New Roman"/>
                <w:color w:val="000000"/>
                <w:sz w:val="14"/>
                <w:szCs w:val="14"/>
              </w:rPr>
            </w:pPr>
            <w:r w:rsidRPr="007553E2">
              <w:rPr>
                <w:rFonts w:eastAsia="Times New Roman"/>
                <w:color w:val="000000"/>
                <w:sz w:val="14"/>
                <w:szCs w:val="14"/>
              </w:rPr>
              <w:t>DSS</w:t>
            </w:r>
          </w:p>
        </w:tc>
        <w:tc>
          <w:tcPr>
            <w:tcW w:w="1843" w:type="dxa"/>
          </w:tcPr>
          <w:p w14:paraId="161FDCB2"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Centrelink frontline workers / in community or on hotline</w:t>
            </w:r>
          </w:p>
        </w:tc>
        <w:tc>
          <w:tcPr>
            <w:tcW w:w="2410" w:type="dxa"/>
          </w:tcPr>
          <w:p w14:paraId="5F6261F1"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How the welfare payment and penalty system works</w:t>
            </w:r>
          </w:p>
        </w:tc>
        <w:tc>
          <w:tcPr>
            <w:tcW w:w="1843" w:type="dxa"/>
          </w:tcPr>
          <w:p w14:paraId="5C544D1D"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Theory refining</w:t>
            </w:r>
          </w:p>
        </w:tc>
        <w:tc>
          <w:tcPr>
            <w:tcW w:w="1700" w:type="dxa"/>
          </w:tcPr>
          <w:p w14:paraId="291F4753"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In-depth interview</w:t>
            </w:r>
          </w:p>
        </w:tc>
      </w:tr>
      <w:tr w:rsidR="00344423" w:rsidRPr="007553E2" w14:paraId="45B85C1A" w14:textId="77777777" w:rsidTr="007553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1" w:type="dxa"/>
            <w:hideMark/>
          </w:tcPr>
          <w:p w14:paraId="0B8BC478" w14:textId="77777777" w:rsidR="00344423" w:rsidRPr="007553E2" w:rsidRDefault="00344423" w:rsidP="00344423">
            <w:pPr>
              <w:rPr>
                <w:rFonts w:eastAsia="Times New Roman"/>
                <w:color w:val="000000"/>
                <w:sz w:val="14"/>
                <w:szCs w:val="14"/>
              </w:rPr>
            </w:pPr>
            <w:r w:rsidRPr="007553E2">
              <w:rPr>
                <w:rFonts w:eastAsia="Times New Roman"/>
                <w:color w:val="000000"/>
                <w:sz w:val="14"/>
                <w:szCs w:val="14"/>
              </w:rPr>
              <w:t>Stakeholder</w:t>
            </w:r>
          </w:p>
        </w:tc>
        <w:tc>
          <w:tcPr>
            <w:tcW w:w="1843" w:type="dxa"/>
            <w:hideMark/>
          </w:tcPr>
          <w:p w14:paraId="0BFCF01C"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Individual</w:t>
            </w:r>
          </w:p>
        </w:tc>
        <w:tc>
          <w:tcPr>
            <w:tcW w:w="2410" w:type="dxa"/>
            <w:hideMark/>
          </w:tcPr>
          <w:p w14:paraId="019424B6"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Perspective on how the programme works</w:t>
            </w:r>
          </w:p>
        </w:tc>
        <w:tc>
          <w:tcPr>
            <w:tcW w:w="1843" w:type="dxa"/>
            <w:hideMark/>
          </w:tcPr>
          <w:p w14:paraId="2B5118FC"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Evaluation purpose</w:t>
            </w:r>
          </w:p>
        </w:tc>
        <w:tc>
          <w:tcPr>
            <w:tcW w:w="1700" w:type="dxa"/>
          </w:tcPr>
          <w:p w14:paraId="61383E3C"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Data collection</w:t>
            </w:r>
          </w:p>
        </w:tc>
      </w:tr>
      <w:tr w:rsidR="00344423" w:rsidRPr="007553E2" w14:paraId="19A15B74" w14:textId="77777777" w:rsidTr="007553E2">
        <w:trPr>
          <w:trHeight w:val="315"/>
        </w:trPr>
        <w:tc>
          <w:tcPr>
            <w:cnfStyle w:val="001000000000" w:firstRow="0" w:lastRow="0" w:firstColumn="1" w:lastColumn="0" w:oddVBand="0" w:evenVBand="0" w:oddHBand="0" w:evenHBand="0" w:firstRowFirstColumn="0" w:firstRowLastColumn="0" w:lastRowFirstColumn="0" w:lastRowLastColumn="0"/>
            <w:tcW w:w="1271" w:type="dxa"/>
            <w:hideMark/>
          </w:tcPr>
          <w:p w14:paraId="4CB21A93" w14:textId="77777777" w:rsidR="00344423" w:rsidRPr="007553E2" w:rsidRDefault="00344423" w:rsidP="00344423">
            <w:pPr>
              <w:rPr>
                <w:rFonts w:eastAsia="Times New Roman"/>
                <w:color w:val="000000"/>
                <w:sz w:val="14"/>
                <w:szCs w:val="14"/>
              </w:rPr>
            </w:pPr>
            <w:r w:rsidRPr="007553E2">
              <w:rPr>
                <w:rFonts w:eastAsia="Times New Roman"/>
                <w:color w:val="000000"/>
                <w:sz w:val="14"/>
                <w:szCs w:val="14"/>
              </w:rPr>
              <w:t>Stakeholder</w:t>
            </w:r>
          </w:p>
        </w:tc>
        <w:tc>
          <w:tcPr>
            <w:tcW w:w="1843" w:type="dxa"/>
            <w:hideMark/>
          </w:tcPr>
          <w:p w14:paraId="67B25E07"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Individual</w:t>
            </w:r>
          </w:p>
        </w:tc>
        <w:tc>
          <w:tcPr>
            <w:tcW w:w="2410" w:type="dxa"/>
            <w:hideMark/>
          </w:tcPr>
          <w:p w14:paraId="40CE3093"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Perspective on how the programme works</w:t>
            </w:r>
          </w:p>
        </w:tc>
        <w:tc>
          <w:tcPr>
            <w:tcW w:w="1843" w:type="dxa"/>
            <w:hideMark/>
          </w:tcPr>
          <w:p w14:paraId="412A3ECF"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Evaluation purpose</w:t>
            </w:r>
          </w:p>
        </w:tc>
        <w:tc>
          <w:tcPr>
            <w:tcW w:w="1700" w:type="dxa"/>
          </w:tcPr>
          <w:p w14:paraId="0CB86903"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Data collection</w:t>
            </w:r>
          </w:p>
        </w:tc>
      </w:tr>
      <w:tr w:rsidR="00344423" w:rsidRPr="007553E2" w14:paraId="757D5A26" w14:textId="77777777" w:rsidTr="007553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1" w:type="dxa"/>
          </w:tcPr>
          <w:p w14:paraId="5E3E2FEE" w14:textId="77777777" w:rsidR="00344423" w:rsidRPr="007553E2" w:rsidRDefault="00344423" w:rsidP="00344423">
            <w:pPr>
              <w:rPr>
                <w:rFonts w:eastAsia="Times New Roman"/>
                <w:color w:val="000000"/>
                <w:sz w:val="14"/>
                <w:szCs w:val="14"/>
              </w:rPr>
            </w:pPr>
            <w:r w:rsidRPr="007553E2">
              <w:rPr>
                <w:rFonts w:eastAsia="Times New Roman"/>
                <w:color w:val="000000"/>
                <w:sz w:val="14"/>
                <w:szCs w:val="14"/>
              </w:rPr>
              <w:t>CDP Provider</w:t>
            </w:r>
          </w:p>
        </w:tc>
        <w:tc>
          <w:tcPr>
            <w:tcW w:w="1843" w:type="dxa"/>
          </w:tcPr>
          <w:p w14:paraId="12C19F8C"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Board Members / CEO</w:t>
            </w:r>
          </w:p>
        </w:tc>
        <w:tc>
          <w:tcPr>
            <w:tcW w:w="2410" w:type="dxa"/>
          </w:tcPr>
          <w:p w14:paraId="2912686C"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How the organisation works</w:t>
            </w:r>
          </w:p>
        </w:tc>
        <w:tc>
          <w:tcPr>
            <w:tcW w:w="1843" w:type="dxa"/>
          </w:tcPr>
          <w:p w14:paraId="423CB14E"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Theory refining</w:t>
            </w:r>
          </w:p>
        </w:tc>
        <w:tc>
          <w:tcPr>
            <w:tcW w:w="1700" w:type="dxa"/>
          </w:tcPr>
          <w:p w14:paraId="2D6ACE69"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In-depth interview</w:t>
            </w:r>
          </w:p>
        </w:tc>
      </w:tr>
      <w:tr w:rsidR="00344423" w:rsidRPr="007553E2" w14:paraId="6A7809BB" w14:textId="77777777" w:rsidTr="007553E2">
        <w:trPr>
          <w:trHeight w:val="466"/>
        </w:trPr>
        <w:tc>
          <w:tcPr>
            <w:cnfStyle w:val="001000000000" w:firstRow="0" w:lastRow="0" w:firstColumn="1" w:lastColumn="0" w:oddVBand="0" w:evenVBand="0" w:oddHBand="0" w:evenHBand="0" w:firstRowFirstColumn="0" w:firstRowLastColumn="0" w:lastRowFirstColumn="0" w:lastRowLastColumn="0"/>
            <w:tcW w:w="1271" w:type="dxa"/>
          </w:tcPr>
          <w:p w14:paraId="64F852FF" w14:textId="77777777" w:rsidR="00344423" w:rsidRPr="007553E2" w:rsidRDefault="00344423" w:rsidP="00344423">
            <w:pPr>
              <w:rPr>
                <w:rFonts w:eastAsia="Times New Roman"/>
                <w:color w:val="000000"/>
                <w:sz w:val="14"/>
                <w:szCs w:val="14"/>
              </w:rPr>
            </w:pPr>
          </w:p>
        </w:tc>
        <w:tc>
          <w:tcPr>
            <w:tcW w:w="1843" w:type="dxa"/>
          </w:tcPr>
          <w:p w14:paraId="2594EFC2"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CDP Manager</w:t>
            </w:r>
          </w:p>
        </w:tc>
        <w:tc>
          <w:tcPr>
            <w:tcW w:w="2410" w:type="dxa"/>
          </w:tcPr>
          <w:p w14:paraId="5DBEA743"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How the CDP works</w:t>
            </w:r>
          </w:p>
        </w:tc>
        <w:tc>
          <w:tcPr>
            <w:tcW w:w="1843" w:type="dxa"/>
          </w:tcPr>
          <w:p w14:paraId="7623A19C"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Theory gleaning</w:t>
            </w:r>
          </w:p>
          <w:p w14:paraId="4FFBC991"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Theory refining</w:t>
            </w:r>
          </w:p>
          <w:p w14:paraId="0970AF19"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Theory consolidation</w:t>
            </w:r>
          </w:p>
        </w:tc>
        <w:tc>
          <w:tcPr>
            <w:tcW w:w="1700" w:type="dxa"/>
          </w:tcPr>
          <w:p w14:paraId="42FA0961"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In-depth interview</w:t>
            </w:r>
          </w:p>
          <w:p w14:paraId="0D46AA07"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In-depth interview</w:t>
            </w:r>
          </w:p>
          <w:p w14:paraId="6AF59593"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Online survey</w:t>
            </w:r>
          </w:p>
        </w:tc>
      </w:tr>
      <w:tr w:rsidR="00344423" w:rsidRPr="007553E2" w14:paraId="645C1529" w14:textId="77777777" w:rsidTr="007553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1" w:type="dxa"/>
          </w:tcPr>
          <w:p w14:paraId="1A1A4957" w14:textId="77777777" w:rsidR="00344423" w:rsidRPr="007553E2" w:rsidRDefault="00344423" w:rsidP="00344423">
            <w:pPr>
              <w:rPr>
                <w:rFonts w:eastAsia="Times New Roman"/>
                <w:color w:val="000000"/>
                <w:sz w:val="14"/>
                <w:szCs w:val="14"/>
              </w:rPr>
            </w:pPr>
          </w:p>
        </w:tc>
        <w:tc>
          <w:tcPr>
            <w:tcW w:w="1843" w:type="dxa"/>
          </w:tcPr>
          <w:p w14:paraId="7D7C527D"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CDP Coordinators</w:t>
            </w:r>
          </w:p>
        </w:tc>
        <w:tc>
          <w:tcPr>
            <w:tcW w:w="2410" w:type="dxa"/>
          </w:tcPr>
          <w:p w14:paraId="257574FB"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How the activity works</w:t>
            </w:r>
          </w:p>
        </w:tc>
        <w:tc>
          <w:tcPr>
            <w:tcW w:w="1843" w:type="dxa"/>
          </w:tcPr>
          <w:p w14:paraId="2615867F"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Theory gleaning</w:t>
            </w:r>
          </w:p>
          <w:p w14:paraId="22D56A4A"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Theory refining</w:t>
            </w:r>
          </w:p>
          <w:p w14:paraId="705B5C8A"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Theory consolidation</w:t>
            </w:r>
          </w:p>
        </w:tc>
        <w:tc>
          <w:tcPr>
            <w:tcW w:w="1700" w:type="dxa"/>
          </w:tcPr>
          <w:p w14:paraId="7BFA1B28"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In-depth interview</w:t>
            </w:r>
          </w:p>
          <w:p w14:paraId="44F0C5A4"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In-depth interview</w:t>
            </w:r>
          </w:p>
          <w:p w14:paraId="63DB0502"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Online Survey</w:t>
            </w:r>
          </w:p>
        </w:tc>
      </w:tr>
      <w:tr w:rsidR="00344423" w:rsidRPr="007553E2" w14:paraId="454D826B" w14:textId="77777777" w:rsidTr="007553E2">
        <w:trPr>
          <w:trHeight w:val="315"/>
        </w:trPr>
        <w:tc>
          <w:tcPr>
            <w:cnfStyle w:val="001000000000" w:firstRow="0" w:lastRow="0" w:firstColumn="1" w:lastColumn="0" w:oddVBand="0" w:evenVBand="0" w:oddHBand="0" w:evenHBand="0" w:firstRowFirstColumn="0" w:firstRowLastColumn="0" w:lastRowFirstColumn="0" w:lastRowLastColumn="0"/>
            <w:tcW w:w="1271" w:type="dxa"/>
          </w:tcPr>
          <w:p w14:paraId="3BA4B444" w14:textId="77777777" w:rsidR="00344423" w:rsidRPr="007553E2" w:rsidRDefault="00344423" w:rsidP="00344423">
            <w:pPr>
              <w:rPr>
                <w:rFonts w:eastAsia="Times New Roman"/>
                <w:color w:val="000000"/>
                <w:sz w:val="14"/>
                <w:szCs w:val="14"/>
              </w:rPr>
            </w:pPr>
            <w:r w:rsidRPr="007553E2">
              <w:rPr>
                <w:rFonts w:eastAsia="Times New Roman"/>
                <w:color w:val="000000"/>
                <w:sz w:val="14"/>
                <w:szCs w:val="14"/>
              </w:rPr>
              <w:t>Community stakeholders</w:t>
            </w:r>
          </w:p>
        </w:tc>
        <w:tc>
          <w:tcPr>
            <w:tcW w:w="1843" w:type="dxa"/>
          </w:tcPr>
          <w:p w14:paraId="38A45D89"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Employers</w:t>
            </w:r>
          </w:p>
        </w:tc>
        <w:tc>
          <w:tcPr>
            <w:tcW w:w="2410" w:type="dxa"/>
          </w:tcPr>
          <w:p w14:paraId="14A51987"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How does the programme work for the employer?</w:t>
            </w:r>
          </w:p>
        </w:tc>
        <w:tc>
          <w:tcPr>
            <w:tcW w:w="1843" w:type="dxa"/>
          </w:tcPr>
          <w:p w14:paraId="1CD111D5"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Theory refining</w:t>
            </w:r>
          </w:p>
        </w:tc>
        <w:tc>
          <w:tcPr>
            <w:tcW w:w="1700" w:type="dxa"/>
          </w:tcPr>
          <w:p w14:paraId="1BA5DE4A"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In-depth interview</w:t>
            </w:r>
          </w:p>
        </w:tc>
      </w:tr>
      <w:tr w:rsidR="00344423" w:rsidRPr="007553E2" w14:paraId="6A02A687" w14:textId="77777777" w:rsidTr="007553E2">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271" w:type="dxa"/>
          </w:tcPr>
          <w:p w14:paraId="49910BED" w14:textId="77777777" w:rsidR="00344423" w:rsidRPr="007553E2" w:rsidRDefault="00344423" w:rsidP="00344423">
            <w:pPr>
              <w:rPr>
                <w:rFonts w:eastAsia="Times New Roman"/>
                <w:color w:val="000000"/>
                <w:sz w:val="14"/>
                <w:szCs w:val="14"/>
              </w:rPr>
            </w:pPr>
          </w:p>
        </w:tc>
        <w:tc>
          <w:tcPr>
            <w:tcW w:w="1843" w:type="dxa"/>
          </w:tcPr>
          <w:p w14:paraId="5C8360C2"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Health Workers</w:t>
            </w:r>
          </w:p>
        </w:tc>
        <w:tc>
          <w:tcPr>
            <w:tcW w:w="2410" w:type="dxa"/>
          </w:tcPr>
          <w:p w14:paraId="3723CE44"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How does the programme work in this community?</w:t>
            </w:r>
          </w:p>
        </w:tc>
        <w:tc>
          <w:tcPr>
            <w:tcW w:w="1843" w:type="dxa"/>
          </w:tcPr>
          <w:p w14:paraId="73ACCDBB"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Theory refining</w:t>
            </w:r>
          </w:p>
        </w:tc>
        <w:tc>
          <w:tcPr>
            <w:tcW w:w="1700" w:type="dxa"/>
          </w:tcPr>
          <w:p w14:paraId="475D86A1"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In-depth interview</w:t>
            </w:r>
          </w:p>
        </w:tc>
      </w:tr>
      <w:tr w:rsidR="00344423" w:rsidRPr="007553E2" w14:paraId="35431B11" w14:textId="77777777" w:rsidTr="007553E2">
        <w:trPr>
          <w:trHeight w:val="405"/>
        </w:trPr>
        <w:tc>
          <w:tcPr>
            <w:cnfStyle w:val="001000000000" w:firstRow="0" w:lastRow="0" w:firstColumn="1" w:lastColumn="0" w:oddVBand="0" w:evenVBand="0" w:oddHBand="0" w:evenHBand="0" w:firstRowFirstColumn="0" w:firstRowLastColumn="0" w:lastRowFirstColumn="0" w:lastRowLastColumn="0"/>
            <w:tcW w:w="1271" w:type="dxa"/>
          </w:tcPr>
          <w:p w14:paraId="02BB734C" w14:textId="77777777" w:rsidR="00344423" w:rsidRPr="007553E2" w:rsidRDefault="00344423" w:rsidP="00344423">
            <w:pPr>
              <w:rPr>
                <w:rFonts w:eastAsia="Times New Roman"/>
                <w:color w:val="000000"/>
                <w:sz w:val="14"/>
                <w:szCs w:val="14"/>
              </w:rPr>
            </w:pPr>
          </w:p>
        </w:tc>
        <w:tc>
          <w:tcPr>
            <w:tcW w:w="1843" w:type="dxa"/>
          </w:tcPr>
          <w:p w14:paraId="6C42CD73"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Education Workers</w:t>
            </w:r>
          </w:p>
        </w:tc>
        <w:tc>
          <w:tcPr>
            <w:tcW w:w="2410" w:type="dxa"/>
          </w:tcPr>
          <w:p w14:paraId="59D0A060"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How does the programme work in this community?</w:t>
            </w:r>
          </w:p>
        </w:tc>
        <w:tc>
          <w:tcPr>
            <w:tcW w:w="1843" w:type="dxa"/>
          </w:tcPr>
          <w:p w14:paraId="33A56D80"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Theory refining</w:t>
            </w:r>
          </w:p>
        </w:tc>
        <w:tc>
          <w:tcPr>
            <w:tcW w:w="1700" w:type="dxa"/>
          </w:tcPr>
          <w:p w14:paraId="6C668D2E"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In-depth interview</w:t>
            </w:r>
          </w:p>
        </w:tc>
      </w:tr>
      <w:tr w:rsidR="00344423" w:rsidRPr="007553E2" w14:paraId="6D92D122" w14:textId="77777777" w:rsidTr="007553E2">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271" w:type="dxa"/>
          </w:tcPr>
          <w:p w14:paraId="6A7230AB" w14:textId="77777777" w:rsidR="00344423" w:rsidRPr="007553E2" w:rsidRDefault="00344423" w:rsidP="00344423">
            <w:pPr>
              <w:rPr>
                <w:rFonts w:eastAsia="Times New Roman"/>
                <w:color w:val="000000"/>
                <w:sz w:val="14"/>
                <w:szCs w:val="14"/>
              </w:rPr>
            </w:pPr>
          </w:p>
        </w:tc>
        <w:tc>
          <w:tcPr>
            <w:tcW w:w="1843" w:type="dxa"/>
          </w:tcPr>
          <w:p w14:paraId="39C1F3A0"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Justice Workers</w:t>
            </w:r>
          </w:p>
        </w:tc>
        <w:tc>
          <w:tcPr>
            <w:tcW w:w="2410" w:type="dxa"/>
          </w:tcPr>
          <w:p w14:paraId="60AC235B"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How does the programme work in this community?</w:t>
            </w:r>
          </w:p>
        </w:tc>
        <w:tc>
          <w:tcPr>
            <w:tcW w:w="1843" w:type="dxa"/>
          </w:tcPr>
          <w:p w14:paraId="46D538EB"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Theory refining</w:t>
            </w:r>
          </w:p>
        </w:tc>
        <w:tc>
          <w:tcPr>
            <w:tcW w:w="1700" w:type="dxa"/>
          </w:tcPr>
          <w:p w14:paraId="7CF5678F"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In-depth interview</w:t>
            </w:r>
          </w:p>
        </w:tc>
      </w:tr>
      <w:tr w:rsidR="00344423" w:rsidRPr="007553E2" w14:paraId="065E47AE" w14:textId="77777777" w:rsidTr="007553E2">
        <w:trPr>
          <w:trHeight w:val="402"/>
        </w:trPr>
        <w:tc>
          <w:tcPr>
            <w:cnfStyle w:val="001000000000" w:firstRow="0" w:lastRow="0" w:firstColumn="1" w:lastColumn="0" w:oddVBand="0" w:evenVBand="0" w:oddHBand="0" w:evenHBand="0" w:firstRowFirstColumn="0" w:firstRowLastColumn="0" w:lastRowFirstColumn="0" w:lastRowLastColumn="0"/>
            <w:tcW w:w="1271" w:type="dxa"/>
          </w:tcPr>
          <w:p w14:paraId="346DECAE" w14:textId="77777777" w:rsidR="00344423" w:rsidRPr="007553E2" w:rsidRDefault="00344423" w:rsidP="00344423">
            <w:pPr>
              <w:rPr>
                <w:rFonts w:eastAsia="Times New Roman"/>
                <w:color w:val="000000"/>
                <w:sz w:val="14"/>
                <w:szCs w:val="14"/>
              </w:rPr>
            </w:pPr>
          </w:p>
        </w:tc>
        <w:tc>
          <w:tcPr>
            <w:tcW w:w="1843" w:type="dxa"/>
          </w:tcPr>
          <w:p w14:paraId="781D9544"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Local decision-makers</w:t>
            </w:r>
          </w:p>
        </w:tc>
        <w:tc>
          <w:tcPr>
            <w:tcW w:w="2410" w:type="dxa"/>
          </w:tcPr>
          <w:p w14:paraId="21F44B8A"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How does the programme work in this community?</w:t>
            </w:r>
          </w:p>
        </w:tc>
        <w:tc>
          <w:tcPr>
            <w:tcW w:w="1843" w:type="dxa"/>
          </w:tcPr>
          <w:p w14:paraId="3402AE19"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Theory refining</w:t>
            </w:r>
          </w:p>
        </w:tc>
        <w:tc>
          <w:tcPr>
            <w:tcW w:w="1700" w:type="dxa"/>
          </w:tcPr>
          <w:p w14:paraId="65DDBB10"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In-depth interview</w:t>
            </w:r>
          </w:p>
        </w:tc>
      </w:tr>
      <w:tr w:rsidR="00344423" w:rsidRPr="007553E2" w14:paraId="36C2FA25" w14:textId="77777777" w:rsidTr="007553E2">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271" w:type="dxa"/>
          </w:tcPr>
          <w:p w14:paraId="69F0A325" w14:textId="77777777" w:rsidR="00344423" w:rsidRPr="007553E2" w:rsidRDefault="00344423" w:rsidP="00344423">
            <w:pPr>
              <w:rPr>
                <w:rFonts w:eastAsia="Times New Roman"/>
                <w:color w:val="000000"/>
                <w:sz w:val="14"/>
                <w:szCs w:val="14"/>
              </w:rPr>
            </w:pPr>
          </w:p>
        </w:tc>
        <w:tc>
          <w:tcPr>
            <w:tcW w:w="1843" w:type="dxa"/>
          </w:tcPr>
          <w:p w14:paraId="4FAFA07A"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Other service providers</w:t>
            </w:r>
          </w:p>
        </w:tc>
        <w:tc>
          <w:tcPr>
            <w:tcW w:w="2410" w:type="dxa"/>
          </w:tcPr>
          <w:p w14:paraId="1FAC4097"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How does the programme work in this community?</w:t>
            </w:r>
          </w:p>
        </w:tc>
        <w:tc>
          <w:tcPr>
            <w:tcW w:w="1843" w:type="dxa"/>
          </w:tcPr>
          <w:p w14:paraId="2E369349"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Theory refining</w:t>
            </w:r>
          </w:p>
        </w:tc>
        <w:tc>
          <w:tcPr>
            <w:tcW w:w="1700" w:type="dxa"/>
          </w:tcPr>
          <w:p w14:paraId="7EBD145C"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In-depth interview</w:t>
            </w:r>
          </w:p>
        </w:tc>
      </w:tr>
      <w:tr w:rsidR="00344423" w:rsidRPr="007553E2" w14:paraId="2C58255A" w14:textId="77777777" w:rsidTr="007553E2">
        <w:trPr>
          <w:trHeight w:val="423"/>
        </w:trPr>
        <w:tc>
          <w:tcPr>
            <w:cnfStyle w:val="001000000000" w:firstRow="0" w:lastRow="0" w:firstColumn="1" w:lastColumn="0" w:oddVBand="0" w:evenVBand="0" w:oddHBand="0" w:evenHBand="0" w:firstRowFirstColumn="0" w:firstRowLastColumn="0" w:lastRowFirstColumn="0" w:lastRowLastColumn="0"/>
            <w:tcW w:w="1271" w:type="dxa"/>
          </w:tcPr>
          <w:p w14:paraId="7103267E" w14:textId="77777777" w:rsidR="00344423" w:rsidRPr="007553E2" w:rsidRDefault="00344423" w:rsidP="00344423">
            <w:pPr>
              <w:rPr>
                <w:rFonts w:eastAsia="Times New Roman"/>
                <w:color w:val="000000"/>
                <w:sz w:val="14"/>
                <w:szCs w:val="14"/>
              </w:rPr>
            </w:pPr>
            <w:r w:rsidRPr="007553E2">
              <w:rPr>
                <w:rFonts w:eastAsia="Times New Roman"/>
                <w:color w:val="000000"/>
                <w:sz w:val="14"/>
                <w:szCs w:val="14"/>
              </w:rPr>
              <w:t>Community members</w:t>
            </w:r>
          </w:p>
        </w:tc>
        <w:tc>
          <w:tcPr>
            <w:tcW w:w="1843" w:type="dxa"/>
          </w:tcPr>
          <w:p w14:paraId="20E8B3CD"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Community decision-makers</w:t>
            </w:r>
          </w:p>
        </w:tc>
        <w:tc>
          <w:tcPr>
            <w:tcW w:w="2410" w:type="dxa"/>
          </w:tcPr>
          <w:p w14:paraId="1A46750D"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How does the programme work in this community and for me as a decision-maker in this community?</w:t>
            </w:r>
          </w:p>
        </w:tc>
        <w:tc>
          <w:tcPr>
            <w:tcW w:w="1843" w:type="dxa"/>
          </w:tcPr>
          <w:p w14:paraId="1C052255"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Theory refining</w:t>
            </w:r>
          </w:p>
          <w:p w14:paraId="0C02C99C"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Theory consolidation</w:t>
            </w:r>
          </w:p>
        </w:tc>
        <w:tc>
          <w:tcPr>
            <w:tcW w:w="1700" w:type="dxa"/>
          </w:tcPr>
          <w:p w14:paraId="61FD1806"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In-depth interview</w:t>
            </w:r>
          </w:p>
          <w:p w14:paraId="458F7A6B"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Participatory method</w:t>
            </w:r>
          </w:p>
        </w:tc>
      </w:tr>
      <w:tr w:rsidR="00344423" w:rsidRPr="007553E2" w14:paraId="1F7816BD" w14:textId="77777777" w:rsidTr="007553E2">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271" w:type="dxa"/>
          </w:tcPr>
          <w:p w14:paraId="4C9DB64D" w14:textId="77777777" w:rsidR="00344423" w:rsidRPr="007553E2" w:rsidRDefault="00344423" w:rsidP="00344423">
            <w:pPr>
              <w:spacing w:after="190"/>
              <w:rPr>
                <w:rFonts w:eastAsia="Times New Roman"/>
                <w:color w:val="000000"/>
                <w:sz w:val="14"/>
                <w:szCs w:val="14"/>
              </w:rPr>
            </w:pPr>
          </w:p>
        </w:tc>
        <w:tc>
          <w:tcPr>
            <w:tcW w:w="1843" w:type="dxa"/>
          </w:tcPr>
          <w:p w14:paraId="5967822F"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Participants eligible engaged in activity</w:t>
            </w:r>
          </w:p>
        </w:tc>
        <w:tc>
          <w:tcPr>
            <w:tcW w:w="2410" w:type="dxa"/>
          </w:tcPr>
          <w:p w14:paraId="72FA3996"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How does the programme work for me?</w:t>
            </w:r>
          </w:p>
        </w:tc>
        <w:tc>
          <w:tcPr>
            <w:tcW w:w="1843" w:type="dxa"/>
          </w:tcPr>
          <w:p w14:paraId="04801AA5"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 xml:space="preserve">Theory refining </w:t>
            </w:r>
          </w:p>
          <w:p w14:paraId="418AD5D4"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Theory consolidation</w:t>
            </w:r>
          </w:p>
        </w:tc>
        <w:tc>
          <w:tcPr>
            <w:tcW w:w="1700" w:type="dxa"/>
          </w:tcPr>
          <w:p w14:paraId="0639EE1A"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Qual./Quant. interview</w:t>
            </w:r>
          </w:p>
          <w:p w14:paraId="777004E1"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 xml:space="preserve">Participatory method </w:t>
            </w:r>
          </w:p>
        </w:tc>
      </w:tr>
      <w:tr w:rsidR="00344423" w:rsidRPr="007553E2" w14:paraId="24C8B635" w14:textId="77777777" w:rsidTr="007553E2">
        <w:trPr>
          <w:trHeight w:val="423"/>
        </w:trPr>
        <w:tc>
          <w:tcPr>
            <w:cnfStyle w:val="001000000000" w:firstRow="0" w:lastRow="0" w:firstColumn="1" w:lastColumn="0" w:oddVBand="0" w:evenVBand="0" w:oddHBand="0" w:evenHBand="0" w:firstRowFirstColumn="0" w:firstRowLastColumn="0" w:lastRowFirstColumn="0" w:lastRowLastColumn="0"/>
            <w:tcW w:w="1271" w:type="dxa"/>
          </w:tcPr>
          <w:p w14:paraId="5D0D12D2" w14:textId="77777777" w:rsidR="00344423" w:rsidRPr="007553E2" w:rsidRDefault="00344423" w:rsidP="00344423">
            <w:pPr>
              <w:spacing w:after="190"/>
              <w:rPr>
                <w:rFonts w:eastAsia="Times New Roman"/>
                <w:color w:val="000000"/>
                <w:sz w:val="14"/>
                <w:szCs w:val="14"/>
              </w:rPr>
            </w:pPr>
          </w:p>
        </w:tc>
        <w:tc>
          <w:tcPr>
            <w:tcW w:w="1843" w:type="dxa"/>
          </w:tcPr>
          <w:p w14:paraId="5997EB0A"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Participants eligible but not engaged in activity</w:t>
            </w:r>
          </w:p>
        </w:tc>
        <w:tc>
          <w:tcPr>
            <w:tcW w:w="2410" w:type="dxa"/>
          </w:tcPr>
          <w:p w14:paraId="3420B5ED"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How does the programme work for me?</w:t>
            </w:r>
          </w:p>
        </w:tc>
        <w:tc>
          <w:tcPr>
            <w:tcW w:w="1843" w:type="dxa"/>
          </w:tcPr>
          <w:p w14:paraId="65F01006"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 xml:space="preserve">Theory refining </w:t>
            </w:r>
          </w:p>
          <w:p w14:paraId="45A3A898"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Theory consolidation</w:t>
            </w:r>
          </w:p>
        </w:tc>
        <w:tc>
          <w:tcPr>
            <w:tcW w:w="1700" w:type="dxa"/>
          </w:tcPr>
          <w:p w14:paraId="3287B712"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Qual./Quant. interview</w:t>
            </w:r>
          </w:p>
          <w:p w14:paraId="1B86FDF1"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 xml:space="preserve">Participatory method </w:t>
            </w:r>
          </w:p>
        </w:tc>
      </w:tr>
      <w:tr w:rsidR="00344423" w:rsidRPr="007553E2" w14:paraId="182AE324" w14:textId="77777777" w:rsidTr="007553E2">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271" w:type="dxa"/>
          </w:tcPr>
          <w:p w14:paraId="4302D6D0" w14:textId="77777777" w:rsidR="00344423" w:rsidRPr="007553E2" w:rsidRDefault="00344423" w:rsidP="00344423">
            <w:pPr>
              <w:rPr>
                <w:rFonts w:eastAsia="Times New Roman"/>
                <w:color w:val="000000"/>
                <w:sz w:val="14"/>
                <w:szCs w:val="14"/>
              </w:rPr>
            </w:pPr>
          </w:p>
        </w:tc>
        <w:tc>
          <w:tcPr>
            <w:tcW w:w="1843" w:type="dxa"/>
          </w:tcPr>
          <w:p w14:paraId="5EF7AEF2"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Past participants either now working or no longer eligible</w:t>
            </w:r>
          </w:p>
        </w:tc>
        <w:tc>
          <w:tcPr>
            <w:tcW w:w="2410" w:type="dxa"/>
          </w:tcPr>
          <w:p w14:paraId="5EFF5B65"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How does the programme work for me?</w:t>
            </w:r>
          </w:p>
        </w:tc>
        <w:tc>
          <w:tcPr>
            <w:tcW w:w="1843" w:type="dxa"/>
          </w:tcPr>
          <w:p w14:paraId="05621799"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 xml:space="preserve">Theory refining </w:t>
            </w:r>
          </w:p>
          <w:p w14:paraId="1F2FFD42"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Theory consolidation</w:t>
            </w:r>
          </w:p>
        </w:tc>
        <w:tc>
          <w:tcPr>
            <w:tcW w:w="1700" w:type="dxa"/>
          </w:tcPr>
          <w:p w14:paraId="0F139B0E"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Qual/Quant interview</w:t>
            </w:r>
          </w:p>
          <w:p w14:paraId="7E3025E6"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 xml:space="preserve">Participatory method </w:t>
            </w:r>
          </w:p>
        </w:tc>
      </w:tr>
      <w:tr w:rsidR="00344423" w:rsidRPr="007553E2" w14:paraId="1BAB4357" w14:textId="77777777" w:rsidTr="007553E2">
        <w:trPr>
          <w:trHeight w:val="423"/>
        </w:trPr>
        <w:tc>
          <w:tcPr>
            <w:cnfStyle w:val="001000000000" w:firstRow="0" w:lastRow="0" w:firstColumn="1" w:lastColumn="0" w:oddVBand="0" w:evenVBand="0" w:oddHBand="0" w:evenHBand="0" w:firstRowFirstColumn="0" w:firstRowLastColumn="0" w:lastRowFirstColumn="0" w:lastRowLastColumn="0"/>
            <w:tcW w:w="1271" w:type="dxa"/>
          </w:tcPr>
          <w:p w14:paraId="405895D9" w14:textId="77777777" w:rsidR="00344423" w:rsidRPr="007553E2" w:rsidRDefault="00344423" w:rsidP="00344423">
            <w:pPr>
              <w:rPr>
                <w:rFonts w:eastAsia="Times New Roman"/>
                <w:color w:val="000000"/>
                <w:sz w:val="14"/>
                <w:szCs w:val="14"/>
              </w:rPr>
            </w:pPr>
          </w:p>
        </w:tc>
        <w:tc>
          <w:tcPr>
            <w:tcW w:w="1843" w:type="dxa"/>
          </w:tcPr>
          <w:p w14:paraId="21798166"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Participants that are not eligible but have volunteered in the past or currently do so</w:t>
            </w:r>
          </w:p>
        </w:tc>
        <w:tc>
          <w:tcPr>
            <w:tcW w:w="2410" w:type="dxa"/>
          </w:tcPr>
          <w:p w14:paraId="4D65D82E"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How does the programme work for me?</w:t>
            </w:r>
          </w:p>
        </w:tc>
        <w:tc>
          <w:tcPr>
            <w:tcW w:w="1843" w:type="dxa"/>
          </w:tcPr>
          <w:p w14:paraId="57234A68"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 xml:space="preserve">Theory refining </w:t>
            </w:r>
          </w:p>
          <w:p w14:paraId="7FEA4E9F"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Theory consolidation</w:t>
            </w:r>
          </w:p>
        </w:tc>
        <w:tc>
          <w:tcPr>
            <w:tcW w:w="1700" w:type="dxa"/>
          </w:tcPr>
          <w:p w14:paraId="5AD7179B"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Qual./Quant. interview</w:t>
            </w:r>
          </w:p>
          <w:p w14:paraId="08B17A3E"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 xml:space="preserve">Participatory method </w:t>
            </w:r>
          </w:p>
        </w:tc>
      </w:tr>
      <w:tr w:rsidR="00344423" w:rsidRPr="007553E2" w14:paraId="24E1882A" w14:textId="77777777" w:rsidTr="007553E2">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271" w:type="dxa"/>
          </w:tcPr>
          <w:p w14:paraId="14431788" w14:textId="77777777" w:rsidR="00344423" w:rsidRPr="007553E2" w:rsidRDefault="00344423" w:rsidP="00344423">
            <w:pPr>
              <w:rPr>
                <w:rFonts w:eastAsia="Times New Roman"/>
                <w:color w:val="000000"/>
                <w:sz w:val="14"/>
                <w:szCs w:val="14"/>
              </w:rPr>
            </w:pPr>
          </w:p>
        </w:tc>
        <w:tc>
          <w:tcPr>
            <w:tcW w:w="1843" w:type="dxa"/>
          </w:tcPr>
          <w:p w14:paraId="6CEA7559"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Participants that are not eligible</w:t>
            </w:r>
          </w:p>
        </w:tc>
        <w:tc>
          <w:tcPr>
            <w:tcW w:w="2410" w:type="dxa"/>
          </w:tcPr>
          <w:p w14:paraId="79A4D954"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How does the programme work for me?</w:t>
            </w:r>
          </w:p>
        </w:tc>
        <w:tc>
          <w:tcPr>
            <w:tcW w:w="1843" w:type="dxa"/>
          </w:tcPr>
          <w:p w14:paraId="4432716A"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 xml:space="preserve">Theory refining </w:t>
            </w:r>
          </w:p>
          <w:p w14:paraId="5E35B9C3"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Theory consolidation</w:t>
            </w:r>
          </w:p>
        </w:tc>
        <w:tc>
          <w:tcPr>
            <w:tcW w:w="1700" w:type="dxa"/>
          </w:tcPr>
          <w:p w14:paraId="4E2447E7"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Qual./Quant. interview</w:t>
            </w:r>
          </w:p>
          <w:p w14:paraId="60E74F7E" w14:textId="77777777" w:rsidR="00344423" w:rsidRPr="007553E2" w:rsidRDefault="00344423" w:rsidP="00344423">
            <w:pP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 xml:space="preserve">Participatory method </w:t>
            </w:r>
          </w:p>
        </w:tc>
      </w:tr>
      <w:tr w:rsidR="00344423" w:rsidRPr="007553E2" w14:paraId="51456C1C" w14:textId="77777777" w:rsidTr="007553E2">
        <w:trPr>
          <w:trHeight w:val="423"/>
        </w:trPr>
        <w:tc>
          <w:tcPr>
            <w:cnfStyle w:val="001000000000" w:firstRow="0" w:lastRow="0" w:firstColumn="1" w:lastColumn="0" w:oddVBand="0" w:evenVBand="0" w:oddHBand="0" w:evenHBand="0" w:firstRowFirstColumn="0" w:firstRowLastColumn="0" w:lastRowFirstColumn="0" w:lastRowLastColumn="0"/>
            <w:tcW w:w="1271" w:type="dxa"/>
          </w:tcPr>
          <w:p w14:paraId="7B31829B" w14:textId="77777777" w:rsidR="00344423" w:rsidRPr="007553E2" w:rsidRDefault="00344423" w:rsidP="00344423">
            <w:pPr>
              <w:rPr>
                <w:rFonts w:eastAsia="Times New Roman"/>
                <w:color w:val="000000"/>
                <w:sz w:val="14"/>
                <w:szCs w:val="14"/>
              </w:rPr>
            </w:pPr>
          </w:p>
        </w:tc>
        <w:tc>
          <w:tcPr>
            <w:tcW w:w="1843" w:type="dxa"/>
          </w:tcPr>
          <w:p w14:paraId="356C5BDC"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Young people (16+) who will be eligible in future</w:t>
            </w:r>
          </w:p>
        </w:tc>
        <w:tc>
          <w:tcPr>
            <w:tcW w:w="2410" w:type="dxa"/>
          </w:tcPr>
          <w:p w14:paraId="190CE1F6"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How does the programme work for me?</w:t>
            </w:r>
          </w:p>
        </w:tc>
        <w:tc>
          <w:tcPr>
            <w:tcW w:w="1843" w:type="dxa"/>
          </w:tcPr>
          <w:p w14:paraId="1E456872"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 xml:space="preserve">Theory refining </w:t>
            </w:r>
          </w:p>
          <w:p w14:paraId="67C49B3A"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Theory consolidation</w:t>
            </w:r>
          </w:p>
        </w:tc>
        <w:tc>
          <w:tcPr>
            <w:tcW w:w="1700" w:type="dxa"/>
          </w:tcPr>
          <w:p w14:paraId="7C83FAA6"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Qual./Quant. interview</w:t>
            </w:r>
          </w:p>
          <w:p w14:paraId="6E33B8CC" w14:textId="77777777" w:rsidR="00344423" w:rsidRPr="007553E2" w:rsidRDefault="00344423" w:rsidP="00344423">
            <w:pP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553E2">
              <w:rPr>
                <w:rFonts w:eastAsia="Times New Roman"/>
                <w:color w:val="000000"/>
                <w:sz w:val="14"/>
                <w:szCs w:val="14"/>
              </w:rPr>
              <w:t xml:space="preserve">Participatory method </w:t>
            </w:r>
          </w:p>
        </w:tc>
      </w:tr>
    </w:tbl>
    <w:p w14:paraId="6F514DB4" w14:textId="77777777" w:rsidR="00344423" w:rsidRPr="00FB767D" w:rsidRDefault="00344423" w:rsidP="00344423">
      <w:pPr>
        <w:rPr>
          <w:sz w:val="20"/>
          <w:szCs w:val="20"/>
          <w:lang w:val="en-AU"/>
        </w:rPr>
      </w:pPr>
    </w:p>
    <w:p w14:paraId="1D1EE2EF" w14:textId="77777777" w:rsidR="00344423" w:rsidRPr="00FB767D" w:rsidRDefault="00344423" w:rsidP="00806D76">
      <w:pPr>
        <w:pStyle w:val="App3"/>
        <w:ind w:left="851" w:hanging="851"/>
        <w:outlineLvl w:val="4"/>
      </w:pPr>
      <w:bookmarkStart w:id="297" w:name="_Toc468427015"/>
      <w:bookmarkStart w:id="298" w:name="_Toc507512466"/>
      <w:r w:rsidRPr="00FB767D">
        <w:t>Sample sites</w:t>
      </w:r>
      <w:bookmarkEnd w:id="297"/>
      <w:bookmarkEnd w:id="298"/>
    </w:p>
    <w:p w14:paraId="44F4BE12" w14:textId="77777777" w:rsidR="00344423" w:rsidRPr="00FB767D" w:rsidRDefault="00344423" w:rsidP="00344423">
      <w:pPr>
        <w:pStyle w:val="CDPBodyText"/>
      </w:pPr>
      <w:r w:rsidRPr="00FB767D">
        <w:t>Whil</w:t>
      </w:r>
      <w:r>
        <w:t>e</w:t>
      </w:r>
      <w:r w:rsidRPr="00FB767D">
        <w:t xml:space="preserve"> the CDP is part of a </w:t>
      </w:r>
      <w:r>
        <w:t xml:space="preserve">national </w:t>
      </w:r>
      <w:r w:rsidRPr="00FB767D">
        <w:t>policy across many communities</w:t>
      </w:r>
      <w:r>
        <w:t>,</w:t>
      </w:r>
      <w:r w:rsidRPr="00FB767D">
        <w:t xml:space="preserve"> it relies on the assumption that it is a place</w:t>
      </w:r>
      <w:r>
        <w:t>-</w:t>
      </w:r>
      <w:r w:rsidRPr="00FB767D">
        <w:t>based programme in each site.</w:t>
      </w:r>
      <w:r>
        <w:t xml:space="preserve"> </w:t>
      </w:r>
      <w:r w:rsidRPr="00FB767D">
        <w:t>The site in itself has CMO.</w:t>
      </w:r>
      <w:r>
        <w:t xml:space="preserve"> </w:t>
      </w:r>
    </w:p>
    <w:p w14:paraId="7C2C8ACF" w14:textId="77777777" w:rsidR="00344423" w:rsidRPr="00FB767D" w:rsidRDefault="00344423" w:rsidP="00344423">
      <w:pPr>
        <w:pStyle w:val="CDPBodyText"/>
      </w:pPr>
      <w:r w:rsidRPr="00FB767D">
        <w:t xml:space="preserve">The CDP </w:t>
      </w:r>
      <w:r>
        <w:t xml:space="preserve">operates </w:t>
      </w:r>
      <w:r w:rsidRPr="00FB767D">
        <w:t xml:space="preserve">in discrete remote Indigenous communities and </w:t>
      </w:r>
      <w:r>
        <w:t xml:space="preserve">in </w:t>
      </w:r>
      <w:r w:rsidRPr="00FB767D">
        <w:t>mainstream towns.</w:t>
      </w:r>
      <w:r>
        <w:t xml:space="preserve"> </w:t>
      </w:r>
      <w:r w:rsidRPr="00FB767D">
        <w:t>The discrete remote Indigenous communities are economies substantially characterised by the recirculation of public income and the consumption of public goods and services. CDEP and subsequently RJCP and the CDP have been operating in the same communities for over 30 years.</w:t>
      </w:r>
      <w:r>
        <w:t xml:space="preserve"> These programmes have</w:t>
      </w:r>
      <w:r w:rsidRPr="00FB767D">
        <w:t xml:space="preserve"> provided</w:t>
      </w:r>
      <w:r>
        <w:t xml:space="preserve"> at least</w:t>
      </w:r>
      <w:r w:rsidRPr="00FB767D">
        <w:t xml:space="preserve"> three generations of participants </w:t>
      </w:r>
      <w:r>
        <w:t xml:space="preserve">with </w:t>
      </w:r>
      <w:r w:rsidRPr="00FB767D">
        <w:t>a major</w:t>
      </w:r>
      <w:r>
        <w:t xml:space="preserve"> – in many communities, the main –</w:t>
      </w:r>
      <w:r w:rsidRPr="00FB767D">
        <w:t xml:space="preserve"> link to the labour market.</w:t>
      </w:r>
      <w:r>
        <w:t xml:space="preserve"> E</w:t>
      </w:r>
      <w:r w:rsidRPr="00FB767D">
        <w:t>conom</w:t>
      </w:r>
      <w:r>
        <w:t>ies in these communities are</w:t>
      </w:r>
      <w:r w:rsidRPr="00FB767D">
        <w:t xml:space="preserve"> significantly different </w:t>
      </w:r>
      <w:r>
        <w:t>from</w:t>
      </w:r>
      <w:r w:rsidRPr="00FB767D">
        <w:t xml:space="preserve"> the economies of the towns. </w:t>
      </w:r>
    </w:p>
    <w:p w14:paraId="53D611F9" w14:textId="77777777" w:rsidR="00344423" w:rsidRPr="00FB767D" w:rsidRDefault="00344423" w:rsidP="00344423">
      <w:pPr>
        <w:pStyle w:val="CDPBodyText"/>
      </w:pPr>
      <w:r>
        <w:t>U</w:t>
      </w:r>
      <w:r w:rsidRPr="00FB767D">
        <w:t>sing the Socio-Economic Index</w:t>
      </w:r>
      <w:r>
        <w:t>es</w:t>
      </w:r>
      <w:r w:rsidRPr="00FB767D">
        <w:t xml:space="preserve"> </w:t>
      </w:r>
      <w:r>
        <w:t>f</w:t>
      </w:r>
      <w:r w:rsidRPr="00FB767D">
        <w:t xml:space="preserve">or </w:t>
      </w:r>
      <w:r>
        <w:t>A</w:t>
      </w:r>
      <w:r w:rsidRPr="00FB767D">
        <w:t>reas (SEIFA)</w:t>
      </w:r>
      <w:r>
        <w:t xml:space="preserve">, an </w:t>
      </w:r>
      <w:r w:rsidRPr="00FB767D">
        <w:t>ABS</w:t>
      </w:r>
      <w:r>
        <w:t xml:space="preserve"> tool </w:t>
      </w:r>
      <w:r w:rsidRPr="00FB767D">
        <w:t>rank</w:t>
      </w:r>
      <w:r>
        <w:t>s areas</w:t>
      </w:r>
      <w:r w:rsidRPr="00FB767D">
        <w:t xml:space="preserve"> according to relative socio-economic disadvantage</w:t>
      </w:r>
      <w:r>
        <w:t>,</w:t>
      </w:r>
      <w:r w:rsidRPr="00A66295">
        <w:t xml:space="preserve"> </w:t>
      </w:r>
      <w:r w:rsidR="00BE0D7F" w:rsidRPr="00BE0D7F">
        <w:t>analysis shows that remote Australia tends to a have a higher share of disadvantaged areas than the rest of Australia but also has some area</w:t>
      </w:r>
      <w:r w:rsidR="00BE0D7F">
        <w:t>s with relatively good outcomes</w:t>
      </w:r>
      <w:r w:rsidR="00BE0D7F">
        <w:rPr>
          <w:rStyle w:val="FootnoteReference"/>
        </w:rPr>
        <w:footnoteReference w:id="59"/>
      </w:r>
      <w:r w:rsidR="00BE0D7F" w:rsidRPr="00BE0D7F">
        <w:t xml:space="preserve">.   </w:t>
      </w:r>
      <w:r>
        <w:t xml:space="preserve">. </w:t>
      </w:r>
    </w:p>
    <w:p w14:paraId="567C5127" w14:textId="77777777" w:rsidR="00344423" w:rsidRPr="00FB767D" w:rsidRDefault="00344423" w:rsidP="00344423">
      <w:pPr>
        <w:pStyle w:val="CDPBodyText"/>
      </w:pPr>
      <w:r w:rsidRPr="00FB767D">
        <w:t>Data has been compiled from the RJCP regional summary reports</w:t>
      </w:r>
      <w:r>
        <w:t>, which</w:t>
      </w:r>
      <w:r w:rsidRPr="00FB767D">
        <w:t xml:space="preserve"> summarise the key demographics of the RJCP regions and include comparisons with other very remote areas within the state, the whole state and nationally. While these summary reports contain comparisons with the 2006 data this file contains only the latest data primarily based on the 2011 census. The summary reports identify significant changes on key demographic variables such as </w:t>
      </w:r>
      <w:r>
        <w:t>l</w:t>
      </w:r>
      <w:r w:rsidRPr="00FB767D">
        <w:t>abour force participation, employment and unemployment rates between 2006 and 2011. This is primarily due to the way CDEP participants were treated by the measurement definitions of the ABS. In 2011 many CDEP participants were in receipt of income support payments rather than CDEP wages. This has flow</w:t>
      </w:r>
      <w:r>
        <w:t>-</w:t>
      </w:r>
      <w:r w:rsidRPr="00FB767D">
        <w:t>on effects to other key measures such as SEIFA scores that allow areas to be ranked according to relative socio-economic disadvantage.</w:t>
      </w:r>
    </w:p>
    <w:p w14:paraId="7A421AE2" w14:textId="77777777" w:rsidR="00344423" w:rsidRPr="007E7276" w:rsidRDefault="00344423" w:rsidP="00806D76">
      <w:pPr>
        <w:pStyle w:val="zed4"/>
        <w:ind w:left="567" w:hanging="567"/>
        <w:outlineLvl w:val="3"/>
      </w:pPr>
      <w:r w:rsidRPr="00FB767D">
        <w:t>Non-response analysis and sample biases</w:t>
      </w:r>
    </w:p>
    <w:p w14:paraId="550E4883" w14:textId="77777777" w:rsidR="00344423" w:rsidRPr="00FB767D" w:rsidRDefault="00344423" w:rsidP="00344423">
      <w:pPr>
        <w:pStyle w:val="CDPBodyText"/>
      </w:pPr>
      <w:r w:rsidRPr="00FB767D">
        <w:t xml:space="preserve">A non-response analysis was undertaken to determine if there </w:t>
      </w:r>
      <w:r>
        <w:t>was</w:t>
      </w:r>
      <w:r w:rsidRPr="00FB767D">
        <w:t xml:space="preserve"> any sample bias created when asking people to provide their CRN for data linkage. The size of the bias is examined between community members who did the survey and did not provide a CRN, those </w:t>
      </w:r>
      <w:r>
        <w:t>who</w:t>
      </w:r>
      <w:r w:rsidRPr="00FB767D">
        <w:t xml:space="preserve"> provided a CRN but were not registered in the CDP administration data and those who provided a CRN and were in the CDP administration database.</w:t>
      </w:r>
      <w:r>
        <w:t xml:space="preserve"> </w:t>
      </w:r>
      <w:r w:rsidRPr="00FB767D">
        <w:t xml:space="preserve">Using survey data there were understandable differences between the characteristics of the three groups </w:t>
      </w:r>
      <w:r>
        <w:t>and</w:t>
      </w:r>
      <w:r w:rsidRPr="00FB767D">
        <w:t xml:space="preserve"> the</w:t>
      </w:r>
      <w:r>
        <w:t>ir</w:t>
      </w:r>
      <w:r w:rsidRPr="00FB767D">
        <w:t xml:space="preserve"> perceptual </w:t>
      </w:r>
      <w:r>
        <w:t xml:space="preserve">qualitative </w:t>
      </w:r>
      <w:r w:rsidRPr="00FB767D">
        <w:t>data.</w:t>
      </w:r>
    </w:p>
    <w:p w14:paraId="20009F89" w14:textId="77777777" w:rsidR="00344423" w:rsidRPr="00FB767D" w:rsidRDefault="00344423" w:rsidP="00344423">
      <w:pPr>
        <w:pStyle w:val="CDPBodyText"/>
      </w:pPr>
      <w:r w:rsidRPr="00FB767D">
        <w:t>Survey respondents who provided a CRN are more likely to be younger, and those who did provide a CRN but not on CDP are more likely to be caring for children.</w:t>
      </w:r>
      <w:r>
        <w:t xml:space="preserve"> </w:t>
      </w:r>
      <w:r w:rsidRPr="00FB767D">
        <w:t>Older community member respondents were more likely not to have provided (or have) a CRN. Most of this group said they were working, retired or it CDP was not applicable to them (72% Q3a) and more likely to refuse to answer about the impact on community (7%) compared to those who provided a CRN (3%).</w:t>
      </w:r>
    </w:p>
    <w:p w14:paraId="52F50B5B" w14:textId="3BBC2184" w:rsidR="00344423" w:rsidRPr="00FB767D" w:rsidRDefault="00344423" w:rsidP="00344423">
      <w:pPr>
        <w:pStyle w:val="CDPCapT"/>
        <w:rPr>
          <w:rFonts w:cs="Arial"/>
          <w:szCs w:val="20"/>
        </w:rPr>
      </w:pPr>
      <w:bookmarkStart w:id="299" w:name="_Toc515394729"/>
      <w:bookmarkStart w:id="300" w:name="_Toc518015934"/>
      <w:r>
        <w:t xml:space="preserve">Table App </w:t>
      </w:r>
      <w:r>
        <w:fldChar w:fldCharType="begin"/>
      </w:r>
      <w:r>
        <w:instrText xml:space="preserve"> SEQ Table_App \* ARABIC </w:instrText>
      </w:r>
      <w:r>
        <w:fldChar w:fldCharType="separate"/>
      </w:r>
      <w:r w:rsidR="003D7C80">
        <w:rPr>
          <w:noProof/>
        </w:rPr>
        <w:t>6</w:t>
      </w:r>
      <w:r>
        <w:fldChar w:fldCharType="end"/>
      </w:r>
      <w:r>
        <w:t xml:space="preserve"> </w:t>
      </w:r>
      <w:r w:rsidRPr="0025769B">
        <w:t>Summary table of sample bias in survey respondents</w:t>
      </w:r>
      <w:bookmarkEnd w:id="299"/>
      <w:r>
        <w:t xml:space="preserve"> by age</w:t>
      </w:r>
      <w:bookmarkEnd w:id="300"/>
    </w:p>
    <w:tbl>
      <w:tblPr>
        <w:tblStyle w:val="TableGrid"/>
        <w:tblW w:w="0" w:type="auto"/>
        <w:tblLook w:val="04A0" w:firstRow="1" w:lastRow="0" w:firstColumn="1" w:lastColumn="0" w:noHBand="0" w:noVBand="1"/>
        <w:tblCaption w:val="Summary table of sample bias in survey respondents by age"/>
        <w:tblDescription w:val="Table App 6 shows the sample bias in survey respondents by age. Further information can be found in the previous paragraph. "/>
      </w:tblPr>
      <w:tblGrid>
        <w:gridCol w:w="1406"/>
        <w:gridCol w:w="2395"/>
        <w:gridCol w:w="2395"/>
        <w:gridCol w:w="2821"/>
      </w:tblGrid>
      <w:tr w:rsidR="00344423" w:rsidRPr="00CA20D5" w14:paraId="609B55F4" w14:textId="77777777" w:rsidTr="00DB606F">
        <w:trPr>
          <w:tblHeader/>
        </w:trPr>
        <w:tc>
          <w:tcPr>
            <w:tcW w:w="1406" w:type="dxa"/>
            <w:shd w:val="clear" w:color="auto" w:fill="FFC000"/>
          </w:tcPr>
          <w:p w14:paraId="1DC191EE"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rPr>
                <w:rFonts w:eastAsiaTheme="minorEastAsia"/>
                <w:b/>
                <w:color w:val="3C3C3B"/>
                <w:sz w:val="16"/>
                <w:szCs w:val="16"/>
                <w:lang w:val="en-AU"/>
              </w:rPr>
            </w:pPr>
            <w:r w:rsidRPr="007553E2">
              <w:rPr>
                <w:rFonts w:eastAsiaTheme="minorEastAsia"/>
                <w:b/>
                <w:color w:val="3C3C3B"/>
                <w:sz w:val="16"/>
                <w:szCs w:val="16"/>
                <w:lang w:val="en-AU"/>
              </w:rPr>
              <w:t>AGE</w:t>
            </w:r>
          </w:p>
        </w:tc>
        <w:tc>
          <w:tcPr>
            <w:tcW w:w="2395" w:type="dxa"/>
            <w:shd w:val="clear" w:color="auto" w:fill="FFC000"/>
          </w:tcPr>
          <w:p w14:paraId="26081235"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heme="minorEastAsia"/>
                <w:b/>
                <w:color w:val="3C3C3B"/>
                <w:sz w:val="16"/>
                <w:szCs w:val="16"/>
                <w:lang w:val="en-AU"/>
              </w:rPr>
            </w:pPr>
            <w:r w:rsidRPr="007553E2">
              <w:rPr>
                <w:rFonts w:eastAsiaTheme="minorEastAsia"/>
                <w:b/>
                <w:color w:val="3C3C3B"/>
                <w:sz w:val="16"/>
                <w:szCs w:val="16"/>
                <w:lang w:val="en-AU"/>
              </w:rPr>
              <w:t>Survey respondent</w:t>
            </w:r>
            <w:r w:rsidRPr="007553E2">
              <w:rPr>
                <w:rFonts w:eastAsiaTheme="minorEastAsia"/>
                <w:b/>
                <w:color w:val="3C3C3B"/>
                <w:sz w:val="16"/>
                <w:szCs w:val="16"/>
                <w:lang w:val="en-AU"/>
              </w:rPr>
              <w:br/>
              <w:t>NO CRN provided</w:t>
            </w:r>
          </w:p>
        </w:tc>
        <w:tc>
          <w:tcPr>
            <w:tcW w:w="2395" w:type="dxa"/>
            <w:shd w:val="clear" w:color="auto" w:fill="FFC000"/>
          </w:tcPr>
          <w:p w14:paraId="1EAF3E51"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heme="minorEastAsia"/>
                <w:b/>
                <w:color w:val="3C3C3B"/>
                <w:sz w:val="16"/>
                <w:szCs w:val="16"/>
                <w:lang w:val="en-AU"/>
              </w:rPr>
            </w:pPr>
            <w:r w:rsidRPr="007553E2">
              <w:rPr>
                <w:rFonts w:eastAsiaTheme="minorEastAsia"/>
                <w:b/>
                <w:color w:val="3C3C3B"/>
                <w:sz w:val="16"/>
                <w:szCs w:val="16"/>
                <w:lang w:val="en-AU"/>
              </w:rPr>
              <w:t>Survey respondent</w:t>
            </w:r>
            <w:r w:rsidRPr="007553E2">
              <w:rPr>
                <w:rFonts w:eastAsiaTheme="minorEastAsia"/>
                <w:b/>
                <w:color w:val="3C3C3B"/>
                <w:sz w:val="16"/>
                <w:szCs w:val="16"/>
                <w:lang w:val="en-AU"/>
              </w:rPr>
              <w:br/>
              <w:t xml:space="preserve">CRN provided and </w:t>
            </w:r>
            <w:r w:rsidRPr="007553E2">
              <w:rPr>
                <w:rFonts w:eastAsiaTheme="minorEastAsia"/>
                <w:b/>
                <w:color w:val="3C3C3B"/>
                <w:sz w:val="16"/>
                <w:szCs w:val="16"/>
                <w:lang w:val="en-AU"/>
              </w:rPr>
              <w:br/>
              <w:t>NO CDP admin data</w:t>
            </w:r>
          </w:p>
        </w:tc>
        <w:tc>
          <w:tcPr>
            <w:tcW w:w="2821" w:type="dxa"/>
            <w:shd w:val="clear" w:color="auto" w:fill="FFC000"/>
          </w:tcPr>
          <w:p w14:paraId="43F672B5"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heme="minorEastAsia"/>
                <w:b/>
                <w:color w:val="3C3C3B"/>
                <w:sz w:val="16"/>
                <w:szCs w:val="16"/>
                <w:lang w:val="en-AU"/>
              </w:rPr>
            </w:pPr>
            <w:r w:rsidRPr="007553E2">
              <w:rPr>
                <w:rFonts w:eastAsiaTheme="minorEastAsia"/>
                <w:b/>
                <w:color w:val="3C3C3B"/>
                <w:sz w:val="16"/>
                <w:szCs w:val="16"/>
                <w:lang w:val="en-AU"/>
              </w:rPr>
              <w:t>Survey respondent</w:t>
            </w:r>
            <w:r w:rsidRPr="007553E2">
              <w:rPr>
                <w:rFonts w:eastAsiaTheme="minorEastAsia"/>
                <w:b/>
                <w:color w:val="3C3C3B"/>
                <w:sz w:val="16"/>
                <w:szCs w:val="16"/>
                <w:lang w:val="en-AU"/>
              </w:rPr>
              <w:br/>
              <w:t xml:space="preserve">CRN provided and </w:t>
            </w:r>
            <w:r w:rsidRPr="007553E2">
              <w:rPr>
                <w:rFonts w:eastAsiaTheme="minorEastAsia"/>
                <w:b/>
                <w:color w:val="3C3C3B"/>
                <w:sz w:val="16"/>
                <w:szCs w:val="16"/>
                <w:lang w:val="en-AU"/>
              </w:rPr>
              <w:br/>
              <w:t>CDP admin data</w:t>
            </w:r>
          </w:p>
        </w:tc>
      </w:tr>
      <w:tr w:rsidR="00344423" w:rsidRPr="00CA20D5" w14:paraId="3AF737D4" w14:textId="77777777" w:rsidTr="00DB606F">
        <w:trPr>
          <w:tblHeader/>
        </w:trPr>
        <w:tc>
          <w:tcPr>
            <w:tcW w:w="1406" w:type="dxa"/>
            <w:vAlign w:val="bottom"/>
          </w:tcPr>
          <w:p w14:paraId="423D676E"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rPr>
                <w:rFonts w:eastAsiaTheme="minorEastAsia"/>
                <w:color w:val="3C3C3B"/>
                <w:sz w:val="16"/>
                <w:szCs w:val="16"/>
                <w:lang w:val="en-AU"/>
              </w:rPr>
            </w:pPr>
            <w:r w:rsidRPr="007553E2">
              <w:rPr>
                <w:rFonts w:eastAsia="Times New Roman"/>
                <w:color w:val="000000"/>
                <w:sz w:val="16"/>
                <w:szCs w:val="16"/>
                <w:lang w:val="en-AU" w:eastAsia="en-AU"/>
              </w:rPr>
              <w:t>15–24</w:t>
            </w:r>
          </w:p>
        </w:tc>
        <w:tc>
          <w:tcPr>
            <w:tcW w:w="2395" w:type="dxa"/>
            <w:vAlign w:val="bottom"/>
          </w:tcPr>
          <w:p w14:paraId="48B5AF1E"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heme="minorEastAsia"/>
                <w:color w:val="3C3C3B"/>
                <w:sz w:val="16"/>
                <w:szCs w:val="16"/>
                <w:lang w:val="en-AU"/>
              </w:rPr>
            </w:pPr>
            <w:r w:rsidRPr="007553E2">
              <w:rPr>
                <w:rFonts w:eastAsia="Times New Roman"/>
                <w:color w:val="000000"/>
                <w:sz w:val="16"/>
                <w:szCs w:val="16"/>
                <w:lang w:val="en-AU" w:eastAsia="en-AU"/>
              </w:rPr>
              <w:t>17%</w:t>
            </w:r>
          </w:p>
        </w:tc>
        <w:tc>
          <w:tcPr>
            <w:tcW w:w="2395" w:type="dxa"/>
            <w:vAlign w:val="bottom"/>
          </w:tcPr>
          <w:p w14:paraId="7D0BE8A9"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heme="minorEastAsia"/>
                <w:color w:val="3C3C3B"/>
                <w:sz w:val="16"/>
                <w:szCs w:val="16"/>
                <w:lang w:val="en-AU"/>
              </w:rPr>
            </w:pPr>
            <w:r w:rsidRPr="007553E2">
              <w:rPr>
                <w:rFonts w:eastAsia="Times New Roman"/>
                <w:color w:val="000000"/>
                <w:sz w:val="16"/>
                <w:szCs w:val="16"/>
                <w:lang w:val="en-AU" w:eastAsia="en-AU"/>
              </w:rPr>
              <w:t>12%</w:t>
            </w:r>
          </w:p>
        </w:tc>
        <w:tc>
          <w:tcPr>
            <w:tcW w:w="2821" w:type="dxa"/>
            <w:vAlign w:val="bottom"/>
          </w:tcPr>
          <w:p w14:paraId="4CE9A8A2"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heme="minorEastAsia"/>
                <w:color w:val="3C3C3B"/>
                <w:sz w:val="16"/>
                <w:szCs w:val="16"/>
                <w:lang w:val="en-AU"/>
              </w:rPr>
            </w:pPr>
            <w:r w:rsidRPr="007553E2">
              <w:rPr>
                <w:rFonts w:eastAsia="Times New Roman"/>
                <w:color w:val="000000"/>
                <w:sz w:val="16"/>
                <w:szCs w:val="16"/>
                <w:lang w:val="en-AU" w:eastAsia="en-AU"/>
              </w:rPr>
              <w:t>21%</w:t>
            </w:r>
          </w:p>
        </w:tc>
      </w:tr>
      <w:tr w:rsidR="00344423" w:rsidRPr="00CA20D5" w14:paraId="301327B6" w14:textId="77777777" w:rsidTr="00DB606F">
        <w:trPr>
          <w:tblHeader/>
        </w:trPr>
        <w:tc>
          <w:tcPr>
            <w:tcW w:w="1406" w:type="dxa"/>
            <w:vAlign w:val="bottom"/>
          </w:tcPr>
          <w:p w14:paraId="392585D9"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rPr>
                <w:rFonts w:eastAsiaTheme="minorEastAsia"/>
                <w:color w:val="3C3C3B"/>
                <w:sz w:val="16"/>
                <w:szCs w:val="16"/>
                <w:lang w:val="en-AU"/>
              </w:rPr>
            </w:pPr>
          </w:p>
        </w:tc>
        <w:tc>
          <w:tcPr>
            <w:tcW w:w="2395" w:type="dxa"/>
            <w:vAlign w:val="bottom"/>
          </w:tcPr>
          <w:p w14:paraId="6F8CBAC2"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heme="minorEastAsia"/>
                <w:color w:val="3C3C3B"/>
                <w:sz w:val="16"/>
                <w:szCs w:val="16"/>
                <w:lang w:val="en-AU"/>
              </w:rPr>
            </w:pPr>
          </w:p>
        </w:tc>
        <w:tc>
          <w:tcPr>
            <w:tcW w:w="2395" w:type="dxa"/>
            <w:vAlign w:val="bottom"/>
          </w:tcPr>
          <w:p w14:paraId="04E59805"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heme="minorEastAsia"/>
                <w:color w:val="3C3C3B"/>
                <w:sz w:val="16"/>
                <w:szCs w:val="16"/>
                <w:lang w:val="en-AU"/>
              </w:rPr>
            </w:pPr>
          </w:p>
        </w:tc>
        <w:tc>
          <w:tcPr>
            <w:tcW w:w="2821" w:type="dxa"/>
            <w:vAlign w:val="bottom"/>
          </w:tcPr>
          <w:p w14:paraId="7705AEE3"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heme="minorEastAsia"/>
                <w:color w:val="3C3C3B"/>
                <w:sz w:val="16"/>
                <w:szCs w:val="16"/>
                <w:lang w:val="en-AU"/>
              </w:rPr>
            </w:pPr>
            <w:r w:rsidRPr="007553E2">
              <w:rPr>
                <w:rFonts w:eastAsia="Times New Roman"/>
                <w:color w:val="000000"/>
                <w:sz w:val="16"/>
                <w:szCs w:val="16"/>
                <w:lang w:val="en-AU" w:eastAsia="en-AU"/>
              </w:rPr>
              <w:t>c (more likely to be training)</w:t>
            </w:r>
          </w:p>
        </w:tc>
      </w:tr>
      <w:tr w:rsidR="00344423" w:rsidRPr="00CA20D5" w14:paraId="49AA68B9" w14:textId="77777777" w:rsidTr="00E0595B">
        <w:trPr>
          <w:tblHeader/>
        </w:trPr>
        <w:tc>
          <w:tcPr>
            <w:tcW w:w="1413" w:type="dxa"/>
            <w:vAlign w:val="bottom"/>
          </w:tcPr>
          <w:p w14:paraId="69E744A9"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rPr>
                <w:rFonts w:eastAsiaTheme="minorEastAsia"/>
                <w:color w:val="3C3C3B"/>
                <w:sz w:val="16"/>
                <w:szCs w:val="16"/>
                <w:lang w:val="en-AU"/>
              </w:rPr>
            </w:pPr>
            <w:r w:rsidRPr="007553E2">
              <w:rPr>
                <w:rFonts w:eastAsia="Times New Roman"/>
                <w:color w:val="000000"/>
                <w:sz w:val="16"/>
                <w:szCs w:val="16"/>
                <w:lang w:val="en-AU" w:eastAsia="en-AU"/>
              </w:rPr>
              <w:t>25–34</w:t>
            </w:r>
          </w:p>
        </w:tc>
        <w:tc>
          <w:tcPr>
            <w:tcW w:w="2408" w:type="dxa"/>
            <w:vAlign w:val="bottom"/>
          </w:tcPr>
          <w:p w14:paraId="6841F589"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heme="minorEastAsia"/>
                <w:color w:val="3C3C3B"/>
                <w:sz w:val="16"/>
                <w:szCs w:val="16"/>
                <w:lang w:val="en-AU"/>
              </w:rPr>
            </w:pPr>
            <w:r w:rsidRPr="007553E2">
              <w:rPr>
                <w:rFonts w:eastAsia="Times New Roman"/>
                <w:color w:val="000000"/>
                <w:sz w:val="16"/>
                <w:szCs w:val="16"/>
                <w:lang w:val="en-AU" w:eastAsia="en-AU"/>
              </w:rPr>
              <w:t>20%</w:t>
            </w:r>
          </w:p>
        </w:tc>
        <w:tc>
          <w:tcPr>
            <w:tcW w:w="2408" w:type="dxa"/>
            <w:vAlign w:val="bottom"/>
          </w:tcPr>
          <w:p w14:paraId="4575896C"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heme="minorEastAsia"/>
                <w:color w:val="3C3C3B"/>
                <w:sz w:val="16"/>
                <w:szCs w:val="16"/>
                <w:lang w:val="en-AU"/>
              </w:rPr>
            </w:pPr>
            <w:r w:rsidRPr="007553E2">
              <w:rPr>
                <w:rFonts w:eastAsia="Times New Roman"/>
                <w:color w:val="000000"/>
                <w:sz w:val="16"/>
                <w:szCs w:val="16"/>
                <w:lang w:val="en-AU" w:eastAsia="en-AU"/>
              </w:rPr>
              <w:t>30%</w:t>
            </w:r>
          </w:p>
        </w:tc>
        <w:tc>
          <w:tcPr>
            <w:tcW w:w="2838" w:type="dxa"/>
            <w:vAlign w:val="bottom"/>
          </w:tcPr>
          <w:p w14:paraId="4925C95A"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heme="minorEastAsia"/>
                <w:color w:val="3C3C3B"/>
                <w:sz w:val="16"/>
                <w:szCs w:val="16"/>
                <w:lang w:val="en-AU"/>
              </w:rPr>
            </w:pPr>
            <w:r w:rsidRPr="007553E2">
              <w:rPr>
                <w:rFonts w:eastAsia="Times New Roman"/>
                <w:color w:val="000000"/>
                <w:sz w:val="16"/>
                <w:szCs w:val="16"/>
                <w:lang w:val="en-AU" w:eastAsia="en-AU"/>
              </w:rPr>
              <w:t>25%</w:t>
            </w:r>
          </w:p>
        </w:tc>
      </w:tr>
      <w:tr w:rsidR="00344423" w:rsidRPr="00CA20D5" w14:paraId="71B74E5E" w14:textId="77777777" w:rsidTr="00E0595B">
        <w:trPr>
          <w:tblHeader/>
        </w:trPr>
        <w:tc>
          <w:tcPr>
            <w:tcW w:w="1413" w:type="dxa"/>
            <w:vAlign w:val="bottom"/>
          </w:tcPr>
          <w:p w14:paraId="298051AF"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rPr>
                <w:rFonts w:eastAsiaTheme="minorEastAsia"/>
                <w:color w:val="3C3C3B"/>
                <w:sz w:val="16"/>
                <w:szCs w:val="16"/>
                <w:lang w:val="en-AU"/>
              </w:rPr>
            </w:pPr>
          </w:p>
        </w:tc>
        <w:tc>
          <w:tcPr>
            <w:tcW w:w="2408" w:type="dxa"/>
            <w:vAlign w:val="bottom"/>
          </w:tcPr>
          <w:p w14:paraId="3ACA5D33"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heme="minorEastAsia"/>
                <w:color w:val="3C3C3B"/>
                <w:sz w:val="16"/>
                <w:szCs w:val="16"/>
                <w:lang w:val="en-AU"/>
              </w:rPr>
            </w:pPr>
          </w:p>
        </w:tc>
        <w:tc>
          <w:tcPr>
            <w:tcW w:w="2408" w:type="dxa"/>
            <w:vAlign w:val="bottom"/>
          </w:tcPr>
          <w:p w14:paraId="006630F8"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heme="minorEastAsia"/>
                <w:color w:val="3C3C3B"/>
                <w:sz w:val="16"/>
                <w:szCs w:val="16"/>
                <w:lang w:val="en-AU"/>
              </w:rPr>
            </w:pPr>
            <w:r w:rsidRPr="007553E2">
              <w:rPr>
                <w:rFonts w:eastAsia="Times New Roman"/>
                <w:color w:val="000000"/>
                <w:sz w:val="16"/>
                <w:szCs w:val="16"/>
                <w:lang w:val="en-AU" w:eastAsia="en-AU"/>
              </w:rPr>
              <w:t>B (more likely to be caring)</w:t>
            </w:r>
          </w:p>
        </w:tc>
        <w:tc>
          <w:tcPr>
            <w:tcW w:w="2838" w:type="dxa"/>
            <w:vAlign w:val="bottom"/>
          </w:tcPr>
          <w:p w14:paraId="6B71397D"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heme="minorEastAsia"/>
                <w:color w:val="3C3C3B"/>
                <w:sz w:val="16"/>
                <w:szCs w:val="16"/>
                <w:lang w:val="en-AU"/>
              </w:rPr>
            </w:pPr>
          </w:p>
        </w:tc>
      </w:tr>
      <w:tr w:rsidR="00344423" w:rsidRPr="00CA20D5" w14:paraId="7FF8E928" w14:textId="77777777" w:rsidTr="00E0595B">
        <w:trPr>
          <w:tblHeader/>
        </w:trPr>
        <w:tc>
          <w:tcPr>
            <w:tcW w:w="1413" w:type="dxa"/>
            <w:vAlign w:val="bottom"/>
          </w:tcPr>
          <w:p w14:paraId="20467233"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rPr>
                <w:rFonts w:eastAsiaTheme="minorEastAsia"/>
                <w:color w:val="3C3C3B"/>
                <w:sz w:val="16"/>
                <w:szCs w:val="16"/>
                <w:lang w:val="en-AU"/>
              </w:rPr>
            </w:pPr>
            <w:r w:rsidRPr="007553E2">
              <w:rPr>
                <w:rFonts w:eastAsia="Times New Roman"/>
                <w:color w:val="000000"/>
                <w:sz w:val="16"/>
                <w:szCs w:val="16"/>
                <w:lang w:val="en-AU" w:eastAsia="en-AU"/>
              </w:rPr>
              <w:t>35–44</w:t>
            </w:r>
          </w:p>
        </w:tc>
        <w:tc>
          <w:tcPr>
            <w:tcW w:w="2408" w:type="dxa"/>
            <w:vAlign w:val="bottom"/>
          </w:tcPr>
          <w:p w14:paraId="4997C05B"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heme="minorEastAsia"/>
                <w:color w:val="3C3C3B"/>
                <w:sz w:val="16"/>
                <w:szCs w:val="16"/>
                <w:lang w:val="en-AU"/>
              </w:rPr>
            </w:pPr>
            <w:r w:rsidRPr="007553E2">
              <w:rPr>
                <w:rFonts w:eastAsia="Times New Roman"/>
                <w:color w:val="000000"/>
                <w:sz w:val="16"/>
                <w:szCs w:val="16"/>
                <w:lang w:val="en-AU" w:eastAsia="en-AU"/>
              </w:rPr>
              <w:t>19%</w:t>
            </w:r>
          </w:p>
        </w:tc>
        <w:tc>
          <w:tcPr>
            <w:tcW w:w="2408" w:type="dxa"/>
            <w:vAlign w:val="bottom"/>
          </w:tcPr>
          <w:p w14:paraId="5DBB34E1"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heme="minorEastAsia"/>
                <w:color w:val="3C3C3B"/>
                <w:sz w:val="16"/>
                <w:szCs w:val="16"/>
                <w:lang w:val="en-AU"/>
              </w:rPr>
            </w:pPr>
            <w:r w:rsidRPr="007553E2">
              <w:rPr>
                <w:rFonts w:eastAsia="Times New Roman"/>
                <w:color w:val="000000"/>
                <w:sz w:val="16"/>
                <w:szCs w:val="16"/>
                <w:lang w:val="en-AU" w:eastAsia="en-AU"/>
              </w:rPr>
              <w:t>21%</w:t>
            </w:r>
          </w:p>
        </w:tc>
        <w:tc>
          <w:tcPr>
            <w:tcW w:w="2838" w:type="dxa"/>
            <w:vAlign w:val="bottom"/>
          </w:tcPr>
          <w:p w14:paraId="71E88310"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heme="minorEastAsia"/>
                <w:color w:val="3C3C3B"/>
                <w:sz w:val="16"/>
                <w:szCs w:val="16"/>
                <w:lang w:val="en-AU"/>
              </w:rPr>
            </w:pPr>
            <w:r w:rsidRPr="007553E2">
              <w:rPr>
                <w:rFonts w:eastAsia="Times New Roman"/>
                <w:color w:val="000000"/>
                <w:sz w:val="16"/>
                <w:szCs w:val="16"/>
                <w:lang w:val="en-AU" w:eastAsia="en-AU"/>
              </w:rPr>
              <w:t>21%</w:t>
            </w:r>
          </w:p>
        </w:tc>
      </w:tr>
      <w:tr w:rsidR="00344423" w:rsidRPr="00CA20D5" w14:paraId="143B399A" w14:textId="77777777" w:rsidTr="00E0595B">
        <w:trPr>
          <w:tblHeader/>
        </w:trPr>
        <w:tc>
          <w:tcPr>
            <w:tcW w:w="1413" w:type="dxa"/>
            <w:vAlign w:val="bottom"/>
          </w:tcPr>
          <w:p w14:paraId="4ABD71E3"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rPr>
                <w:rFonts w:eastAsiaTheme="minorEastAsia"/>
                <w:color w:val="3C3C3B"/>
                <w:sz w:val="16"/>
                <w:szCs w:val="16"/>
                <w:lang w:val="en-AU"/>
              </w:rPr>
            </w:pPr>
            <w:r w:rsidRPr="007553E2">
              <w:rPr>
                <w:rFonts w:eastAsia="Times New Roman"/>
                <w:color w:val="000000"/>
                <w:sz w:val="16"/>
                <w:szCs w:val="16"/>
                <w:lang w:val="en-AU" w:eastAsia="en-AU"/>
              </w:rPr>
              <w:t>45–54</w:t>
            </w:r>
          </w:p>
        </w:tc>
        <w:tc>
          <w:tcPr>
            <w:tcW w:w="2408" w:type="dxa"/>
            <w:vAlign w:val="bottom"/>
          </w:tcPr>
          <w:p w14:paraId="60C6ED53"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imes New Roman"/>
                <w:color w:val="000000"/>
                <w:sz w:val="16"/>
                <w:szCs w:val="16"/>
                <w:lang w:val="en-AU" w:eastAsia="en-AU"/>
              </w:rPr>
            </w:pPr>
            <w:r w:rsidRPr="007553E2">
              <w:rPr>
                <w:rFonts w:eastAsia="Times New Roman"/>
                <w:color w:val="000000"/>
                <w:sz w:val="16"/>
                <w:szCs w:val="16"/>
                <w:lang w:val="en-AU" w:eastAsia="en-AU"/>
              </w:rPr>
              <w:t>16%</w:t>
            </w:r>
          </w:p>
        </w:tc>
        <w:tc>
          <w:tcPr>
            <w:tcW w:w="2408" w:type="dxa"/>
            <w:vAlign w:val="bottom"/>
          </w:tcPr>
          <w:p w14:paraId="4A8B7D84"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imes New Roman"/>
                <w:color w:val="000000"/>
                <w:sz w:val="16"/>
                <w:szCs w:val="16"/>
                <w:lang w:val="en-AU" w:eastAsia="en-AU"/>
              </w:rPr>
            </w:pPr>
            <w:r w:rsidRPr="007553E2">
              <w:rPr>
                <w:rFonts w:eastAsia="Times New Roman"/>
                <w:color w:val="000000"/>
                <w:sz w:val="16"/>
                <w:szCs w:val="16"/>
                <w:lang w:val="en-AU" w:eastAsia="en-AU"/>
              </w:rPr>
              <w:t>16%</w:t>
            </w:r>
          </w:p>
        </w:tc>
        <w:tc>
          <w:tcPr>
            <w:tcW w:w="2838" w:type="dxa"/>
            <w:vAlign w:val="bottom"/>
          </w:tcPr>
          <w:p w14:paraId="645B0E29"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imes New Roman"/>
                <w:color w:val="000000"/>
                <w:sz w:val="16"/>
                <w:szCs w:val="16"/>
                <w:lang w:val="en-AU" w:eastAsia="en-AU"/>
              </w:rPr>
            </w:pPr>
            <w:r w:rsidRPr="007553E2">
              <w:rPr>
                <w:rFonts w:eastAsia="Times New Roman"/>
                <w:color w:val="000000"/>
                <w:sz w:val="16"/>
                <w:szCs w:val="16"/>
                <w:lang w:val="en-AU" w:eastAsia="en-AU"/>
              </w:rPr>
              <w:t>20%</w:t>
            </w:r>
          </w:p>
        </w:tc>
      </w:tr>
      <w:tr w:rsidR="00344423" w:rsidRPr="00CA20D5" w14:paraId="4B289F2C" w14:textId="77777777" w:rsidTr="00DB606F">
        <w:trPr>
          <w:tblHeader/>
        </w:trPr>
        <w:tc>
          <w:tcPr>
            <w:tcW w:w="1406" w:type="dxa"/>
            <w:vAlign w:val="bottom"/>
          </w:tcPr>
          <w:p w14:paraId="47FE1A99"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rPr>
                <w:rFonts w:eastAsiaTheme="minorEastAsia"/>
                <w:color w:val="3C3C3B"/>
                <w:sz w:val="16"/>
                <w:szCs w:val="16"/>
                <w:lang w:val="en-AU"/>
              </w:rPr>
            </w:pPr>
            <w:r w:rsidRPr="007553E2">
              <w:rPr>
                <w:rFonts w:eastAsia="Times New Roman"/>
                <w:color w:val="000000"/>
                <w:sz w:val="16"/>
                <w:szCs w:val="16"/>
                <w:lang w:val="en-AU" w:eastAsia="en-AU"/>
              </w:rPr>
              <w:t>55–64</w:t>
            </w:r>
          </w:p>
        </w:tc>
        <w:tc>
          <w:tcPr>
            <w:tcW w:w="2395" w:type="dxa"/>
            <w:vAlign w:val="bottom"/>
          </w:tcPr>
          <w:p w14:paraId="7A4F3B11"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imes New Roman"/>
                <w:color w:val="000000"/>
                <w:sz w:val="16"/>
                <w:szCs w:val="16"/>
                <w:lang w:val="en-AU" w:eastAsia="en-AU"/>
              </w:rPr>
            </w:pPr>
            <w:r w:rsidRPr="007553E2">
              <w:rPr>
                <w:rFonts w:eastAsia="Times New Roman"/>
                <w:color w:val="000000"/>
                <w:sz w:val="16"/>
                <w:szCs w:val="16"/>
                <w:lang w:val="en-AU" w:eastAsia="en-AU"/>
              </w:rPr>
              <w:t>15%</w:t>
            </w:r>
          </w:p>
        </w:tc>
        <w:tc>
          <w:tcPr>
            <w:tcW w:w="2395" w:type="dxa"/>
            <w:vAlign w:val="bottom"/>
          </w:tcPr>
          <w:p w14:paraId="4C99F310"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imes New Roman"/>
                <w:color w:val="000000"/>
                <w:sz w:val="16"/>
                <w:szCs w:val="16"/>
                <w:lang w:val="en-AU" w:eastAsia="en-AU"/>
              </w:rPr>
            </w:pPr>
            <w:r w:rsidRPr="007553E2">
              <w:rPr>
                <w:rFonts w:eastAsia="Times New Roman"/>
                <w:color w:val="000000"/>
                <w:sz w:val="16"/>
                <w:szCs w:val="16"/>
                <w:lang w:val="en-AU" w:eastAsia="en-AU"/>
              </w:rPr>
              <w:t>9%</w:t>
            </w:r>
          </w:p>
        </w:tc>
        <w:tc>
          <w:tcPr>
            <w:tcW w:w="2821" w:type="dxa"/>
            <w:vAlign w:val="bottom"/>
          </w:tcPr>
          <w:p w14:paraId="490E7844"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imes New Roman"/>
                <w:color w:val="000000"/>
                <w:sz w:val="16"/>
                <w:szCs w:val="16"/>
                <w:lang w:val="en-AU" w:eastAsia="en-AU"/>
              </w:rPr>
            </w:pPr>
            <w:r w:rsidRPr="007553E2">
              <w:rPr>
                <w:rFonts w:eastAsia="Times New Roman"/>
                <w:color w:val="000000"/>
                <w:sz w:val="16"/>
                <w:szCs w:val="16"/>
                <w:lang w:val="en-AU" w:eastAsia="en-AU"/>
              </w:rPr>
              <w:t>7%</w:t>
            </w:r>
          </w:p>
        </w:tc>
      </w:tr>
      <w:tr w:rsidR="00344423" w:rsidRPr="00CA20D5" w14:paraId="54DBA0D8" w14:textId="77777777" w:rsidTr="00DB606F">
        <w:trPr>
          <w:tblHeader/>
        </w:trPr>
        <w:tc>
          <w:tcPr>
            <w:tcW w:w="1406" w:type="dxa"/>
            <w:vAlign w:val="bottom"/>
          </w:tcPr>
          <w:p w14:paraId="706F25FC"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rPr>
                <w:rFonts w:eastAsiaTheme="minorEastAsia"/>
                <w:color w:val="3C3C3B"/>
                <w:sz w:val="16"/>
                <w:szCs w:val="16"/>
                <w:lang w:val="en-AU"/>
              </w:rPr>
            </w:pPr>
          </w:p>
        </w:tc>
        <w:tc>
          <w:tcPr>
            <w:tcW w:w="2395" w:type="dxa"/>
            <w:vAlign w:val="bottom"/>
          </w:tcPr>
          <w:p w14:paraId="73112DEE"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imes New Roman"/>
                <w:color w:val="000000"/>
                <w:sz w:val="16"/>
                <w:szCs w:val="16"/>
                <w:lang w:val="en-AU" w:eastAsia="en-AU"/>
              </w:rPr>
            </w:pPr>
            <w:r w:rsidRPr="007553E2">
              <w:rPr>
                <w:rFonts w:eastAsia="Times New Roman"/>
                <w:color w:val="000000"/>
                <w:sz w:val="16"/>
                <w:szCs w:val="16"/>
                <w:lang w:val="en-AU" w:eastAsia="en-AU"/>
              </w:rPr>
              <w:t>d</w:t>
            </w:r>
          </w:p>
        </w:tc>
        <w:tc>
          <w:tcPr>
            <w:tcW w:w="2395" w:type="dxa"/>
            <w:vAlign w:val="bottom"/>
          </w:tcPr>
          <w:p w14:paraId="751BE730"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imes New Roman"/>
                <w:color w:val="000000"/>
                <w:sz w:val="16"/>
                <w:szCs w:val="16"/>
                <w:lang w:val="en-AU" w:eastAsia="en-AU"/>
              </w:rPr>
            </w:pPr>
          </w:p>
        </w:tc>
        <w:tc>
          <w:tcPr>
            <w:tcW w:w="2821" w:type="dxa"/>
            <w:vAlign w:val="bottom"/>
          </w:tcPr>
          <w:p w14:paraId="4A8113A6"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imes New Roman"/>
                <w:color w:val="000000"/>
                <w:sz w:val="16"/>
                <w:szCs w:val="16"/>
                <w:lang w:val="en-AU" w:eastAsia="en-AU"/>
              </w:rPr>
            </w:pPr>
          </w:p>
        </w:tc>
      </w:tr>
      <w:tr w:rsidR="00344423" w:rsidRPr="00CA20D5" w14:paraId="019444A3" w14:textId="77777777" w:rsidTr="00DB606F">
        <w:trPr>
          <w:tblHeader/>
        </w:trPr>
        <w:tc>
          <w:tcPr>
            <w:tcW w:w="1406" w:type="dxa"/>
            <w:vAlign w:val="bottom"/>
          </w:tcPr>
          <w:p w14:paraId="08B65AA2"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rPr>
                <w:rFonts w:eastAsiaTheme="minorEastAsia"/>
                <w:color w:val="3C3C3B"/>
                <w:sz w:val="16"/>
                <w:szCs w:val="16"/>
                <w:lang w:val="en-AU"/>
              </w:rPr>
            </w:pPr>
            <w:r w:rsidRPr="007553E2">
              <w:rPr>
                <w:rFonts w:eastAsia="Times New Roman"/>
                <w:color w:val="000000"/>
                <w:sz w:val="16"/>
                <w:szCs w:val="16"/>
                <w:lang w:val="en-AU" w:eastAsia="en-AU"/>
              </w:rPr>
              <w:t>65+</w:t>
            </w:r>
          </w:p>
        </w:tc>
        <w:tc>
          <w:tcPr>
            <w:tcW w:w="2395" w:type="dxa"/>
            <w:vAlign w:val="bottom"/>
          </w:tcPr>
          <w:p w14:paraId="56BFBC5C"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imes New Roman"/>
                <w:color w:val="000000"/>
                <w:sz w:val="16"/>
                <w:szCs w:val="16"/>
                <w:lang w:val="en-AU" w:eastAsia="en-AU"/>
              </w:rPr>
            </w:pPr>
            <w:r w:rsidRPr="007553E2">
              <w:rPr>
                <w:rFonts w:eastAsia="Times New Roman"/>
                <w:color w:val="000000"/>
                <w:sz w:val="16"/>
                <w:szCs w:val="16"/>
                <w:lang w:val="en-AU" w:eastAsia="en-AU"/>
              </w:rPr>
              <w:t>5%</w:t>
            </w:r>
          </w:p>
        </w:tc>
        <w:tc>
          <w:tcPr>
            <w:tcW w:w="2395" w:type="dxa"/>
            <w:vAlign w:val="bottom"/>
          </w:tcPr>
          <w:p w14:paraId="14AA0884"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imes New Roman"/>
                <w:color w:val="000000"/>
                <w:sz w:val="16"/>
                <w:szCs w:val="16"/>
                <w:lang w:val="en-AU" w:eastAsia="en-AU"/>
              </w:rPr>
            </w:pPr>
            <w:r w:rsidRPr="007553E2">
              <w:rPr>
                <w:rFonts w:eastAsia="Times New Roman"/>
                <w:color w:val="000000"/>
                <w:sz w:val="16"/>
                <w:szCs w:val="16"/>
                <w:lang w:val="en-AU" w:eastAsia="en-AU"/>
              </w:rPr>
              <w:t>8%</w:t>
            </w:r>
          </w:p>
        </w:tc>
        <w:tc>
          <w:tcPr>
            <w:tcW w:w="2821" w:type="dxa"/>
            <w:vAlign w:val="bottom"/>
          </w:tcPr>
          <w:p w14:paraId="5A15636D" w14:textId="77777777" w:rsidR="00344423" w:rsidRPr="007553E2" w:rsidRDefault="00050586"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imes New Roman"/>
                <w:color w:val="000000"/>
                <w:sz w:val="16"/>
                <w:szCs w:val="16"/>
                <w:lang w:val="en-AU" w:eastAsia="en-AU"/>
              </w:rPr>
            </w:pPr>
            <w:r w:rsidRPr="007553E2">
              <w:rPr>
                <w:rFonts w:eastAsia="Times New Roman"/>
                <w:color w:val="000000"/>
                <w:sz w:val="16"/>
                <w:szCs w:val="16"/>
                <w:lang w:val="en-AU" w:eastAsia="en-AU"/>
              </w:rPr>
              <w:t>*less than five respondents</w:t>
            </w:r>
          </w:p>
        </w:tc>
      </w:tr>
      <w:tr w:rsidR="00344423" w:rsidRPr="00CA20D5" w14:paraId="48130C24" w14:textId="77777777" w:rsidTr="00DB606F">
        <w:trPr>
          <w:tblHeader/>
        </w:trPr>
        <w:tc>
          <w:tcPr>
            <w:tcW w:w="1406" w:type="dxa"/>
            <w:vAlign w:val="bottom"/>
          </w:tcPr>
          <w:p w14:paraId="3019D43E"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rPr>
                <w:rFonts w:eastAsiaTheme="minorEastAsia"/>
                <w:color w:val="3C3C3B"/>
                <w:sz w:val="16"/>
                <w:szCs w:val="16"/>
                <w:lang w:val="en-AU"/>
              </w:rPr>
            </w:pPr>
          </w:p>
        </w:tc>
        <w:tc>
          <w:tcPr>
            <w:tcW w:w="2395" w:type="dxa"/>
            <w:vAlign w:val="bottom"/>
          </w:tcPr>
          <w:p w14:paraId="69F01CBF"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imes New Roman"/>
                <w:color w:val="000000"/>
                <w:sz w:val="16"/>
                <w:szCs w:val="16"/>
                <w:lang w:val="en-AU" w:eastAsia="en-AU"/>
              </w:rPr>
            </w:pPr>
            <w:r w:rsidRPr="007553E2">
              <w:rPr>
                <w:rFonts w:eastAsia="Times New Roman"/>
                <w:color w:val="000000"/>
                <w:sz w:val="16"/>
                <w:szCs w:val="16"/>
                <w:lang w:val="en-AU" w:eastAsia="en-AU"/>
              </w:rPr>
              <w:t>d</w:t>
            </w:r>
          </w:p>
        </w:tc>
        <w:tc>
          <w:tcPr>
            <w:tcW w:w="2395" w:type="dxa"/>
            <w:vAlign w:val="bottom"/>
          </w:tcPr>
          <w:p w14:paraId="3B8BC901"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imes New Roman"/>
                <w:color w:val="000000"/>
                <w:sz w:val="16"/>
                <w:szCs w:val="16"/>
                <w:lang w:val="en-AU" w:eastAsia="en-AU"/>
              </w:rPr>
            </w:pPr>
            <w:r w:rsidRPr="007553E2">
              <w:rPr>
                <w:rFonts w:eastAsia="Times New Roman"/>
                <w:color w:val="000000"/>
                <w:sz w:val="16"/>
                <w:szCs w:val="16"/>
                <w:lang w:val="en-AU" w:eastAsia="en-AU"/>
              </w:rPr>
              <w:t>D</w:t>
            </w:r>
          </w:p>
        </w:tc>
        <w:tc>
          <w:tcPr>
            <w:tcW w:w="2821" w:type="dxa"/>
            <w:vAlign w:val="bottom"/>
          </w:tcPr>
          <w:p w14:paraId="7CAB0606"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imes New Roman"/>
                <w:color w:val="000000"/>
                <w:sz w:val="16"/>
                <w:szCs w:val="16"/>
                <w:lang w:val="en-AU" w:eastAsia="en-AU"/>
              </w:rPr>
            </w:pPr>
          </w:p>
        </w:tc>
      </w:tr>
      <w:tr w:rsidR="00344423" w:rsidRPr="00CA20D5" w14:paraId="4149E364" w14:textId="77777777" w:rsidTr="00DB606F">
        <w:trPr>
          <w:tblHeader/>
        </w:trPr>
        <w:tc>
          <w:tcPr>
            <w:tcW w:w="1406" w:type="dxa"/>
            <w:vAlign w:val="bottom"/>
          </w:tcPr>
          <w:p w14:paraId="1DC59394"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rPr>
                <w:rFonts w:eastAsiaTheme="minorEastAsia"/>
                <w:color w:val="3C3C3B"/>
                <w:sz w:val="16"/>
                <w:szCs w:val="16"/>
                <w:lang w:val="en-AU"/>
              </w:rPr>
            </w:pPr>
            <w:r w:rsidRPr="007553E2">
              <w:rPr>
                <w:rFonts w:eastAsia="Times New Roman"/>
                <w:color w:val="000000"/>
                <w:sz w:val="16"/>
                <w:szCs w:val="16"/>
                <w:lang w:val="en-AU" w:eastAsia="en-AU"/>
              </w:rPr>
              <w:t>Missing</w:t>
            </w:r>
          </w:p>
        </w:tc>
        <w:tc>
          <w:tcPr>
            <w:tcW w:w="2395" w:type="dxa"/>
            <w:vAlign w:val="bottom"/>
          </w:tcPr>
          <w:p w14:paraId="3FBB47B8"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imes New Roman"/>
                <w:color w:val="000000"/>
                <w:sz w:val="16"/>
                <w:szCs w:val="16"/>
                <w:lang w:val="en-AU" w:eastAsia="en-AU"/>
              </w:rPr>
            </w:pPr>
            <w:r w:rsidRPr="007553E2">
              <w:rPr>
                <w:rFonts w:eastAsia="Times New Roman"/>
                <w:color w:val="000000"/>
                <w:sz w:val="16"/>
                <w:szCs w:val="16"/>
                <w:lang w:val="en-AU" w:eastAsia="en-AU"/>
              </w:rPr>
              <w:t>8%</w:t>
            </w:r>
          </w:p>
        </w:tc>
        <w:tc>
          <w:tcPr>
            <w:tcW w:w="2395" w:type="dxa"/>
            <w:vAlign w:val="bottom"/>
          </w:tcPr>
          <w:p w14:paraId="0EBB251B"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imes New Roman"/>
                <w:color w:val="000000"/>
                <w:sz w:val="16"/>
                <w:szCs w:val="16"/>
                <w:lang w:val="en-AU" w:eastAsia="en-AU"/>
              </w:rPr>
            </w:pPr>
            <w:r w:rsidRPr="007553E2">
              <w:rPr>
                <w:rFonts w:eastAsia="Times New Roman"/>
                <w:color w:val="000000"/>
                <w:sz w:val="16"/>
                <w:szCs w:val="16"/>
                <w:lang w:val="en-AU" w:eastAsia="en-AU"/>
              </w:rPr>
              <w:t>4%</w:t>
            </w:r>
          </w:p>
        </w:tc>
        <w:tc>
          <w:tcPr>
            <w:tcW w:w="2821" w:type="dxa"/>
            <w:vAlign w:val="bottom"/>
          </w:tcPr>
          <w:p w14:paraId="3C8B2652"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imes New Roman"/>
                <w:color w:val="000000"/>
                <w:sz w:val="16"/>
                <w:szCs w:val="16"/>
                <w:lang w:val="en-AU" w:eastAsia="en-AU"/>
              </w:rPr>
            </w:pPr>
            <w:r w:rsidRPr="007553E2">
              <w:rPr>
                <w:rFonts w:eastAsia="Times New Roman"/>
                <w:color w:val="000000"/>
                <w:sz w:val="16"/>
                <w:szCs w:val="16"/>
                <w:lang w:val="en-AU" w:eastAsia="en-AU"/>
              </w:rPr>
              <w:t>5%</w:t>
            </w:r>
          </w:p>
        </w:tc>
      </w:tr>
      <w:tr w:rsidR="00344423" w:rsidRPr="00CA20D5" w14:paraId="4E1B79E8" w14:textId="77777777" w:rsidTr="00DB606F">
        <w:trPr>
          <w:tblHeader/>
        </w:trPr>
        <w:tc>
          <w:tcPr>
            <w:tcW w:w="1406" w:type="dxa"/>
            <w:vAlign w:val="bottom"/>
          </w:tcPr>
          <w:p w14:paraId="1B9CD3A0"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rPr>
                <w:rFonts w:eastAsiaTheme="minorEastAsia"/>
                <w:color w:val="3C3C3B"/>
                <w:sz w:val="16"/>
                <w:szCs w:val="16"/>
                <w:lang w:val="en-AU"/>
              </w:rPr>
            </w:pPr>
            <w:r w:rsidRPr="007553E2">
              <w:rPr>
                <w:rFonts w:eastAsia="Times New Roman"/>
                <w:color w:val="000000"/>
                <w:sz w:val="16"/>
                <w:szCs w:val="16"/>
                <w:lang w:val="en-AU" w:eastAsia="en-AU"/>
              </w:rPr>
              <w:t>NET</w:t>
            </w:r>
          </w:p>
        </w:tc>
        <w:tc>
          <w:tcPr>
            <w:tcW w:w="2395" w:type="dxa"/>
            <w:vAlign w:val="bottom"/>
          </w:tcPr>
          <w:p w14:paraId="6A6F574C"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imes New Roman"/>
                <w:color w:val="000000"/>
                <w:sz w:val="16"/>
                <w:szCs w:val="16"/>
                <w:lang w:val="en-AU" w:eastAsia="en-AU"/>
              </w:rPr>
            </w:pPr>
            <w:r w:rsidRPr="007553E2">
              <w:rPr>
                <w:rFonts w:eastAsia="Times New Roman"/>
                <w:color w:val="000000"/>
                <w:sz w:val="16"/>
                <w:szCs w:val="16"/>
                <w:lang w:val="en-AU" w:eastAsia="en-AU"/>
              </w:rPr>
              <w:t>100%</w:t>
            </w:r>
          </w:p>
        </w:tc>
        <w:tc>
          <w:tcPr>
            <w:tcW w:w="2395" w:type="dxa"/>
            <w:vAlign w:val="bottom"/>
          </w:tcPr>
          <w:p w14:paraId="4C74E4F6"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imes New Roman"/>
                <w:color w:val="000000"/>
                <w:sz w:val="16"/>
                <w:szCs w:val="16"/>
                <w:lang w:val="en-AU" w:eastAsia="en-AU"/>
              </w:rPr>
            </w:pPr>
            <w:r w:rsidRPr="007553E2">
              <w:rPr>
                <w:rFonts w:eastAsia="Times New Roman"/>
                <w:color w:val="000000"/>
                <w:sz w:val="16"/>
                <w:szCs w:val="16"/>
                <w:lang w:val="en-AU" w:eastAsia="en-AU"/>
              </w:rPr>
              <w:t>100%</w:t>
            </w:r>
          </w:p>
        </w:tc>
        <w:tc>
          <w:tcPr>
            <w:tcW w:w="2821" w:type="dxa"/>
            <w:vAlign w:val="bottom"/>
          </w:tcPr>
          <w:p w14:paraId="3B808FDA"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imes New Roman"/>
                <w:color w:val="000000"/>
                <w:sz w:val="16"/>
                <w:szCs w:val="16"/>
                <w:lang w:val="en-AU" w:eastAsia="en-AU"/>
              </w:rPr>
            </w:pPr>
            <w:r w:rsidRPr="007553E2">
              <w:rPr>
                <w:rFonts w:eastAsia="Times New Roman"/>
                <w:color w:val="000000"/>
                <w:sz w:val="16"/>
                <w:szCs w:val="16"/>
                <w:lang w:val="en-AU" w:eastAsia="en-AU"/>
              </w:rPr>
              <w:t>100%</w:t>
            </w:r>
          </w:p>
        </w:tc>
      </w:tr>
      <w:tr w:rsidR="00344423" w:rsidRPr="00CA20D5" w14:paraId="4A0E19DF" w14:textId="77777777" w:rsidTr="00DB606F">
        <w:trPr>
          <w:tblHeader/>
        </w:trPr>
        <w:tc>
          <w:tcPr>
            <w:tcW w:w="1406" w:type="dxa"/>
            <w:vAlign w:val="bottom"/>
          </w:tcPr>
          <w:p w14:paraId="0F209FB6"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rPr>
                <w:rFonts w:eastAsiaTheme="minorEastAsia"/>
                <w:color w:val="3C3C3B"/>
                <w:sz w:val="16"/>
                <w:szCs w:val="16"/>
                <w:lang w:val="en-AU"/>
              </w:rPr>
            </w:pPr>
            <w:r w:rsidRPr="007553E2">
              <w:rPr>
                <w:rFonts w:eastAsia="Times New Roman"/>
                <w:color w:val="000000"/>
                <w:sz w:val="16"/>
                <w:szCs w:val="16"/>
                <w:lang w:val="en-AU" w:eastAsia="en-AU"/>
              </w:rPr>
              <w:t>15–24</w:t>
            </w:r>
          </w:p>
        </w:tc>
        <w:tc>
          <w:tcPr>
            <w:tcW w:w="2395" w:type="dxa"/>
            <w:vAlign w:val="bottom"/>
          </w:tcPr>
          <w:p w14:paraId="719BC834"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imes New Roman"/>
                <w:color w:val="000000"/>
                <w:sz w:val="16"/>
                <w:szCs w:val="16"/>
                <w:lang w:val="en-AU" w:eastAsia="en-AU"/>
              </w:rPr>
            </w:pPr>
            <w:r w:rsidRPr="007553E2">
              <w:rPr>
                <w:rFonts w:eastAsia="Times New Roman"/>
                <w:color w:val="000000"/>
                <w:sz w:val="16"/>
                <w:szCs w:val="16"/>
                <w:lang w:val="en-AU" w:eastAsia="en-AU"/>
              </w:rPr>
              <w:t>-</w:t>
            </w:r>
          </w:p>
        </w:tc>
        <w:tc>
          <w:tcPr>
            <w:tcW w:w="2395" w:type="dxa"/>
            <w:vAlign w:val="bottom"/>
          </w:tcPr>
          <w:p w14:paraId="005C70D9"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imes New Roman"/>
                <w:color w:val="000000"/>
                <w:sz w:val="16"/>
                <w:szCs w:val="16"/>
                <w:lang w:val="en-AU" w:eastAsia="en-AU"/>
              </w:rPr>
            </w:pPr>
            <w:r w:rsidRPr="007553E2">
              <w:rPr>
                <w:rFonts w:eastAsia="Times New Roman"/>
                <w:color w:val="000000"/>
                <w:sz w:val="16"/>
                <w:szCs w:val="16"/>
                <w:lang w:val="en-AU" w:eastAsia="en-AU"/>
              </w:rPr>
              <w:t>-</w:t>
            </w:r>
          </w:p>
        </w:tc>
        <w:tc>
          <w:tcPr>
            <w:tcW w:w="2821" w:type="dxa"/>
            <w:vAlign w:val="bottom"/>
          </w:tcPr>
          <w:p w14:paraId="7561F558"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imes New Roman"/>
                <w:color w:val="000000"/>
                <w:sz w:val="16"/>
                <w:szCs w:val="16"/>
                <w:lang w:val="en-AU" w:eastAsia="en-AU"/>
              </w:rPr>
            </w:pPr>
            <w:r w:rsidRPr="007553E2">
              <w:rPr>
                <w:rFonts w:eastAsia="Times New Roman"/>
                <w:color w:val="000000"/>
                <w:sz w:val="16"/>
                <w:szCs w:val="16"/>
                <w:lang w:val="en-AU" w:eastAsia="en-AU"/>
              </w:rPr>
              <w:t>-</w:t>
            </w:r>
          </w:p>
        </w:tc>
      </w:tr>
      <w:tr w:rsidR="00344423" w:rsidRPr="00CA20D5" w14:paraId="74EA09AE" w14:textId="77777777" w:rsidTr="00DB606F">
        <w:trPr>
          <w:tblHeader/>
        </w:trPr>
        <w:tc>
          <w:tcPr>
            <w:tcW w:w="1406" w:type="dxa"/>
            <w:vAlign w:val="bottom"/>
          </w:tcPr>
          <w:p w14:paraId="1A034D44"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rPr>
                <w:rFonts w:eastAsiaTheme="minorEastAsia"/>
                <w:color w:val="3C3C3B"/>
                <w:sz w:val="16"/>
                <w:szCs w:val="16"/>
                <w:lang w:val="en-AU"/>
              </w:rPr>
            </w:pPr>
          </w:p>
        </w:tc>
        <w:tc>
          <w:tcPr>
            <w:tcW w:w="2395" w:type="dxa"/>
            <w:vAlign w:val="bottom"/>
          </w:tcPr>
          <w:p w14:paraId="0BB7E799"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imes New Roman"/>
                <w:color w:val="000000"/>
                <w:sz w:val="16"/>
                <w:szCs w:val="16"/>
                <w:lang w:val="en-AU" w:eastAsia="en-AU"/>
              </w:rPr>
            </w:pPr>
            <w:r w:rsidRPr="007553E2">
              <w:rPr>
                <w:rFonts w:eastAsia="Times New Roman"/>
                <w:color w:val="000000"/>
                <w:sz w:val="16"/>
                <w:szCs w:val="16"/>
                <w:lang w:val="en-AU" w:eastAsia="en-AU"/>
              </w:rPr>
              <w:t>384</w:t>
            </w:r>
          </w:p>
        </w:tc>
        <w:tc>
          <w:tcPr>
            <w:tcW w:w="2395" w:type="dxa"/>
            <w:vAlign w:val="bottom"/>
          </w:tcPr>
          <w:p w14:paraId="293C8D68"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imes New Roman"/>
                <w:color w:val="000000"/>
                <w:sz w:val="16"/>
                <w:szCs w:val="16"/>
                <w:lang w:val="en-AU" w:eastAsia="en-AU"/>
              </w:rPr>
            </w:pPr>
            <w:r w:rsidRPr="007553E2">
              <w:rPr>
                <w:rFonts w:eastAsia="Times New Roman"/>
                <w:color w:val="000000"/>
                <w:sz w:val="16"/>
                <w:szCs w:val="16"/>
                <w:lang w:val="en-AU" w:eastAsia="en-AU"/>
              </w:rPr>
              <w:t>193</w:t>
            </w:r>
          </w:p>
        </w:tc>
        <w:tc>
          <w:tcPr>
            <w:tcW w:w="2821" w:type="dxa"/>
            <w:vAlign w:val="bottom"/>
          </w:tcPr>
          <w:p w14:paraId="1309AACC"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imes New Roman"/>
                <w:color w:val="000000"/>
                <w:sz w:val="16"/>
                <w:szCs w:val="16"/>
                <w:lang w:val="en-AU" w:eastAsia="en-AU"/>
              </w:rPr>
            </w:pPr>
            <w:r w:rsidRPr="007553E2">
              <w:rPr>
                <w:rFonts w:eastAsia="Times New Roman"/>
                <w:color w:val="000000"/>
                <w:sz w:val="16"/>
                <w:szCs w:val="16"/>
                <w:lang w:val="en-AU" w:eastAsia="en-AU"/>
              </w:rPr>
              <w:t>358</w:t>
            </w:r>
          </w:p>
        </w:tc>
      </w:tr>
      <w:tr w:rsidR="00344423" w:rsidRPr="00CA20D5" w14:paraId="275314A9" w14:textId="77777777" w:rsidTr="00DB606F">
        <w:trPr>
          <w:tblHeader/>
        </w:trPr>
        <w:tc>
          <w:tcPr>
            <w:tcW w:w="1406" w:type="dxa"/>
            <w:vAlign w:val="bottom"/>
          </w:tcPr>
          <w:p w14:paraId="5182538B"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rPr>
                <w:rFonts w:eastAsiaTheme="minorEastAsia"/>
                <w:color w:val="3C3C3B"/>
                <w:sz w:val="16"/>
                <w:szCs w:val="16"/>
                <w:lang w:val="en-AU"/>
              </w:rPr>
            </w:pPr>
            <w:r w:rsidRPr="007553E2">
              <w:rPr>
                <w:rFonts w:eastAsia="Times New Roman"/>
                <w:color w:val="000000"/>
                <w:sz w:val="16"/>
                <w:szCs w:val="16"/>
                <w:lang w:val="en-AU" w:eastAsia="en-AU"/>
              </w:rPr>
              <w:t>25–34</w:t>
            </w:r>
          </w:p>
        </w:tc>
        <w:tc>
          <w:tcPr>
            <w:tcW w:w="2395" w:type="dxa"/>
            <w:vAlign w:val="bottom"/>
          </w:tcPr>
          <w:p w14:paraId="0FCBD4BD"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imes New Roman"/>
                <w:color w:val="000000"/>
                <w:sz w:val="16"/>
                <w:szCs w:val="16"/>
                <w:lang w:val="en-AU" w:eastAsia="en-AU"/>
              </w:rPr>
            </w:pPr>
            <w:r w:rsidRPr="007553E2">
              <w:rPr>
                <w:rFonts w:eastAsia="Times New Roman"/>
                <w:color w:val="000000"/>
                <w:sz w:val="16"/>
                <w:szCs w:val="16"/>
                <w:lang w:val="en-AU" w:eastAsia="en-AU"/>
              </w:rPr>
              <w:t>B</w:t>
            </w:r>
          </w:p>
        </w:tc>
        <w:tc>
          <w:tcPr>
            <w:tcW w:w="2395" w:type="dxa"/>
            <w:vAlign w:val="bottom"/>
          </w:tcPr>
          <w:p w14:paraId="19AD16F4"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imes New Roman"/>
                <w:color w:val="000000"/>
                <w:sz w:val="16"/>
                <w:szCs w:val="16"/>
                <w:lang w:val="en-AU" w:eastAsia="en-AU"/>
              </w:rPr>
            </w:pPr>
            <w:r w:rsidRPr="007553E2">
              <w:rPr>
                <w:rFonts w:eastAsia="Times New Roman"/>
                <w:color w:val="000000"/>
                <w:sz w:val="16"/>
                <w:szCs w:val="16"/>
                <w:lang w:val="en-AU" w:eastAsia="en-AU"/>
              </w:rPr>
              <w:t>C</w:t>
            </w:r>
          </w:p>
        </w:tc>
        <w:tc>
          <w:tcPr>
            <w:tcW w:w="2821" w:type="dxa"/>
            <w:vAlign w:val="bottom"/>
          </w:tcPr>
          <w:p w14:paraId="20563C46" w14:textId="77777777" w:rsidR="00344423" w:rsidRPr="007553E2"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imes New Roman"/>
                <w:color w:val="000000"/>
                <w:sz w:val="16"/>
                <w:szCs w:val="16"/>
                <w:lang w:val="en-AU" w:eastAsia="en-AU"/>
              </w:rPr>
            </w:pPr>
            <w:r w:rsidRPr="007553E2">
              <w:rPr>
                <w:rFonts w:eastAsia="Times New Roman"/>
                <w:color w:val="000000"/>
                <w:sz w:val="16"/>
                <w:szCs w:val="16"/>
                <w:lang w:val="en-AU" w:eastAsia="en-AU"/>
              </w:rPr>
              <w:t>D</w:t>
            </w:r>
          </w:p>
        </w:tc>
      </w:tr>
    </w:tbl>
    <w:p w14:paraId="394C58F5" w14:textId="77777777" w:rsidR="00344423" w:rsidRPr="00400653" w:rsidRDefault="00344423" w:rsidP="00344423">
      <w:pPr>
        <w:widowControl/>
        <w:tabs>
          <w:tab w:val="left" w:pos="6888"/>
        </w:tabs>
        <w:autoSpaceDE/>
        <w:autoSpaceDN/>
        <w:ind w:left="108"/>
        <w:rPr>
          <w:rFonts w:eastAsia="Times New Roman"/>
          <w:color w:val="595959" w:themeColor="text1" w:themeTint="A6"/>
          <w:sz w:val="16"/>
          <w:szCs w:val="16"/>
          <w:lang w:val="en-AU" w:eastAsia="en-AU"/>
        </w:rPr>
      </w:pPr>
      <w:r w:rsidRPr="00400653">
        <w:rPr>
          <w:rFonts w:eastAsia="Times New Roman"/>
          <w:color w:val="595959" w:themeColor="text1" w:themeTint="A6"/>
          <w:sz w:val="16"/>
          <w:szCs w:val="16"/>
          <w:lang w:val="en-AU" w:eastAsia="en-AU"/>
        </w:rPr>
        <w:t>Total sample; Unweighted; Base n=935</w:t>
      </w:r>
      <w:r w:rsidRPr="00400653">
        <w:rPr>
          <w:rFonts w:eastAsia="Times New Roman"/>
          <w:color w:val="595959" w:themeColor="text1" w:themeTint="A6"/>
          <w:sz w:val="16"/>
          <w:szCs w:val="16"/>
          <w:lang w:val="en-AU" w:eastAsia="en-AU"/>
        </w:rPr>
        <w:tab/>
      </w:r>
    </w:p>
    <w:p w14:paraId="40FD865F" w14:textId="3460091F" w:rsidR="002B0CD2" w:rsidRDefault="00344423" w:rsidP="00344423">
      <w:pPr>
        <w:widowControl/>
        <w:autoSpaceDE/>
        <w:autoSpaceDN/>
        <w:ind w:left="108"/>
        <w:rPr>
          <w:rFonts w:eastAsia="Times New Roman"/>
          <w:color w:val="595959" w:themeColor="text1" w:themeTint="A6"/>
          <w:sz w:val="16"/>
          <w:szCs w:val="16"/>
          <w:lang w:val="en-AU" w:eastAsia="en-AU"/>
        </w:rPr>
      </w:pPr>
      <w:r w:rsidRPr="00400653">
        <w:rPr>
          <w:rFonts w:eastAsia="Times New Roman"/>
          <w:color w:val="595959" w:themeColor="text1" w:themeTint="A6"/>
          <w:sz w:val="16"/>
          <w:szCs w:val="16"/>
          <w:lang w:val="en-AU" w:eastAsia="en-AU"/>
        </w:rPr>
        <w:t xml:space="preserve">Multiple comparison correction: False Discovery Rate (FDR) (p = 0.05); </w:t>
      </w:r>
      <w:r w:rsidRPr="00400653">
        <w:rPr>
          <w:rFonts w:eastAsia="Times New Roman"/>
          <w:color w:val="595959" w:themeColor="text1" w:themeTint="A6"/>
          <w:sz w:val="16"/>
          <w:szCs w:val="16"/>
          <w:lang w:val="en-AU" w:eastAsia="en-AU"/>
        </w:rPr>
        <w:br/>
        <w:t xml:space="preserve">Column comparison symbols: a, b, c... (p &lt;= 0.05), A, B, C... (p &lt;= 0.001); </w:t>
      </w:r>
      <w:r w:rsidRPr="00400653">
        <w:rPr>
          <w:rFonts w:eastAsia="Times New Roman"/>
          <w:color w:val="595959" w:themeColor="text1" w:themeTint="A6"/>
          <w:sz w:val="16"/>
          <w:szCs w:val="16"/>
          <w:lang w:val="en-AU" w:eastAsia="en-AU"/>
        </w:rPr>
        <w:br/>
        <w:t xml:space="preserve">No test symbol: -; Not significant symbol: </w:t>
      </w:r>
    </w:p>
    <w:p w14:paraId="49FBEEAE" w14:textId="3D3C4442" w:rsidR="00F4426F" w:rsidRPr="00CA20D5" w:rsidRDefault="00F4426F" w:rsidP="00F4426F">
      <w:pPr>
        <w:pStyle w:val="CDPCapT"/>
        <w:rPr>
          <w:rFonts w:cs="Arial"/>
          <w:color w:val="3C3C3B"/>
          <w:sz w:val="18"/>
        </w:rPr>
      </w:pPr>
      <w:bookmarkStart w:id="301" w:name="_Toc515394730"/>
      <w:bookmarkStart w:id="302" w:name="_Toc518015935"/>
      <w:r w:rsidRPr="00CA20D5">
        <w:rPr>
          <w:rFonts w:cs="Arial"/>
          <w:sz w:val="18"/>
        </w:rPr>
        <w:t xml:space="preserve">Table App </w:t>
      </w:r>
      <w:r w:rsidRPr="00CA20D5">
        <w:rPr>
          <w:rFonts w:cs="Arial"/>
          <w:sz w:val="18"/>
        </w:rPr>
        <w:fldChar w:fldCharType="begin"/>
      </w:r>
      <w:r w:rsidRPr="00CA20D5">
        <w:rPr>
          <w:rFonts w:cs="Arial"/>
          <w:sz w:val="18"/>
        </w:rPr>
        <w:instrText xml:space="preserve"> SEQ Table_App \* ARABIC </w:instrText>
      </w:r>
      <w:r w:rsidRPr="00CA20D5">
        <w:rPr>
          <w:rFonts w:cs="Arial"/>
          <w:sz w:val="18"/>
        </w:rPr>
        <w:fldChar w:fldCharType="separate"/>
      </w:r>
      <w:r w:rsidR="003D7C80">
        <w:rPr>
          <w:rFonts w:cs="Arial"/>
          <w:noProof/>
          <w:sz w:val="18"/>
        </w:rPr>
        <w:t>7</w:t>
      </w:r>
      <w:r w:rsidRPr="00CA20D5">
        <w:rPr>
          <w:rFonts w:cs="Arial"/>
          <w:sz w:val="18"/>
        </w:rPr>
        <w:fldChar w:fldCharType="end"/>
      </w:r>
      <w:r w:rsidRPr="00CA20D5">
        <w:rPr>
          <w:rFonts w:cs="Arial"/>
          <w:sz w:val="18"/>
        </w:rPr>
        <w:t xml:space="preserve"> Summary table of sample bias in survey respondents</w:t>
      </w:r>
      <w:bookmarkEnd w:id="301"/>
      <w:r w:rsidRPr="00CA20D5">
        <w:rPr>
          <w:rFonts w:cs="Arial"/>
          <w:sz w:val="18"/>
        </w:rPr>
        <w:t>, by employment status</w:t>
      </w:r>
      <w:bookmarkEnd w:id="302"/>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ummary table of sample bias in survey respondents, by employment status"/>
        <w:tblDescription w:val="Table App 7 shows sample bias in survey respondents by employment status. Further information can be found in the previous paragraph. "/>
      </w:tblPr>
      <w:tblGrid>
        <w:gridCol w:w="4673"/>
        <w:gridCol w:w="1276"/>
        <w:gridCol w:w="1455"/>
        <w:gridCol w:w="1663"/>
      </w:tblGrid>
      <w:tr w:rsidR="00F4426F" w:rsidRPr="00CA20D5" w14:paraId="26E1160D" w14:textId="77777777" w:rsidTr="00DC451F">
        <w:trPr>
          <w:trHeight w:val="576"/>
          <w:tblHeader/>
        </w:trPr>
        <w:tc>
          <w:tcPr>
            <w:tcW w:w="4673" w:type="dxa"/>
            <w:shd w:val="clear" w:color="auto" w:fill="FFC000"/>
            <w:vAlign w:val="bottom"/>
            <w:hideMark/>
          </w:tcPr>
          <w:p w14:paraId="61006333" w14:textId="77777777" w:rsidR="00F4426F" w:rsidRPr="007553E2" w:rsidRDefault="00F4426F" w:rsidP="00DC451F">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rPr>
                <w:rFonts w:eastAsiaTheme="minorEastAsia"/>
                <w:b/>
                <w:color w:val="3C3C3B"/>
                <w:sz w:val="16"/>
                <w:szCs w:val="16"/>
                <w:lang w:val="en-AU"/>
              </w:rPr>
            </w:pPr>
            <w:r w:rsidRPr="007553E2">
              <w:rPr>
                <w:rFonts w:eastAsiaTheme="minorEastAsia"/>
                <w:b/>
                <w:color w:val="3C3C3B"/>
                <w:sz w:val="16"/>
                <w:szCs w:val="16"/>
                <w:lang w:val="en-AU"/>
              </w:rPr>
              <w:t>Column %</w:t>
            </w:r>
            <w:r w:rsidRPr="007553E2">
              <w:rPr>
                <w:rFonts w:eastAsiaTheme="minorEastAsia"/>
                <w:b/>
                <w:color w:val="3C3C3B"/>
                <w:sz w:val="16"/>
                <w:szCs w:val="16"/>
                <w:lang w:val="en-AU"/>
              </w:rPr>
              <w:br/>
              <w:t>Column Comparisons</w:t>
            </w:r>
          </w:p>
        </w:tc>
        <w:tc>
          <w:tcPr>
            <w:tcW w:w="1276" w:type="dxa"/>
            <w:shd w:val="clear" w:color="auto" w:fill="FFC000"/>
            <w:hideMark/>
          </w:tcPr>
          <w:p w14:paraId="66EA7B22" w14:textId="77777777" w:rsidR="00F4426F" w:rsidRPr="007553E2" w:rsidRDefault="00F4426F" w:rsidP="00DC451F">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heme="minorEastAsia"/>
                <w:b/>
                <w:color w:val="3C3C3B"/>
                <w:sz w:val="16"/>
                <w:szCs w:val="16"/>
                <w:lang w:val="en-AU"/>
              </w:rPr>
            </w:pPr>
            <w:r w:rsidRPr="007553E2">
              <w:rPr>
                <w:rFonts w:eastAsiaTheme="minorEastAsia"/>
                <w:b/>
                <w:color w:val="3C3C3B"/>
                <w:sz w:val="16"/>
                <w:szCs w:val="16"/>
                <w:lang w:val="en-AU"/>
              </w:rPr>
              <w:t>Survey respondent</w:t>
            </w:r>
            <w:r w:rsidRPr="007553E2">
              <w:rPr>
                <w:rFonts w:eastAsiaTheme="minorEastAsia"/>
                <w:b/>
                <w:color w:val="3C3C3B"/>
                <w:sz w:val="16"/>
                <w:szCs w:val="16"/>
                <w:lang w:val="en-AU"/>
              </w:rPr>
              <w:br/>
              <w:t>NO CRN provided</w:t>
            </w:r>
          </w:p>
        </w:tc>
        <w:tc>
          <w:tcPr>
            <w:tcW w:w="1455" w:type="dxa"/>
            <w:shd w:val="clear" w:color="auto" w:fill="FFC000"/>
            <w:hideMark/>
          </w:tcPr>
          <w:p w14:paraId="4C82BEDD" w14:textId="77777777" w:rsidR="00F4426F" w:rsidRPr="007553E2" w:rsidRDefault="00F4426F" w:rsidP="00DC451F">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heme="minorEastAsia"/>
                <w:b/>
                <w:color w:val="3C3C3B"/>
                <w:sz w:val="16"/>
                <w:szCs w:val="16"/>
                <w:lang w:val="en-AU"/>
              </w:rPr>
            </w:pPr>
            <w:r w:rsidRPr="007553E2">
              <w:rPr>
                <w:rFonts w:eastAsiaTheme="minorEastAsia"/>
                <w:b/>
                <w:color w:val="3C3C3B"/>
                <w:sz w:val="16"/>
                <w:szCs w:val="16"/>
                <w:lang w:val="en-AU"/>
              </w:rPr>
              <w:t>Survey respondent</w:t>
            </w:r>
            <w:r w:rsidRPr="007553E2">
              <w:rPr>
                <w:rFonts w:eastAsiaTheme="minorEastAsia"/>
                <w:b/>
                <w:color w:val="3C3C3B"/>
                <w:sz w:val="16"/>
                <w:szCs w:val="16"/>
                <w:lang w:val="en-AU"/>
              </w:rPr>
              <w:br/>
              <w:t>CRN provided and NO CDP admin data</w:t>
            </w:r>
          </w:p>
        </w:tc>
        <w:tc>
          <w:tcPr>
            <w:tcW w:w="1663" w:type="dxa"/>
            <w:shd w:val="clear" w:color="auto" w:fill="FFC000"/>
            <w:hideMark/>
          </w:tcPr>
          <w:p w14:paraId="4EE0F342" w14:textId="77777777" w:rsidR="00F4426F" w:rsidRPr="007553E2" w:rsidRDefault="00F4426F" w:rsidP="00DC451F">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heme="minorEastAsia"/>
                <w:b/>
                <w:color w:val="3C3C3B"/>
                <w:sz w:val="16"/>
                <w:szCs w:val="16"/>
                <w:lang w:val="en-AU"/>
              </w:rPr>
            </w:pPr>
            <w:r w:rsidRPr="007553E2">
              <w:rPr>
                <w:rFonts w:eastAsiaTheme="minorEastAsia"/>
                <w:b/>
                <w:color w:val="3C3C3B"/>
                <w:sz w:val="16"/>
                <w:szCs w:val="16"/>
                <w:lang w:val="en-AU"/>
              </w:rPr>
              <w:t>Survey respondent</w:t>
            </w:r>
            <w:r w:rsidRPr="007553E2">
              <w:rPr>
                <w:rFonts w:eastAsiaTheme="minorEastAsia"/>
                <w:b/>
                <w:color w:val="3C3C3B"/>
                <w:sz w:val="16"/>
                <w:szCs w:val="16"/>
                <w:lang w:val="en-AU"/>
              </w:rPr>
              <w:br/>
              <w:t>CRN provided and CDP admin data</w:t>
            </w:r>
          </w:p>
        </w:tc>
      </w:tr>
      <w:tr w:rsidR="00F4426F" w:rsidRPr="00CA20D5" w14:paraId="7E2502F9" w14:textId="77777777" w:rsidTr="00DC451F">
        <w:trPr>
          <w:trHeight w:val="288"/>
          <w:tblHeader/>
        </w:trPr>
        <w:tc>
          <w:tcPr>
            <w:tcW w:w="4673" w:type="dxa"/>
            <w:shd w:val="clear" w:color="auto" w:fill="auto"/>
            <w:noWrap/>
            <w:vAlign w:val="bottom"/>
            <w:hideMark/>
          </w:tcPr>
          <w:p w14:paraId="2417B9DB" w14:textId="77777777" w:rsidR="00F4426F" w:rsidRPr="007553E2" w:rsidRDefault="00F4426F" w:rsidP="00DC451F">
            <w:pPr>
              <w:widowControl/>
              <w:autoSpaceDE/>
              <w:autoSpaceDN/>
              <w:rPr>
                <w:rFonts w:eastAsia="Times New Roman"/>
                <w:color w:val="000000"/>
                <w:sz w:val="16"/>
                <w:szCs w:val="16"/>
                <w:lang w:val="en-AU" w:eastAsia="en-AU"/>
              </w:rPr>
            </w:pPr>
            <w:r w:rsidRPr="007553E2">
              <w:rPr>
                <w:rFonts w:eastAsia="Times New Roman"/>
                <w:color w:val="000000"/>
                <w:sz w:val="16"/>
                <w:szCs w:val="16"/>
                <w:lang w:val="en-AU" w:eastAsia="en-AU"/>
              </w:rPr>
              <w:t>A current CDP participant</w:t>
            </w:r>
          </w:p>
        </w:tc>
        <w:tc>
          <w:tcPr>
            <w:tcW w:w="1276" w:type="dxa"/>
            <w:shd w:val="clear" w:color="auto" w:fill="auto"/>
            <w:noWrap/>
            <w:vAlign w:val="bottom"/>
            <w:hideMark/>
          </w:tcPr>
          <w:p w14:paraId="3D41C4D3" w14:textId="77777777" w:rsidR="00F4426F" w:rsidRPr="007553E2" w:rsidRDefault="00F4426F" w:rsidP="00DC451F">
            <w:pPr>
              <w:widowControl/>
              <w:autoSpaceDE/>
              <w:autoSpaceDN/>
              <w:jc w:val="center"/>
              <w:rPr>
                <w:rFonts w:eastAsia="Times New Roman"/>
                <w:color w:val="000000"/>
                <w:sz w:val="16"/>
                <w:szCs w:val="16"/>
                <w:lang w:val="en-AU" w:eastAsia="en-AU"/>
              </w:rPr>
            </w:pPr>
            <w:r w:rsidRPr="007553E2">
              <w:rPr>
                <w:rFonts w:eastAsia="Times New Roman"/>
                <w:color w:val="000000"/>
                <w:sz w:val="16"/>
                <w:szCs w:val="16"/>
                <w:lang w:val="en-AU" w:eastAsia="en-AU"/>
              </w:rPr>
              <w:t>21%</w:t>
            </w:r>
          </w:p>
        </w:tc>
        <w:tc>
          <w:tcPr>
            <w:tcW w:w="1455" w:type="dxa"/>
            <w:shd w:val="clear" w:color="auto" w:fill="auto"/>
            <w:noWrap/>
            <w:vAlign w:val="bottom"/>
            <w:hideMark/>
          </w:tcPr>
          <w:p w14:paraId="1F28AA52" w14:textId="77777777" w:rsidR="00F4426F" w:rsidRPr="007553E2" w:rsidRDefault="00F4426F" w:rsidP="00DC451F">
            <w:pPr>
              <w:widowControl/>
              <w:autoSpaceDE/>
              <w:autoSpaceDN/>
              <w:jc w:val="center"/>
              <w:rPr>
                <w:rFonts w:eastAsia="Times New Roman"/>
                <w:color w:val="000000"/>
                <w:sz w:val="16"/>
                <w:szCs w:val="16"/>
                <w:lang w:val="en-AU" w:eastAsia="en-AU"/>
              </w:rPr>
            </w:pPr>
            <w:r w:rsidRPr="007553E2">
              <w:rPr>
                <w:rFonts w:eastAsia="Times New Roman"/>
                <w:color w:val="000000"/>
                <w:sz w:val="16"/>
                <w:szCs w:val="16"/>
                <w:lang w:val="en-AU" w:eastAsia="en-AU"/>
              </w:rPr>
              <w:t>24%</w:t>
            </w:r>
          </w:p>
        </w:tc>
        <w:tc>
          <w:tcPr>
            <w:tcW w:w="1663" w:type="dxa"/>
            <w:shd w:val="clear" w:color="auto" w:fill="auto"/>
            <w:noWrap/>
            <w:vAlign w:val="bottom"/>
            <w:hideMark/>
          </w:tcPr>
          <w:p w14:paraId="761AD331" w14:textId="77777777" w:rsidR="00F4426F" w:rsidRPr="007553E2" w:rsidRDefault="00F4426F" w:rsidP="00DC451F">
            <w:pPr>
              <w:widowControl/>
              <w:autoSpaceDE/>
              <w:autoSpaceDN/>
              <w:jc w:val="center"/>
              <w:rPr>
                <w:rFonts w:eastAsia="Times New Roman"/>
                <w:color w:val="000000"/>
                <w:sz w:val="16"/>
                <w:szCs w:val="16"/>
                <w:lang w:val="en-AU" w:eastAsia="en-AU"/>
              </w:rPr>
            </w:pPr>
            <w:r w:rsidRPr="007553E2">
              <w:rPr>
                <w:rFonts w:eastAsia="Times New Roman"/>
                <w:color w:val="000000"/>
                <w:sz w:val="16"/>
                <w:szCs w:val="16"/>
                <w:lang w:val="en-AU" w:eastAsia="en-AU"/>
              </w:rPr>
              <w:t>53%</w:t>
            </w:r>
          </w:p>
        </w:tc>
      </w:tr>
      <w:tr w:rsidR="00F4426F" w:rsidRPr="00CA20D5" w14:paraId="534D5910" w14:textId="77777777" w:rsidTr="00DC451F">
        <w:trPr>
          <w:trHeight w:val="288"/>
          <w:tblHeader/>
        </w:trPr>
        <w:tc>
          <w:tcPr>
            <w:tcW w:w="4673" w:type="dxa"/>
            <w:shd w:val="clear" w:color="auto" w:fill="auto"/>
            <w:noWrap/>
            <w:vAlign w:val="bottom"/>
            <w:hideMark/>
          </w:tcPr>
          <w:p w14:paraId="6CEFF42E" w14:textId="77777777" w:rsidR="00F4426F" w:rsidRPr="007553E2" w:rsidRDefault="00F4426F" w:rsidP="00DC451F">
            <w:pPr>
              <w:widowControl/>
              <w:autoSpaceDE/>
              <w:autoSpaceDN/>
              <w:jc w:val="right"/>
              <w:rPr>
                <w:rFonts w:eastAsia="Times New Roman"/>
                <w:color w:val="000000"/>
                <w:sz w:val="16"/>
                <w:szCs w:val="16"/>
                <w:lang w:val="en-AU" w:eastAsia="en-AU"/>
              </w:rPr>
            </w:pPr>
          </w:p>
        </w:tc>
        <w:tc>
          <w:tcPr>
            <w:tcW w:w="1276" w:type="dxa"/>
            <w:shd w:val="clear" w:color="auto" w:fill="auto"/>
            <w:noWrap/>
            <w:vAlign w:val="bottom"/>
            <w:hideMark/>
          </w:tcPr>
          <w:p w14:paraId="4C776DF0" w14:textId="77777777" w:rsidR="00F4426F" w:rsidRPr="007553E2" w:rsidRDefault="00F4426F" w:rsidP="00DC451F">
            <w:pPr>
              <w:widowControl/>
              <w:autoSpaceDE/>
              <w:autoSpaceDN/>
              <w:jc w:val="center"/>
              <w:rPr>
                <w:rFonts w:eastAsia="Times New Roman"/>
                <w:color w:val="000000"/>
                <w:sz w:val="16"/>
                <w:szCs w:val="16"/>
                <w:lang w:val="en-AU" w:eastAsia="en-AU"/>
              </w:rPr>
            </w:pPr>
          </w:p>
        </w:tc>
        <w:tc>
          <w:tcPr>
            <w:tcW w:w="1455" w:type="dxa"/>
            <w:shd w:val="clear" w:color="auto" w:fill="auto"/>
            <w:noWrap/>
            <w:vAlign w:val="bottom"/>
            <w:hideMark/>
          </w:tcPr>
          <w:p w14:paraId="1CC17950" w14:textId="77777777" w:rsidR="00F4426F" w:rsidRPr="007553E2" w:rsidRDefault="00F4426F" w:rsidP="00DC451F">
            <w:pPr>
              <w:widowControl/>
              <w:autoSpaceDE/>
              <w:autoSpaceDN/>
              <w:jc w:val="center"/>
              <w:rPr>
                <w:rFonts w:eastAsia="Times New Roman"/>
                <w:sz w:val="16"/>
                <w:szCs w:val="16"/>
                <w:lang w:val="en-AU" w:eastAsia="en-AU"/>
              </w:rPr>
            </w:pPr>
          </w:p>
        </w:tc>
        <w:tc>
          <w:tcPr>
            <w:tcW w:w="1663" w:type="dxa"/>
            <w:shd w:val="clear" w:color="auto" w:fill="auto"/>
            <w:noWrap/>
            <w:vAlign w:val="bottom"/>
            <w:hideMark/>
          </w:tcPr>
          <w:p w14:paraId="4557C5D5" w14:textId="77777777" w:rsidR="00F4426F" w:rsidRPr="007553E2" w:rsidRDefault="00F4426F" w:rsidP="00DC451F">
            <w:pPr>
              <w:widowControl/>
              <w:autoSpaceDE/>
              <w:autoSpaceDN/>
              <w:jc w:val="center"/>
              <w:rPr>
                <w:rFonts w:eastAsia="Times New Roman"/>
                <w:color w:val="000000"/>
                <w:sz w:val="16"/>
                <w:szCs w:val="16"/>
                <w:lang w:val="en-AU" w:eastAsia="en-AU"/>
              </w:rPr>
            </w:pPr>
            <w:r w:rsidRPr="007553E2">
              <w:rPr>
                <w:rFonts w:eastAsia="Times New Roman"/>
                <w:color w:val="000000"/>
                <w:sz w:val="16"/>
                <w:szCs w:val="16"/>
                <w:lang w:val="en-AU" w:eastAsia="en-AU"/>
              </w:rPr>
              <w:t>B C</w:t>
            </w:r>
          </w:p>
        </w:tc>
      </w:tr>
      <w:tr w:rsidR="00F4426F" w:rsidRPr="00CA20D5" w14:paraId="5883D54B" w14:textId="77777777" w:rsidTr="00DC451F">
        <w:trPr>
          <w:trHeight w:val="288"/>
          <w:tblHeader/>
        </w:trPr>
        <w:tc>
          <w:tcPr>
            <w:tcW w:w="4673" w:type="dxa"/>
            <w:shd w:val="clear" w:color="auto" w:fill="auto"/>
            <w:noWrap/>
            <w:vAlign w:val="bottom"/>
            <w:hideMark/>
          </w:tcPr>
          <w:p w14:paraId="595EAF1A" w14:textId="77777777" w:rsidR="00F4426F" w:rsidRPr="007553E2" w:rsidRDefault="00F4426F" w:rsidP="00DC451F">
            <w:pPr>
              <w:widowControl/>
              <w:autoSpaceDE/>
              <w:autoSpaceDN/>
              <w:rPr>
                <w:rFonts w:eastAsia="Times New Roman"/>
                <w:color w:val="000000"/>
                <w:sz w:val="16"/>
                <w:szCs w:val="16"/>
                <w:lang w:val="en-AU" w:eastAsia="en-AU"/>
              </w:rPr>
            </w:pPr>
            <w:r w:rsidRPr="007553E2">
              <w:rPr>
                <w:rFonts w:eastAsia="Times New Roman"/>
                <w:color w:val="000000"/>
                <w:sz w:val="16"/>
                <w:szCs w:val="16"/>
                <w:lang w:val="en-AU" w:eastAsia="en-AU"/>
              </w:rPr>
              <w:t xml:space="preserve">A previous CDEP / RJCP / CDP </w:t>
            </w:r>
          </w:p>
        </w:tc>
        <w:tc>
          <w:tcPr>
            <w:tcW w:w="1276" w:type="dxa"/>
            <w:shd w:val="clear" w:color="auto" w:fill="auto"/>
            <w:noWrap/>
            <w:vAlign w:val="bottom"/>
            <w:hideMark/>
          </w:tcPr>
          <w:p w14:paraId="20704EB1" w14:textId="77777777" w:rsidR="00F4426F" w:rsidRPr="007553E2" w:rsidRDefault="00F4426F" w:rsidP="00DC451F">
            <w:pPr>
              <w:widowControl/>
              <w:autoSpaceDE/>
              <w:autoSpaceDN/>
              <w:jc w:val="center"/>
              <w:rPr>
                <w:rFonts w:eastAsia="Times New Roman"/>
                <w:color w:val="000000"/>
                <w:sz w:val="16"/>
                <w:szCs w:val="16"/>
                <w:lang w:val="en-AU" w:eastAsia="en-AU"/>
              </w:rPr>
            </w:pPr>
            <w:r w:rsidRPr="007553E2">
              <w:rPr>
                <w:rFonts w:eastAsia="Times New Roman"/>
                <w:color w:val="000000"/>
                <w:sz w:val="16"/>
                <w:szCs w:val="16"/>
                <w:lang w:val="en-AU" w:eastAsia="en-AU"/>
              </w:rPr>
              <w:t>6%</w:t>
            </w:r>
          </w:p>
        </w:tc>
        <w:tc>
          <w:tcPr>
            <w:tcW w:w="1455" w:type="dxa"/>
            <w:shd w:val="clear" w:color="auto" w:fill="auto"/>
            <w:noWrap/>
            <w:vAlign w:val="bottom"/>
            <w:hideMark/>
          </w:tcPr>
          <w:p w14:paraId="0F879267" w14:textId="77777777" w:rsidR="00F4426F" w:rsidRPr="007553E2" w:rsidRDefault="00F4426F" w:rsidP="00DC451F">
            <w:pPr>
              <w:widowControl/>
              <w:autoSpaceDE/>
              <w:autoSpaceDN/>
              <w:jc w:val="center"/>
              <w:rPr>
                <w:rFonts w:eastAsia="Times New Roman"/>
                <w:color w:val="000000"/>
                <w:sz w:val="16"/>
                <w:szCs w:val="16"/>
                <w:lang w:val="en-AU" w:eastAsia="en-AU"/>
              </w:rPr>
            </w:pPr>
            <w:r w:rsidRPr="007553E2">
              <w:rPr>
                <w:rFonts w:eastAsia="Times New Roman"/>
                <w:color w:val="000000"/>
                <w:sz w:val="16"/>
                <w:szCs w:val="16"/>
                <w:lang w:val="en-AU" w:eastAsia="en-AU"/>
              </w:rPr>
              <w:t>12%</w:t>
            </w:r>
          </w:p>
        </w:tc>
        <w:tc>
          <w:tcPr>
            <w:tcW w:w="1663" w:type="dxa"/>
            <w:shd w:val="clear" w:color="auto" w:fill="auto"/>
            <w:noWrap/>
            <w:vAlign w:val="bottom"/>
            <w:hideMark/>
          </w:tcPr>
          <w:p w14:paraId="5F083270" w14:textId="77777777" w:rsidR="00F4426F" w:rsidRPr="007553E2" w:rsidRDefault="00F4426F" w:rsidP="00DC451F">
            <w:pPr>
              <w:widowControl/>
              <w:autoSpaceDE/>
              <w:autoSpaceDN/>
              <w:jc w:val="center"/>
              <w:rPr>
                <w:rFonts w:eastAsia="Times New Roman"/>
                <w:color w:val="000000"/>
                <w:sz w:val="16"/>
                <w:szCs w:val="16"/>
                <w:lang w:val="en-AU" w:eastAsia="en-AU"/>
              </w:rPr>
            </w:pPr>
            <w:r w:rsidRPr="007553E2">
              <w:rPr>
                <w:rFonts w:eastAsia="Times New Roman"/>
                <w:color w:val="000000"/>
                <w:sz w:val="16"/>
                <w:szCs w:val="16"/>
                <w:lang w:val="en-AU" w:eastAsia="en-AU"/>
              </w:rPr>
              <w:t>10%</w:t>
            </w:r>
          </w:p>
        </w:tc>
      </w:tr>
      <w:tr w:rsidR="00F4426F" w:rsidRPr="00CA20D5" w14:paraId="7B120609" w14:textId="77777777" w:rsidTr="00DC451F">
        <w:trPr>
          <w:trHeight w:val="288"/>
          <w:tblHeader/>
        </w:trPr>
        <w:tc>
          <w:tcPr>
            <w:tcW w:w="4673" w:type="dxa"/>
            <w:shd w:val="clear" w:color="auto" w:fill="auto"/>
            <w:noWrap/>
            <w:vAlign w:val="bottom"/>
            <w:hideMark/>
          </w:tcPr>
          <w:p w14:paraId="549A7995" w14:textId="77777777" w:rsidR="00F4426F" w:rsidRPr="007553E2" w:rsidRDefault="00F4426F" w:rsidP="00DC451F">
            <w:pPr>
              <w:widowControl/>
              <w:autoSpaceDE/>
              <w:autoSpaceDN/>
              <w:jc w:val="right"/>
              <w:rPr>
                <w:rFonts w:eastAsia="Times New Roman"/>
                <w:color w:val="000000"/>
                <w:sz w:val="16"/>
                <w:szCs w:val="16"/>
                <w:lang w:val="en-AU" w:eastAsia="en-AU"/>
              </w:rPr>
            </w:pPr>
          </w:p>
        </w:tc>
        <w:tc>
          <w:tcPr>
            <w:tcW w:w="1276" w:type="dxa"/>
            <w:shd w:val="clear" w:color="auto" w:fill="auto"/>
            <w:noWrap/>
            <w:vAlign w:val="bottom"/>
            <w:hideMark/>
          </w:tcPr>
          <w:p w14:paraId="45373314" w14:textId="77777777" w:rsidR="00F4426F" w:rsidRPr="007553E2" w:rsidRDefault="00F4426F" w:rsidP="00DC451F">
            <w:pPr>
              <w:widowControl/>
              <w:autoSpaceDE/>
              <w:autoSpaceDN/>
              <w:jc w:val="center"/>
              <w:rPr>
                <w:rFonts w:eastAsia="Times New Roman"/>
                <w:color w:val="000000"/>
                <w:sz w:val="16"/>
                <w:szCs w:val="16"/>
                <w:lang w:val="en-AU" w:eastAsia="en-AU"/>
              </w:rPr>
            </w:pPr>
          </w:p>
        </w:tc>
        <w:tc>
          <w:tcPr>
            <w:tcW w:w="1455" w:type="dxa"/>
            <w:shd w:val="clear" w:color="auto" w:fill="auto"/>
            <w:noWrap/>
            <w:vAlign w:val="bottom"/>
            <w:hideMark/>
          </w:tcPr>
          <w:p w14:paraId="71AF59F5" w14:textId="77777777" w:rsidR="00F4426F" w:rsidRPr="007553E2" w:rsidRDefault="00F4426F" w:rsidP="00DC451F">
            <w:pPr>
              <w:widowControl/>
              <w:autoSpaceDE/>
              <w:autoSpaceDN/>
              <w:jc w:val="center"/>
              <w:rPr>
                <w:rFonts w:eastAsia="Times New Roman"/>
                <w:sz w:val="16"/>
                <w:szCs w:val="16"/>
                <w:lang w:val="en-AU" w:eastAsia="en-AU"/>
              </w:rPr>
            </w:pPr>
          </w:p>
        </w:tc>
        <w:tc>
          <w:tcPr>
            <w:tcW w:w="1663" w:type="dxa"/>
            <w:shd w:val="clear" w:color="auto" w:fill="auto"/>
            <w:noWrap/>
            <w:vAlign w:val="bottom"/>
            <w:hideMark/>
          </w:tcPr>
          <w:p w14:paraId="6F1B0815" w14:textId="77777777" w:rsidR="00F4426F" w:rsidRPr="007553E2" w:rsidRDefault="00F4426F" w:rsidP="00DC451F">
            <w:pPr>
              <w:widowControl/>
              <w:autoSpaceDE/>
              <w:autoSpaceDN/>
              <w:jc w:val="center"/>
              <w:rPr>
                <w:rFonts w:eastAsia="Times New Roman"/>
                <w:sz w:val="16"/>
                <w:szCs w:val="16"/>
                <w:lang w:val="en-AU" w:eastAsia="en-AU"/>
              </w:rPr>
            </w:pPr>
          </w:p>
        </w:tc>
      </w:tr>
      <w:tr w:rsidR="00F4426F" w:rsidRPr="00CA20D5" w14:paraId="19AC7243" w14:textId="77777777" w:rsidTr="00DC451F">
        <w:trPr>
          <w:trHeight w:val="288"/>
          <w:tblHeader/>
        </w:trPr>
        <w:tc>
          <w:tcPr>
            <w:tcW w:w="4673" w:type="dxa"/>
            <w:shd w:val="clear" w:color="auto" w:fill="auto"/>
            <w:noWrap/>
            <w:vAlign w:val="bottom"/>
            <w:hideMark/>
          </w:tcPr>
          <w:p w14:paraId="7D7E8392" w14:textId="77777777" w:rsidR="00F4426F" w:rsidRPr="007553E2" w:rsidRDefault="00F4426F" w:rsidP="00DC451F">
            <w:pPr>
              <w:widowControl/>
              <w:autoSpaceDE/>
              <w:autoSpaceDN/>
              <w:rPr>
                <w:rFonts w:eastAsia="Times New Roman"/>
                <w:color w:val="000000"/>
                <w:sz w:val="16"/>
                <w:szCs w:val="16"/>
                <w:lang w:val="en-AU" w:eastAsia="en-AU"/>
              </w:rPr>
            </w:pPr>
            <w:r w:rsidRPr="007553E2">
              <w:rPr>
                <w:rFonts w:eastAsia="Times New Roman"/>
                <w:color w:val="000000"/>
                <w:sz w:val="16"/>
                <w:szCs w:val="16"/>
                <w:lang w:val="en-AU" w:eastAsia="en-AU"/>
              </w:rPr>
              <w:t>Working in a real job (not on CDP)</w:t>
            </w:r>
          </w:p>
        </w:tc>
        <w:tc>
          <w:tcPr>
            <w:tcW w:w="1276" w:type="dxa"/>
            <w:shd w:val="clear" w:color="auto" w:fill="auto"/>
            <w:noWrap/>
            <w:vAlign w:val="bottom"/>
            <w:hideMark/>
          </w:tcPr>
          <w:p w14:paraId="798A856D" w14:textId="77777777" w:rsidR="00F4426F" w:rsidRPr="007553E2" w:rsidRDefault="00F4426F" w:rsidP="00DC451F">
            <w:pPr>
              <w:widowControl/>
              <w:autoSpaceDE/>
              <w:autoSpaceDN/>
              <w:jc w:val="center"/>
              <w:rPr>
                <w:rFonts w:eastAsia="Times New Roman"/>
                <w:color w:val="000000"/>
                <w:sz w:val="16"/>
                <w:szCs w:val="16"/>
                <w:lang w:val="en-AU" w:eastAsia="en-AU"/>
              </w:rPr>
            </w:pPr>
            <w:r w:rsidRPr="007553E2">
              <w:rPr>
                <w:rFonts w:eastAsia="Times New Roman"/>
                <w:color w:val="000000"/>
                <w:sz w:val="16"/>
                <w:szCs w:val="16"/>
                <w:lang w:val="en-AU" w:eastAsia="en-AU"/>
              </w:rPr>
              <w:t>43%</w:t>
            </w:r>
          </w:p>
        </w:tc>
        <w:tc>
          <w:tcPr>
            <w:tcW w:w="1455" w:type="dxa"/>
            <w:shd w:val="clear" w:color="auto" w:fill="auto"/>
            <w:noWrap/>
            <w:vAlign w:val="bottom"/>
            <w:hideMark/>
          </w:tcPr>
          <w:p w14:paraId="522D9D82" w14:textId="77777777" w:rsidR="00F4426F" w:rsidRPr="007553E2" w:rsidRDefault="00F4426F" w:rsidP="00DC451F">
            <w:pPr>
              <w:widowControl/>
              <w:autoSpaceDE/>
              <w:autoSpaceDN/>
              <w:jc w:val="center"/>
              <w:rPr>
                <w:rFonts w:eastAsia="Times New Roman"/>
                <w:color w:val="000000"/>
                <w:sz w:val="16"/>
                <w:szCs w:val="16"/>
                <w:lang w:val="en-AU" w:eastAsia="en-AU"/>
              </w:rPr>
            </w:pPr>
            <w:r w:rsidRPr="007553E2">
              <w:rPr>
                <w:rFonts w:eastAsia="Times New Roman"/>
                <w:color w:val="000000"/>
                <w:sz w:val="16"/>
                <w:szCs w:val="16"/>
                <w:lang w:val="en-AU" w:eastAsia="en-AU"/>
              </w:rPr>
              <w:t>17%</w:t>
            </w:r>
          </w:p>
        </w:tc>
        <w:tc>
          <w:tcPr>
            <w:tcW w:w="1663" w:type="dxa"/>
            <w:shd w:val="clear" w:color="auto" w:fill="auto"/>
            <w:noWrap/>
            <w:vAlign w:val="bottom"/>
            <w:hideMark/>
          </w:tcPr>
          <w:p w14:paraId="3B006842" w14:textId="77777777" w:rsidR="00F4426F" w:rsidRPr="007553E2" w:rsidRDefault="00F4426F" w:rsidP="00DC451F">
            <w:pPr>
              <w:widowControl/>
              <w:autoSpaceDE/>
              <w:autoSpaceDN/>
              <w:jc w:val="center"/>
              <w:rPr>
                <w:rFonts w:eastAsia="Times New Roman"/>
                <w:color w:val="000000"/>
                <w:sz w:val="16"/>
                <w:szCs w:val="16"/>
                <w:lang w:val="en-AU" w:eastAsia="en-AU"/>
              </w:rPr>
            </w:pPr>
            <w:r w:rsidRPr="007553E2">
              <w:rPr>
                <w:rFonts w:eastAsia="Times New Roman"/>
                <w:color w:val="000000"/>
                <w:sz w:val="16"/>
                <w:szCs w:val="16"/>
                <w:lang w:val="en-AU" w:eastAsia="en-AU"/>
              </w:rPr>
              <w:t>14%</w:t>
            </w:r>
          </w:p>
        </w:tc>
      </w:tr>
      <w:tr w:rsidR="00F4426F" w:rsidRPr="00CA20D5" w14:paraId="09251CEA" w14:textId="77777777" w:rsidTr="00DC451F">
        <w:trPr>
          <w:trHeight w:val="288"/>
          <w:tblHeader/>
        </w:trPr>
        <w:tc>
          <w:tcPr>
            <w:tcW w:w="4673" w:type="dxa"/>
            <w:shd w:val="clear" w:color="auto" w:fill="auto"/>
            <w:noWrap/>
            <w:vAlign w:val="bottom"/>
            <w:hideMark/>
          </w:tcPr>
          <w:p w14:paraId="07A8365B" w14:textId="77777777" w:rsidR="00F4426F" w:rsidRPr="007553E2" w:rsidRDefault="00F4426F" w:rsidP="00DC451F">
            <w:pPr>
              <w:widowControl/>
              <w:autoSpaceDE/>
              <w:autoSpaceDN/>
              <w:jc w:val="right"/>
              <w:rPr>
                <w:rFonts w:eastAsia="Times New Roman"/>
                <w:color w:val="000000"/>
                <w:sz w:val="16"/>
                <w:szCs w:val="16"/>
                <w:lang w:val="en-AU" w:eastAsia="en-AU"/>
              </w:rPr>
            </w:pPr>
          </w:p>
        </w:tc>
        <w:tc>
          <w:tcPr>
            <w:tcW w:w="1276" w:type="dxa"/>
            <w:shd w:val="clear" w:color="auto" w:fill="auto"/>
            <w:noWrap/>
            <w:vAlign w:val="bottom"/>
            <w:hideMark/>
          </w:tcPr>
          <w:p w14:paraId="5B39F582" w14:textId="77777777" w:rsidR="00F4426F" w:rsidRPr="007553E2" w:rsidRDefault="00F4426F" w:rsidP="00DC451F">
            <w:pPr>
              <w:widowControl/>
              <w:autoSpaceDE/>
              <w:autoSpaceDN/>
              <w:jc w:val="center"/>
              <w:rPr>
                <w:rFonts w:eastAsia="Times New Roman"/>
                <w:color w:val="000000"/>
                <w:sz w:val="16"/>
                <w:szCs w:val="16"/>
                <w:lang w:val="en-AU" w:eastAsia="en-AU"/>
              </w:rPr>
            </w:pPr>
            <w:r w:rsidRPr="007553E2">
              <w:rPr>
                <w:rFonts w:eastAsia="Times New Roman"/>
                <w:color w:val="000000"/>
                <w:sz w:val="16"/>
                <w:szCs w:val="16"/>
                <w:lang w:val="en-AU" w:eastAsia="en-AU"/>
              </w:rPr>
              <w:t>C D</w:t>
            </w:r>
          </w:p>
        </w:tc>
        <w:tc>
          <w:tcPr>
            <w:tcW w:w="1455" w:type="dxa"/>
            <w:shd w:val="clear" w:color="auto" w:fill="auto"/>
            <w:noWrap/>
            <w:vAlign w:val="bottom"/>
            <w:hideMark/>
          </w:tcPr>
          <w:p w14:paraId="598C5BC2" w14:textId="77777777" w:rsidR="00F4426F" w:rsidRPr="007553E2" w:rsidRDefault="00F4426F" w:rsidP="00DC451F">
            <w:pPr>
              <w:widowControl/>
              <w:autoSpaceDE/>
              <w:autoSpaceDN/>
              <w:jc w:val="center"/>
              <w:rPr>
                <w:rFonts w:eastAsia="Times New Roman"/>
                <w:color w:val="000000"/>
                <w:sz w:val="16"/>
                <w:szCs w:val="16"/>
                <w:lang w:val="en-AU" w:eastAsia="en-AU"/>
              </w:rPr>
            </w:pPr>
          </w:p>
        </w:tc>
        <w:tc>
          <w:tcPr>
            <w:tcW w:w="1663" w:type="dxa"/>
            <w:shd w:val="clear" w:color="auto" w:fill="auto"/>
            <w:noWrap/>
            <w:vAlign w:val="bottom"/>
            <w:hideMark/>
          </w:tcPr>
          <w:p w14:paraId="78A91204" w14:textId="77777777" w:rsidR="00F4426F" w:rsidRPr="007553E2" w:rsidRDefault="00F4426F" w:rsidP="00DC451F">
            <w:pPr>
              <w:widowControl/>
              <w:autoSpaceDE/>
              <w:autoSpaceDN/>
              <w:jc w:val="center"/>
              <w:rPr>
                <w:rFonts w:eastAsia="Times New Roman"/>
                <w:sz w:val="16"/>
                <w:szCs w:val="16"/>
                <w:lang w:val="en-AU" w:eastAsia="en-AU"/>
              </w:rPr>
            </w:pPr>
          </w:p>
        </w:tc>
      </w:tr>
      <w:tr w:rsidR="00F4426F" w:rsidRPr="00CA20D5" w14:paraId="11CAA954" w14:textId="77777777" w:rsidTr="00DC451F">
        <w:trPr>
          <w:trHeight w:val="288"/>
          <w:tblHeader/>
        </w:trPr>
        <w:tc>
          <w:tcPr>
            <w:tcW w:w="4673" w:type="dxa"/>
            <w:shd w:val="clear" w:color="auto" w:fill="auto"/>
            <w:noWrap/>
            <w:vAlign w:val="bottom"/>
            <w:hideMark/>
          </w:tcPr>
          <w:p w14:paraId="6FD3016A" w14:textId="77777777" w:rsidR="00F4426F" w:rsidRPr="007553E2" w:rsidRDefault="00F4426F" w:rsidP="00DC451F">
            <w:pPr>
              <w:widowControl/>
              <w:autoSpaceDE/>
              <w:autoSpaceDN/>
              <w:rPr>
                <w:rFonts w:eastAsia="Times New Roman"/>
                <w:color w:val="000000"/>
                <w:sz w:val="16"/>
                <w:szCs w:val="16"/>
                <w:lang w:val="en-AU" w:eastAsia="en-AU"/>
              </w:rPr>
            </w:pPr>
            <w:r w:rsidRPr="007553E2">
              <w:rPr>
                <w:rFonts w:eastAsia="Times New Roman"/>
                <w:color w:val="000000"/>
                <w:sz w:val="16"/>
                <w:szCs w:val="16"/>
                <w:lang w:val="en-AU" w:eastAsia="en-AU"/>
              </w:rPr>
              <w:t>On Centrelink payments like sole parent/disability/pension</w:t>
            </w:r>
          </w:p>
        </w:tc>
        <w:tc>
          <w:tcPr>
            <w:tcW w:w="1276" w:type="dxa"/>
            <w:shd w:val="clear" w:color="auto" w:fill="auto"/>
            <w:noWrap/>
            <w:vAlign w:val="bottom"/>
            <w:hideMark/>
          </w:tcPr>
          <w:p w14:paraId="0CEA397F" w14:textId="77777777" w:rsidR="00F4426F" w:rsidRPr="007553E2" w:rsidRDefault="00F4426F" w:rsidP="00DC451F">
            <w:pPr>
              <w:widowControl/>
              <w:autoSpaceDE/>
              <w:autoSpaceDN/>
              <w:jc w:val="center"/>
              <w:rPr>
                <w:rFonts w:eastAsia="Times New Roman"/>
                <w:color w:val="000000"/>
                <w:sz w:val="16"/>
                <w:szCs w:val="16"/>
                <w:lang w:val="en-AU" w:eastAsia="en-AU"/>
              </w:rPr>
            </w:pPr>
            <w:r w:rsidRPr="007553E2">
              <w:rPr>
                <w:rFonts w:eastAsia="Times New Roman"/>
                <w:color w:val="000000"/>
                <w:sz w:val="16"/>
                <w:szCs w:val="16"/>
                <w:lang w:val="en-AU" w:eastAsia="en-AU"/>
              </w:rPr>
              <w:t>22%</w:t>
            </w:r>
          </w:p>
        </w:tc>
        <w:tc>
          <w:tcPr>
            <w:tcW w:w="1455" w:type="dxa"/>
            <w:shd w:val="clear" w:color="auto" w:fill="auto"/>
            <w:noWrap/>
            <w:vAlign w:val="bottom"/>
            <w:hideMark/>
          </w:tcPr>
          <w:p w14:paraId="10AC6587" w14:textId="77777777" w:rsidR="00F4426F" w:rsidRPr="007553E2" w:rsidRDefault="00F4426F" w:rsidP="00DC451F">
            <w:pPr>
              <w:widowControl/>
              <w:autoSpaceDE/>
              <w:autoSpaceDN/>
              <w:jc w:val="center"/>
              <w:rPr>
                <w:rFonts w:eastAsia="Times New Roman"/>
                <w:color w:val="000000"/>
                <w:sz w:val="16"/>
                <w:szCs w:val="16"/>
                <w:lang w:val="en-AU" w:eastAsia="en-AU"/>
              </w:rPr>
            </w:pPr>
            <w:r w:rsidRPr="007553E2">
              <w:rPr>
                <w:rFonts w:eastAsia="Times New Roman"/>
                <w:color w:val="000000"/>
                <w:sz w:val="16"/>
                <w:szCs w:val="16"/>
                <w:lang w:val="en-AU" w:eastAsia="en-AU"/>
              </w:rPr>
              <w:t>42%</w:t>
            </w:r>
          </w:p>
        </w:tc>
        <w:tc>
          <w:tcPr>
            <w:tcW w:w="1663" w:type="dxa"/>
            <w:shd w:val="clear" w:color="auto" w:fill="auto"/>
            <w:noWrap/>
            <w:vAlign w:val="bottom"/>
            <w:hideMark/>
          </w:tcPr>
          <w:p w14:paraId="40BF9BD9" w14:textId="77777777" w:rsidR="00F4426F" w:rsidRPr="007553E2" w:rsidRDefault="00F4426F" w:rsidP="00DC451F">
            <w:pPr>
              <w:widowControl/>
              <w:autoSpaceDE/>
              <w:autoSpaceDN/>
              <w:jc w:val="center"/>
              <w:rPr>
                <w:rFonts w:eastAsia="Times New Roman"/>
                <w:color w:val="000000"/>
                <w:sz w:val="16"/>
                <w:szCs w:val="16"/>
                <w:lang w:val="en-AU" w:eastAsia="en-AU"/>
              </w:rPr>
            </w:pPr>
            <w:r w:rsidRPr="007553E2">
              <w:rPr>
                <w:rFonts w:eastAsia="Times New Roman"/>
                <w:color w:val="000000"/>
                <w:sz w:val="16"/>
                <w:szCs w:val="16"/>
                <w:lang w:val="en-AU" w:eastAsia="en-AU"/>
              </w:rPr>
              <w:t>20%</w:t>
            </w:r>
          </w:p>
        </w:tc>
      </w:tr>
      <w:tr w:rsidR="00F4426F" w:rsidRPr="00CA20D5" w14:paraId="7D45E4BD" w14:textId="77777777" w:rsidTr="00DC451F">
        <w:trPr>
          <w:trHeight w:val="288"/>
          <w:tblHeader/>
        </w:trPr>
        <w:tc>
          <w:tcPr>
            <w:tcW w:w="4673" w:type="dxa"/>
            <w:shd w:val="clear" w:color="auto" w:fill="auto"/>
            <w:noWrap/>
            <w:vAlign w:val="bottom"/>
            <w:hideMark/>
          </w:tcPr>
          <w:p w14:paraId="26CEB8A9" w14:textId="77777777" w:rsidR="00F4426F" w:rsidRPr="007553E2" w:rsidRDefault="00F4426F" w:rsidP="00DC451F">
            <w:pPr>
              <w:widowControl/>
              <w:autoSpaceDE/>
              <w:autoSpaceDN/>
              <w:jc w:val="right"/>
              <w:rPr>
                <w:rFonts w:eastAsia="Times New Roman"/>
                <w:color w:val="000000"/>
                <w:sz w:val="16"/>
                <w:szCs w:val="16"/>
                <w:lang w:val="en-AU" w:eastAsia="en-AU"/>
              </w:rPr>
            </w:pPr>
          </w:p>
        </w:tc>
        <w:tc>
          <w:tcPr>
            <w:tcW w:w="1276" w:type="dxa"/>
            <w:shd w:val="clear" w:color="auto" w:fill="auto"/>
            <w:noWrap/>
            <w:vAlign w:val="bottom"/>
            <w:hideMark/>
          </w:tcPr>
          <w:p w14:paraId="638EE743" w14:textId="77777777" w:rsidR="00F4426F" w:rsidRPr="007553E2" w:rsidRDefault="00F4426F" w:rsidP="00DC451F">
            <w:pPr>
              <w:widowControl/>
              <w:autoSpaceDE/>
              <w:autoSpaceDN/>
              <w:jc w:val="center"/>
              <w:rPr>
                <w:rFonts w:eastAsia="Times New Roman"/>
                <w:color w:val="000000"/>
                <w:sz w:val="16"/>
                <w:szCs w:val="16"/>
                <w:lang w:val="en-AU" w:eastAsia="en-AU"/>
              </w:rPr>
            </w:pPr>
          </w:p>
        </w:tc>
        <w:tc>
          <w:tcPr>
            <w:tcW w:w="1455" w:type="dxa"/>
            <w:shd w:val="clear" w:color="auto" w:fill="auto"/>
            <w:noWrap/>
            <w:vAlign w:val="bottom"/>
            <w:hideMark/>
          </w:tcPr>
          <w:p w14:paraId="7C4AD432" w14:textId="77777777" w:rsidR="00F4426F" w:rsidRPr="007553E2" w:rsidRDefault="00F4426F" w:rsidP="00DC451F">
            <w:pPr>
              <w:widowControl/>
              <w:autoSpaceDE/>
              <w:autoSpaceDN/>
              <w:jc w:val="center"/>
              <w:rPr>
                <w:rFonts w:eastAsia="Times New Roman"/>
                <w:color w:val="000000"/>
                <w:sz w:val="16"/>
                <w:szCs w:val="16"/>
                <w:lang w:val="en-AU" w:eastAsia="en-AU"/>
              </w:rPr>
            </w:pPr>
            <w:r w:rsidRPr="007553E2">
              <w:rPr>
                <w:rFonts w:eastAsia="Times New Roman"/>
                <w:color w:val="000000"/>
                <w:sz w:val="16"/>
                <w:szCs w:val="16"/>
                <w:lang w:val="en-AU" w:eastAsia="en-AU"/>
              </w:rPr>
              <w:t>B D</w:t>
            </w:r>
          </w:p>
        </w:tc>
        <w:tc>
          <w:tcPr>
            <w:tcW w:w="1663" w:type="dxa"/>
            <w:shd w:val="clear" w:color="auto" w:fill="auto"/>
            <w:noWrap/>
            <w:vAlign w:val="bottom"/>
            <w:hideMark/>
          </w:tcPr>
          <w:p w14:paraId="5DBB80B7" w14:textId="77777777" w:rsidR="00F4426F" w:rsidRPr="007553E2" w:rsidRDefault="00F4426F" w:rsidP="00DC451F">
            <w:pPr>
              <w:widowControl/>
              <w:autoSpaceDE/>
              <w:autoSpaceDN/>
              <w:jc w:val="center"/>
              <w:rPr>
                <w:rFonts w:eastAsia="Times New Roman"/>
                <w:color w:val="000000"/>
                <w:sz w:val="16"/>
                <w:szCs w:val="16"/>
                <w:lang w:val="en-AU" w:eastAsia="en-AU"/>
              </w:rPr>
            </w:pPr>
          </w:p>
        </w:tc>
      </w:tr>
      <w:tr w:rsidR="00F4426F" w:rsidRPr="00CA20D5" w14:paraId="72C94CD2" w14:textId="77777777" w:rsidTr="00DC451F">
        <w:trPr>
          <w:trHeight w:val="288"/>
          <w:tblHeader/>
        </w:trPr>
        <w:tc>
          <w:tcPr>
            <w:tcW w:w="4673" w:type="dxa"/>
            <w:shd w:val="clear" w:color="auto" w:fill="auto"/>
            <w:noWrap/>
            <w:vAlign w:val="bottom"/>
            <w:hideMark/>
          </w:tcPr>
          <w:p w14:paraId="7D6514F4" w14:textId="77777777" w:rsidR="00F4426F" w:rsidRPr="007553E2" w:rsidRDefault="00F4426F" w:rsidP="00DC451F">
            <w:pPr>
              <w:widowControl/>
              <w:autoSpaceDE/>
              <w:autoSpaceDN/>
              <w:rPr>
                <w:rFonts w:eastAsia="Times New Roman"/>
                <w:color w:val="000000"/>
                <w:sz w:val="16"/>
                <w:szCs w:val="16"/>
                <w:lang w:val="en-AU" w:eastAsia="en-AU"/>
              </w:rPr>
            </w:pPr>
            <w:r w:rsidRPr="007553E2">
              <w:rPr>
                <w:rFonts w:eastAsia="Times New Roman"/>
                <w:color w:val="000000"/>
                <w:sz w:val="16"/>
                <w:szCs w:val="16"/>
                <w:lang w:val="en-AU" w:eastAsia="en-AU"/>
              </w:rPr>
              <w:t>No income</w:t>
            </w:r>
          </w:p>
        </w:tc>
        <w:tc>
          <w:tcPr>
            <w:tcW w:w="1276" w:type="dxa"/>
            <w:shd w:val="clear" w:color="auto" w:fill="auto"/>
            <w:noWrap/>
            <w:vAlign w:val="bottom"/>
            <w:hideMark/>
          </w:tcPr>
          <w:p w14:paraId="29E1BCDE" w14:textId="77777777" w:rsidR="00F4426F" w:rsidRPr="007553E2" w:rsidRDefault="00F4426F" w:rsidP="00DC451F">
            <w:pPr>
              <w:widowControl/>
              <w:autoSpaceDE/>
              <w:autoSpaceDN/>
              <w:jc w:val="center"/>
              <w:rPr>
                <w:rFonts w:eastAsia="Times New Roman"/>
                <w:color w:val="000000"/>
                <w:sz w:val="16"/>
                <w:szCs w:val="16"/>
                <w:lang w:val="en-AU" w:eastAsia="en-AU"/>
              </w:rPr>
            </w:pPr>
            <w:r w:rsidRPr="007553E2">
              <w:rPr>
                <w:rFonts w:eastAsia="Times New Roman"/>
                <w:color w:val="000000"/>
                <w:sz w:val="16"/>
                <w:szCs w:val="16"/>
                <w:lang w:val="en-AU" w:eastAsia="en-AU"/>
              </w:rPr>
              <w:t>3%</w:t>
            </w:r>
          </w:p>
        </w:tc>
        <w:tc>
          <w:tcPr>
            <w:tcW w:w="1455" w:type="dxa"/>
            <w:shd w:val="clear" w:color="auto" w:fill="auto"/>
            <w:noWrap/>
            <w:vAlign w:val="bottom"/>
            <w:hideMark/>
          </w:tcPr>
          <w:p w14:paraId="54175D99" w14:textId="77777777" w:rsidR="00F4426F" w:rsidRPr="007553E2" w:rsidRDefault="00F4426F" w:rsidP="00DC451F">
            <w:pPr>
              <w:widowControl/>
              <w:autoSpaceDE/>
              <w:autoSpaceDN/>
              <w:jc w:val="center"/>
              <w:rPr>
                <w:rFonts w:eastAsia="Times New Roman"/>
                <w:color w:val="000000"/>
                <w:sz w:val="16"/>
                <w:szCs w:val="16"/>
                <w:lang w:val="en-AU" w:eastAsia="en-AU"/>
              </w:rPr>
            </w:pPr>
            <w:r w:rsidRPr="007553E2">
              <w:rPr>
                <w:rFonts w:eastAsia="Times New Roman"/>
                <w:color w:val="000000"/>
                <w:sz w:val="16"/>
                <w:szCs w:val="16"/>
                <w:lang w:val="en-AU" w:eastAsia="en-AU"/>
              </w:rPr>
              <w:t>2%</w:t>
            </w:r>
          </w:p>
        </w:tc>
        <w:tc>
          <w:tcPr>
            <w:tcW w:w="1663" w:type="dxa"/>
            <w:shd w:val="clear" w:color="auto" w:fill="auto"/>
            <w:noWrap/>
            <w:vAlign w:val="bottom"/>
            <w:hideMark/>
          </w:tcPr>
          <w:p w14:paraId="1F6EA554" w14:textId="77777777" w:rsidR="00F4426F" w:rsidRPr="007553E2" w:rsidRDefault="00F4426F" w:rsidP="00DC451F">
            <w:pPr>
              <w:widowControl/>
              <w:autoSpaceDE/>
              <w:autoSpaceDN/>
              <w:jc w:val="center"/>
              <w:rPr>
                <w:rFonts w:eastAsia="Times New Roman"/>
                <w:color w:val="000000"/>
                <w:sz w:val="16"/>
                <w:szCs w:val="16"/>
                <w:lang w:val="en-AU" w:eastAsia="en-AU"/>
              </w:rPr>
            </w:pPr>
            <w:r w:rsidRPr="007553E2">
              <w:rPr>
                <w:rFonts w:eastAsia="Times New Roman"/>
                <w:color w:val="000000"/>
                <w:sz w:val="16"/>
                <w:szCs w:val="16"/>
                <w:lang w:val="en-AU" w:eastAsia="en-AU"/>
              </w:rPr>
              <w:t>1%</w:t>
            </w:r>
          </w:p>
        </w:tc>
      </w:tr>
      <w:tr w:rsidR="00F4426F" w:rsidRPr="00CA20D5" w14:paraId="4EB04DE3" w14:textId="77777777" w:rsidTr="00DC451F">
        <w:trPr>
          <w:trHeight w:val="288"/>
          <w:tblHeader/>
        </w:trPr>
        <w:tc>
          <w:tcPr>
            <w:tcW w:w="4673" w:type="dxa"/>
            <w:shd w:val="clear" w:color="auto" w:fill="auto"/>
            <w:noWrap/>
            <w:vAlign w:val="bottom"/>
            <w:hideMark/>
          </w:tcPr>
          <w:p w14:paraId="2F95152B" w14:textId="77777777" w:rsidR="00F4426F" w:rsidRPr="007553E2" w:rsidRDefault="00F4426F" w:rsidP="00DC451F">
            <w:pPr>
              <w:widowControl/>
              <w:autoSpaceDE/>
              <w:autoSpaceDN/>
              <w:jc w:val="right"/>
              <w:rPr>
                <w:rFonts w:eastAsia="Times New Roman"/>
                <w:color w:val="000000"/>
                <w:sz w:val="16"/>
                <w:szCs w:val="16"/>
                <w:lang w:val="en-AU" w:eastAsia="en-AU"/>
              </w:rPr>
            </w:pPr>
          </w:p>
        </w:tc>
        <w:tc>
          <w:tcPr>
            <w:tcW w:w="1276" w:type="dxa"/>
            <w:shd w:val="clear" w:color="auto" w:fill="auto"/>
            <w:noWrap/>
            <w:vAlign w:val="bottom"/>
            <w:hideMark/>
          </w:tcPr>
          <w:p w14:paraId="0559D649" w14:textId="77777777" w:rsidR="00F4426F" w:rsidRPr="007553E2" w:rsidRDefault="00F4426F" w:rsidP="00DC451F">
            <w:pPr>
              <w:widowControl/>
              <w:autoSpaceDE/>
              <w:autoSpaceDN/>
              <w:jc w:val="center"/>
              <w:rPr>
                <w:rFonts w:eastAsia="Times New Roman"/>
                <w:color w:val="000000"/>
                <w:sz w:val="16"/>
                <w:szCs w:val="16"/>
                <w:lang w:val="en-AU" w:eastAsia="en-AU"/>
              </w:rPr>
            </w:pPr>
          </w:p>
        </w:tc>
        <w:tc>
          <w:tcPr>
            <w:tcW w:w="1455" w:type="dxa"/>
            <w:shd w:val="clear" w:color="auto" w:fill="auto"/>
            <w:noWrap/>
            <w:vAlign w:val="bottom"/>
            <w:hideMark/>
          </w:tcPr>
          <w:p w14:paraId="627E62D1" w14:textId="77777777" w:rsidR="00F4426F" w:rsidRPr="007553E2" w:rsidRDefault="00F4426F" w:rsidP="00DC451F">
            <w:pPr>
              <w:widowControl/>
              <w:autoSpaceDE/>
              <w:autoSpaceDN/>
              <w:jc w:val="center"/>
              <w:rPr>
                <w:rFonts w:eastAsia="Times New Roman"/>
                <w:sz w:val="16"/>
                <w:szCs w:val="16"/>
                <w:lang w:val="en-AU" w:eastAsia="en-AU"/>
              </w:rPr>
            </w:pPr>
          </w:p>
        </w:tc>
        <w:tc>
          <w:tcPr>
            <w:tcW w:w="1663" w:type="dxa"/>
            <w:shd w:val="clear" w:color="auto" w:fill="auto"/>
            <w:noWrap/>
            <w:vAlign w:val="bottom"/>
            <w:hideMark/>
          </w:tcPr>
          <w:p w14:paraId="25A1E3E3" w14:textId="77777777" w:rsidR="00F4426F" w:rsidRPr="007553E2" w:rsidRDefault="00F4426F" w:rsidP="00DC451F">
            <w:pPr>
              <w:widowControl/>
              <w:autoSpaceDE/>
              <w:autoSpaceDN/>
              <w:jc w:val="center"/>
              <w:rPr>
                <w:rFonts w:eastAsia="Times New Roman"/>
                <w:sz w:val="16"/>
                <w:szCs w:val="16"/>
                <w:lang w:val="en-AU" w:eastAsia="en-AU"/>
              </w:rPr>
            </w:pPr>
          </w:p>
        </w:tc>
      </w:tr>
      <w:tr w:rsidR="00F4426F" w:rsidRPr="00BB3F17" w14:paraId="7EB85679" w14:textId="77777777" w:rsidTr="00DC451F">
        <w:trPr>
          <w:trHeight w:val="288"/>
          <w:tblHeader/>
        </w:trPr>
        <w:tc>
          <w:tcPr>
            <w:tcW w:w="4673" w:type="dxa"/>
            <w:shd w:val="clear" w:color="auto" w:fill="auto"/>
            <w:noWrap/>
            <w:vAlign w:val="bottom"/>
            <w:hideMark/>
          </w:tcPr>
          <w:p w14:paraId="5CA8CFCF" w14:textId="77777777" w:rsidR="00F4426F" w:rsidRPr="007553E2" w:rsidRDefault="00F4426F" w:rsidP="00DC451F">
            <w:pPr>
              <w:widowControl/>
              <w:autoSpaceDE/>
              <w:autoSpaceDN/>
              <w:rPr>
                <w:rFonts w:eastAsia="Times New Roman"/>
                <w:color w:val="000000"/>
                <w:sz w:val="16"/>
                <w:szCs w:val="16"/>
                <w:lang w:val="en-AU" w:eastAsia="en-AU"/>
              </w:rPr>
            </w:pPr>
            <w:r w:rsidRPr="007553E2">
              <w:rPr>
                <w:rFonts w:eastAsia="Times New Roman"/>
                <w:color w:val="000000"/>
                <w:sz w:val="16"/>
                <w:szCs w:val="16"/>
                <w:lang w:val="en-AU" w:eastAsia="en-AU"/>
              </w:rPr>
              <w:t>Still at school</w:t>
            </w:r>
          </w:p>
        </w:tc>
        <w:tc>
          <w:tcPr>
            <w:tcW w:w="1276" w:type="dxa"/>
            <w:shd w:val="clear" w:color="auto" w:fill="auto"/>
            <w:noWrap/>
            <w:vAlign w:val="bottom"/>
            <w:hideMark/>
          </w:tcPr>
          <w:p w14:paraId="533929F1" w14:textId="77777777" w:rsidR="00F4426F" w:rsidRPr="007553E2" w:rsidRDefault="00F4426F" w:rsidP="00DC451F">
            <w:pPr>
              <w:widowControl/>
              <w:autoSpaceDE/>
              <w:autoSpaceDN/>
              <w:jc w:val="center"/>
              <w:rPr>
                <w:rFonts w:eastAsia="Times New Roman"/>
                <w:color w:val="000000"/>
                <w:sz w:val="16"/>
                <w:szCs w:val="16"/>
                <w:lang w:val="en-AU" w:eastAsia="en-AU"/>
              </w:rPr>
            </w:pPr>
            <w:r w:rsidRPr="007553E2">
              <w:rPr>
                <w:rFonts w:eastAsia="Times New Roman"/>
                <w:color w:val="000000"/>
                <w:sz w:val="16"/>
                <w:szCs w:val="16"/>
                <w:lang w:val="en-AU" w:eastAsia="en-AU"/>
              </w:rPr>
              <w:t>1%</w:t>
            </w:r>
          </w:p>
        </w:tc>
        <w:tc>
          <w:tcPr>
            <w:tcW w:w="1455" w:type="dxa"/>
            <w:shd w:val="clear" w:color="auto" w:fill="auto"/>
            <w:noWrap/>
            <w:vAlign w:val="bottom"/>
            <w:hideMark/>
          </w:tcPr>
          <w:p w14:paraId="530AD20D" w14:textId="77777777" w:rsidR="00F4426F" w:rsidRPr="007553E2" w:rsidRDefault="00F4426F" w:rsidP="00DC451F">
            <w:pPr>
              <w:widowControl/>
              <w:autoSpaceDE/>
              <w:autoSpaceDN/>
              <w:jc w:val="center"/>
              <w:rPr>
                <w:rFonts w:eastAsia="Times New Roman"/>
                <w:color w:val="000000"/>
                <w:sz w:val="16"/>
                <w:szCs w:val="16"/>
                <w:lang w:val="en-AU" w:eastAsia="en-AU"/>
              </w:rPr>
            </w:pPr>
            <w:r w:rsidRPr="007553E2">
              <w:rPr>
                <w:rFonts w:eastAsia="Times New Roman"/>
                <w:color w:val="000000"/>
                <w:sz w:val="16"/>
                <w:szCs w:val="16"/>
                <w:lang w:val="en-AU" w:eastAsia="en-AU"/>
              </w:rPr>
              <w:t>0%</w:t>
            </w:r>
          </w:p>
        </w:tc>
        <w:tc>
          <w:tcPr>
            <w:tcW w:w="1663" w:type="dxa"/>
            <w:shd w:val="clear" w:color="auto" w:fill="auto"/>
            <w:noWrap/>
            <w:vAlign w:val="bottom"/>
            <w:hideMark/>
          </w:tcPr>
          <w:p w14:paraId="61290BD8" w14:textId="77777777" w:rsidR="00F4426F" w:rsidRPr="007553E2" w:rsidRDefault="00F4426F" w:rsidP="00DC451F">
            <w:pPr>
              <w:widowControl/>
              <w:autoSpaceDE/>
              <w:autoSpaceDN/>
              <w:jc w:val="center"/>
              <w:rPr>
                <w:rFonts w:eastAsia="Times New Roman"/>
                <w:color w:val="000000"/>
                <w:sz w:val="16"/>
                <w:szCs w:val="16"/>
                <w:lang w:val="en-AU" w:eastAsia="en-AU"/>
              </w:rPr>
            </w:pPr>
            <w:r w:rsidRPr="007553E2">
              <w:rPr>
                <w:rFonts w:eastAsia="Times New Roman"/>
                <w:color w:val="000000"/>
                <w:sz w:val="16"/>
                <w:szCs w:val="16"/>
                <w:lang w:val="en-AU" w:eastAsia="en-AU"/>
              </w:rPr>
              <w:t>0%</w:t>
            </w:r>
          </w:p>
        </w:tc>
      </w:tr>
      <w:tr w:rsidR="00F4426F" w:rsidRPr="00BB3F17" w14:paraId="4BB452D7" w14:textId="77777777" w:rsidTr="00DC451F">
        <w:trPr>
          <w:trHeight w:val="288"/>
          <w:tblHeader/>
        </w:trPr>
        <w:tc>
          <w:tcPr>
            <w:tcW w:w="4673" w:type="dxa"/>
            <w:shd w:val="clear" w:color="auto" w:fill="auto"/>
            <w:noWrap/>
            <w:vAlign w:val="bottom"/>
            <w:hideMark/>
          </w:tcPr>
          <w:p w14:paraId="00DA6D93" w14:textId="77777777" w:rsidR="00F4426F" w:rsidRPr="007553E2" w:rsidRDefault="00F4426F" w:rsidP="00DC451F">
            <w:pPr>
              <w:widowControl/>
              <w:autoSpaceDE/>
              <w:autoSpaceDN/>
              <w:jc w:val="right"/>
              <w:rPr>
                <w:rFonts w:eastAsia="Times New Roman"/>
                <w:color w:val="000000"/>
                <w:sz w:val="16"/>
                <w:szCs w:val="16"/>
                <w:lang w:val="en-AU" w:eastAsia="en-AU"/>
              </w:rPr>
            </w:pPr>
          </w:p>
        </w:tc>
        <w:tc>
          <w:tcPr>
            <w:tcW w:w="1276" w:type="dxa"/>
            <w:shd w:val="clear" w:color="auto" w:fill="auto"/>
            <w:noWrap/>
            <w:vAlign w:val="bottom"/>
            <w:hideMark/>
          </w:tcPr>
          <w:p w14:paraId="56AA5F91" w14:textId="77777777" w:rsidR="00F4426F" w:rsidRPr="007553E2" w:rsidRDefault="00F4426F" w:rsidP="00DC451F">
            <w:pPr>
              <w:widowControl/>
              <w:autoSpaceDE/>
              <w:autoSpaceDN/>
              <w:jc w:val="center"/>
              <w:rPr>
                <w:rFonts w:eastAsia="Times New Roman"/>
                <w:color w:val="000000"/>
                <w:sz w:val="16"/>
                <w:szCs w:val="16"/>
                <w:lang w:val="en-AU" w:eastAsia="en-AU"/>
              </w:rPr>
            </w:pPr>
          </w:p>
        </w:tc>
        <w:tc>
          <w:tcPr>
            <w:tcW w:w="1455" w:type="dxa"/>
            <w:shd w:val="clear" w:color="auto" w:fill="auto"/>
            <w:noWrap/>
            <w:vAlign w:val="bottom"/>
            <w:hideMark/>
          </w:tcPr>
          <w:p w14:paraId="61211C3C" w14:textId="77777777" w:rsidR="00F4426F" w:rsidRPr="007553E2" w:rsidRDefault="00F4426F" w:rsidP="00DC451F">
            <w:pPr>
              <w:widowControl/>
              <w:autoSpaceDE/>
              <w:autoSpaceDN/>
              <w:jc w:val="center"/>
              <w:rPr>
                <w:rFonts w:eastAsia="Times New Roman"/>
                <w:sz w:val="16"/>
                <w:szCs w:val="16"/>
                <w:lang w:val="en-AU" w:eastAsia="en-AU"/>
              </w:rPr>
            </w:pPr>
          </w:p>
        </w:tc>
        <w:tc>
          <w:tcPr>
            <w:tcW w:w="1663" w:type="dxa"/>
            <w:shd w:val="clear" w:color="auto" w:fill="auto"/>
            <w:noWrap/>
            <w:vAlign w:val="bottom"/>
            <w:hideMark/>
          </w:tcPr>
          <w:p w14:paraId="4E4517F1" w14:textId="77777777" w:rsidR="00F4426F" w:rsidRPr="007553E2" w:rsidRDefault="00F4426F" w:rsidP="00DC451F">
            <w:pPr>
              <w:widowControl/>
              <w:autoSpaceDE/>
              <w:autoSpaceDN/>
              <w:jc w:val="center"/>
              <w:rPr>
                <w:rFonts w:eastAsia="Times New Roman"/>
                <w:sz w:val="16"/>
                <w:szCs w:val="16"/>
                <w:lang w:val="en-AU" w:eastAsia="en-AU"/>
              </w:rPr>
            </w:pPr>
          </w:p>
        </w:tc>
      </w:tr>
      <w:tr w:rsidR="00F4426F" w:rsidRPr="00BB3F17" w14:paraId="762B3D05" w14:textId="77777777" w:rsidTr="00DC451F">
        <w:trPr>
          <w:trHeight w:val="288"/>
          <w:tblHeader/>
        </w:trPr>
        <w:tc>
          <w:tcPr>
            <w:tcW w:w="4673" w:type="dxa"/>
            <w:shd w:val="clear" w:color="auto" w:fill="auto"/>
            <w:noWrap/>
            <w:vAlign w:val="bottom"/>
            <w:hideMark/>
          </w:tcPr>
          <w:p w14:paraId="5FDAD739" w14:textId="77777777" w:rsidR="00F4426F" w:rsidRPr="007553E2" w:rsidRDefault="00F4426F" w:rsidP="00DC451F">
            <w:pPr>
              <w:widowControl/>
              <w:autoSpaceDE/>
              <w:autoSpaceDN/>
              <w:rPr>
                <w:rFonts w:eastAsia="Times New Roman"/>
                <w:color w:val="000000"/>
                <w:sz w:val="16"/>
                <w:szCs w:val="16"/>
                <w:lang w:val="en-AU" w:eastAsia="en-AU"/>
              </w:rPr>
            </w:pPr>
            <w:r w:rsidRPr="007553E2">
              <w:rPr>
                <w:rFonts w:eastAsia="Times New Roman"/>
                <w:color w:val="000000"/>
                <w:sz w:val="16"/>
                <w:szCs w:val="16"/>
                <w:lang w:val="en-AU" w:eastAsia="en-AU"/>
              </w:rPr>
              <w:t>Suspended</w:t>
            </w:r>
          </w:p>
        </w:tc>
        <w:tc>
          <w:tcPr>
            <w:tcW w:w="1276" w:type="dxa"/>
            <w:shd w:val="clear" w:color="auto" w:fill="auto"/>
            <w:noWrap/>
            <w:vAlign w:val="bottom"/>
            <w:hideMark/>
          </w:tcPr>
          <w:p w14:paraId="697F8CBB" w14:textId="77777777" w:rsidR="00F4426F" w:rsidRPr="007553E2" w:rsidRDefault="00F4426F" w:rsidP="00DC451F">
            <w:pPr>
              <w:widowControl/>
              <w:autoSpaceDE/>
              <w:autoSpaceDN/>
              <w:jc w:val="center"/>
              <w:rPr>
                <w:rFonts w:eastAsia="Times New Roman"/>
                <w:color w:val="000000"/>
                <w:sz w:val="16"/>
                <w:szCs w:val="16"/>
                <w:lang w:val="en-AU" w:eastAsia="en-AU"/>
              </w:rPr>
            </w:pPr>
            <w:r w:rsidRPr="007553E2">
              <w:rPr>
                <w:rFonts w:eastAsia="Times New Roman"/>
                <w:color w:val="000000"/>
                <w:sz w:val="16"/>
                <w:szCs w:val="16"/>
                <w:lang w:val="en-AU" w:eastAsia="en-AU"/>
              </w:rPr>
              <w:t>0%</w:t>
            </w:r>
          </w:p>
        </w:tc>
        <w:tc>
          <w:tcPr>
            <w:tcW w:w="1455" w:type="dxa"/>
            <w:shd w:val="clear" w:color="auto" w:fill="auto"/>
            <w:noWrap/>
            <w:vAlign w:val="bottom"/>
            <w:hideMark/>
          </w:tcPr>
          <w:p w14:paraId="5D46D8C5" w14:textId="77777777" w:rsidR="00F4426F" w:rsidRPr="007553E2" w:rsidRDefault="00F4426F" w:rsidP="00DC451F">
            <w:pPr>
              <w:widowControl/>
              <w:autoSpaceDE/>
              <w:autoSpaceDN/>
              <w:jc w:val="center"/>
              <w:rPr>
                <w:rFonts w:eastAsia="Times New Roman"/>
                <w:color w:val="000000"/>
                <w:sz w:val="16"/>
                <w:szCs w:val="16"/>
                <w:lang w:val="en-AU" w:eastAsia="en-AU"/>
              </w:rPr>
            </w:pPr>
            <w:r w:rsidRPr="007553E2">
              <w:rPr>
                <w:rFonts w:eastAsia="Times New Roman"/>
                <w:color w:val="000000"/>
                <w:sz w:val="16"/>
                <w:szCs w:val="16"/>
                <w:lang w:val="en-AU" w:eastAsia="en-AU"/>
              </w:rPr>
              <w:t>0%</w:t>
            </w:r>
          </w:p>
        </w:tc>
        <w:tc>
          <w:tcPr>
            <w:tcW w:w="1663" w:type="dxa"/>
            <w:shd w:val="clear" w:color="auto" w:fill="auto"/>
            <w:noWrap/>
            <w:vAlign w:val="bottom"/>
            <w:hideMark/>
          </w:tcPr>
          <w:p w14:paraId="01F6DA8E" w14:textId="77777777" w:rsidR="00F4426F" w:rsidRPr="007553E2" w:rsidRDefault="00F4426F" w:rsidP="00DC451F">
            <w:pPr>
              <w:widowControl/>
              <w:autoSpaceDE/>
              <w:autoSpaceDN/>
              <w:jc w:val="center"/>
              <w:rPr>
                <w:rFonts w:eastAsia="Times New Roman"/>
                <w:color w:val="000000"/>
                <w:sz w:val="16"/>
                <w:szCs w:val="16"/>
                <w:lang w:val="en-AU" w:eastAsia="en-AU"/>
              </w:rPr>
            </w:pPr>
            <w:r w:rsidRPr="007553E2">
              <w:rPr>
                <w:rFonts w:eastAsia="Times New Roman"/>
                <w:color w:val="000000"/>
                <w:sz w:val="16"/>
                <w:szCs w:val="16"/>
                <w:lang w:val="en-AU" w:eastAsia="en-AU"/>
              </w:rPr>
              <w:t>0%</w:t>
            </w:r>
          </w:p>
        </w:tc>
      </w:tr>
      <w:tr w:rsidR="00F4426F" w:rsidRPr="00BB3F17" w14:paraId="492CB007" w14:textId="77777777" w:rsidTr="00DC451F">
        <w:trPr>
          <w:trHeight w:val="288"/>
          <w:tblHeader/>
        </w:trPr>
        <w:tc>
          <w:tcPr>
            <w:tcW w:w="4673" w:type="dxa"/>
            <w:shd w:val="clear" w:color="auto" w:fill="auto"/>
            <w:noWrap/>
            <w:vAlign w:val="bottom"/>
            <w:hideMark/>
          </w:tcPr>
          <w:p w14:paraId="73D0D4F0" w14:textId="77777777" w:rsidR="00F4426F" w:rsidRPr="007553E2" w:rsidRDefault="00F4426F" w:rsidP="00DC451F">
            <w:pPr>
              <w:widowControl/>
              <w:autoSpaceDE/>
              <w:autoSpaceDN/>
              <w:jc w:val="right"/>
              <w:rPr>
                <w:rFonts w:eastAsia="Times New Roman"/>
                <w:color w:val="000000"/>
                <w:sz w:val="16"/>
                <w:szCs w:val="16"/>
                <w:lang w:val="en-AU" w:eastAsia="en-AU"/>
              </w:rPr>
            </w:pPr>
          </w:p>
        </w:tc>
        <w:tc>
          <w:tcPr>
            <w:tcW w:w="1276" w:type="dxa"/>
            <w:shd w:val="clear" w:color="auto" w:fill="auto"/>
            <w:noWrap/>
            <w:vAlign w:val="bottom"/>
            <w:hideMark/>
          </w:tcPr>
          <w:p w14:paraId="2D85F027" w14:textId="77777777" w:rsidR="00F4426F" w:rsidRPr="007553E2" w:rsidRDefault="00F4426F" w:rsidP="00DC451F">
            <w:pPr>
              <w:widowControl/>
              <w:autoSpaceDE/>
              <w:autoSpaceDN/>
              <w:jc w:val="center"/>
              <w:rPr>
                <w:rFonts w:eastAsia="Times New Roman"/>
                <w:color w:val="000000"/>
                <w:sz w:val="16"/>
                <w:szCs w:val="16"/>
                <w:lang w:val="en-AU" w:eastAsia="en-AU"/>
              </w:rPr>
            </w:pPr>
            <w:r w:rsidRPr="007553E2">
              <w:rPr>
                <w:rFonts w:eastAsia="Times New Roman"/>
                <w:color w:val="000000"/>
                <w:sz w:val="16"/>
                <w:szCs w:val="16"/>
                <w:lang w:val="en-AU" w:eastAsia="en-AU"/>
              </w:rPr>
              <w:t>-</w:t>
            </w:r>
          </w:p>
        </w:tc>
        <w:tc>
          <w:tcPr>
            <w:tcW w:w="1455" w:type="dxa"/>
            <w:shd w:val="clear" w:color="auto" w:fill="auto"/>
            <w:noWrap/>
            <w:vAlign w:val="bottom"/>
            <w:hideMark/>
          </w:tcPr>
          <w:p w14:paraId="065AD07A" w14:textId="77777777" w:rsidR="00F4426F" w:rsidRPr="007553E2" w:rsidRDefault="00F4426F" w:rsidP="00DC451F">
            <w:pPr>
              <w:widowControl/>
              <w:autoSpaceDE/>
              <w:autoSpaceDN/>
              <w:jc w:val="center"/>
              <w:rPr>
                <w:rFonts w:eastAsia="Times New Roman"/>
                <w:color w:val="000000"/>
                <w:sz w:val="16"/>
                <w:szCs w:val="16"/>
                <w:lang w:val="en-AU" w:eastAsia="en-AU"/>
              </w:rPr>
            </w:pPr>
            <w:r w:rsidRPr="007553E2">
              <w:rPr>
                <w:rFonts w:eastAsia="Times New Roman"/>
                <w:color w:val="000000"/>
                <w:sz w:val="16"/>
                <w:szCs w:val="16"/>
                <w:lang w:val="en-AU" w:eastAsia="en-AU"/>
              </w:rPr>
              <w:t>-</w:t>
            </w:r>
          </w:p>
        </w:tc>
        <w:tc>
          <w:tcPr>
            <w:tcW w:w="1663" w:type="dxa"/>
            <w:shd w:val="clear" w:color="auto" w:fill="auto"/>
            <w:noWrap/>
            <w:vAlign w:val="bottom"/>
            <w:hideMark/>
          </w:tcPr>
          <w:p w14:paraId="64FC96A9" w14:textId="77777777" w:rsidR="00F4426F" w:rsidRPr="007553E2" w:rsidRDefault="00F4426F" w:rsidP="00DC451F">
            <w:pPr>
              <w:widowControl/>
              <w:autoSpaceDE/>
              <w:autoSpaceDN/>
              <w:jc w:val="center"/>
              <w:rPr>
                <w:rFonts w:eastAsia="Times New Roman"/>
                <w:color w:val="000000"/>
                <w:sz w:val="16"/>
                <w:szCs w:val="16"/>
                <w:lang w:val="en-AU" w:eastAsia="en-AU"/>
              </w:rPr>
            </w:pPr>
            <w:r w:rsidRPr="007553E2">
              <w:rPr>
                <w:rFonts w:eastAsia="Times New Roman"/>
                <w:color w:val="000000"/>
                <w:sz w:val="16"/>
                <w:szCs w:val="16"/>
                <w:lang w:val="en-AU" w:eastAsia="en-AU"/>
              </w:rPr>
              <w:t>-</w:t>
            </w:r>
          </w:p>
        </w:tc>
      </w:tr>
      <w:tr w:rsidR="00F4426F" w:rsidRPr="00BB3F17" w14:paraId="21CF45A4" w14:textId="77777777" w:rsidTr="00DC451F">
        <w:trPr>
          <w:trHeight w:val="288"/>
          <w:tblHeader/>
        </w:trPr>
        <w:tc>
          <w:tcPr>
            <w:tcW w:w="4673" w:type="dxa"/>
            <w:shd w:val="clear" w:color="auto" w:fill="auto"/>
            <w:noWrap/>
            <w:vAlign w:val="bottom"/>
            <w:hideMark/>
          </w:tcPr>
          <w:p w14:paraId="5269E631" w14:textId="77777777" w:rsidR="00F4426F" w:rsidRPr="007553E2" w:rsidRDefault="00F4426F" w:rsidP="00DC451F">
            <w:pPr>
              <w:widowControl/>
              <w:autoSpaceDE/>
              <w:autoSpaceDN/>
              <w:rPr>
                <w:rFonts w:eastAsia="Times New Roman"/>
                <w:color w:val="000000"/>
                <w:sz w:val="16"/>
                <w:szCs w:val="16"/>
                <w:lang w:val="en-AU" w:eastAsia="en-AU"/>
              </w:rPr>
            </w:pPr>
            <w:r w:rsidRPr="007553E2">
              <w:rPr>
                <w:rFonts w:eastAsia="Times New Roman"/>
                <w:color w:val="000000"/>
                <w:sz w:val="16"/>
                <w:szCs w:val="16"/>
                <w:lang w:val="en-AU" w:eastAsia="en-AU"/>
              </w:rPr>
              <w:t>Other Specify</w:t>
            </w:r>
          </w:p>
        </w:tc>
        <w:tc>
          <w:tcPr>
            <w:tcW w:w="1276" w:type="dxa"/>
            <w:shd w:val="clear" w:color="auto" w:fill="auto"/>
            <w:noWrap/>
            <w:vAlign w:val="bottom"/>
            <w:hideMark/>
          </w:tcPr>
          <w:p w14:paraId="43B0C3FC" w14:textId="77777777" w:rsidR="00F4426F" w:rsidRPr="007553E2" w:rsidRDefault="00F4426F" w:rsidP="00DC451F">
            <w:pPr>
              <w:widowControl/>
              <w:autoSpaceDE/>
              <w:autoSpaceDN/>
              <w:jc w:val="center"/>
              <w:rPr>
                <w:rFonts w:eastAsia="Times New Roman"/>
                <w:color w:val="000000"/>
                <w:sz w:val="16"/>
                <w:szCs w:val="16"/>
                <w:lang w:val="en-AU" w:eastAsia="en-AU"/>
              </w:rPr>
            </w:pPr>
            <w:r w:rsidRPr="007553E2">
              <w:rPr>
                <w:rFonts w:eastAsia="Times New Roman"/>
                <w:color w:val="000000"/>
                <w:sz w:val="16"/>
                <w:szCs w:val="16"/>
                <w:lang w:val="en-AU" w:eastAsia="en-AU"/>
              </w:rPr>
              <w:t>3%</w:t>
            </w:r>
          </w:p>
        </w:tc>
        <w:tc>
          <w:tcPr>
            <w:tcW w:w="1455" w:type="dxa"/>
            <w:shd w:val="clear" w:color="auto" w:fill="auto"/>
            <w:noWrap/>
            <w:vAlign w:val="bottom"/>
            <w:hideMark/>
          </w:tcPr>
          <w:p w14:paraId="6F5B80BF" w14:textId="77777777" w:rsidR="00F4426F" w:rsidRPr="007553E2" w:rsidRDefault="00F4426F" w:rsidP="00DC451F">
            <w:pPr>
              <w:widowControl/>
              <w:autoSpaceDE/>
              <w:autoSpaceDN/>
              <w:jc w:val="center"/>
              <w:rPr>
                <w:rFonts w:eastAsia="Times New Roman"/>
                <w:color w:val="000000"/>
                <w:sz w:val="16"/>
                <w:szCs w:val="16"/>
                <w:lang w:val="en-AU" w:eastAsia="en-AU"/>
              </w:rPr>
            </w:pPr>
            <w:r w:rsidRPr="007553E2">
              <w:rPr>
                <w:rFonts w:eastAsia="Times New Roman"/>
                <w:color w:val="000000"/>
                <w:sz w:val="16"/>
                <w:szCs w:val="16"/>
                <w:lang w:val="en-AU" w:eastAsia="en-AU"/>
              </w:rPr>
              <w:t>2%</w:t>
            </w:r>
          </w:p>
        </w:tc>
        <w:tc>
          <w:tcPr>
            <w:tcW w:w="1663" w:type="dxa"/>
            <w:shd w:val="clear" w:color="auto" w:fill="auto"/>
            <w:noWrap/>
            <w:vAlign w:val="bottom"/>
            <w:hideMark/>
          </w:tcPr>
          <w:p w14:paraId="2467164D" w14:textId="77777777" w:rsidR="00F4426F" w:rsidRPr="007553E2" w:rsidRDefault="00F4426F" w:rsidP="00DC451F">
            <w:pPr>
              <w:widowControl/>
              <w:autoSpaceDE/>
              <w:autoSpaceDN/>
              <w:jc w:val="center"/>
              <w:rPr>
                <w:rFonts w:eastAsia="Times New Roman"/>
                <w:color w:val="000000"/>
                <w:sz w:val="16"/>
                <w:szCs w:val="16"/>
                <w:lang w:val="en-AU" w:eastAsia="en-AU"/>
              </w:rPr>
            </w:pPr>
            <w:r w:rsidRPr="007553E2">
              <w:rPr>
                <w:rFonts w:eastAsia="Times New Roman"/>
                <w:color w:val="000000"/>
                <w:sz w:val="16"/>
                <w:szCs w:val="16"/>
                <w:lang w:val="en-AU" w:eastAsia="en-AU"/>
              </w:rPr>
              <w:t>0%</w:t>
            </w:r>
          </w:p>
        </w:tc>
      </w:tr>
      <w:tr w:rsidR="00F4426F" w:rsidRPr="00BB3F17" w14:paraId="6B5BFDBE" w14:textId="77777777" w:rsidTr="00DC451F">
        <w:trPr>
          <w:trHeight w:val="288"/>
          <w:tblHeader/>
        </w:trPr>
        <w:tc>
          <w:tcPr>
            <w:tcW w:w="4673" w:type="dxa"/>
            <w:shd w:val="clear" w:color="auto" w:fill="auto"/>
            <w:noWrap/>
            <w:vAlign w:val="bottom"/>
            <w:hideMark/>
          </w:tcPr>
          <w:p w14:paraId="27AF6ADD" w14:textId="77777777" w:rsidR="00F4426F" w:rsidRPr="007553E2" w:rsidRDefault="00F4426F" w:rsidP="00DC451F">
            <w:pPr>
              <w:widowControl/>
              <w:autoSpaceDE/>
              <w:autoSpaceDN/>
              <w:jc w:val="right"/>
              <w:rPr>
                <w:rFonts w:eastAsia="Times New Roman"/>
                <w:color w:val="000000"/>
                <w:sz w:val="16"/>
                <w:szCs w:val="16"/>
                <w:lang w:val="en-AU" w:eastAsia="en-AU"/>
              </w:rPr>
            </w:pPr>
          </w:p>
        </w:tc>
        <w:tc>
          <w:tcPr>
            <w:tcW w:w="1276" w:type="dxa"/>
            <w:shd w:val="clear" w:color="auto" w:fill="auto"/>
            <w:noWrap/>
            <w:vAlign w:val="bottom"/>
            <w:hideMark/>
          </w:tcPr>
          <w:p w14:paraId="0FA3624D" w14:textId="77777777" w:rsidR="00F4426F" w:rsidRPr="007553E2" w:rsidRDefault="00F4426F" w:rsidP="00DC451F">
            <w:pPr>
              <w:widowControl/>
              <w:autoSpaceDE/>
              <w:autoSpaceDN/>
              <w:jc w:val="center"/>
              <w:rPr>
                <w:rFonts w:eastAsia="Times New Roman"/>
                <w:color w:val="000000"/>
                <w:sz w:val="16"/>
                <w:szCs w:val="16"/>
                <w:lang w:val="en-AU" w:eastAsia="en-AU"/>
              </w:rPr>
            </w:pPr>
          </w:p>
        </w:tc>
        <w:tc>
          <w:tcPr>
            <w:tcW w:w="1455" w:type="dxa"/>
            <w:shd w:val="clear" w:color="auto" w:fill="auto"/>
            <w:noWrap/>
            <w:vAlign w:val="bottom"/>
            <w:hideMark/>
          </w:tcPr>
          <w:p w14:paraId="09FED86D" w14:textId="77777777" w:rsidR="00F4426F" w:rsidRPr="007553E2" w:rsidRDefault="00F4426F" w:rsidP="00DC451F">
            <w:pPr>
              <w:widowControl/>
              <w:autoSpaceDE/>
              <w:autoSpaceDN/>
              <w:jc w:val="center"/>
              <w:rPr>
                <w:rFonts w:eastAsia="Times New Roman"/>
                <w:sz w:val="16"/>
                <w:szCs w:val="16"/>
                <w:lang w:val="en-AU" w:eastAsia="en-AU"/>
              </w:rPr>
            </w:pPr>
          </w:p>
        </w:tc>
        <w:tc>
          <w:tcPr>
            <w:tcW w:w="1663" w:type="dxa"/>
            <w:shd w:val="clear" w:color="auto" w:fill="auto"/>
            <w:noWrap/>
            <w:vAlign w:val="bottom"/>
            <w:hideMark/>
          </w:tcPr>
          <w:p w14:paraId="10C186C5" w14:textId="77777777" w:rsidR="00F4426F" w:rsidRPr="007553E2" w:rsidRDefault="00F4426F" w:rsidP="00DC451F">
            <w:pPr>
              <w:widowControl/>
              <w:autoSpaceDE/>
              <w:autoSpaceDN/>
              <w:jc w:val="center"/>
              <w:rPr>
                <w:rFonts w:eastAsia="Times New Roman"/>
                <w:sz w:val="16"/>
                <w:szCs w:val="16"/>
                <w:lang w:val="en-AU" w:eastAsia="en-AU"/>
              </w:rPr>
            </w:pPr>
          </w:p>
        </w:tc>
      </w:tr>
      <w:tr w:rsidR="00F4426F" w:rsidRPr="00BB3F17" w14:paraId="47EC6F0B" w14:textId="77777777" w:rsidTr="00DC451F">
        <w:trPr>
          <w:trHeight w:val="288"/>
          <w:tblHeader/>
        </w:trPr>
        <w:tc>
          <w:tcPr>
            <w:tcW w:w="4673" w:type="dxa"/>
            <w:shd w:val="clear" w:color="auto" w:fill="auto"/>
            <w:noWrap/>
            <w:vAlign w:val="bottom"/>
            <w:hideMark/>
          </w:tcPr>
          <w:p w14:paraId="43225B7B" w14:textId="77777777" w:rsidR="00F4426F" w:rsidRPr="007553E2" w:rsidRDefault="00F4426F" w:rsidP="00DC451F">
            <w:pPr>
              <w:widowControl/>
              <w:autoSpaceDE/>
              <w:autoSpaceDN/>
              <w:rPr>
                <w:rFonts w:eastAsia="Times New Roman"/>
                <w:color w:val="000000"/>
                <w:sz w:val="16"/>
                <w:szCs w:val="16"/>
                <w:lang w:val="en-AU" w:eastAsia="en-AU"/>
              </w:rPr>
            </w:pPr>
            <w:r w:rsidRPr="007553E2">
              <w:rPr>
                <w:rFonts w:eastAsia="Times New Roman"/>
                <w:color w:val="000000"/>
                <w:sz w:val="16"/>
                <w:szCs w:val="16"/>
                <w:lang w:val="en-AU" w:eastAsia="en-AU"/>
              </w:rPr>
              <w:t>Other Specify</w:t>
            </w:r>
          </w:p>
        </w:tc>
        <w:tc>
          <w:tcPr>
            <w:tcW w:w="1276" w:type="dxa"/>
            <w:shd w:val="clear" w:color="auto" w:fill="auto"/>
            <w:noWrap/>
            <w:vAlign w:val="bottom"/>
            <w:hideMark/>
          </w:tcPr>
          <w:p w14:paraId="181C6876" w14:textId="77777777" w:rsidR="00F4426F" w:rsidRPr="007553E2" w:rsidRDefault="00F4426F" w:rsidP="00DC451F">
            <w:pPr>
              <w:widowControl/>
              <w:autoSpaceDE/>
              <w:autoSpaceDN/>
              <w:jc w:val="center"/>
              <w:rPr>
                <w:rFonts w:eastAsia="Times New Roman"/>
                <w:color w:val="000000"/>
                <w:sz w:val="16"/>
                <w:szCs w:val="16"/>
                <w:lang w:val="en-AU" w:eastAsia="en-AU"/>
              </w:rPr>
            </w:pPr>
            <w:r w:rsidRPr="007553E2">
              <w:rPr>
                <w:rFonts w:eastAsia="Times New Roman"/>
                <w:color w:val="000000"/>
                <w:sz w:val="16"/>
                <w:szCs w:val="16"/>
                <w:lang w:val="en-AU" w:eastAsia="en-AU"/>
              </w:rPr>
              <w:t>1%</w:t>
            </w:r>
          </w:p>
        </w:tc>
        <w:tc>
          <w:tcPr>
            <w:tcW w:w="1455" w:type="dxa"/>
            <w:shd w:val="clear" w:color="auto" w:fill="auto"/>
            <w:noWrap/>
            <w:vAlign w:val="bottom"/>
            <w:hideMark/>
          </w:tcPr>
          <w:p w14:paraId="14E02420" w14:textId="77777777" w:rsidR="00F4426F" w:rsidRPr="007553E2" w:rsidRDefault="00F4426F" w:rsidP="00DC451F">
            <w:pPr>
              <w:widowControl/>
              <w:autoSpaceDE/>
              <w:autoSpaceDN/>
              <w:jc w:val="center"/>
              <w:rPr>
                <w:rFonts w:eastAsia="Times New Roman"/>
                <w:color w:val="000000"/>
                <w:sz w:val="16"/>
                <w:szCs w:val="16"/>
                <w:lang w:val="en-AU" w:eastAsia="en-AU"/>
              </w:rPr>
            </w:pPr>
            <w:r w:rsidRPr="007553E2">
              <w:rPr>
                <w:rFonts w:eastAsia="Times New Roman"/>
                <w:color w:val="000000"/>
                <w:sz w:val="16"/>
                <w:szCs w:val="16"/>
                <w:lang w:val="en-AU" w:eastAsia="en-AU"/>
              </w:rPr>
              <w:t>1%</w:t>
            </w:r>
          </w:p>
        </w:tc>
        <w:tc>
          <w:tcPr>
            <w:tcW w:w="1663" w:type="dxa"/>
            <w:shd w:val="clear" w:color="auto" w:fill="auto"/>
            <w:noWrap/>
            <w:vAlign w:val="bottom"/>
            <w:hideMark/>
          </w:tcPr>
          <w:p w14:paraId="75D6AE5F" w14:textId="77777777" w:rsidR="00F4426F" w:rsidRPr="007553E2" w:rsidRDefault="00F4426F" w:rsidP="00DC451F">
            <w:pPr>
              <w:widowControl/>
              <w:autoSpaceDE/>
              <w:autoSpaceDN/>
              <w:jc w:val="center"/>
              <w:rPr>
                <w:rFonts w:eastAsia="Times New Roman"/>
                <w:color w:val="000000"/>
                <w:sz w:val="16"/>
                <w:szCs w:val="16"/>
                <w:lang w:val="en-AU" w:eastAsia="en-AU"/>
              </w:rPr>
            </w:pPr>
            <w:r w:rsidRPr="007553E2">
              <w:rPr>
                <w:rFonts w:eastAsia="Times New Roman"/>
                <w:color w:val="000000"/>
                <w:sz w:val="16"/>
                <w:szCs w:val="16"/>
                <w:lang w:val="en-AU" w:eastAsia="en-AU"/>
              </w:rPr>
              <w:t>1%</w:t>
            </w:r>
          </w:p>
        </w:tc>
      </w:tr>
      <w:tr w:rsidR="00F4426F" w:rsidRPr="00BB3F17" w14:paraId="38944C9E" w14:textId="77777777" w:rsidTr="00DC451F">
        <w:trPr>
          <w:trHeight w:val="288"/>
          <w:tblHeader/>
        </w:trPr>
        <w:tc>
          <w:tcPr>
            <w:tcW w:w="4673" w:type="dxa"/>
            <w:shd w:val="clear" w:color="auto" w:fill="auto"/>
            <w:noWrap/>
            <w:vAlign w:val="bottom"/>
            <w:hideMark/>
          </w:tcPr>
          <w:p w14:paraId="546CCEA3" w14:textId="77777777" w:rsidR="00F4426F" w:rsidRPr="007553E2" w:rsidRDefault="00F4426F" w:rsidP="00DC451F">
            <w:pPr>
              <w:widowControl/>
              <w:autoSpaceDE/>
              <w:autoSpaceDN/>
              <w:jc w:val="right"/>
              <w:rPr>
                <w:rFonts w:eastAsia="Times New Roman"/>
                <w:color w:val="000000"/>
                <w:sz w:val="16"/>
                <w:szCs w:val="16"/>
                <w:lang w:val="en-AU" w:eastAsia="en-AU"/>
              </w:rPr>
            </w:pPr>
          </w:p>
        </w:tc>
        <w:tc>
          <w:tcPr>
            <w:tcW w:w="1276" w:type="dxa"/>
            <w:shd w:val="clear" w:color="auto" w:fill="auto"/>
            <w:noWrap/>
            <w:vAlign w:val="bottom"/>
            <w:hideMark/>
          </w:tcPr>
          <w:p w14:paraId="6D4034A7" w14:textId="77777777" w:rsidR="00F4426F" w:rsidRPr="007553E2" w:rsidRDefault="00F4426F" w:rsidP="00DC451F">
            <w:pPr>
              <w:widowControl/>
              <w:autoSpaceDE/>
              <w:autoSpaceDN/>
              <w:jc w:val="center"/>
              <w:rPr>
                <w:rFonts w:eastAsia="Times New Roman"/>
                <w:color w:val="000000"/>
                <w:sz w:val="16"/>
                <w:szCs w:val="16"/>
                <w:lang w:val="en-AU" w:eastAsia="en-AU"/>
              </w:rPr>
            </w:pPr>
          </w:p>
        </w:tc>
        <w:tc>
          <w:tcPr>
            <w:tcW w:w="1455" w:type="dxa"/>
            <w:shd w:val="clear" w:color="auto" w:fill="auto"/>
            <w:noWrap/>
            <w:vAlign w:val="bottom"/>
            <w:hideMark/>
          </w:tcPr>
          <w:p w14:paraId="5330EB05" w14:textId="77777777" w:rsidR="00F4426F" w:rsidRPr="007553E2" w:rsidRDefault="00F4426F" w:rsidP="00DC451F">
            <w:pPr>
              <w:widowControl/>
              <w:autoSpaceDE/>
              <w:autoSpaceDN/>
              <w:jc w:val="center"/>
              <w:rPr>
                <w:rFonts w:eastAsia="Times New Roman"/>
                <w:sz w:val="16"/>
                <w:szCs w:val="16"/>
                <w:lang w:val="en-AU" w:eastAsia="en-AU"/>
              </w:rPr>
            </w:pPr>
          </w:p>
        </w:tc>
        <w:tc>
          <w:tcPr>
            <w:tcW w:w="1663" w:type="dxa"/>
            <w:shd w:val="clear" w:color="auto" w:fill="auto"/>
            <w:noWrap/>
            <w:vAlign w:val="bottom"/>
            <w:hideMark/>
          </w:tcPr>
          <w:p w14:paraId="16B4FE81" w14:textId="77777777" w:rsidR="00F4426F" w:rsidRPr="007553E2" w:rsidRDefault="00F4426F" w:rsidP="00DC451F">
            <w:pPr>
              <w:widowControl/>
              <w:autoSpaceDE/>
              <w:autoSpaceDN/>
              <w:jc w:val="center"/>
              <w:rPr>
                <w:rFonts w:eastAsia="Times New Roman"/>
                <w:sz w:val="16"/>
                <w:szCs w:val="16"/>
                <w:lang w:val="en-AU" w:eastAsia="en-AU"/>
              </w:rPr>
            </w:pPr>
          </w:p>
        </w:tc>
      </w:tr>
      <w:tr w:rsidR="00F4426F" w:rsidRPr="00BB3F17" w14:paraId="7D253C91" w14:textId="77777777" w:rsidTr="00DC451F">
        <w:trPr>
          <w:trHeight w:val="288"/>
          <w:tblHeader/>
        </w:trPr>
        <w:tc>
          <w:tcPr>
            <w:tcW w:w="4673" w:type="dxa"/>
            <w:shd w:val="clear" w:color="auto" w:fill="auto"/>
            <w:noWrap/>
            <w:vAlign w:val="bottom"/>
            <w:hideMark/>
          </w:tcPr>
          <w:p w14:paraId="2C4C1441" w14:textId="77777777" w:rsidR="00F4426F" w:rsidRPr="007553E2" w:rsidRDefault="00F4426F" w:rsidP="00DC451F">
            <w:pPr>
              <w:widowControl/>
              <w:autoSpaceDE/>
              <w:autoSpaceDN/>
              <w:rPr>
                <w:rFonts w:eastAsia="Times New Roman"/>
                <w:color w:val="000000"/>
                <w:sz w:val="16"/>
                <w:szCs w:val="16"/>
                <w:lang w:val="en-AU" w:eastAsia="en-AU"/>
              </w:rPr>
            </w:pPr>
            <w:r w:rsidRPr="007553E2">
              <w:rPr>
                <w:rFonts w:eastAsia="Times New Roman"/>
                <w:color w:val="000000"/>
                <w:sz w:val="16"/>
                <w:szCs w:val="16"/>
                <w:lang w:val="en-AU" w:eastAsia="en-AU"/>
              </w:rPr>
              <w:t>NET</w:t>
            </w:r>
          </w:p>
        </w:tc>
        <w:tc>
          <w:tcPr>
            <w:tcW w:w="1276" w:type="dxa"/>
            <w:shd w:val="clear" w:color="auto" w:fill="auto"/>
            <w:noWrap/>
            <w:vAlign w:val="bottom"/>
            <w:hideMark/>
          </w:tcPr>
          <w:p w14:paraId="7DB1C6B2" w14:textId="77777777" w:rsidR="00F4426F" w:rsidRPr="007553E2" w:rsidRDefault="00F4426F" w:rsidP="00DC451F">
            <w:pPr>
              <w:widowControl/>
              <w:autoSpaceDE/>
              <w:autoSpaceDN/>
              <w:jc w:val="center"/>
              <w:rPr>
                <w:rFonts w:eastAsia="Times New Roman"/>
                <w:color w:val="000000"/>
                <w:sz w:val="16"/>
                <w:szCs w:val="16"/>
                <w:lang w:val="en-AU" w:eastAsia="en-AU"/>
              </w:rPr>
            </w:pPr>
            <w:r w:rsidRPr="007553E2">
              <w:rPr>
                <w:rFonts w:eastAsia="Times New Roman"/>
                <w:color w:val="000000"/>
                <w:sz w:val="16"/>
                <w:szCs w:val="16"/>
                <w:lang w:val="en-AU" w:eastAsia="en-AU"/>
              </w:rPr>
              <w:t>100%</w:t>
            </w:r>
          </w:p>
        </w:tc>
        <w:tc>
          <w:tcPr>
            <w:tcW w:w="1455" w:type="dxa"/>
            <w:shd w:val="clear" w:color="auto" w:fill="auto"/>
            <w:noWrap/>
            <w:vAlign w:val="bottom"/>
            <w:hideMark/>
          </w:tcPr>
          <w:p w14:paraId="282086A3" w14:textId="77777777" w:rsidR="00F4426F" w:rsidRPr="007553E2" w:rsidRDefault="00F4426F" w:rsidP="00DC451F">
            <w:pPr>
              <w:widowControl/>
              <w:autoSpaceDE/>
              <w:autoSpaceDN/>
              <w:jc w:val="center"/>
              <w:rPr>
                <w:rFonts w:eastAsia="Times New Roman"/>
                <w:color w:val="000000"/>
                <w:sz w:val="16"/>
                <w:szCs w:val="16"/>
                <w:lang w:val="en-AU" w:eastAsia="en-AU"/>
              </w:rPr>
            </w:pPr>
            <w:r w:rsidRPr="007553E2">
              <w:rPr>
                <w:rFonts w:eastAsia="Times New Roman"/>
                <w:color w:val="000000"/>
                <w:sz w:val="16"/>
                <w:szCs w:val="16"/>
                <w:lang w:val="en-AU" w:eastAsia="en-AU"/>
              </w:rPr>
              <w:t>100%</w:t>
            </w:r>
          </w:p>
        </w:tc>
        <w:tc>
          <w:tcPr>
            <w:tcW w:w="1663" w:type="dxa"/>
            <w:shd w:val="clear" w:color="auto" w:fill="auto"/>
            <w:noWrap/>
            <w:vAlign w:val="bottom"/>
            <w:hideMark/>
          </w:tcPr>
          <w:p w14:paraId="02D9EB51" w14:textId="77777777" w:rsidR="00F4426F" w:rsidRPr="007553E2" w:rsidRDefault="00F4426F" w:rsidP="00DC451F">
            <w:pPr>
              <w:widowControl/>
              <w:autoSpaceDE/>
              <w:autoSpaceDN/>
              <w:jc w:val="center"/>
              <w:rPr>
                <w:rFonts w:eastAsia="Times New Roman"/>
                <w:color w:val="000000"/>
                <w:sz w:val="16"/>
                <w:szCs w:val="16"/>
                <w:lang w:val="en-AU" w:eastAsia="en-AU"/>
              </w:rPr>
            </w:pPr>
            <w:r w:rsidRPr="007553E2">
              <w:rPr>
                <w:rFonts w:eastAsia="Times New Roman"/>
                <w:color w:val="000000"/>
                <w:sz w:val="16"/>
                <w:szCs w:val="16"/>
                <w:lang w:val="en-AU" w:eastAsia="en-AU"/>
              </w:rPr>
              <w:t>100%</w:t>
            </w:r>
          </w:p>
        </w:tc>
      </w:tr>
      <w:tr w:rsidR="00F4426F" w:rsidRPr="00BB3F17" w14:paraId="7677F0C8" w14:textId="77777777" w:rsidTr="00DC451F">
        <w:trPr>
          <w:trHeight w:val="288"/>
          <w:tblHeader/>
        </w:trPr>
        <w:tc>
          <w:tcPr>
            <w:tcW w:w="4673" w:type="dxa"/>
            <w:shd w:val="clear" w:color="auto" w:fill="auto"/>
            <w:noWrap/>
            <w:vAlign w:val="bottom"/>
            <w:hideMark/>
          </w:tcPr>
          <w:p w14:paraId="18918516" w14:textId="77777777" w:rsidR="00F4426F" w:rsidRPr="007553E2" w:rsidRDefault="00F4426F" w:rsidP="00DC451F">
            <w:pPr>
              <w:widowControl/>
              <w:autoSpaceDE/>
              <w:autoSpaceDN/>
              <w:jc w:val="right"/>
              <w:rPr>
                <w:rFonts w:eastAsia="Times New Roman"/>
                <w:color w:val="000000"/>
                <w:sz w:val="16"/>
                <w:szCs w:val="16"/>
                <w:lang w:val="en-AU" w:eastAsia="en-AU"/>
              </w:rPr>
            </w:pPr>
          </w:p>
        </w:tc>
        <w:tc>
          <w:tcPr>
            <w:tcW w:w="1276" w:type="dxa"/>
            <w:shd w:val="clear" w:color="auto" w:fill="auto"/>
            <w:noWrap/>
            <w:vAlign w:val="bottom"/>
            <w:hideMark/>
          </w:tcPr>
          <w:p w14:paraId="21AB5185" w14:textId="77777777" w:rsidR="00F4426F" w:rsidRPr="007553E2" w:rsidRDefault="00F4426F" w:rsidP="00DC451F">
            <w:pPr>
              <w:widowControl/>
              <w:autoSpaceDE/>
              <w:autoSpaceDN/>
              <w:jc w:val="center"/>
              <w:rPr>
                <w:rFonts w:eastAsia="Times New Roman"/>
                <w:color w:val="000000"/>
                <w:sz w:val="16"/>
                <w:szCs w:val="16"/>
                <w:lang w:val="en-AU" w:eastAsia="en-AU"/>
              </w:rPr>
            </w:pPr>
            <w:r w:rsidRPr="007553E2">
              <w:rPr>
                <w:rFonts w:eastAsia="Times New Roman"/>
                <w:color w:val="000000"/>
                <w:sz w:val="16"/>
                <w:szCs w:val="16"/>
                <w:lang w:val="en-AU" w:eastAsia="en-AU"/>
              </w:rPr>
              <w:t>-</w:t>
            </w:r>
          </w:p>
        </w:tc>
        <w:tc>
          <w:tcPr>
            <w:tcW w:w="1455" w:type="dxa"/>
            <w:shd w:val="clear" w:color="auto" w:fill="auto"/>
            <w:noWrap/>
            <w:vAlign w:val="bottom"/>
            <w:hideMark/>
          </w:tcPr>
          <w:p w14:paraId="44631B75" w14:textId="77777777" w:rsidR="00F4426F" w:rsidRPr="007553E2" w:rsidRDefault="00F4426F" w:rsidP="00DC451F">
            <w:pPr>
              <w:widowControl/>
              <w:autoSpaceDE/>
              <w:autoSpaceDN/>
              <w:jc w:val="center"/>
              <w:rPr>
                <w:rFonts w:eastAsia="Times New Roman"/>
                <w:color w:val="000000"/>
                <w:sz w:val="16"/>
                <w:szCs w:val="16"/>
                <w:lang w:val="en-AU" w:eastAsia="en-AU"/>
              </w:rPr>
            </w:pPr>
            <w:r w:rsidRPr="007553E2">
              <w:rPr>
                <w:rFonts w:eastAsia="Times New Roman"/>
                <w:color w:val="000000"/>
                <w:sz w:val="16"/>
                <w:szCs w:val="16"/>
                <w:lang w:val="en-AU" w:eastAsia="en-AU"/>
              </w:rPr>
              <w:t>-</w:t>
            </w:r>
          </w:p>
        </w:tc>
        <w:tc>
          <w:tcPr>
            <w:tcW w:w="1663" w:type="dxa"/>
            <w:shd w:val="clear" w:color="auto" w:fill="auto"/>
            <w:noWrap/>
            <w:vAlign w:val="bottom"/>
            <w:hideMark/>
          </w:tcPr>
          <w:p w14:paraId="29211D90" w14:textId="77777777" w:rsidR="00F4426F" w:rsidRPr="007553E2" w:rsidRDefault="00F4426F" w:rsidP="00DC451F">
            <w:pPr>
              <w:widowControl/>
              <w:autoSpaceDE/>
              <w:autoSpaceDN/>
              <w:jc w:val="center"/>
              <w:rPr>
                <w:rFonts w:eastAsia="Times New Roman"/>
                <w:color w:val="000000"/>
                <w:sz w:val="16"/>
                <w:szCs w:val="16"/>
                <w:lang w:val="en-AU" w:eastAsia="en-AU"/>
              </w:rPr>
            </w:pPr>
            <w:r w:rsidRPr="007553E2">
              <w:rPr>
                <w:rFonts w:eastAsia="Times New Roman"/>
                <w:color w:val="000000"/>
                <w:sz w:val="16"/>
                <w:szCs w:val="16"/>
                <w:lang w:val="en-AU" w:eastAsia="en-AU"/>
              </w:rPr>
              <w:t>-</w:t>
            </w:r>
          </w:p>
        </w:tc>
      </w:tr>
      <w:tr w:rsidR="00F4426F" w:rsidRPr="00BB3F17" w14:paraId="6F0FCB06" w14:textId="77777777" w:rsidTr="00DC451F">
        <w:trPr>
          <w:trHeight w:val="288"/>
          <w:tblHeader/>
        </w:trPr>
        <w:tc>
          <w:tcPr>
            <w:tcW w:w="4673" w:type="dxa"/>
            <w:shd w:val="clear" w:color="auto" w:fill="auto"/>
            <w:noWrap/>
            <w:vAlign w:val="bottom"/>
            <w:hideMark/>
          </w:tcPr>
          <w:p w14:paraId="725D0FD4" w14:textId="77777777" w:rsidR="00F4426F" w:rsidRPr="007553E2" w:rsidRDefault="00F4426F" w:rsidP="00DC451F">
            <w:pPr>
              <w:widowControl/>
              <w:autoSpaceDE/>
              <w:autoSpaceDN/>
              <w:rPr>
                <w:rFonts w:eastAsia="Times New Roman"/>
                <w:color w:val="000000"/>
                <w:sz w:val="16"/>
                <w:szCs w:val="16"/>
                <w:lang w:val="en-AU" w:eastAsia="en-AU"/>
              </w:rPr>
            </w:pPr>
            <w:r w:rsidRPr="007553E2">
              <w:rPr>
                <w:rFonts w:eastAsia="Times New Roman"/>
                <w:color w:val="000000"/>
                <w:sz w:val="16"/>
                <w:szCs w:val="16"/>
                <w:lang w:val="en-AU" w:eastAsia="en-AU"/>
              </w:rPr>
              <w:t>Column n</w:t>
            </w:r>
          </w:p>
        </w:tc>
        <w:tc>
          <w:tcPr>
            <w:tcW w:w="1276" w:type="dxa"/>
            <w:shd w:val="clear" w:color="auto" w:fill="auto"/>
            <w:noWrap/>
            <w:vAlign w:val="bottom"/>
            <w:hideMark/>
          </w:tcPr>
          <w:p w14:paraId="77353CDC" w14:textId="77777777" w:rsidR="00F4426F" w:rsidRPr="007553E2" w:rsidRDefault="00F4426F" w:rsidP="00DC451F">
            <w:pPr>
              <w:widowControl/>
              <w:autoSpaceDE/>
              <w:autoSpaceDN/>
              <w:jc w:val="center"/>
              <w:rPr>
                <w:rFonts w:eastAsia="Times New Roman"/>
                <w:color w:val="000000"/>
                <w:sz w:val="16"/>
                <w:szCs w:val="16"/>
                <w:lang w:val="en-AU" w:eastAsia="en-AU"/>
              </w:rPr>
            </w:pPr>
            <w:r w:rsidRPr="007553E2">
              <w:rPr>
                <w:rFonts w:eastAsia="Times New Roman"/>
                <w:color w:val="000000"/>
                <w:sz w:val="16"/>
                <w:szCs w:val="16"/>
                <w:lang w:val="en-AU" w:eastAsia="en-AU"/>
              </w:rPr>
              <w:t>272</w:t>
            </w:r>
          </w:p>
        </w:tc>
        <w:tc>
          <w:tcPr>
            <w:tcW w:w="1455" w:type="dxa"/>
            <w:shd w:val="clear" w:color="auto" w:fill="auto"/>
            <w:noWrap/>
            <w:vAlign w:val="bottom"/>
            <w:hideMark/>
          </w:tcPr>
          <w:p w14:paraId="506CC612" w14:textId="77777777" w:rsidR="00F4426F" w:rsidRPr="007553E2" w:rsidRDefault="00F4426F" w:rsidP="00DC451F">
            <w:pPr>
              <w:widowControl/>
              <w:autoSpaceDE/>
              <w:autoSpaceDN/>
              <w:jc w:val="center"/>
              <w:rPr>
                <w:rFonts w:eastAsia="Times New Roman"/>
                <w:color w:val="000000"/>
                <w:sz w:val="16"/>
                <w:szCs w:val="16"/>
                <w:lang w:val="en-AU" w:eastAsia="en-AU"/>
              </w:rPr>
            </w:pPr>
            <w:r w:rsidRPr="007553E2">
              <w:rPr>
                <w:rFonts w:eastAsia="Times New Roman"/>
                <w:color w:val="000000"/>
                <w:sz w:val="16"/>
                <w:szCs w:val="16"/>
                <w:lang w:val="en-AU" w:eastAsia="en-AU"/>
              </w:rPr>
              <w:t>116</w:t>
            </w:r>
          </w:p>
        </w:tc>
        <w:tc>
          <w:tcPr>
            <w:tcW w:w="1663" w:type="dxa"/>
            <w:shd w:val="clear" w:color="auto" w:fill="auto"/>
            <w:noWrap/>
            <w:vAlign w:val="bottom"/>
            <w:hideMark/>
          </w:tcPr>
          <w:p w14:paraId="77F78E02" w14:textId="77777777" w:rsidR="00F4426F" w:rsidRPr="007553E2" w:rsidRDefault="00F4426F" w:rsidP="00DC451F">
            <w:pPr>
              <w:widowControl/>
              <w:autoSpaceDE/>
              <w:autoSpaceDN/>
              <w:jc w:val="center"/>
              <w:rPr>
                <w:rFonts w:eastAsia="Times New Roman"/>
                <w:color w:val="000000"/>
                <w:sz w:val="16"/>
                <w:szCs w:val="16"/>
                <w:lang w:val="en-AU" w:eastAsia="en-AU"/>
              </w:rPr>
            </w:pPr>
            <w:r w:rsidRPr="007553E2">
              <w:rPr>
                <w:rFonts w:eastAsia="Times New Roman"/>
                <w:color w:val="000000"/>
                <w:sz w:val="16"/>
                <w:szCs w:val="16"/>
                <w:lang w:val="en-AU" w:eastAsia="en-AU"/>
              </w:rPr>
              <w:t>204</w:t>
            </w:r>
          </w:p>
        </w:tc>
      </w:tr>
      <w:tr w:rsidR="00F4426F" w:rsidRPr="00BB3F17" w14:paraId="515AC464" w14:textId="77777777" w:rsidTr="00DC451F">
        <w:trPr>
          <w:trHeight w:val="288"/>
          <w:tblHeader/>
        </w:trPr>
        <w:tc>
          <w:tcPr>
            <w:tcW w:w="4673" w:type="dxa"/>
            <w:shd w:val="clear" w:color="auto" w:fill="auto"/>
            <w:noWrap/>
            <w:vAlign w:val="bottom"/>
            <w:hideMark/>
          </w:tcPr>
          <w:p w14:paraId="4BEC9F63" w14:textId="77777777" w:rsidR="00F4426F" w:rsidRPr="007553E2" w:rsidRDefault="00F4426F" w:rsidP="00DC451F">
            <w:pPr>
              <w:widowControl/>
              <w:autoSpaceDE/>
              <w:autoSpaceDN/>
              <w:rPr>
                <w:rFonts w:eastAsia="Times New Roman"/>
                <w:color w:val="000000"/>
                <w:sz w:val="16"/>
                <w:szCs w:val="16"/>
                <w:lang w:val="en-AU" w:eastAsia="en-AU"/>
              </w:rPr>
            </w:pPr>
            <w:r w:rsidRPr="007553E2">
              <w:rPr>
                <w:rFonts w:eastAsia="Times New Roman"/>
                <w:color w:val="000000"/>
                <w:sz w:val="16"/>
                <w:szCs w:val="16"/>
                <w:lang w:val="en-AU" w:eastAsia="en-AU"/>
              </w:rPr>
              <w:t>Column Names</w:t>
            </w:r>
          </w:p>
        </w:tc>
        <w:tc>
          <w:tcPr>
            <w:tcW w:w="1276" w:type="dxa"/>
            <w:shd w:val="clear" w:color="auto" w:fill="auto"/>
            <w:noWrap/>
            <w:vAlign w:val="bottom"/>
            <w:hideMark/>
          </w:tcPr>
          <w:p w14:paraId="4FAB7CB2" w14:textId="77777777" w:rsidR="00F4426F" w:rsidRPr="007553E2" w:rsidRDefault="00F4426F" w:rsidP="00DC451F">
            <w:pPr>
              <w:widowControl/>
              <w:autoSpaceDE/>
              <w:autoSpaceDN/>
              <w:jc w:val="center"/>
              <w:rPr>
                <w:rFonts w:eastAsia="Times New Roman"/>
                <w:color w:val="000000"/>
                <w:sz w:val="16"/>
                <w:szCs w:val="16"/>
                <w:lang w:val="en-AU" w:eastAsia="en-AU"/>
              </w:rPr>
            </w:pPr>
            <w:r w:rsidRPr="007553E2">
              <w:rPr>
                <w:rFonts w:eastAsia="Times New Roman"/>
                <w:color w:val="000000"/>
                <w:sz w:val="16"/>
                <w:szCs w:val="16"/>
                <w:lang w:val="en-AU" w:eastAsia="en-AU"/>
              </w:rPr>
              <w:t>B</w:t>
            </w:r>
          </w:p>
        </w:tc>
        <w:tc>
          <w:tcPr>
            <w:tcW w:w="1455" w:type="dxa"/>
            <w:shd w:val="clear" w:color="auto" w:fill="auto"/>
            <w:noWrap/>
            <w:vAlign w:val="bottom"/>
            <w:hideMark/>
          </w:tcPr>
          <w:p w14:paraId="00DB8971" w14:textId="77777777" w:rsidR="00F4426F" w:rsidRPr="007553E2" w:rsidRDefault="00F4426F" w:rsidP="00DC451F">
            <w:pPr>
              <w:widowControl/>
              <w:autoSpaceDE/>
              <w:autoSpaceDN/>
              <w:jc w:val="center"/>
              <w:rPr>
                <w:rFonts w:eastAsia="Times New Roman"/>
                <w:color w:val="000000"/>
                <w:sz w:val="16"/>
                <w:szCs w:val="16"/>
                <w:lang w:val="en-AU" w:eastAsia="en-AU"/>
              </w:rPr>
            </w:pPr>
            <w:r w:rsidRPr="007553E2">
              <w:rPr>
                <w:rFonts w:eastAsia="Times New Roman"/>
                <w:color w:val="000000"/>
                <w:sz w:val="16"/>
                <w:szCs w:val="16"/>
                <w:lang w:val="en-AU" w:eastAsia="en-AU"/>
              </w:rPr>
              <w:t>C</w:t>
            </w:r>
          </w:p>
        </w:tc>
        <w:tc>
          <w:tcPr>
            <w:tcW w:w="1663" w:type="dxa"/>
            <w:shd w:val="clear" w:color="auto" w:fill="auto"/>
            <w:noWrap/>
            <w:vAlign w:val="bottom"/>
            <w:hideMark/>
          </w:tcPr>
          <w:p w14:paraId="01346030" w14:textId="77777777" w:rsidR="00F4426F" w:rsidRPr="007553E2" w:rsidRDefault="00F4426F" w:rsidP="00DC451F">
            <w:pPr>
              <w:widowControl/>
              <w:autoSpaceDE/>
              <w:autoSpaceDN/>
              <w:jc w:val="center"/>
              <w:rPr>
                <w:rFonts w:eastAsia="Times New Roman"/>
                <w:color w:val="000000"/>
                <w:sz w:val="16"/>
                <w:szCs w:val="16"/>
                <w:lang w:val="en-AU" w:eastAsia="en-AU"/>
              </w:rPr>
            </w:pPr>
            <w:r w:rsidRPr="007553E2">
              <w:rPr>
                <w:rFonts w:eastAsia="Times New Roman"/>
                <w:color w:val="000000"/>
                <w:sz w:val="16"/>
                <w:szCs w:val="16"/>
                <w:lang w:val="en-AU" w:eastAsia="en-AU"/>
              </w:rPr>
              <w:t>D</w:t>
            </w:r>
          </w:p>
        </w:tc>
      </w:tr>
      <w:tr w:rsidR="00F4426F" w:rsidRPr="00BB3F17" w14:paraId="63D36249" w14:textId="77777777" w:rsidTr="00DC451F">
        <w:trPr>
          <w:trHeight w:val="288"/>
          <w:tblHeader/>
        </w:trPr>
        <w:tc>
          <w:tcPr>
            <w:tcW w:w="4673" w:type="dxa"/>
            <w:shd w:val="clear" w:color="auto" w:fill="auto"/>
            <w:noWrap/>
            <w:vAlign w:val="bottom"/>
          </w:tcPr>
          <w:p w14:paraId="222D0316" w14:textId="77777777" w:rsidR="00F4426F" w:rsidRPr="007553E2" w:rsidRDefault="00F4426F" w:rsidP="00DC451F">
            <w:pPr>
              <w:widowControl/>
              <w:autoSpaceDE/>
              <w:autoSpaceDN/>
              <w:rPr>
                <w:rFonts w:eastAsia="Times New Roman"/>
                <w:color w:val="000000"/>
                <w:sz w:val="16"/>
                <w:szCs w:val="16"/>
                <w:lang w:val="en-AU" w:eastAsia="en-AU"/>
              </w:rPr>
            </w:pPr>
          </w:p>
        </w:tc>
        <w:tc>
          <w:tcPr>
            <w:tcW w:w="1276" w:type="dxa"/>
            <w:shd w:val="clear" w:color="auto" w:fill="auto"/>
            <w:noWrap/>
            <w:vAlign w:val="bottom"/>
          </w:tcPr>
          <w:p w14:paraId="33DC2A8D" w14:textId="77777777" w:rsidR="00F4426F" w:rsidRPr="007553E2" w:rsidRDefault="00F4426F" w:rsidP="00DC451F">
            <w:pPr>
              <w:widowControl/>
              <w:autoSpaceDE/>
              <w:autoSpaceDN/>
              <w:jc w:val="center"/>
              <w:rPr>
                <w:rFonts w:eastAsia="Times New Roman"/>
                <w:color w:val="000000"/>
                <w:sz w:val="16"/>
                <w:szCs w:val="16"/>
                <w:lang w:val="en-AU" w:eastAsia="en-AU"/>
              </w:rPr>
            </w:pPr>
          </w:p>
        </w:tc>
        <w:tc>
          <w:tcPr>
            <w:tcW w:w="1455" w:type="dxa"/>
            <w:shd w:val="clear" w:color="auto" w:fill="auto"/>
            <w:noWrap/>
            <w:vAlign w:val="bottom"/>
          </w:tcPr>
          <w:p w14:paraId="2059289C" w14:textId="77777777" w:rsidR="00F4426F" w:rsidRPr="007553E2" w:rsidRDefault="00F4426F" w:rsidP="00DC451F">
            <w:pPr>
              <w:widowControl/>
              <w:autoSpaceDE/>
              <w:autoSpaceDN/>
              <w:jc w:val="center"/>
              <w:rPr>
                <w:rFonts w:eastAsia="Times New Roman"/>
                <w:color w:val="000000"/>
                <w:sz w:val="16"/>
                <w:szCs w:val="16"/>
                <w:lang w:val="en-AU" w:eastAsia="en-AU"/>
              </w:rPr>
            </w:pPr>
          </w:p>
        </w:tc>
        <w:tc>
          <w:tcPr>
            <w:tcW w:w="1663" w:type="dxa"/>
            <w:shd w:val="clear" w:color="auto" w:fill="auto"/>
            <w:noWrap/>
            <w:vAlign w:val="bottom"/>
          </w:tcPr>
          <w:p w14:paraId="1777A3CB" w14:textId="77777777" w:rsidR="00F4426F" w:rsidRPr="007553E2" w:rsidRDefault="00F4426F" w:rsidP="00DC451F">
            <w:pPr>
              <w:widowControl/>
              <w:autoSpaceDE/>
              <w:autoSpaceDN/>
              <w:jc w:val="center"/>
              <w:rPr>
                <w:rFonts w:eastAsia="Times New Roman"/>
                <w:color w:val="000000"/>
                <w:sz w:val="16"/>
                <w:szCs w:val="16"/>
                <w:lang w:val="en-AU" w:eastAsia="en-AU"/>
              </w:rPr>
            </w:pPr>
          </w:p>
        </w:tc>
      </w:tr>
    </w:tbl>
    <w:p w14:paraId="3F6E658F" w14:textId="77777777" w:rsidR="00F4426F" w:rsidRPr="00763A07" w:rsidRDefault="00F4426F" w:rsidP="00F4426F">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rPr>
          <w:rFonts w:eastAsiaTheme="minorEastAsia"/>
          <w:color w:val="3C3C3B"/>
          <w:sz w:val="16"/>
          <w:szCs w:val="16"/>
          <w:lang w:val="en-AU"/>
        </w:rPr>
      </w:pPr>
      <w:r w:rsidRPr="00763A07">
        <w:rPr>
          <w:rFonts w:eastAsiaTheme="minorEastAsia"/>
          <w:color w:val="3C3C3B"/>
          <w:sz w:val="16"/>
          <w:szCs w:val="16"/>
          <w:lang w:val="en-AU"/>
        </w:rPr>
        <w:t>Total sample; Unweighted; base n = 592</w:t>
      </w:r>
    </w:p>
    <w:p w14:paraId="093AED07" w14:textId="77777777" w:rsidR="00F4426F" w:rsidRPr="00763A07" w:rsidRDefault="00F4426F" w:rsidP="00F4426F">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rPr>
          <w:rFonts w:eastAsiaTheme="minorEastAsia"/>
          <w:color w:val="3C3C3B"/>
          <w:sz w:val="16"/>
          <w:szCs w:val="16"/>
          <w:lang w:val="en-AU"/>
        </w:rPr>
      </w:pPr>
      <w:r w:rsidRPr="00763A07">
        <w:rPr>
          <w:rFonts w:eastAsiaTheme="minorEastAsia"/>
          <w:color w:val="3C3C3B"/>
          <w:sz w:val="16"/>
          <w:szCs w:val="16"/>
          <w:lang w:val="en-AU"/>
        </w:rPr>
        <w:t>Multiple comparison correction: False Discovery Rate (FDR) (p = 0.05); Column comparison symbols: a, b, c... (p &lt;= 0.05), A, B, C... (p &lt;= 0.001); No test symbol: -; Not significant symbol:</w:t>
      </w:r>
    </w:p>
    <w:p w14:paraId="34A3E35C" w14:textId="77777777" w:rsidR="00F4426F" w:rsidRDefault="00F4426F" w:rsidP="00F4426F">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rPr>
          <w:rFonts w:eastAsiaTheme="minorEastAsia"/>
          <w:sz w:val="20"/>
          <w:szCs w:val="20"/>
          <w:lang w:val="en-AU"/>
        </w:rPr>
      </w:pPr>
    </w:p>
    <w:p w14:paraId="5A7CEB49" w14:textId="758A22F5" w:rsidR="00344423" w:rsidRDefault="00344423" w:rsidP="00344423">
      <w:pPr>
        <w:pStyle w:val="CDPBodyText"/>
        <w:rPr>
          <w:rFonts w:ascii="Calibri" w:hAnsi="Calibri" w:cstheme="minorBidi"/>
          <w:color w:val="3C3C3B"/>
        </w:rPr>
      </w:pPr>
      <w:r w:rsidRPr="00FB767D">
        <w:t xml:space="preserve">Those community members who provided a CRN and were in the CDP admin data were more likely to say they were penalised (38%) than those who did not provide a CRN (14%) which makes sense considering most of these respondents are not on CDP. </w:t>
      </w:r>
    </w:p>
    <w:p w14:paraId="1939B2F6" w14:textId="048573BA" w:rsidR="00344423" w:rsidRPr="00E0595B" w:rsidRDefault="00344423" w:rsidP="00E0595B">
      <w:pPr>
        <w:pStyle w:val="CDPCapT"/>
        <w:rPr>
          <w:rFonts w:ascii="Calibri" w:hAnsi="Calibri"/>
          <w:color w:val="3C3C3B"/>
        </w:rPr>
      </w:pPr>
      <w:bookmarkStart w:id="303" w:name="_Toc515394731"/>
      <w:bookmarkStart w:id="304" w:name="_Toc518015936"/>
      <w:r>
        <w:t xml:space="preserve">Table App </w:t>
      </w:r>
      <w:r>
        <w:fldChar w:fldCharType="begin"/>
      </w:r>
      <w:r>
        <w:instrText xml:space="preserve"> SEQ Table_App \* ARABIC </w:instrText>
      </w:r>
      <w:r>
        <w:fldChar w:fldCharType="separate"/>
      </w:r>
      <w:r w:rsidR="003D7C80">
        <w:rPr>
          <w:noProof/>
        </w:rPr>
        <w:t>8</w:t>
      </w:r>
      <w:r>
        <w:fldChar w:fldCharType="end"/>
      </w:r>
      <w:r>
        <w:t xml:space="preserve"> </w:t>
      </w:r>
      <w:r w:rsidRPr="00BB3F17">
        <w:t>Summary table of sample bias in survey respondents</w:t>
      </w:r>
      <w:r>
        <w:t>, by penalty status</w:t>
      </w:r>
      <w:bookmarkEnd w:id="303"/>
      <w:bookmarkEnd w:id="304"/>
    </w:p>
    <w:tbl>
      <w:tblPr>
        <w:tblW w:w="9067" w:type="dxa"/>
        <w:tblLook w:val="04A0" w:firstRow="1" w:lastRow="0" w:firstColumn="1" w:lastColumn="0" w:noHBand="0" w:noVBand="1"/>
        <w:tblCaption w:val="Summary table of sample bias in survey respondents by penalty status"/>
        <w:tblDescription w:val="Table App 8 shows sample bias in survey respondents by penalty status. Further information can be found in the previous paragraph. "/>
      </w:tblPr>
      <w:tblGrid>
        <w:gridCol w:w="3828"/>
        <w:gridCol w:w="1876"/>
        <w:gridCol w:w="1832"/>
        <w:gridCol w:w="1531"/>
      </w:tblGrid>
      <w:tr w:rsidR="00344423" w:rsidRPr="00A5194F" w14:paraId="5B6AC822" w14:textId="77777777" w:rsidTr="00F4426F">
        <w:trPr>
          <w:trHeight w:val="576"/>
          <w:tblHeader/>
        </w:trPr>
        <w:tc>
          <w:tcPr>
            <w:tcW w:w="3828" w:type="dxa"/>
            <w:tcBorders>
              <w:top w:val="single" w:sz="4" w:space="0" w:color="auto"/>
              <w:left w:val="single" w:sz="4" w:space="0" w:color="auto"/>
              <w:bottom w:val="single" w:sz="4" w:space="0" w:color="auto"/>
              <w:right w:val="single" w:sz="4" w:space="0" w:color="auto"/>
            </w:tcBorders>
            <w:shd w:val="clear" w:color="auto" w:fill="FFC000"/>
            <w:vAlign w:val="bottom"/>
            <w:hideMark/>
          </w:tcPr>
          <w:p w14:paraId="55934DF3" w14:textId="77777777" w:rsidR="00344423" w:rsidRPr="00F4426F"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rPr>
                <w:rFonts w:eastAsiaTheme="minorEastAsia"/>
                <w:b/>
                <w:color w:val="3C3C3B"/>
                <w:sz w:val="16"/>
                <w:szCs w:val="16"/>
                <w:lang w:val="en-AU"/>
              </w:rPr>
            </w:pPr>
            <w:r w:rsidRPr="00F4426F">
              <w:rPr>
                <w:rFonts w:eastAsiaTheme="minorEastAsia"/>
                <w:b/>
                <w:color w:val="3C3C3B"/>
                <w:sz w:val="16"/>
                <w:szCs w:val="16"/>
                <w:lang w:val="en-AU"/>
              </w:rPr>
              <w:t>Has a financial penalty</w:t>
            </w:r>
            <w:r w:rsidRPr="00F4426F">
              <w:rPr>
                <w:rFonts w:eastAsiaTheme="minorEastAsia"/>
                <w:b/>
                <w:color w:val="3C3C3B"/>
                <w:sz w:val="16"/>
                <w:szCs w:val="16"/>
                <w:lang w:val="en-AU"/>
              </w:rPr>
              <w:br/>
              <w:t>Column Comparisons</w:t>
            </w:r>
          </w:p>
        </w:tc>
        <w:tc>
          <w:tcPr>
            <w:tcW w:w="1876" w:type="dxa"/>
            <w:tcBorders>
              <w:top w:val="single" w:sz="4" w:space="0" w:color="auto"/>
              <w:left w:val="single" w:sz="4" w:space="0" w:color="auto"/>
              <w:bottom w:val="single" w:sz="4" w:space="0" w:color="auto"/>
              <w:right w:val="single" w:sz="4" w:space="0" w:color="auto"/>
            </w:tcBorders>
            <w:shd w:val="clear" w:color="auto" w:fill="FFC000"/>
            <w:hideMark/>
          </w:tcPr>
          <w:p w14:paraId="0F22412A" w14:textId="77777777" w:rsidR="00344423" w:rsidRPr="00F4426F"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heme="minorEastAsia"/>
                <w:b/>
                <w:color w:val="3C3C3B"/>
                <w:sz w:val="16"/>
                <w:szCs w:val="16"/>
                <w:lang w:val="en-AU"/>
              </w:rPr>
            </w:pPr>
            <w:r w:rsidRPr="00F4426F">
              <w:rPr>
                <w:rFonts w:eastAsiaTheme="minorEastAsia"/>
                <w:b/>
                <w:color w:val="3C3C3B"/>
                <w:sz w:val="16"/>
                <w:szCs w:val="16"/>
                <w:lang w:val="en-AU"/>
              </w:rPr>
              <w:t>Survey respondent</w:t>
            </w:r>
            <w:r w:rsidRPr="00F4426F">
              <w:rPr>
                <w:rFonts w:eastAsiaTheme="minorEastAsia"/>
                <w:b/>
                <w:color w:val="3C3C3B"/>
                <w:sz w:val="16"/>
                <w:szCs w:val="16"/>
                <w:lang w:val="en-AU"/>
              </w:rPr>
              <w:br/>
              <w:t>NO CRN provided</w:t>
            </w:r>
          </w:p>
        </w:tc>
        <w:tc>
          <w:tcPr>
            <w:tcW w:w="1832" w:type="dxa"/>
            <w:tcBorders>
              <w:top w:val="single" w:sz="4" w:space="0" w:color="auto"/>
              <w:left w:val="single" w:sz="4" w:space="0" w:color="auto"/>
              <w:bottom w:val="single" w:sz="4" w:space="0" w:color="auto"/>
              <w:right w:val="single" w:sz="4" w:space="0" w:color="auto"/>
            </w:tcBorders>
            <w:shd w:val="clear" w:color="auto" w:fill="FFC000"/>
            <w:hideMark/>
          </w:tcPr>
          <w:p w14:paraId="302AB297" w14:textId="77777777" w:rsidR="00344423" w:rsidRPr="00F4426F"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heme="minorEastAsia"/>
                <w:b/>
                <w:color w:val="3C3C3B"/>
                <w:sz w:val="16"/>
                <w:szCs w:val="16"/>
                <w:lang w:val="en-AU"/>
              </w:rPr>
            </w:pPr>
            <w:r w:rsidRPr="00F4426F">
              <w:rPr>
                <w:rFonts w:eastAsiaTheme="minorEastAsia"/>
                <w:b/>
                <w:color w:val="3C3C3B"/>
                <w:sz w:val="16"/>
                <w:szCs w:val="16"/>
                <w:lang w:val="en-AU"/>
              </w:rPr>
              <w:t>Survey respondent</w:t>
            </w:r>
            <w:r w:rsidRPr="00F4426F">
              <w:rPr>
                <w:rFonts w:eastAsiaTheme="minorEastAsia"/>
                <w:b/>
                <w:color w:val="3C3C3B"/>
                <w:sz w:val="16"/>
                <w:szCs w:val="16"/>
                <w:lang w:val="en-AU"/>
              </w:rPr>
              <w:br/>
              <w:t>CRN provided and NO CDP admin data</w:t>
            </w:r>
          </w:p>
        </w:tc>
        <w:tc>
          <w:tcPr>
            <w:tcW w:w="1531" w:type="dxa"/>
            <w:tcBorders>
              <w:top w:val="single" w:sz="4" w:space="0" w:color="auto"/>
              <w:left w:val="single" w:sz="4" w:space="0" w:color="auto"/>
              <w:bottom w:val="single" w:sz="4" w:space="0" w:color="auto"/>
              <w:right w:val="single" w:sz="4" w:space="0" w:color="auto"/>
            </w:tcBorders>
            <w:shd w:val="clear" w:color="auto" w:fill="FFC000"/>
            <w:hideMark/>
          </w:tcPr>
          <w:p w14:paraId="71120586" w14:textId="77777777" w:rsidR="00344423" w:rsidRPr="00F4426F"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jc w:val="center"/>
              <w:rPr>
                <w:rFonts w:eastAsiaTheme="minorEastAsia"/>
                <w:b/>
                <w:color w:val="3C3C3B"/>
                <w:sz w:val="16"/>
                <w:szCs w:val="16"/>
                <w:lang w:val="en-AU"/>
              </w:rPr>
            </w:pPr>
            <w:r w:rsidRPr="00F4426F">
              <w:rPr>
                <w:rFonts w:eastAsiaTheme="minorEastAsia"/>
                <w:b/>
                <w:color w:val="3C3C3B"/>
                <w:sz w:val="16"/>
                <w:szCs w:val="16"/>
                <w:lang w:val="en-AU"/>
              </w:rPr>
              <w:t>Survey respondent</w:t>
            </w:r>
            <w:r w:rsidRPr="00F4426F">
              <w:rPr>
                <w:rFonts w:eastAsiaTheme="minorEastAsia"/>
                <w:b/>
                <w:color w:val="3C3C3B"/>
                <w:sz w:val="16"/>
                <w:szCs w:val="16"/>
                <w:lang w:val="en-AU"/>
              </w:rPr>
              <w:br/>
              <w:t>CRN provided and CDP admin data</w:t>
            </w:r>
          </w:p>
        </w:tc>
      </w:tr>
      <w:tr w:rsidR="00344423" w:rsidRPr="00A5194F" w14:paraId="686F8C0E" w14:textId="77777777" w:rsidTr="00E0595B">
        <w:trPr>
          <w:trHeight w:val="288"/>
          <w:tblHeader/>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CB444" w14:textId="77777777" w:rsidR="00344423" w:rsidRPr="00F4426F" w:rsidRDefault="00344423" w:rsidP="00344423">
            <w:pPr>
              <w:widowControl/>
              <w:autoSpaceDE/>
              <w:autoSpaceDN/>
              <w:rPr>
                <w:rFonts w:eastAsia="Times New Roman"/>
                <w:color w:val="000000"/>
                <w:sz w:val="16"/>
                <w:szCs w:val="16"/>
                <w:lang w:val="en-AU" w:eastAsia="en-AU"/>
              </w:rPr>
            </w:pPr>
            <w:r w:rsidRPr="00F4426F">
              <w:rPr>
                <w:rFonts w:eastAsia="Times New Roman"/>
                <w:color w:val="000000"/>
                <w:sz w:val="16"/>
                <w:szCs w:val="16"/>
                <w:lang w:val="en-AU" w:eastAsia="en-AU"/>
              </w:rPr>
              <w:t>Yes</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C6E77" w14:textId="77777777" w:rsidR="00344423" w:rsidRPr="00F4426F" w:rsidRDefault="00344423" w:rsidP="00344423">
            <w:pPr>
              <w:widowControl/>
              <w:autoSpaceDE/>
              <w:autoSpaceDN/>
              <w:jc w:val="center"/>
              <w:rPr>
                <w:rFonts w:eastAsia="Times New Roman"/>
                <w:color w:val="000000"/>
                <w:sz w:val="16"/>
                <w:szCs w:val="16"/>
                <w:lang w:val="en-AU" w:eastAsia="en-AU"/>
              </w:rPr>
            </w:pPr>
            <w:r w:rsidRPr="00F4426F">
              <w:rPr>
                <w:rFonts w:eastAsia="Times New Roman"/>
                <w:color w:val="000000"/>
                <w:sz w:val="16"/>
                <w:szCs w:val="16"/>
                <w:lang w:val="en-AU" w:eastAsia="en-AU"/>
              </w:rPr>
              <w:t>14%</w:t>
            </w:r>
          </w:p>
        </w:tc>
        <w:tc>
          <w:tcPr>
            <w:tcW w:w="1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6BC4B" w14:textId="77777777" w:rsidR="00344423" w:rsidRPr="00F4426F" w:rsidRDefault="00344423" w:rsidP="00344423">
            <w:pPr>
              <w:widowControl/>
              <w:autoSpaceDE/>
              <w:autoSpaceDN/>
              <w:jc w:val="center"/>
              <w:rPr>
                <w:rFonts w:eastAsia="Times New Roman"/>
                <w:color w:val="000000"/>
                <w:sz w:val="16"/>
                <w:szCs w:val="16"/>
                <w:lang w:val="en-AU" w:eastAsia="en-AU"/>
              </w:rPr>
            </w:pPr>
            <w:r w:rsidRPr="00F4426F">
              <w:rPr>
                <w:rFonts w:eastAsia="Times New Roman"/>
                <w:color w:val="000000"/>
                <w:sz w:val="16"/>
                <w:szCs w:val="16"/>
                <w:lang w:val="en-AU" w:eastAsia="en-AU"/>
              </w:rPr>
              <w:t>21%</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28D31" w14:textId="77777777" w:rsidR="00344423" w:rsidRPr="00F4426F" w:rsidRDefault="00344423" w:rsidP="00344423">
            <w:pPr>
              <w:widowControl/>
              <w:autoSpaceDE/>
              <w:autoSpaceDN/>
              <w:jc w:val="center"/>
              <w:rPr>
                <w:rFonts w:eastAsia="Times New Roman"/>
                <w:color w:val="000000"/>
                <w:sz w:val="16"/>
                <w:szCs w:val="16"/>
                <w:lang w:val="en-AU" w:eastAsia="en-AU"/>
              </w:rPr>
            </w:pPr>
            <w:r w:rsidRPr="00F4426F">
              <w:rPr>
                <w:rFonts w:eastAsia="Times New Roman"/>
                <w:color w:val="000000"/>
                <w:sz w:val="16"/>
                <w:szCs w:val="16"/>
                <w:lang w:val="en-AU" w:eastAsia="en-AU"/>
              </w:rPr>
              <w:t>38%</w:t>
            </w:r>
          </w:p>
        </w:tc>
      </w:tr>
      <w:tr w:rsidR="00344423" w:rsidRPr="00A5194F" w14:paraId="20786ED9" w14:textId="77777777" w:rsidTr="00E0595B">
        <w:trPr>
          <w:trHeight w:val="288"/>
          <w:tblHeader/>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CED93" w14:textId="77777777" w:rsidR="00344423" w:rsidRPr="00F4426F" w:rsidRDefault="00344423" w:rsidP="00344423">
            <w:pPr>
              <w:widowControl/>
              <w:autoSpaceDE/>
              <w:autoSpaceDN/>
              <w:jc w:val="right"/>
              <w:rPr>
                <w:rFonts w:eastAsia="Times New Roman"/>
                <w:color w:val="000000"/>
                <w:sz w:val="16"/>
                <w:szCs w:val="16"/>
                <w:lang w:val="en-AU" w:eastAsia="en-AU"/>
              </w:rPr>
            </w:pP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2D6DF" w14:textId="77777777" w:rsidR="00344423" w:rsidRPr="00F4426F" w:rsidRDefault="00344423" w:rsidP="00344423">
            <w:pPr>
              <w:widowControl/>
              <w:autoSpaceDE/>
              <w:autoSpaceDN/>
              <w:jc w:val="center"/>
              <w:rPr>
                <w:rFonts w:eastAsia="Times New Roman"/>
                <w:color w:val="000000"/>
                <w:sz w:val="16"/>
                <w:szCs w:val="16"/>
                <w:lang w:val="en-AU" w:eastAsia="en-AU"/>
              </w:rPr>
            </w:pPr>
          </w:p>
        </w:tc>
        <w:tc>
          <w:tcPr>
            <w:tcW w:w="1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CA2B3D" w14:textId="77777777" w:rsidR="00344423" w:rsidRPr="00F4426F" w:rsidRDefault="00344423" w:rsidP="00344423">
            <w:pPr>
              <w:widowControl/>
              <w:autoSpaceDE/>
              <w:autoSpaceDN/>
              <w:jc w:val="center"/>
              <w:rPr>
                <w:rFonts w:eastAsia="Times New Roman"/>
                <w:color w:val="000000"/>
                <w:sz w:val="16"/>
                <w:szCs w:val="16"/>
                <w:lang w:val="en-AU" w:eastAsia="en-AU"/>
              </w:rPr>
            </w:pPr>
            <w:r w:rsidRPr="00F4426F">
              <w:rPr>
                <w:rFonts w:eastAsia="Times New Roman"/>
                <w:color w:val="000000"/>
                <w:sz w:val="16"/>
                <w:szCs w:val="16"/>
                <w:lang w:val="en-AU" w:eastAsia="en-AU"/>
              </w:rPr>
              <w:t>b</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9914F" w14:textId="77777777" w:rsidR="00344423" w:rsidRPr="00F4426F" w:rsidRDefault="00344423" w:rsidP="00344423">
            <w:pPr>
              <w:widowControl/>
              <w:autoSpaceDE/>
              <w:autoSpaceDN/>
              <w:jc w:val="center"/>
              <w:rPr>
                <w:rFonts w:eastAsia="Times New Roman"/>
                <w:color w:val="000000"/>
                <w:sz w:val="16"/>
                <w:szCs w:val="16"/>
                <w:lang w:val="en-AU" w:eastAsia="en-AU"/>
              </w:rPr>
            </w:pPr>
            <w:r w:rsidRPr="00F4426F">
              <w:rPr>
                <w:rFonts w:eastAsia="Times New Roman"/>
                <w:color w:val="000000"/>
                <w:sz w:val="16"/>
                <w:szCs w:val="16"/>
                <w:lang w:val="en-AU" w:eastAsia="en-AU"/>
              </w:rPr>
              <w:t>B C</w:t>
            </w:r>
          </w:p>
        </w:tc>
      </w:tr>
      <w:tr w:rsidR="00344423" w:rsidRPr="00A5194F" w14:paraId="438E4526" w14:textId="77777777" w:rsidTr="00E0595B">
        <w:trPr>
          <w:trHeight w:val="288"/>
          <w:tblHeader/>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14AEE" w14:textId="77777777" w:rsidR="00344423" w:rsidRPr="00F4426F" w:rsidRDefault="00344423" w:rsidP="00344423">
            <w:pPr>
              <w:widowControl/>
              <w:autoSpaceDE/>
              <w:autoSpaceDN/>
              <w:rPr>
                <w:rFonts w:eastAsia="Times New Roman"/>
                <w:color w:val="000000"/>
                <w:sz w:val="16"/>
                <w:szCs w:val="16"/>
                <w:lang w:val="en-AU" w:eastAsia="en-AU"/>
              </w:rPr>
            </w:pPr>
            <w:r w:rsidRPr="00F4426F">
              <w:rPr>
                <w:rFonts w:eastAsia="Times New Roman"/>
                <w:color w:val="000000"/>
                <w:sz w:val="16"/>
                <w:szCs w:val="16"/>
                <w:lang w:val="en-AU" w:eastAsia="en-AU"/>
              </w:rPr>
              <w:t>No</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46CF8" w14:textId="77777777" w:rsidR="00344423" w:rsidRPr="00F4426F" w:rsidRDefault="00344423" w:rsidP="00344423">
            <w:pPr>
              <w:widowControl/>
              <w:autoSpaceDE/>
              <w:autoSpaceDN/>
              <w:jc w:val="center"/>
              <w:rPr>
                <w:rFonts w:eastAsia="Times New Roman"/>
                <w:color w:val="000000"/>
                <w:sz w:val="16"/>
                <w:szCs w:val="16"/>
                <w:lang w:val="en-AU" w:eastAsia="en-AU"/>
              </w:rPr>
            </w:pPr>
            <w:r w:rsidRPr="00F4426F">
              <w:rPr>
                <w:rFonts w:eastAsia="Times New Roman"/>
                <w:color w:val="000000"/>
                <w:sz w:val="16"/>
                <w:szCs w:val="16"/>
                <w:lang w:val="en-AU" w:eastAsia="en-AU"/>
              </w:rPr>
              <w:t>67%</w:t>
            </w:r>
          </w:p>
        </w:tc>
        <w:tc>
          <w:tcPr>
            <w:tcW w:w="1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53E23" w14:textId="77777777" w:rsidR="00344423" w:rsidRPr="00F4426F" w:rsidRDefault="00344423" w:rsidP="00344423">
            <w:pPr>
              <w:widowControl/>
              <w:autoSpaceDE/>
              <w:autoSpaceDN/>
              <w:jc w:val="center"/>
              <w:rPr>
                <w:rFonts w:eastAsia="Times New Roman"/>
                <w:color w:val="000000"/>
                <w:sz w:val="16"/>
                <w:szCs w:val="16"/>
                <w:lang w:val="en-AU" w:eastAsia="en-AU"/>
              </w:rPr>
            </w:pPr>
            <w:r w:rsidRPr="00F4426F">
              <w:rPr>
                <w:rFonts w:eastAsia="Times New Roman"/>
                <w:color w:val="000000"/>
                <w:sz w:val="16"/>
                <w:szCs w:val="16"/>
                <w:lang w:val="en-AU" w:eastAsia="en-AU"/>
              </w:rPr>
              <w:t>57%</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D8899" w14:textId="77777777" w:rsidR="00344423" w:rsidRPr="00F4426F" w:rsidRDefault="00344423" w:rsidP="00344423">
            <w:pPr>
              <w:widowControl/>
              <w:autoSpaceDE/>
              <w:autoSpaceDN/>
              <w:jc w:val="center"/>
              <w:rPr>
                <w:rFonts w:eastAsia="Times New Roman"/>
                <w:color w:val="000000"/>
                <w:sz w:val="16"/>
                <w:szCs w:val="16"/>
                <w:lang w:val="en-AU" w:eastAsia="en-AU"/>
              </w:rPr>
            </w:pPr>
            <w:r w:rsidRPr="00F4426F">
              <w:rPr>
                <w:rFonts w:eastAsia="Times New Roman"/>
                <w:color w:val="000000"/>
                <w:sz w:val="16"/>
                <w:szCs w:val="16"/>
                <w:lang w:val="en-AU" w:eastAsia="en-AU"/>
              </w:rPr>
              <w:t>39%</w:t>
            </w:r>
          </w:p>
        </w:tc>
      </w:tr>
      <w:tr w:rsidR="00344423" w:rsidRPr="00A5194F" w14:paraId="04B1CE3B" w14:textId="77777777" w:rsidTr="00E0595B">
        <w:trPr>
          <w:trHeight w:val="288"/>
          <w:tblHeader/>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FAE7A" w14:textId="77777777" w:rsidR="00344423" w:rsidRPr="00F4426F" w:rsidRDefault="00344423" w:rsidP="00344423">
            <w:pPr>
              <w:widowControl/>
              <w:autoSpaceDE/>
              <w:autoSpaceDN/>
              <w:jc w:val="right"/>
              <w:rPr>
                <w:rFonts w:eastAsia="Times New Roman"/>
                <w:color w:val="000000"/>
                <w:sz w:val="16"/>
                <w:szCs w:val="16"/>
                <w:lang w:val="en-AU" w:eastAsia="en-AU"/>
              </w:rPr>
            </w:pP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558D5" w14:textId="77777777" w:rsidR="00344423" w:rsidRPr="00F4426F" w:rsidRDefault="00344423" w:rsidP="00344423">
            <w:pPr>
              <w:widowControl/>
              <w:autoSpaceDE/>
              <w:autoSpaceDN/>
              <w:jc w:val="center"/>
              <w:rPr>
                <w:rFonts w:eastAsia="Times New Roman"/>
                <w:color w:val="000000"/>
                <w:sz w:val="16"/>
                <w:szCs w:val="16"/>
                <w:lang w:val="en-AU" w:eastAsia="en-AU"/>
              </w:rPr>
            </w:pPr>
            <w:r w:rsidRPr="00F4426F">
              <w:rPr>
                <w:rFonts w:eastAsia="Times New Roman"/>
                <w:color w:val="000000"/>
                <w:sz w:val="16"/>
                <w:szCs w:val="16"/>
                <w:lang w:val="en-AU" w:eastAsia="en-AU"/>
              </w:rPr>
              <w:t>c D</w:t>
            </w:r>
          </w:p>
        </w:tc>
        <w:tc>
          <w:tcPr>
            <w:tcW w:w="1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DCD68" w14:textId="77777777" w:rsidR="00344423" w:rsidRPr="00F4426F" w:rsidRDefault="00344423" w:rsidP="00344423">
            <w:pPr>
              <w:widowControl/>
              <w:autoSpaceDE/>
              <w:autoSpaceDN/>
              <w:jc w:val="center"/>
              <w:rPr>
                <w:rFonts w:eastAsia="Times New Roman"/>
                <w:color w:val="000000"/>
                <w:sz w:val="16"/>
                <w:szCs w:val="16"/>
                <w:lang w:val="en-AU" w:eastAsia="en-AU"/>
              </w:rPr>
            </w:pPr>
            <w:r w:rsidRPr="00F4426F">
              <w:rPr>
                <w:rFonts w:eastAsia="Times New Roman"/>
                <w:color w:val="000000"/>
                <w:sz w:val="16"/>
                <w:szCs w:val="16"/>
                <w:lang w:val="en-AU" w:eastAsia="en-AU"/>
              </w:rPr>
              <w:t>D</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DC315" w14:textId="77777777" w:rsidR="00344423" w:rsidRPr="00F4426F" w:rsidRDefault="00344423" w:rsidP="00344423">
            <w:pPr>
              <w:widowControl/>
              <w:autoSpaceDE/>
              <w:autoSpaceDN/>
              <w:jc w:val="center"/>
              <w:rPr>
                <w:rFonts w:eastAsia="Times New Roman"/>
                <w:color w:val="000000"/>
                <w:sz w:val="16"/>
                <w:szCs w:val="16"/>
                <w:lang w:val="en-AU" w:eastAsia="en-AU"/>
              </w:rPr>
            </w:pPr>
          </w:p>
        </w:tc>
      </w:tr>
      <w:tr w:rsidR="00344423" w:rsidRPr="00A5194F" w14:paraId="711EE263" w14:textId="77777777" w:rsidTr="00E0595B">
        <w:trPr>
          <w:trHeight w:val="288"/>
          <w:tblHeader/>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1597E" w14:textId="77777777" w:rsidR="00344423" w:rsidRPr="00F4426F" w:rsidRDefault="00344423" w:rsidP="00344423">
            <w:pPr>
              <w:widowControl/>
              <w:autoSpaceDE/>
              <w:autoSpaceDN/>
              <w:rPr>
                <w:rFonts w:eastAsia="Times New Roman"/>
                <w:color w:val="000000"/>
                <w:sz w:val="16"/>
                <w:szCs w:val="16"/>
                <w:lang w:val="en-AU" w:eastAsia="en-AU"/>
              </w:rPr>
            </w:pPr>
            <w:r w:rsidRPr="00F4426F">
              <w:rPr>
                <w:rFonts w:eastAsia="Times New Roman"/>
                <w:color w:val="000000"/>
                <w:sz w:val="16"/>
                <w:szCs w:val="16"/>
                <w:lang w:val="en-AU" w:eastAsia="en-AU"/>
              </w:rPr>
              <w:t>Don't know</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3091F" w14:textId="77777777" w:rsidR="00344423" w:rsidRPr="00F4426F" w:rsidRDefault="00344423" w:rsidP="00344423">
            <w:pPr>
              <w:widowControl/>
              <w:autoSpaceDE/>
              <w:autoSpaceDN/>
              <w:jc w:val="center"/>
              <w:rPr>
                <w:rFonts w:eastAsia="Times New Roman"/>
                <w:color w:val="000000"/>
                <w:sz w:val="16"/>
                <w:szCs w:val="16"/>
                <w:lang w:val="en-AU" w:eastAsia="en-AU"/>
              </w:rPr>
            </w:pPr>
            <w:r w:rsidRPr="00F4426F">
              <w:rPr>
                <w:rFonts w:eastAsia="Times New Roman"/>
                <w:color w:val="000000"/>
                <w:sz w:val="16"/>
                <w:szCs w:val="16"/>
                <w:lang w:val="en-AU" w:eastAsia="en-AU"/>
              </w:rPr>
              <w:t>4%</w:t>
            </w:r>
          </w:p>
        </w:tc>
        <w:tc>
          <w:tcPr>
            <w:tcW w:w="1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1B5A3" w14:textId="77777777" w:rsidR="00344423" w:rsidRPr="00F4426F" w:rsidRDefault="00344423" w:rsidP="00344423">
            <w:pPr>
              <w:widowControl/>
              <w:autoSpaceDE/>
              <w:autoSpaceDN/>
              <w:jc w:val="center"/>
              <w:rPr>
                <w:rFonts w:eastAsia="Times New Roman"/>
                <w:color w:val="000000"/>
                <w:sz w:val="16"/>
                <w:szCs w:val="16"/>
                <w:lang w:val="en-AU" w:eastAsia="en-AU"/>
              </w:rPr>
            </w:pPr>
            <w:r w:rsidRPr="00F4426F">
              <w:rPr>
                <w:rFonts w:eastAsia="Times New Roman"/>
                <w:color w:val="000000"/>
                <w:sz w:val="16"/>
                <w:szCs w:val="16"/>
                <w:lang w:val="en-AU" w:eastAsia="en-AU"/>
              </w:rPr>
              <w:t>6%</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22413" w14:textId="77777777" w:rsidR="00344423" w:rsidRPr="00F4426F" w:rsidRDefault="00344423" w:rsidP="00344423">
            <w:pPr>
              <w:widowControl/>
              <w:autoSpaceDE/>
              <w:autoSpaceDN/>
              <w:jc w:val="center"/>
              <w:rPr>
                <w:rFonts w:eastAsia="Times New Roman"/>
                <w:color w:val="000000"/>
                <w:sz w:val="16"/>
                <w:szCs w:val="16"/>
                <w:lang w:val="en-AU" w:eastAsia="en-AU"/>
              </w:rPr>
            </w:pPr>
            <w:r w:rsidRPr="00F4426F">
              <w:rPr>
                <w:rFonts w:eastAsia="Times New Roman"/>
                <w:color w:val="000000"/>
                <w:sz w:val="16"/>
                <w:szCs w:val="16"/>
                <w:lang w:val="en-AU" w:eastAsia="en-AU"/>
              </w:rPr>
              <w:t>8%</w:t>
            </w:r>
          </w:p>
        </w:tc>
      </w:tr>
      <w:tr w:rsidR="00344423" w:rsidRPr="00A5194F" w14:paraId="62A43B95" w14:textId="77777777" w:rsidTr="00E0595B">
        <w:trPr>
          <w:trHeight w:val="288"/>
          <w:tblHeader/>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FE8F9" w14:textId="77777777" w:rsidR="00344423" w:rsidRPr="00F4426F" w:rsidRDefault="00344423" w:rsidP="00344423">
            <w:pPr>
              <w:widowControl/>
              <w:autoSpaceDE/>
              <w:autoSpaceDN/>
              <w:jc w:val="right"/>
              <w:rPr>
                <w:rFonts w:eastAsia="Times New Roman"/>
                <w:color w:val="000000"/>
                <w:sz w:val="16"/>
                <w:szCs w:val="16"/>
                <w:lang w:val="en-AU" w:eastAsia="en-AU"/>
              </w:rPr>
            </w:pP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97FC8" w14:textId="77777777" w:rsidR="00344423" w:rsidRPr="00F4426F" w:rsidRDefault="00344423" w:rsidP="00344423">
            <w:pPr>
              <w:widowControl/>
              <w:autoSpaceDE/>
              <w:autoSpaceDN/>
              <w:jc w:val="center"/>
              <w:rPr>
                <w:rFonts w:eastAsia="Times New Roman"/>
                <w:color w:val="000000"/>
                <w:sz w:val="16"/>
                <w:szCs w:val="16"/>
                <w:lang w:val="en-AU" w:eastAsia="en-AU"/>
              </w:rPr>
            </w:pPr>
          </w:p>
        </w:tc>
        <w:tc>
          <w:tcPr>
            <w:tcW w:w="1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80802" w14:textId="77777777" w:rsidR="00344423" w:rsidRPr="00F4426F" w:rsidRDefault="00344423" w:rsidP="00344423">
            <w:pPr>
              <w:widowControl/>
              <w:autoSpaceDE/>
              <w:autoSpaceDN/>
              <w:jc w:val="center"/>
              <w:rPr>
                <w:rFonts w:eastAsia="Times New Roman"/>
                <w:sz w:val="16"/>
                <w:szCs w:val="16"/>
                <w:lang w:val="en-AU" w:eastAsia="en-AU"/>
              </w:rPr>
            </w:pP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7DADD" w14:textId="77777777" w:rsidR="00344423" w:rsidRPr="00F4426F" w:rsidRDefault="00344423" w:rsidP="00344423">
            <w:pPr>
              <w:widowControl/>
              <w:autoSpaceDE/>
              <w:autoSpaceDN/>
              <w:jc w:val="center"/>
              <w:rPr>
                <w:rFonts w:eastAsia="Times New Roman"/>
                <w:sz w:val="16"/>
                <w:szCs w:val="16"/>
                <w:lang w:val="en-AU" w:eastAsia="en-AU"/>
              </w:rPr>
            </w:pPr>
          </w:p>
        </w:tc>
      </w:tr>
      <w:tr w:rsidR="00344423" w:rsidRPr="00A5194F" w14:paraId="651959D4" w14:textId="77777777" w:rsidTr="00E0595B">
        <w:trPr>
          <w:trHeight w:val="288"/>
          <w:tblHeader/>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EA12A" w14:textId="77777777" w:rsidR="00344423" w:rsidRPr="00F4426F" w:rsidRDefault="00344423" w:rsidP="00344423">
            <w:pPr>
              <w:widowControl/>
              <w:autoSpaceDE/>
              <w:autoSpaceDN/>
              <w:rPr>
                <w:rFonts w:eastAsia="Times New Roman"/>
                <w:color w:val="000000"/>
                <w:sz w:val="16"/>
                <w:szCs w:val="16"/>
                <w:lang w:val="en-AU" w:eastAsia="en-AU"/>
              </w:rPr>
            </w:pPr>
            <w:r w:rsidRPr="00F4426F">
              <w:rPr>
                <w:rFonts w:eastAsia="Times New Roman"/>
                <w:color w:val="000000"/>
                <w:sz w:val="16"/>
                <w:szCs w:val="16"/>
                <w:lang w:val="en-AU" w:eastAsia="en-AU"/>
              </w:rPr>
              <w:t>Refused</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9A085" w14:textId="77777777" w:rsidR="00344423" w:rsidRPr="00F4426F" w:rsidRDefault="00344423" w:rsidP="00344423">
            <w:pPr>
              <w:widowControl/>
              <w:autoSpaceDE/>
              <w:autoSpaceDN/>
              <w:jc w:val="center"/>
              <w:rPr>
                <w:rFonts w:eastAsia="Times New Roman"/>
                <w:color w:val="000000"/>
                <w:sz w:val="16"/>
                <w:szCs w:val="16"/>
                <w:lang w:val="en-AU" w:eastAsia="en-AU"/>
              </w:rPr>
            </w:pPr>
            <w:r w:rsidRPr="00F4426F">
              <w:rPr>
                <w:rFonts w:eastAsia="Times New Roman"/>
                <w:color w:val="000000"/>
                <w:sz w:val="16"/>
                <w:szCs w:val="16"/>
                <w:lang w:val="en-AU" w:eastAsia="en-AU"/>
              </w:rPr>
              <w:t>4%</w:t>
            </w:r>
          </w:p>
        </w:tc>
        <w:tc>
          <w:tcPr>
            <w:tcW w:w="1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00D78" w14:textId="77777777" w:rsidR="00344423" w:rsidRPr="00F4426F" w:rsidRDefault="00344423" w:rsidP="00344423">
            <w:pPr>
              <w:widowControl/>
              <w:autoSpaceDE/>
              <w:autoSpaceDN/>
              <w:jc w:val="center"/>
              <w:rPr>
                <w:rFonts w:eastAsia="Times New Roman"/>
                <w:color w:val="000000"/>
                <w:sz w:val="16"/>
                <w:szCs w:val="16"/>
                <w:lang w:val="en-AU" w:eastAsia="en-AU"/>
              </w:rPr>
            </w:pPr>
            <w:r w:rsidRPr="00F4426F">
              <w:rPr>
                <w:rFonts w:eastAsia="Times New Roman"/>
                <w:color w:val="000000"/>
                <w:sz w:val="16"/>
                <w:szCs w:val="16"/>
                <w:lang w:val="en-AU" w:eastAsia="en-AU"/>
              </w:rPr>
              <w:t>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197CD" w14:textId="77777777" w:rsidR="00344423" w:rsidRPr="00F4426F" w:rsidRDefault="00344423" w:rsidP="00344423">
            <w:pPr>
              <w:widowControl/>
              <w:autoSpaceDE/>
              <w:autoSpaceDN/>
              <w:jc w:val="center"/>
              <w:rPr>
                <w:rFonts w:eastAsia="Times New Roman"/>
                <w:color w:val="000000"/>
                <w:sz w:val="16"/>
                <w:szCs w:val="16"/>
                <w:lang w:val="en-AU" w:eastAsia="en-AU"/>
              </w:rPr>
            </w:pPr>
            <w:r w:rsidRPr="00F4426F">
              <w:rPr>
                <w:rFonts w:eastAsia="Times New Roman"/>
                <w:color w:val="000000"/>
                <w:sz w:val="16"/>
                <w:szCs w:val="16"/>
                <w:lang w:val="en-AU" w:eastAsia="en-AU"/>
              </w:rPr>
              <w:t>2%</w:t>
            </w:r>
          </w:p>
        </w:tc>
      </w:tr>
      <w:tr w:rsidR="00344423" w:rsidRPr="00A5194F" w14:paraId="36B0F465" w14:textId="77777777" w:rsidTr="00E0595B">
        <w:trPr>
          <w:trHeight w:val="288"/>
          <w:tblHeader/>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8095D" w14:textId="77777777" w:rsidR="00344423" w:rsidRPr="00F4426F" w:rsidRDefault="00344423" w:rsidP="00344423">
            <w:pPr>
              <w:widowControl/>
              <w:autoSpaceDE/>
              <w:autoSpaceDN/>
              <w:jc w:val="right"/>
              <w:rPr>
                <w:rFonts w:eastAsia="Times New Roman"/>
                <w:color w:val="000000"/>
                <w:sz w:val="16"/>
                <w:szCs w:val="16"/>
                <w:lang w:val="en-AU" w:eastAsia="en-AU"/>
              </w:rPr>
            </w:pP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BE51E" w14:textId="77777777" w:rsidR="00344423" w:rsidRPr="00F4426F" w:rsidRDefault="00344423" w:rsidP="00344423">
            <w:pPr>
              <w:widowControl/>
              <w:autoSpaceDE/>
              <w:autoSpaceDN/>
              <w:jc w:val="center"/>
              <w:rPr>
                <w:rFonts w:eastAsia="Times New Roman"/>
                <w:color w:val="000000"/>
                <w:sz w:val="16"/>
                <w:szCs w:val="16"/>
                <w:lang w:val="en-AU" w:eastAsia="en-AU"/>
              </w:rPr>
            </w:pPr>
            <w:r w:rsidRPr="00F4426F">
              <w:rPr>
                <w:rFonts w:eastAsia="Times New Roman"/>
                <w:color w:val="000000"/>
                <w:sz w:val="16"/>
                <w:szCs w:val="16"/>
                <w:lang w:val="en-AU" w:eastAsia="en-AU"/>
              </w:rPr>
              <w:t>c</w:t>
            </w:r>
          </w:p>
        </w:tc>
        <w:tc>
          <w:tcPr>
            <w:tcW w:w="1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16972" w14:textId="77777777" w:rsidR="00344423" w:rsidRPr="00F4426F" w:rsidRDefault="00344423" w:rsidP="00344423">
            <w:pPr>
              <w:widowControl/>
              <w:autoSpaceDE/>
              <w:autoSpaceDN/>
              <w:jc w:val="center"/>
              <w:rPr>
                <w:rFonts w:eastAsia="Times New Roman"/>
                <w:color w:val="000000"/>
                <w:sz w:val="16"/>
                <w:szCs w:val="16"/>
                <w:lang w:val="en-AU" w:eastAsia="en-AU"/>
              </w:rPr>
            </w:pP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70111" w14:textId="77777777" w:rsidR="00344423" w:rsidRPr="00F4426F" w:rsidRDefault="00344423" w:rsidP="00344423">
            <w:pPr>
              <w:widowControl/>
              <w:autoSpaceDE/>
              <w:autoSpaceDN/>
              <w:jc w:val="center"/>
              <w:rPr>
                <w:rFonts w:eastAsia="Times New Roman"/>
                <w:sz w:val="16"/>
                <w:szCs w:val="16"/>
                <w:lang w:val="en-AU" w:eastAsia="en-AU"/>
              </w:rPr>
            </w:pPr>
          </w:p>
        </w:tc>
      </w:tr>
      <w:tr w:rsidR="00344423" w:rsidRPr="00A5194F" w14:paraId="4B6F59CA" w14:textId="77777777" w:rsidTr="00E0595B">
        <w:trPr>
          <w:trHeight w:val="288"/>
          <w:tblHeader/>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C8D0D" w14:textId="77777777" w:rsidR="00344423" w:rsidRPr="00F4426F" w:rsidRDefault="00344423" w:rsidP="00344423">
            <w:pPr>
              <w:widowControl/>
              <w:autoSpaceDE/>
              <w:autoSpaceDN/>
              <w:rPr>
                <w:rFonts w:eastAsia="Times New Roman"/>
                <w:color w:val="000000"/>
                <w:sz w:val="16"/>
                <w:szCs w:val="16"/>
                <w:lang w:val="en-AU" w:eastAsia="en-AU"/>
              </w:rPr>
            </w:pPr>
            <w:r w:rsidRPr="00F4426F">
              <w:rPr>
                <w:rFonts w:eastAsia="Times New Roman"/>
                <w:color w:val="000000"/>
                <w:sz w:val="16"/>
                <w:szCs w:val="16"/>
                <w:lang w:val="en-AU" w:eastAsia="en-AU"/>
              </w:rPr>
              <w:t>Don't know</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BF4B4" w14:textId="77777777" w:rsidR="00344423" w:rsidRPr="00F4426F" w:rsidRDefault="00344423" w:rsidP="00344423">
            <w:pPr>
              <w:widowControl/>
              <w:autoSpaceDE/>
              <w:autoSpaceDN/>
              <w:jc w:val="center"/>
              <w:rPr>
                <w:rFonts w:eastAsia="Times New Roman"/>
                <w:color w:val="000000"/>
                <w:sz w:val="16"/>
                <w:szCs w:val="16"/>
                <w:lang w:val="en-AU" w:eastAsia="en-AU"/>
              </w:rPr>
            </w:pPr>
            <w:r w:rsidRPr="00F4426F">
              <w:rPr>
                <w:rFonts w:eastAsia="Times New Roman"/>
                <w:color w:val="000000"/>
                <w:sz w:val="16"/>
                <w:szCs w:val="16"/>
                <w:lang w:val="en-AU" w:eastAsia="en-AU"/>
              </w:rPr>
              <w:t>6%</w:t>
            </w:r>
          </w:p>
        </w:tc>
        <w:tc>
          <w:tcPr>
            <w:tcW w:w="1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477415" w14:textId="77777777" w:rsidR="00344423" w:rsidRPr="00F4426F" w:rsidRDefault="00344423" w:rsidP="00344423">
            <w:pPr>
              <w:widowControl/>
              <w:autoSpaceDE/>
              <w:autoSpaceDN/>
              <w:jc w:val="center"/>
              <w:rPr>
                <w:rFonts w:eastAsia="Times New Roman"/>
                <w:color w:val="000000"/>
                <w:sz w:val="16"/>
                <w:szCs w:val="16"/>
                <w:lang w:val="en-AU" w:eastAsia="en-AU"/>
              </w:rPr>
            </w:pPr>
            <w:r w:rsidRPr="00F4426F">
              <w:rPr>
                <w:rFonts w:eastAsia="Times New Roman"/>
                <w:color w:val="000000"/>
                <w:sz w:val="16"/>
                <w:szCs w:val="16"/>
                <w:lang w:val="en-AU" w:eastAsia="en-AU"/>
              </w:rPr>
              <w:t>8%</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3D298A" w14:textId="77777777" w:rsidR="00344423" w:rsidRPr="00F4426F" w:rsidRDefault="00344423" w:rsidP="00344423">
            <w:pPr>
              <w:widowControl/>
              <w:autoSpaceDE/>
              <w:autoSpaceDN/>
              <w:jc w:val="center"/>
              <w:rPr>
                <w:rFonts w:eastAsia="Times New Roman"/>
                <w:color w:val="000000"/>
                <w:sz w:val="16"/>
                <w:szCs w:val="16"/>
                <w:lang w:val="en-AU" w:eastAsia="en-AU"/>
              </w:rPr>
            </w:pPr>
            <w:r w:rsidRPr="00F4426F">
              <w:rPr>
                <w:rFonts w:eastAsia="Times New Roman"/>
                <w:color w:val="000000"/>
                <w:sz w:val="16"/>
                <w:szCs w:val="16"/>
                <w:lang w:val="en-AU" w:eastAsia="en-AU"/>
              </w:rPr>
              <w:t>7%</w:t>
            </w:r>
          </w:p>
        </w:tc>
      </w:tr>
      <w:tr w:rsidR="00344423" w:rsidRPr="00A5194F" w14:paraId="6B85CB79" w14:textId="77777777" w:rsidTr="00E0595B">
        <w:trPr>
          <w:trHeight w:val="288"/>
          <w:tblHeader/>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47F3D" w14:textId="77777777" w:rsidR="00344423" w:rsidRPr="00F4426F" w:rsidRDefault="00344423" w:rsidP="00344423">
            <w:pPr>
              <w:widowControl/>
              <w:autoSpaceDE/>
              <w:autoSpaceDN/>
              <w:jc w:val="right"/>
              <w:rPr>
                <w:rFonts w:eastAsia="Times New Roman"/>
                <w:color w:val="000000"/>
                <w:sz w:val="16"/>
                <w:szCs w:val="16"/>
                <w:lang w:val="en-AU" w:eastAsia="en-AU"/>
              </w:rPr>
            </w:pP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20D5E" w14:textId="77777777" w:rsidR="00344423" w:rsidRPr="00F4426F" w:rsidRDefault="00344423" w:rsidP="00344423">
            <w:pPr>
              <w:widowControl/>
              <w:autoSpaceDE/>
              <w:autoSpaceDN/>
              <w:jc w:val="center"/>
              <w:rPr>
                <w:rFonts w:eastAsia="Times New Roman"/>
                <w:color w:val="000000"/>
                <w:sz w:val="16"/>
                <w:szCs w:val="16"/>
                <w:lang w:val="en-AU" w:eastAsia="en-AU"/>
              </w:rPr>
            </w:pPr>
          </w:p>
        </w:tc>
        <w:tc>
          <w:tcPr>
            <w:tcW w:w="1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7B08F" w14:textId="77777777" w:rsidR="00344423" w:rsidRPr="00F4426F" w:rsidRDefault="00344423" w:rsidP="00344423">
            <w:pPr>
              <w:widowControl/>
              <w:autoSpaceDE/>
              <w:autoSpaceDN/>
              <w:jc w:val="center"/>
              <w:rPr>
                <w:rFonts w:eastAsia="Times New Roman"/>
                <w:sz w:val="16"/>
                <w:szCs w:val="16"/>
                <w:lang w:val="en-AU" w:eastAsia="en-AU"/>
              </w:rPr>
            </w:pP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D1685" w14:textId="77777777" w:rsidR="00344423" w:rsidRPr="00F4426F" w:rsidRDefault="00344423" w:rsidP="00344423">
            <w:pPr>
              <w:widowControl/>
              <w:autoSpaceDE/>
              <w:autoSpaceDN/>
              <w:jc w:val="center"/>
              <w:rPr>
                <w:rFonts w:eastAsia="Times New Roman"/>
                <w:sz w:val="16"/>
                <w:szCs w:val="16"/>
                <w:lang w:val="en-AU" w:eastAsia="en-AU"/>
              </w:rPr>
            </w:pPr>
          </w:p>
        </w:tc>
      </w:tr>
      <w:tr w:rsidR="00344423" w:rsidRPr="00A5194F" w14:paraId="1492A699" w14:textId="77777777" w:rsidTr="00E0595B">
        <w:trPr>
          <w:trHeight w:val="288"/>
          <w:tblHeader/>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DBD506" w14:textId="77777777" w:rsidR="00344423" w:rsidRPr="00F4426F" w:rsidRDefault="00344423" w:rsidP="00344423">
            <w:pPr>
              <w:widowControl/>
              <w:autoSpaceDE/>
              <w:autoSpaceDN/>
              <w:rPr>
                <w:rFonts w:eastAsia="Times New Roman"/>
                <w:color w:val="000000"/>
                <w:sz w:val="16"/>
                <w:szCs w:val="16"/>
                <w:lang w:val="en-AU" w:eastAsia="en-AU"/>
              </w:rPr>
            </w:pPr>
            <w:r w:rsidRPr="00F4426F">
              <w:rPr>
                <w:rFonts w:eastAsia="Times New Roman"/>
                <w:color w:val="000000"/>
                <w:sz w:val="16"/>
                <w:szCs w:val="16"/>
                <w:lang w:val="en-AU" w:eastAsia="en-AU"/>
              </w:rPr>
              <w:t>Refused</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80898" w14:textId="77777777" w:rsidR="00344423" w:rsidRPr="00F4426F" w:rsidRDefault="00344423" w:rsidP="00344423">
            <w:pPr>
              <w:widowControl/>
              <w:autoSpaceDE/>
              <w:autoSpaceDN/>
              <w:jc w:val="center"/>
              <w:rPr>
                <w:rFonts w:eastAsia="Times New Roman"/>
                <w:color w:val="000000"/>
                <w:sz w:val="16"/>
                <w:szCs w:val="16"/>
                <w:lang w:val="en-AU" w:eastAsia="en-AU"/>
              </w:rPr>
            </w:pPr>
            <w:r w:rsidRPr="00F4426F">
              <w:rPr>
                <w:rFonts w:eastAsia="Times New Roman"/>
                <w:color w:val="000000"/>
                <w:sz w:val="16"/>
                <w:szCs w:val="16"/>
                <w:lang w:val="en-AU" w:eastAsia="en-AU"/>
              </w:rPr>
              <w:t>6%</w:t>
            </w:r>
          </w:p>
        </w:tc>
        <w:tc>
          <w:tcPr>
            <w:tcW w:w="1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E78A7" w14:textId="77777777" w:rsidR="00344423" w:rsidRPr="00F4426F" w:rsidRDefault="00344423" w:rsidP="00344423">
            <w:pPr>
              <w:widowControl/>
              <w:autoSpaceDE/>
              <w:autoSpaceDN/>
              <w:jc w:val="center"/>
              <w:rPr>
                <w:rFonts w:eastAsia="Times New Roman"/>
                <w:color w:val="000000"/>
                <w:sz w:val="16"/>
                <w:szCs w:val="16"/>
                <w:lang w:val="en-AU" w:eastAsia="en-AU"/>
              </w:rPr>
            </w:pPr>
            <w:r w:rsidRPr="00F4426F">
              <w:rPr>
                <w:rFonts w:eastAsia="Times New Roman"/>
                <w:color w:val="000000"/>
                <w:sz w:val="16"/>
                <w:szCs w:val="16"/>
                <w:lang w:val="en-AU" w:eastAsia="en-AU"/>
              </w:rPr>
              <w:t>7%</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75272" w14:textId="77777777" w:rsidR="00344423" w:rsidRPr="00F4426F" w:rsidRDefault="00344423" w:rsidP="00344423">
            <w:pPr>
              <w:widowControl/>
              <w:autoSpaceDE/>
              <w:autoSpaceDN/>
              <w:jc w:val="center"/>
              <w:rPr>
                <w:rFonts w:eastAsia="Times New Roman"/>
                <w:color w:val="000000"/>
                <w:sz w:val="16"/>
                <w:szCs w:val="16"/>
                <w:lang w:val="en-AU" w:eastAsia="en-AU"/>
              </w:rPr>
            </w:pPr>
            <w:r w:rsidRPr="00F4426F">
              <w:rPr>
                <w:rFonts w:eastAsia="Times New Roman"/>
                <w:color w:val="000000"/>
                <w:sz w:val="16"/>
                <w:szCs w:val="16"/>
                <w:lang w:val="en-AU" w:eastAsia="en-AU"/>
              </w:rPr>
              <w:t>6%</w:t>
            </w:r>
          </w:p>
        </w:tc>
      </w:tr>
      <w:tr w:rsidR="00344423" w:rsidRPr="00A5194F" w14:paraId="28F41E7A" w14:textId="77777777" w:rsidTr="00E0595B">
        <w:trPr>
          <w:trHeight w:val="288"/>
          <w:tblHeader/>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E047C" w14:textId="77777777" w:rsidR="00344423" w:rsidRPr="00F4426F" w:rsidRDefault="00344423" w:rsidP="00344423">
            <w:pPr>
              <w:widowControl/>
              <w:autoSpaceDE/>
              <w:autoSpaceDN/>
              <w:jc w:val="right"/>
              <w:rPr>
                <w:rFonts w:eastAsia="Times New Roman"/>
                <w:color w:val="000000"/>
                <w:sz w:val="16"/>
                <w:szCs w:val="16"/>
                <w:lang w:val="en-AU" w:eastAsia="en-AU"/>
              </w:rPr>
            </w:pP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EFF23" w14:textId="77777777" w:rsidR="00344423" w:rsidRPr="00F4426F" w:rsidRDefault="00344423" w:rsidP="00344423">
            <w:pPr>
              <w:widowControl/>
              <w:autoSpaceDE/>
              <w:autoSpaceDN/>
              <w:jc w:val="center"/>
              <w:rPr>
                <w:rFonts w:eastAsia="Times New Roman"/>
                <w:color w:val="000000"/>
                <w:sz w:val="16"/>
                <w:szCs w:val="16"/>
                <w:lang w:val="en-AU" w:eastAsia="en-AU"/>
              </w:rPr>
            </w:pPr>
          </w:p>
        </w:tc>
        <w:tc>
          <w:tcPr>
            <w:tcW w:w="1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E9F61" w14:textId="77777777" w:rsidR="00344423" w:rsidRPr="00F4426F" w:rsidRDefault="00344423" w:rsidP="00344423">
            <w:pPr>
              <w:widowControl/>
              <w:autoSpaceDE/>
              <w:autoSpaceDN/>
              <w:jc w:val="center"/>
              <w:rPr>
                <w:rFonts w:eastAsia="Times New Roman"/>
                <w:sz w:val="16"/>
                <w:szCs w:val="16"/>
                <w:lang w:val="en-AU" w:eastAsia="en-AU"/>
              </w:rPr>
            </w:pP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538E2" w14:textId="77777777" w:rsidR="00344423" w:rsidRPr="00F4426F" w:rsidRDefault="00344423" w:rsidP="00344423">
            <w:pPr>
              <w:widowControl/>
              <w:autoSpaceDE/>
              <w:autoSpaceDN/>
              <w:jc w:val="center"/>
              <w:rPr>
                <w:rFonts w:eastAsia="Times New Roman"/>
                <w:sz w:val="16"/>
                <w:szCs w:val="16"/>
                <w:lang w:val="en-AU" w:eastAsia="en-AU"/>
              </w:rPr>
            </w:pPr>
          </w:p>
        </w:tc>
      </w:tr>
      <w:tr w:rsidR="00344423" w:rsidRPr="00A5194F" w14:paraId="675066F7" w14:textId="77777777" w:rsidTr="00E0595B">
        <w:trPr>
          <w:trHeight w:val="288"/>
          <w:tblHeader/>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20922" w14:textId="77777777" w:rsidR="00344423" w:rsidRPr="00F4426F" w:rsidRDefault="00344423" w:rsidP="00344423">
            <w:pPr>
              <w:widowControl/>
              <w:autoSpaceDE/>
              <w:autoSpaceDN/>
              <w:rPr>
                <w:rFonts w:eastAsia="Times New Roman"/>
                <w:color w:val="000000"/>
                <w:sz w:val="16"/>
                <w:szCs w:val="16"/>
                <w:lang w:val="en-AU" w:eastAsia="en-AU"/>
              </w:rPr>
            </w:pPr>
            <w:r w:rsidRPr="00F4426F">
              <w:rPr>
                <w:rFonts w:eastAsia="Times New Roman"/>
                <w:color w:val="000000"/>
                <w:sz w:val="16"/>
                <w:szCs w:val="16"/>
                <w:lang w:val="en-AU" w:eastAsia="en-AU"/>
              </w:rPr>
              <w:t>NET</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53CE2" w14:textId="77777777" w:rsidR="00344423" w:rsidRPr="00F4426F" w:rsidRDefault="00344423" w:rsidP="00344423">
            <w:pPr>
              <w:widowControl/>
              <w:autoSpaceDE/>
              <w:autoSpaceDN/>
              <w:jc w:val="center"/>
              <w:rPr>
                <w:rFonts w:eastAsia="Times New Roman"/>
                <w:color w:val="000000"/>
                <w:sz w:val="16"/>
                <w:szCs w:val="16"/>
                <w:lang w:val="en-AU" w:eastAsia="en-AU"/>
              </w:rPr>
            </w:pPr>
            <w:r w:rsidRPr="00F4426F">
              <w:rPr>
                <w:rFonts w:eastAsia="Times New Roman"/>
                <w:color w:val="000000"/>
                <w:sz w:val="16"/>
                <w:szCs w:val="16"/>
                <w:lang w:val="en-AU" w:eastAsia="en-AU"/>
              </w:rPr>
              <w:t>100%</w:t>
            </w:r>
          </w:p>
        </w:tc>
        <w:tc>
          <w:tcPr>
            <w:tcW w:w="1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D9AA5" w14:textId="77777777" w:rsidR="00344423" w:rsidRPr="00F4426F" w:rsidRDefault="00344423" w:rsidP="00344423">
            <w:pPr>
              <w:widowControl/>
              <w:autoSpaceDE/>
              <w:autoSpaceDN/>
              <w:jc w:val="center"/>
              <w:rPr>
                <w:rFonts w:eastAsia="Times New Roman"/>
                <w:color w:val="000000"/>
                <w:sz w:val="16"/>
                <w:szCs w:val="16"/>
                <w:lang w:val="en-AU" w:eastAsia="en-AU"/>
              </w:rPr>
            </w:pPr>
            <w:r w:rsidRPr="00F4426F">
              <w:rPr>
                <w:rFonts w:eastAsia="Times New Roman"/>
                <w:color w:val="000000"/>
                <w:sz w:val="16"/>
                <w:szCs w:val="16"/>
                <w:lang w:val="en-AU" w:eastAsia="en-AU"/>
              </w:rPr>
              <w:t>100%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27F09" w14:textId="77777777" w:rsidR="00344423" w:rsidRPr="00F4426F" w:rsidRDefault="00344423" w:rsidP="00344423">
            <w:pPr>
              <w:widowControl/>
              <w:autoSpaceDE/>
              <w:autoSpaceDN/>
              <w:jc w:val="center"/>
              <w:rPr>
                <w:rFonts w:eastAsia="Times New Roman"/>
                <w:color w:val="000000"/>
                <w:sz w:val="16"/>
                <w:szCs w:val="16"/>
                <w:lang w:val="en-AU" w:eastAsia="en-AU"/>
              </w:rPr>
            </w:pPr>
            <w:r w:rsidRPr="00F4426F">
              <w:rPr>
                <w:rFonts w:eastAsia="Times New Roman"/>
                <w:color w:val="000000"/>
                <w:sz w:val="16"/>
                <w:szCs w:val="16"/>
                <w:lang w:val="en-AU" w:eastAsia="en-AU"/>
              </w:rPr>
              <w:t>100%</w:t>
            </w:r>
          </w:p>
        </w:tc>
      </w:tr>
      <w:tr w:rsidR="00344423" w:rsidRPr="00A5194F" w14:paraId="46E3EABF" w14:textId="77777777" w:rsidTr="00E0595B">
        <w:trPr>
          <w:trHeight w:val="288"/>
          <w:tblHeader/>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B04C0" w14:textId="77777777" w:rsidR="00344423" w:rsidRPr="00F4426F" w:rsidRDefault="00344423" w:rsidP="00344423">
            <w:pPr>
              <w:widowControl/>
              <w:autoSpaceDE/>
              <w:autoSpaceDN/>
              <w:jc w:val="right"/>
              <w:rPr>
                <w:rFonts w:eastAsia="Times New Roman"/>
                <w:color w:val="000000"/>
                <w:sz w:val="16"/>
                <w:szCs w:val="16"/>
                <w:lang w:val="en-AU" w:eastAsia="en-AU"/>
              </w:rPr>
            </w:pP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41E641" w14:textId="77777777" w:rsidR="00344423" w:rsidRPr="00F4426F" w:rsidRDefault="00344423" w:rsidP="00344423">
            <w:pPr>
              <w:widowControl/>
              <w:autoSpaceDE/>
              <w:autoSpaceDN/>
              <w:jc w:val="center"/>
              <w:rPr>
                <w:rFonts w:eastAsia="Times New Roman"/>
                <w:color w:val="000000"/>
                <w:sz w:val="16"/>
                <w:szCs w:val="16"/>
                <w:lang w:val="en-AU" w:eastAsia="en-AU"/>
              </w:rPr>
            </w:pPr>
            <w:r w:rsidRPr="00F4426F">
              <w:rPr>
                <w:rFonts w:eastAsia="Times New Roman"/>
                <w:color w:val="000000"/>
                <w:sz w:val="16"/>
                <w:szCs w:val="16"/>
                <w:lang w:val="en-AU" w:eastAsia="en-AU"/>
              </w:rPr>
              <w:t>-</w:t>
            </w:r>
          </w:p>
        </w:tc>
        <w:tc>
          <w:tcPr>
            <w:tcW w:w="1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B47C5" w14:textId="77777777" w:rsidR="00344423" w:rsidRPr="00F4426F" w:rsidRDefault="00344423" w:rsidP="00344423">
            <w:pPr>
              <w:widowControl/>
              <w:autoSpaceDE/>
              <w:autoSpaceDN/>
              <w:jc w:val="center"/>
              <w:rPr>
                <w:rFonts w:eastAsia="Times New Roman"/>
                <w:color w:val="000000"/>
                <w:sz w:val="16"/>
                <w:szCs w:val="16"/>
                <w:lang w:val="en-AU" w:eastAsia="en-AU"/>
              </w:rPr>
            </w:pPr>
            <w:r w:rsidRPr="00F4426F">
              <w:rPr>
                <w:rFonts w:eastAsia="Times New Roman"/>
                <w:color w:val="000000"/>
                <w:sz w:val="16"/>
                <w:szCs w:val="16"/>
                <w:lang w:val="en-AU" w:eastAsia="en-AU"/>
              </w:rPr>
              <w:t>-</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6D29A9" w14:textId="77777777" w:rsidR="00344423" w:rsidRPr="00F4426F" w:rsidRDefault="00344423" w:rsidP="00344423">
            <w:pPr>
              <w:widowControl/>
              <w:autoSpaceDE/>
              <w:autoSpaceDN/>
              <w:jc w:val="center"/>
              <w:rPr>
                <w:rFonts w:eastAsia="Times New Roman"/>
                <w:color w:val="000000"/>
                <w:sz w:val="16"/>
                <w:szCs w:val="16"/>
                <w:lang w:val="en-AU" w:eastAsia="en-AU"/>
              </w:rPr>
            </w:pPr>
            <w:r w:rsidRPr="00F4426F">
              <w:rPr>
                <w:rFonts w:eastAsia="Times New Roman"/>
                <w:color w:val="000000"/>
                <w:sz w:val="16"/>
                <w:szCs w:val="16"/>
                <w:lang w:val="en-AU" w:eastAsia="en-AU"/>
              </w:rPr>
              <w:t>-</w:t>
            </w:r>
          </w:p>
        </w:tc>
      </w:tr>
      <w:tr w:rsidR="00344423" w:rsidRPr="00A5194F" w14:paraId="12292ADC" w14:textId="77777777" w:rsidTr="00E0595B">
        <w:trPr>
          <w:trHeight w:val="288"/>
          <w:tblHeader/>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17DA0" w14:textId="77777777" w:rsidR="00344423" w:rsidRPr="00F4426F" w:rsidRDefault="00344423" w:rsidP="00344423">
            <w:pPr>
              <w:widowControl/>
              <w:autoSpaceDE/>
              <w:autoSpaceDN/>
              <w:rPr>
                <w:rFonts w:eastAsia="Times New Roman"/>
                <w:color w:val="000000"/>
                <w:sz w:val="16"/>
                <w:szCs w:val="16"/>
                <w:lang w:val="en-AU" w:eastAsia="en-AU"/>
              </w:rPr>
            </w:pPr>
            <w:r w:rsidRPr="00F4426F">
              <w:rPr>
                <w:rFonts w:eastAsia="Times New Roman"/>
                <w:color w:val="000000"/>
                <w:sz w:val="16"/>
                <w:szCs w:val="16"/>
                <w:lang w:val="en-AU" w:eastAsia="en-AU"/>
              </w:rPr>
              <w:t>Column n</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D2D9B" w14:textId="77777777" w:rsidR="00344423" w:rsidRPr="00F4426F" w:rsidRDefault="00344423" w:rsidP="00344423">
            <w:pPr>
              <w:widowControl/>
              <w:autoSpaceDE/>
              <w:autoSpaceDN/>
              <w:jc w:val="center"/>
              <w:rPr>
                <w:rFonts w:eastAsia="Times New Roman"/>
                <w:color w:val="000000"/>
                <w:sz w:val="16"/>
                <w:szCs w:val="16"/>
                <w:lang w:val="en-AU" w:eastAsia="en-AU"/>
              </w:rPr>
            </w:pPr>
            <w:r w:rsidRPr="00F4426F">
              <w:rPr>
                <w:rFonts w:eastAsia="Times New Roman"/>
                <w:color w:val="000000"/>
                <w:sz w:val="16"/>
                <w:szCs w:val="16"/>
                <w:lang w:val="en-AU" w:eastAsia="en-AU"/>
              </w:rPr>
              <w:t>361</w:t>
            </w:r>
          </w:p>
        </w:tc>
        <w:tc>
          <w:tcPr>
            <w:tcW w:w="1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B5BE9" w14:textId="77777777" w:rsidR="00344423" w:rsidRPr="00F4426F" w:rsidRDefault="00344423" w:rsidP="00344423">
            <w:pPr>
              <w:widowControl/>
              <w:autoSpaceDE/>
              <w:autoSpaceDN/>
              <w:jc w:val="center"/>
              <w:rPr>
                <w:rFonts w:eastAsia="Times New Roman"/>
                <w:color w:val="000000"/>
                <w:sz w:val="16"/>
                <w:szCs w:val="16"/>
                <w:lang w:val="en-AU" w:eastAsia="en-AU"/>
              </w:rPr>
            </w:pPr>
            <w:r w:rsidRPr="00F4426F">
              <w:rPr>
                <w:rFonts w:eastAsia="Times New Roman"/>
                <w:color w:val="000000"/>
                <w:sz w:val="16"/>
                <w:szCs w:val="16"/>
                <w:lang w:val="en-AU" w:eastAsia="en-AU"/>
              </w:rPr>
              <w:t>190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1FA39" w14:textId="77777777" w:rsidR="00344423" w:rsidRPr="00F4426F" w:rsidRDefault="00344423" w:rsidP="00344423">
            <w:pPr>
              <w:widowControl/>
              <w:autoSpaceDE/>
              <w:autoSpaceDN/>
              <w:jc w:val="center"/>
              <w:rPr>
                <w:rFonts w:eastAsia="Times New Roman"/>
                <w:color w:val="000000"/>
                <w:sz w:val="16"/>
                <w:szCs w:val="16"/>
                <w:lang w:val="en-AU" w:eastAsia="en-AU"/>
              </w:rPr>
            </w:pPr>
            <w:r w:rsidRPr="00F4426F">
              <w:rPr>
                <w:rFonts w:eastAsia="Times New Roman"/>
                <w:color w:val="000000"/>
                <w:sz w:val="16"/>
                <w:szCs w:val="16"/>
                <w:lang w:val="en-AU" w:eastAsia="en-AU"/>
              </w:rPr>
              <w:t>354</w:t>
            </w:r>
          </w:p>
        </w:tc>
      </w:tr>
      <w:tr w:rsidR="00344423" w:rsidRPr="00A5194F" w14:paraId="72697F35" w14:textId="77777777" w:rsidTr="00E0595B">
        <w:trPr>
          <w:trHeight w:val="288"/>
          <w:tblHeader/>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DFEB5" w14:textId="77777777" w:rsidR="00344423" w:rsidRPr="00F4426F" w:rsidRDefault="00344423" w:rsidP="00344423">
            <w:pPr>
              <w:widowControl/>
              <w:autoSpaceDE/>
              <w:autoSpaceDN/>
              <w:rPr>
                <w:rFonts w:eastAsia="Times New Roman"/>
                <w:color w:val="000000"/>
                <w:sz w:val="16"/>
                <w:szCs w:val="16"/>
                <w:lang w:val="en-AU" w:eastAsia="en-AU"/>
              </w:rPr>
            </w:pPr>
            <w:r w:rsidRPr="00F4426F">
              <w:rPr>
                <w:rFonts w:eastAsia="Times New Roman"/>
                <w:color w:val="000000"/>
                <w:sz w:val="16"/>
                <w:szCs w:val="16"/>
                <w:lang w:val="en-AU" w:eastAsia="en-AU"/>
              </w:rPr>
              <w:t>Column Names</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135DA" w14:textId="77777777" w:rsidR="00344423" w:rsidRPr="00F4426F" w:rsidRDefault="00344423" w:rsidP="00344423">
            <w:pPr>
              <w:widowControl/>
              <w:autoSpaceDE/>
              <w:autoSpaceDN/>
              <w:jc w:val="center"/>
              <w:rPr>
                <w:rFonts w:eastAsia="Times New Roman"/>
                <w:color w:val="000000"/>
                <w:sz w:val="16"/>
                <w:szCs w:val="16"/>
                <w:lang w:val="en-AU" w:eastAsia="en-AU"/>
              </w:rPr>
            </w:pPr>
            <w:r w:rsidRPr="00F4426F">
              <w:rPr>
                <w:rFonts w:eastAsia="Times New Roman"/>
                <w:color w:val="000000"/>
                <w:sz w:val="16"/>
                <w:szCs w:val="16"/>
                <w:lang w:val="en-AU" w:eastAsia="en-AU"/>
              </w:rPr>
              <w:t>B</w:t>
            </w:r>
          </w:p>
        </w:tc>
        <w:tc>
          <w:tcPr>
            <w:tcW w:w="1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BCCB3" w14:textId="77777777" w:rsidR="00344423" w:rsidRPr="00F4426F" w:rsidRDefault="00344423" w:rsidP="00344423">
            <w:pPr>
              <w:widowControl/>
              <w:autoSpaceDE/>
              <w:autoSpaceDN/>
              <w:jc w:val="center"/>
              <w:rPr>
                <w:rFonts w:eastAsia="Times New Roman"/>
                <w:color w:val="000000"/>
                <w:sz w:val="16"/>
                <w:szCs w:val="16"/>
                <w:lang w:val="en-AU" w:eastAsia="en-AU"/>
              </w:rPr>
            </w:pPr>
            <w:r w:rsidRPr="00F4426F">
              <w:rPr>
                <w:rFonts w:eastAsia="Times New Roman"/>
                <w:color w:val="000000"/>
                <w:sz w:val="16"/>
                <w:szCs w:val="16"/>
                <w:lang w:val="en-AU" w:eastAsia="en-AU"/>
              </w:rPr>
              <w:t>C</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8ED6F" w14:textId="77777777" w:rsidR="00344423" w:rsidRPr="00F4426F" w:rsidRDefault="00344423" w:rsidP="00344423">
            <w:pPr>
              <w:widowControl/>
              <w:autoSpaceDE/>
              <w:autoSpaceDN/>
              <w:jc w:val="center"/>
              <w:rPr>
                <w:rFonts w:eastAsia="Times New Roman"/>
                <w:color w:val="000000"/>
                <w:sz w:val="16"/>
                <w:szCs w:val="16"/>
                <w:lang w:val="en-AU" w:eastAsia="en-AU"/>
              </w:rPr>
            </w:pPr>
            <w:r w:rsidRPr="00F4426F">
              <w:rPr>
                <w:rFonts w:eastAsia="Times New Roman"/>
                <w:color w:val="000000"/>
                <w:sz w:val="16"/>
                <w:szCs w:val="16"/>
                <w:lang w:val="en-AU" w:eastAsia="en-AU"/>
              </w:rPr>
              <w:t>D</w:t>
            </w:r>
          </w:p>
        </w:tc>
      </w:tr>
    </w:tbl>
    <w:p w14:paraId="544203D2" w14:textId="77777777" w:rsidR="00344423" w:rsidRPr="00763A07" w:rsidRDefault="00344423" w:rsidP="00344423">
      <w:pPr>
        <w:widowControl/>
        <w:tabs>
          <w:tab w:val="left" w:pos="6169"/>
        </w:tabs>
        <w:autoSpaceDE/>
        <w:autoSpaceDN/>
        <w:ind w:left="113"/>
        <w:rPr>
          <w:rFonts w:eastAsia="Times New Roman"/>
          <w:color w:val="595959" w:themeColor="text1" w:themeTint="A6"/>
          <w:sz w:val="16"/>
          <w:szCs w:val="16"/>
          <w:lang w:val="en-AU" w:eastAsia="en-AU"/>
        </w:rPr>
      </w:pPr>
      <w:r w:rsidRPr="00763A07">
        <w:rPr>
          <w:rFonts w:eastAsia="Times New Roman"/>
          <w:color w:val="595959" w:themeColor="text1" w:themeTint="A6"/>
          <w:sz w:val="16"/>
          <w:szCs w:val="16"/>
          <w:lang w:val="en-AU" w:eastAsia="en-AU"/>
        </w:rPr>
        <w:t>Total sample; Unweighted; Base n=905</w:t>
      </w:r>
      <w:r w:rsidRPr="00763A07">
        <w:rPr>
          <w:rFonts w:eastAsia="Times New Roman"/>
          <w:color w:val="595959" w:themeColor="text1" w:themeTint="A6"/>
          <w:sz w:val="16"/>
          <w:szCs w:val="16"/>
          <w:lang w:val="en-AU" w:eastAsia="en-AU"/>
        </w:rPr>
        <w:tab/>
      </w:r>
    </w:p>
    <w:p w14:paraId="03997AF7" w14:textId="77777777" w:rsidR="00344423" w:rsidRPr="00763A07" w:rsidRDefault="00344423" w:rsidP="00344423">
      <w:pPr>
        <w:widowControl/>
        <w:autoSpaceDE/>
        <w:autoSpaceDN/>
        <w:ind w:left="113"/>
        <w:rPr>
          <w:rFonts w:eastAsia="Times New Roman"/>
          <w:color w:val="595959" w:themeColor="text1" w:themeTint="A6"/>
          <w:sz w:val="16"/>
          <w:szCs w:val="16"/>
          <w:lang w:val="en-AU" w:eastAsia="en-AU"/>
        </w:rPr>
      </w:pPr>
      <w:r w:rsidRPr="00763A07">
        <w:rPr>
          <w:rFonts w:eastAsia="Times New Roman"/>
          <w:color w:val="595959" w:themeColor="text1" w:themeTint="A6"/>
          <w:sz w:val="16"/>
          <w:szCs w:val="16"/>
          <w:lang w:val="en-AU" w:eastAsia="en-AU"/>
        </w:rPr>
        <w:t xml:space="preserve">Multiple comparison correction: False Discovery Rate (FDR) (p = 0.05); </w:t>
      </w:r>
      <w:r w:rsidRPr="00763A07">
        <w:rPr>
          <w:rFonts w:eastAsia="Times New Roman"/>
          <w:color w:val="595959" w:themeColor="text1" w:themeTint="A6"/>
          <w:sz w:val="16"/>
          <w:szCs w:val="16"/>
          <w:lang w:val="en-AU" w:eastAsia="en-AU"/>
        </w:rPr>
        <w:br/>
        <w:t xml:space="preserve">Column comparison symbols: a, b, c... (p &lt;= 0.05), A, B, C... (p &lt;= 0.001); </w:t>
      </w:r>
      <w:r w:rsidRPr="00763A07">
        <w:rPr>
          <w:rFonts w:eastAsia="Times New Roman"/>
          <w:color w:val="595959" w:themeColor="text1" w:themeTint="A6"/>
          <w:sz w:val="16"/>
          <w:szCs w:val="16"/>
          <w:lang w:val="en-AU" w:eastAsia="en-AU"/>
        </w:rPr>
        <w:br/>
        <w:t>No test symbol: -; Not significant symbol:</w:t>
      </w:r>
    </w:p>
    <w:p w14:paraId="320F09E2" w14:textId="77777777" w:rsidR="00344423" w:rsidRPr="00FB767D"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rPr>
          <w:rFonts w:ascii="Calibri" w:eastAsiaTheme="minorEastAsia" w:hAnsi="Calibri" w:cstheme="minorBidi"/>
          <w:color w:val="3C3C3B"/>
          <w:lang w:val="en-AU"/>
        </w:rPr>
      </w:pPr>
    </w:p>
    <w:p w14:paraId="05FAE6C4" w14:textId="77777777" w:rsidR="00344423" w:rsidRPr="00FB767D" w:rsidRDefault="00344423" w:rsidP="00344423">
      <w:pPr>
        <w:pStyle w:val="CDPBodyText"/>
      </w:pPr>
      <w:r w:rsidRPr="00FB767D">
        <w:t>There are three basic types of survey non</w:t>
      </w:r>
      <w:r>
        <w:t>-</w:t>
      </w:r>
      <w:r w:rsidRPr="00FB767D">
        <w:t>response. The first is refusals, which occur when sampled individuals decline to participate. The second is non</w:t>
      </w:r>
      <w:r>
        <w:t>-</w:t>
      </w:r>
      <w:r w:rsidRPr="00FB767D">
        <w:t>contacts, when sampled individuals are never reached. The third type of non</w:t>
      </w:r>
      <w:r>
        <w:t>-</w:t>
      </w:r>
      <w:r w:rsidRPr="00FB767D">
        <w:t>response consists of situations in which the interviewer cannot communicate with the sampled person because of a language barrier or some mental or physical disability. Most non</w:t>
      </w:r>
      <w:r>
        <w:t>-</w:t>
      </w:r>
      <w:r w:rsidRPr="00FB767D">
        <w:t>response is the result of refusals and non</w:t>
      </w:r>
      <w:r>
        <w:t>-</w:t>
      </w:r>
      <w:r w:rsidRPr="00FB767D">
        <w:t>contacts</w:t>
      </w:r>
      <w:r>
        <w:t>, because</w:t>
      </w:r>
      <w:r w:rsidRPr="00FB767D">
        <w:t xml:space="preserve"> local researchers who speak the local language were employed.</w:t>
      </w:r>
    </w:p>
    <w:p w14:paraId="0573A182" w14:textId="77777777" w:rsidR="00344423" w:rsidRPr="00FB767D" w:rsidRDefault="00344423" w:rsidP="00344423">
      <w:pPr>
        <w:pStyle w:val="CDPBodyText"/>
      </w:pPr>
      <w:r w:rsidRPr="00FB767D">
        <w:t>It has long been thought that response rates are a good indicator of survey quality and non</w:t>
      </w:r>
      <w:r>
        <w:t>-</w:t>
      </w:r>
      <w:r w:rsidRPr="00FB767D">
        <w:t>response bias; however, recent research has challenged this notion.</w:t>
      </w:r>
      <w:r w:rsidRPr="00791D23">
        <w:rPr>
          <w:vertAlign w:val="superscript"/>
        </w:rPr>
        <w:footnoteReference w:id="60"/>
      </w:r>
      <w:r w:rsidRPr="00FB767D">
        <w:rPr>
          <w:vertAlign w:val="superscript"/>
        </w:rPr>
        <w:t xml:space="preserve"> </w:t>
      </w:r>
      <w:r w:rsidRPr="00FB767D">
        <w:t>Non</w:t>
      </w:r>
      <w:r>
        <w:t>-</w:t>
      </w:r>
      <w:r w:rsidRPr="00FB767D">
        <w:t>response bias will be present when the likelihood of responding is correlated with the variable(s) being measured, and this correlation can vary across variables even within the same survey. Information about those who did</w:t>
      </w:r>
      <w:r>
        <w:t xml:space="preserve"> </w:t>
      </w:r>
      <w:r w:rsidRPr="00FB767D">
        <w:t>n</w:t>
      </w:r>
      <w:r>
        <w:t>o</w:t>
      </w:r>
      <w:r w:rsidRPr="00FB767D">
        <w:t xml:space="preserve">t participant (i.e. </w:t>
      </w:r>
      <w:r>
        <w:t>a</w:t>
      </w:r>
      <w:r w:rsidRPr="00FB767D">
        <w:t>way from community, in cer</w:t>
      </w:r>
      <w:r>
        <w:t>e</w:t>
      </w:r>
      <w:r w:rsidRPr="00FB767D">
        <w:t>mony/sorry business/refused/sick/incapable</w:t>
      </w:r>
      <w:r>
        <w:t>,</w:t>
      </w:r>
      <w:r w:rsidRPr="00FB767D">
        <w:t xml:space="preserve"> etc</w:t>
      </w:r>
      <w:r>
        <w:t>.</w:t>
      </w:r>
      <w:r w:rsidRPr="00FB767D">
        <w:t>) was not recorded. Local researchers reported that most people approached agreed to participate if they could do so, and no noticeable biases in non-response were observed.</w:t>
      </w:r>
      <w:r>
        <w:t xml:space="preserve"> </w:t>
      </w:r>
    </w:p>
    <w:p w14:paraId="4007A376" w14:textId="77777777" w:rsidR="00344423" w:rsidRPr="00321A53" w:rsidRDefault="00344423" w:rsidP="00344423">
      <w:pPr>
        <w:pStyle w:val="CDPBodyText"/>
      </w:pPr>
      <w:r w:rsidRPr="00321A53">
        <w:t xml:space="preserve">Non-response analysis using administration data between those surveyed and other job seekers in the caseload across the eight communities was undertaken to determine if biases exist. There were approximately 1937 job seekers on the caseload during the survey period across the eight communities. The administration data files did not have all the data for all these job seekers. Non-response analysis using administration data between those surveyed (n=368) and other job seekers in the caseload across the eight communities where sufficient data was available (n=443) was undertaken to determine if any biases exist. </w:t>
      </w:r>
    </w:p>
    <w:p w14:paraId="0016B84B" w14:textId="77777777" w:rsidR="00344423" w:rsidRPr="00321A53" w:rsidRDefault="00344423" w:rsidP="00344423">
      <w:pPr>
        <w:pStyle w:val="CDPBodyText"/>
      </w:pPr>
      <w:r w:rsidRPr="00321A53">
        <w:t xml:space="preserve">There were no significant differences between the JSCI points score for those surveyed and those not surveyed where data was available.  Those surveyed who had ever had a job placement (n=146) were more likely to have had only one (100%), whereas those not surveyed (n=138) were more likely to have had two job placements (17%) or three job placements (5%). Those surveyed who had ever had a penalty (n=281) were more likely to have had more penalties (12.6) than those not surveyed (n=272), who were more likely to have had 10.5 penalties on average. </w:t>
      </w:r>
    </w:p>
    <w:p w14:paraId="02A8C13C" w14:textId="77777777" w:rsidR="00344423" w:rsidRPr="00321A53" w:rsidRDefault="00344423" w:rsidP="00344423">
      <w:pPr>
        <w:pStyle w:val="CDPBodyText"/>
      </w:pPr>
      <w:r w:rsidRPr="00321A53">
        <w:t>This analysis shows that there are some differences between job placement and penalty outcomes between those surveyed and those not surveyed. The comparison has been made with a subset (n=443) of the overall caseload where data was available, which may have its own biases to the total caseload (1937).</w:t>
      </w:r>
    </w:p>
    <w:p w14:paraId="1F09BFD1" w14:textId="77777777" w:rsidR="00344423" w:rsidRPr="00321A53" w:rsidRDefault="00344423" w:rsidP="00344423">
      <w:pPr>
        <w:pStyle w:val="CDPBodyText"/>
      </w:pPr>
      <w:r w:rsidRPr="00321A53">
        <w:t xml:space="preserve">There are more younger job seekers and female job seekers in the survey group. There are more females (54%) in the survey group of job seekers than in the group of job seekers not surveyed (47%). There are significantly fewer 65-year-olds and older (1%) in the survey group of job seekers than in the group of job seekers not surveyed (4%). There are significantly fewer 55–54-year-olds (7%) in the survey group of job seekers than in the group of job seekers not surveyed (18%). There are significantly more 18–24-year-olds (21%) in the survey group of job seekers than in the group of job seekers not surveyed (5%).  </w:t>
      </w:r>
    </w:p>
    <w:p w14:paraId="54106BB7" w14:textId="77777777" w:rsidR="00344423" w:rsidRDefault="00344423" w:rsidP="00344423">
      <w:pPr>
        <w:pStyle w:val="CDPBodyText"/>
      </w:pPr>
      <w:r w:rsidRPr="00321A53">
        <w:t xml:space="preserve">While differences exist between these two samples of the caseload no conclusion, can be drawn from this about the representativeness of the survey groups. To determine if there was any non-response error, analysis would need to be undertaken using the full caseload and not a sample as described in this </w:t>
      </w:r>
      <w:r>
        <w:t>section.  </w:t>
      </w:r>
    </w:p>
    <w:p w14:paraId="15013B5A" w14:textId="77777777" w:rsidR="00763A07" w:rsidRDefault="00763A07">
      <w:pPr>
        <w:widowControl/>
        <w:autoSpaceDE/>
        <w:autoSpaceDN/>
        <w:rPr>
          <w:rFonts w:eastAsiaTheme="minorEastAsia" w:cstheme="minorBidi"/>
          <w:b/>
          <w:bCs/>
          <w:sz w:val="20"/>
          <w:szCs w:val="18"/>
          <w:lang w:val="en-AU"/>
        </w:rPr>
      </w:pPr>
      <w:bookmarkStart w:id="305" w:name="_Toc518015937"/>
      <w:r>
        <w:br w:type="page"/>
      </w:r>
    </w:p>
    <w:p w14:paraId="6B4EA670" w14:textId="3EC99015" w:rsidR="00344423" w:rsidRDefault="00344423" w:rsidP="00344423">
      <w:pPr>
        <w:pStyle w:val="CDPCapT"/>
      </w:pPr>
      <w:r>
        <w:t xml:space="preserve">Table App </w:t>
      </w:r>
      <w:r>
        <w:fldChar w:fldCharType="begin"/>
      </w:r>
      <w:r>
        <w:instrText xml:space="preserve"> SEQ Table_App \* ARABIC </w:instrText>
      </w:r>
      <w:r>
        <w:fldChar w:fldCharType="separate"/>
      </w:r>
      <w:r w:rsidR="003D7C80">
        <w:rPr>
          <w:noProof/>
        </w:rPr>
        <w:t>9</w:t>
      </w:r>
      <w:r>
        <w:fldChar w:fldCharType="end"/>
      </w:r>
      <w:r>
        <w:t xml:space="preserve"> Summary table of non-response bias of job seekers, by job placements</w:t>
      </w:r>
      <w:bookmarkEnd w:id="305"/>
    </w:p>
    <w:tbl>
      <w:tblPr>
        <w:tblW w:w="0" w:type="auto"/>
        <w:tblInd w:w="-6" w:type="dxa"/>
        <w:tblCellMar>
          <w:left w:w="0" w:type="dxa"/>
          <w:right w:w="0" w:type="dxa"/>
        </w:tblCellMar>
        <w:tblLook w:val="04A0" w:firstRow="1" w:lastRow="0" w:firstColumn="1" w:lastColumn="0" w:noHBand="0" w:noVBand="1"/>
        <w:tblCaption w:val="Summary table of non-response bias of job seekers by job placement. "/>
        <w:tblDescription w:val="Table App 9 shows non-response bias of job seekers by job placements. Further information can be found in the previous paragraph. "/>
      </w:tblPr>
      <w:tblGrid>
        <w:gridCol w:w="72"/>
        <w:gridCol w:w="2958"/>
        <w:gridCol w:w="115"/>
        <w:gridCol w:w="2887"/>
        <w:gridCol w:w="442"/>
        <w:gridCol w:w="2450"/>
        <w:gridCol w:w="99"/>
      </w:tblGrid>
      <w:tr w:rsidR="00344423" w:rsidRPr="002F7ECF" w14:paraId="3FFD4ADE" w14:textId="77777777" w:rsidTr="00C67801">
        <w:trPr>
          <w:trHeight w:val="750"/>
          <w:tblHeader/>
        </w:trPr>
        <w:tc>
          <w:tcPr>
            <w:tcW w:w="67" w:type="dxa"/>
            <w:shd w:val="clear" w:color="auto" w:fill="auto"/>
            <w:vAlign w:val="center"/>
            <w:hideMark/>
          </w:tcPr>
          <w:p w14:paraId="4354001D" w14:textId="77777777" w:rsidR="00344423" w:rsidRPr="002F7ECF"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rPr>
                <w:rFonts w:eastAsiaTheme="minorEastAsia"/>
                <w:b/>
                <w:color w:val="3C3C3B"/>
                <w:sz w:val="18"/>
                <w:szCs w:val="18"/>
                <w:lang w:val="en-AU"/>
              </w:rPr>
            </w:pPr>
            <w:r w:rsidRPr="002F7ECF">
              <w:rPr>
                <w:rFonts w:eastAsiaTheme="minorEastAsia"/>
                <w:b/>
                <w:color w:val="3C3C3B"/>
                <w:sz w:val="18"/>
                <w:szCs w:val="18"/>
                <w:lang w:val="en-AU"/>
              </w:rPr>
              <w:t> </w:t>
            </w:r>
          </w:p>
        </w:tc>
        <w:tc>
          <w:tcPr>
            <w:tcW w:w="3058" w:type="dxa"/>
            <w:tcBorders>
              <w:top w:val="single" w:sz="8" w:space="0" w:color="auto"/>
              <w:left w:val="single" w:sz="8" w:space="0" w:color="auto"/>
              <w:bottom w:val="single" w:sz="8" w:space="0" w:color="auto"/>
              <w:right w:val="single" w:sz="8" w:space="0" w:color="auto"/>
            </w:tcBorders>
            <w:shd w:val="clear" w:color="auto" w:fill="FFC000"/>
            <w:tcMar>
              <w:left w:w="108" w:type="dxa"/>
            </w:tcMar>
            <w:vAlign w:val="bottom"/>
          </w:tcPr>
          <w:p w14:paraId="089521E5" w14:textId="77777777" w:rsidR="00344423" w:rsidRPr="00F4426F"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rPr>
                <w:rFonts w:eastAsiaTheme="minorEastAsia"/>
                <w:b/>
                <w:color w:val="3C3C3B"/>
                <w:sz w:val="16"/>
                <w:szCs w:val="16"/>
                <w:lang w:val="en-AU"/>
              </w:rPr>
            </w:pPr>
            <w:r w:rsidRPr="00F4426F">
              <w:rPr>
                <w:rFonts w:eastAsiaTheme="minorEastAsia"/>
                <w:b/>
                <w:color w:val="3C3C3B"/>
                <w:sz w:val="16"/>
                <w:szCs w:val="16"/>
                <w:lang w:val="en-AU"/>
              </w:rPr>
              <w:t>Job placements</w:t>
            </w:r>
          </w:p>
        </w:tc>
        <w:tc>
          <w:tcPr>
            <w:tcW w:w="3544" w:type="dxa"/>
            <w:gridSpan w:val="3"/>
            <w:tcBorders>
              <w:top w:val="single" w:sz="8" w:space="0" w:color="auto"/>
              <w:left w:val="nil"/>
              <w:bottom w:val="single" w:sz="8" w:space="0" w:color="auto"/>
              <w:right w:val="single" w:sz="8" w:space="0" w:color="auto"/>
            </w:tcBorders>
            <w:shd w:val="clear" w:color="auto" w:fill="FFC000"/>
            <w:tcMar>
              <w:top w:w="0" w:type="dxa"/>
              <w:left w:w="108" w:type="dxa"/>
              <w:bottom w:w="0" w:type="dxa"/>
              <w:right w:w="108" w:type="dxa"/>
            </w:tcMar>
            <w:hideMark/>
          </w:tcPr>
          <w:p w14:paraId="5C41FAFF" w14:textId="77777777" w:rsidR="00344423" w:rsidRPr="00F4426F"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rPr>
                <w:rFonts w:eastAsiaTheme="minorEastAsia"/>
                <w:b/>
                <w:color w:val="3C3C3B"/>
                <w:sz w:val="16"/>
                <w:szCs w:val="16"/>
                <w:lang w:val="en-AU"/>
              </w:rPr>
            </w:pPr>
            <w:r w:rsidRPr="00F4426F">
              <w:rPr>
                <w:rFonts w:eastAsiaTheme="minorEastAsia"/>
                <w:b/>
                <w:color w:val="3C3C3B"/>
                <w:sz w:val="16"/>
                <w:szCs w:val="16"/>
                <w:lang w:val="en-AU"/>
              </w:rPr>
              <w:t>Job seekers not surveyed where administration data was available (n=443)</w:t>
            </w:r>
          </w:p>
        </w:tc>
        <w:tc>
          <w:tcPr>
            <w:tcW w:w="2835" w:type="dxa"/>
            <w:gridSpan w:val="2"/>
            <w:tcBorders>
              <w:top w:val="single" w:sz="8" w:space="0" w:color="auto"/>
              <w:left w:val="nil"/>
              <w:bottom w:val="single" w:sz="8" w:space="0" w:color="auto"/>
              <w:right w:val="single" w:sz="8" w:space="0" w:color="auto"/>
            </w:tcBorders>
            <w:shd w:val="clear" w:color="auto" w:fill="FFC000"/>
            <w:tcMar>
              <w:left w:w="108" w:type="dxa"/>
            </w:tcMar>
            <w:hideMark/>
          </w:tcPr>
          <w:p w14:paraId="6A46FA4D" w14:textId="77777777" w:rsidR="00344423" w:rsidRPr="00F4426F" w:rsidRDefault="00344423" w:rsidP="00344423">
            <w:pPr>
              <w:widowControl/>
              <w:tabs>
                <w:tab w:val="left" w:pos="426"/>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djustRightInd w:val="0"/>
              <w:rPr>
                <w:rFonts w:eastAsiaTheme="minorEastAsia"/>
                <w:b/>
                <w:color w:val="3C3C3B"/>
                <w:sz w:val="16"/>
                <w:szCs w:val="16"/>
                <w:lang w:val="en-AU"/>
              </w:rPr>
            </w:pPr>
            <w:r w:rsidRPr="00F4426F">
              <w:rPr>
                <w:rFonts w:eastAsiaTheme="minorEastAsia"/>
                <w:b/>
                <w:color w:val="3C3C3B"/>
                <w:sz w:val="16"/>
                <w:szCs w:val="16"/>
                <w:lang w:val="en-AU"/>
              </w:rPr>
              <w:t>Job seekers surveyed (n=368)</w:t>
            </w:r>
          </w:p>
        </w:tc>
      </w:tr>
      <w:tr w:rsidR="00344423" w:rsidRPr="002F7ECF" w14:paraId="4677CB0F" w14:textId="77777777" w:rsidTr="00344423">
        <w:trPr>
          <w:trHeight w:val="278"/>
        </w:trPr>
        <w:tc>
          <w:tcPr>
            <w:tcW w:w="67" w:type="dxa"/>
            <w:vAlign w:val="center"/>
            <w:hideMark/>
          </w:tcPr>
          <w:p w14:paraId="732DF9E4" w14:textId="77777777" w:rsidR="00344423" w:rsidRPr="002F7ECF" w:rsidRDefault="00344423" w:rsidP="00344423">
            <w:pPr>
              <w:rPr>
                <w:sz w:val="18"/>
                <w:szCs w:val="18"/>
              </w:rPr>
            </w:pPr>
            <w:r w:rsidRPr="002F7ECF">
              <w:rPr>
                <w:sz w:val="18"/>
                <w:szCs w:val="18"/>
              </w:rPr>
              <w:t> </w:t>
            </w:r>
          </w:p>
        </w:tc>
        <w:tc>
          <w:tcPr>
            <w:tcW w:w="3058" w:type="dxa"/>
            <w:tcBorders>
              <w:top w:val="nil"/>
              <w:left w:val="single" w:sz="8" w:space="0" w:color="auto"/>
              <w:bottom w:val="single" w:sz="8" w:space="0" w:color="auto"/>
              <w:right w:val="single" w:sz="8" w:space="0" w:color="auto"/>
            </w:tcBorders>
            <w:tcMar>
              <w:left w:w="170" w:type="dxa"/>
            </w:tcMar>
            <w:hideMark/>
          </w:tcPr>
          <w:p w14:paraId="45D89876" w14:textId="77777777" w:rsidR="00344423" w:rsidRPr="00F4426F" w:rsidRDefault="00344423" w:rsidP="00344423">
            <w:pPr>
              <w:rPr>
                <w:color w:val="000000"/>
                <w:sz w:val="16"/>
                <w:szCs w:val="16"/>
                <w:lang w:eastAsia="en-AU"/>
              </w:rPr>
            </w:pPr>
            <w:r w:rsidRPr="00F4426F">
              <w:rPr>
                <w:color w:val="000000"/>
                <w:sz w:val="16"/>
                <w:szCs w:val="16"/>
                <w:lang w:eastAsia="en-AU"/>
              </w:rPr>
              <w:t>JSCI score (points)</w:t>
            </w:r>
          </w:p>
        </w:tc>
        <w:tc>
          <w:tcPr>
            <w:tcW w:w="3544" w:type="dxa"/>
            <w:gridSpan w:val="3"/>
            <w:tcBorders>
              <w:top w:val="nil"/>
              <w:left w:val="nil"/>
              <w:bottom w:val="single" w:sz="8" w:space="0" w:color="auto"/>
              <w:right w:val="single" w:sz="8" w:space="0" w:color="auto"/>
            </w:tcBorders>
            <w:tcMar>
              <w:top w:w="0" w:type="dxa"/>
              <w:left w:w="108" w:type="dxa"/>
              <w:bottom w:w="0" w:type="dxa"/>
              <w:right w:w="108" w:type="dxa"/>
            </w:tcMar>
            <w:vAlign w:val="bottom"/>
            <w:hideMark/>
          </w:tcPr>
          <w:p w14:paraId="215DD1CB" w14:textId="77777777" w:rsidR="00344423" w:rsidRPr="00F4426F" w:rsidRDefault="00344423" w:rsidP="00344423">
            <w:pPr>
              <w:jc w:val="center"/>
              <w:rPr>
                <w:color w:val="000000"/>
                <w:sz w:val="16"/>
                <w:szCs w:val="16"/>
              </w:rPr>
            </w:pPr>
            <w:r w:rsidRPr="00F4426F">
              <w:rPr>
                <w:color w:val="000000"/>
                <w:sz w:val="16"/>
                <w:szCs w:val="16"/>
              </w:rPr>
              <w:t>33.3        </w:t>
            </w:r>
          </w:p>
        </w:tc>
        <w:tc>
          <w:tcPr>
            <w:tcW w:w="2835" w:type="dxa"/>
            <w:gridSpan w:val="2"/>
            <w:tcBorders>
              <w:top w:val="nil"/>
              <w:left w:val="nil"/>
              <w:bottom w:val="single" w:sz="8" w:space="0" w:color="auto"/>
              <w:right w:val="single" w:sz="8" w:space="0" w:color="auto"/>
            </w:tcBorders>
            <w:vAlign w:val="bottom"/>
            <w:hideMark/>
          </w:tcPr>
          <w:p w14:paraId="274613F1" w14:textId="77777777" w:rsidR="00344423" w:rsidRPr="00F4426F" w:rsidRDefault="00344423" w:rsidP="00344423">
            <w:pPr>
              <w:jc w:val="center"/>
              <w:rPr>
                <w:color w:val="000000"/>
                <w:sz w:val="16"/>
                <w:szCs w:val="16"/>
              </w:rPr>
            </w:pPr>
            <w:r w:rsidRPr="00F4426F">
              <w:rPr>
                <w:color w:val="000000"/>
                <w:sz w:val="16"/>
                <w:szCs w:val="16"/>
              </w:rPr>
              <w:t>34.1        </w:t>
            </w:r>
          </w:p>
        </w:tc>
      </w:tr>
      <w:tr w:rsidR="00344423" w:rsidRPr="002F7ECF" w14:paraId="24D5439D" w14:textId="77777777" w:rsidTr="00344423">
        <w:trPr>
          <w:trHeight w:val="278"/>
        </w:trPr>
        <w:tc>
          <w:tcPr>
            <w:tcW w:w="67" w:type="dxa"/>
            <w:vAlign w:val="center"/>
            <w:hideMark/>
          </w:tcPr>
          <w:p w14:paraId="7CB5D55D" w14:textId="77777777" w:rsidR="00344423" w:rsidRPr="002F7ECF" w:rsidRDefault="00344423" w:rsidP="00344423">
            <w:pPr>
              <w:rPr>
                <w:sz w:val="18"/>
                <w:szCs w:val="18"/>
              </w:rPr>
            </w:pPr>
            <w:r w:rsidRPr="002F7ECF">
              <w:rPr>
                <w:sz w:val="18"/>
                <w:szCs w:val="18"/>
              </w:rPr>
              <w:t> </w:t>
            </w:r>
          </w:p>
        </w:tc>
        <w:tc>
          <w:tcPr>
            <w:tcW w:w="3058" w:type="dxa"/>
            <w:tcBorders>
              <w:top w:val="nil"/>
              <w:left w:val="single" w:sz="8" w:space="0" w:color="auto"/>
              <w:bottom w:val="single" w:sz="8" w:space="0" w:color="auto"/>
              <w:right w:val="single" w:sz="8" w:space="0" w:color="auto"/>
            </w:tcBorders>
            <w:tcMar>
              <w:left w:w="170" w:type="dxa"/>
            </w:tcMar>
            <w:hideMark/>
          </w:tcPr>
          <w:p w14:paraId="66C74599" w14:textId="77777777" w:rsidR="00344423" w:rsidRPr="00F4426F" w:rsidRDefault="00344423" w:rsidP="00344423">
            <w:pPr>
              <w:rPr>
                <w:sz w:val="16"/>
                <w:szCs w:val="16"/>
              </w:rPr>
            </w:pPr>
            <w:r w:rsidRPr="00F4426F">
              <w:rPr>
                <w:sz w:val="16"/>
                <w:szCs w:val="16"/>
              </w:rPr>
              <w:t>Number of job placements</w:t>
            </w:r>
          </w:p>
        </w:tc>
        <w:tc>
          <w:tcPr>
            <w:tcW w:w="3544" w:type="dxa"/>
            <w:gridSpan w:val="3"/>
            <w:tcBorders>
              <w:top w:val="nil"/>
              <w:left w:val="nil"/>
              <w:bottom w:val="single" w:sz="8" w:space="0" w:color="auto"/>
              <w:right w:val="single" w:sz="8" w:space="0" w:color="auto"/>
            </w:tcBorders>
            <w:tcMar>
              <w:top w:w="0" w:type="dxa"/>
              <w:left w:w="108" w:type="dxa"/>
              <w:bottom w:w="0" w:type="dxa"/>
              <w:right w:w="108" w:type="dxa"/>
            </w:tcMar>
            <w:vAlign w:val="bottom"/>
            <w:hideMark/>
          </w:tcPr>
          <w:p w14:paraId="05C5DF51" w14:textId="77777777" w:rsidR="00344423" w:rsidRPr="00F4426F" w:rsidRDefault="00344423" w:rsidP="00344423">
            <w:pPr>
              <w:jc w:val="center"/>
              <w:rPr>
                <w:color w:val="000000"/>
                <w:sz w:val="16"/>
                <w:szCs w:val="16"/>
              </w:rPr>
            </w:pPr>
            <w:r w:rsidRPr="00F4426F">
              <w:rPr>
                <w:sz w:val="16"/>
                <w:szCs w:val="16"/>
              </w:rPr>
              <w:t>n=</w:t>
            </w:r>
            <w:r w:rsidRPr="00F4426F">
              <w:rPr>
                <w:color w:val="000000"/>
                <w:sz w:val="16"/>
                <w:szCs w:val="16"/>
              </w:rPr>
              <w:t xml:space="preserve">138 </w:t>
            </w:r>
            <w:r w:rsidRPr="00F4426F">
              <w:rPr>
                <w:color w:val="1F497D"/>
                <w:sz w:val="16"/>
                <w:szCs w:val="16"/>
              </w:rPr>
              <w:t>(31% of individuals)</w:t>
            </w:r>
            <w:r w:rsidRPr="00F4426F">
              <w:rPr>
                <w:color w:val="000000"/>
                <w:sz w:val="16"/>
                <w:szCs w:val="16"/>
              </w:rPr>
              <w:t> </w:t>
            </w:r>
          </w:p>
        </w:tc>
        <w:tc>
          <w:tcPr>
            <w:tcW w:w="2835" w:type="dxa"/>
            <w:gridSpan w:val="2"/>
            <w:tcBorders>
              <w:top w:val="nil"/>
              <w:left w:val="nil"/>
              <w:bottom w:val="single" w:sz="8" w:space="0" w:color="auto"/>
              <w:right w:val="single" w:sz="8" w:space="0" w:color="auto"/>
            </w:tcBorders>
            <w:vAlign w:val="bottom"/>
            <w:hideMark/>
          </w:tcPr>
          <w:p w14:paraId="1314ED03" w14:textId="77777777" w:rsidR="00344423" w:rsidRPr="00F4426F" w:rsidRDefault="00344423" w:rsidP="00344423">
            <w:pPr>
              <w:jc w:val="center"/>
              <w:rPr>
                <w:color w:val="000000"/>
                <w:sz w:val="16"/>
                <w:szCs w:val="16"/>
              </w:rPr>
            </w:pPr>
            <w:r w:rsidRPr="00F4426F">
              <w:rPr>
                <w:sz w:val="16"/>
                <w:szCs w:val="16"/>
              </w:rPr>
              <w:t>n=</w:t>
            </w:r>
            <w:r w:rsidRPr="00F4426F">
              <w:rPr>
                <w:color w:val="000000"/>
                <w:sz w:val="16"/>
                <w:szCs w:val="16"/>
              </w:rPr>
              <w:t xml:space="preserve">146 </w:t>
            </w:r>
            <w:r w:rsidRPr="00F4426F">
              <w:rPr>
                <w:color w:val="1F497D"/>
                <w:sz w:val="16"/>
                <w:szCs w:val="16"/>
              </w:rPr>
              <w:t>(40%)</w:t>
            </w:r>
          </w:p>
        </w:tc>
      </w:tr>
      <w:tr w:rsidR="00344423" w:rsidRPr="002F7ECF" w14:paraId="5C966730" w14:textId="77777777" w:rsidTr="00344423">
        <w:trPr>
          <w:trHeight w:val="290"/>
        </w:trPr>
        <w:tc>
          <w:tcPr>
            <w:tcW w:w="67" w:type="dxa"/>
            <w:vAlign w:val="center"/>
            <w:hideMark/>
          </w:tcPr>
          <w:p w14:paraId="248FA85E" w14:textId="77777777" w:rsidR="00344423" w:rsidRPr="002F7ECF" w:rsidRDefault="00344423" w:rsidP="00344423">
            <w:pPr>
              <w:rPr>
                <w:sz w:val="18"/>
                <w:szCs w:val="18"/>
              </w:rPr>
            </w:pPr>
            <w:r w:rsidRPr="002F7ECF">
              <w:rPr>
                <w:sz w:val="18"/>
                <w:szCs w:val="18"/>
              </w:rPr>
              <w:t> </w:t>
            </w:r>
          </w:p>
        </w:tc>
        <w:tc>
          <w:tcPr>
            <w:tcW w:w="3058" w:type="dxa"/>
            <w:tcBorders>
              <w:top w:val="nil"/>
              <w:left w:val="single" w:sz="8" w:space="0" w:color="auto"/>
              <w:bottom w:val="single" w:sz="8" w:space="0" w:color="auto"/>
              <w:right w:val="single" w:sz="8" w:space="0" w:color="auto"/>
            </w:tcBorders>
            <w:tcMar>
              <w:left w:w="170" w:type="dxa"/>
            </w:tcMar>
            <w:vAlign w:val="bottom"/>
            <w:hideMark/>
          </w:tcPr>
          <w:p w14:paraId="363AD8D1" w14:textId="77777777" w:rsidR="00344423" w:rsidRPr="00F4426F" w:rsidRDefault="00344423" w:rsidP="00344423">
            <w:pPr>
              <w:rPr>
                <w:color w:val="000000"/>
                <w:sz w:val="16"/>
                <w:szCs w:val="16"/>
              </w:rPr>
            </w:pPr>
            <w:r w:rsidRPr="00F4426F">
              <w:rPr>
                <w:color w:val="000000"/>
                <w:sz w:val="16"/>
                <w:szCs w:val="16"/>
              </w:rPr>
              <w:t>1</w:t>
            </w:r>
          </w:p>
        </w:tc>
        <w:tc>
          <w:tcPr>
            <w:tcW w:w="3544" w:type="dxa"/>
            <w:gridSpan w:val="3"/>
            <w:tcBorders>
              <w:top w:val="nil"/>
              <w:left w:val="nil"/>
              <w:bottom w:val="single" w:sz="8" w:space="0" w:color="auto"/>
              <w:right w:val="single" w:sz="8" w:space="0" w:color="auto"/>
            </w:tcBorders>
            <w:tcMar>
              <w:top w:w="0" w:type="dxa"/>
              <w:left w:w="108" w:type="dxa"/>
              <w:bottom w:w="0" w:type="dxa"/>
              <w:right w:w="108" w:type="dxa"/>
            </w:tcMar>
            <w:vAlign w:val="bottom"/>
            <w:hideMark/>
          </w:tcPr>
          <w:p w14:paraId="0A9CAC63" w14:textId="77777777" w:rsidR="00344423" w:rsidRPr="00F4426F" w:rsidRDefault="00344423" w:rsidP="00344423">
            <w:pPr>
              <w:jc w:val="center"/>
              <w:rPr>
                <w:color w:val="FF0000"/>
                <w:sz w:val="16"/>
                <w:szCs w:val="16"/>
              </w:rPr>
            </w:pPr>
            <w:r w:rsidRPr="00F4426F">
              <w:rPr>
                <w:color w:val="FF0000"/>
                <w:sz w:val="16"/>
                <w:szCs w:val="16"/>
              </w:rPr>
              <w:t>78% ↓</w:t>
            </w:r>
            <w:r w:rsidRPr="00F4426F">
              <w:rPr>
                <w:color w:val="1F497D"/>
                <w:sz w:val="16"/>
                <w:szCs w:val="16"/>
              </w:rPr>
              <w:t xml:space="preserve"> </w:t>
            </w:r>
          </w:p>
        </w:tc>
        <w:tc>
          <w:tcPr>
            <w:tcW w:w="2835" w:type="dxa"/>
            <w:gridSpan w:val="2"/>
            <w:tcBorders>
              <w:top w:val="nil"/>
              <w:left w:val="nil"/>
              <w:bottom w:val="single" w:sz="8" w:space="0" w:color="auto"/>
              <w:right w:val="single" w:sz="8" w:space="0" w:color="auto"/>
            </w:tcBorders>
            <w:vAlign w:val="bottom"/>
            <w:hideMark/>
          </w:tcPr>
          <w:p w14:paraId="378DF901" w14:textId="77777777" w:rsidR="00344423" w:rsidRPr="00F4426F" w:rsidRDefault="00344423" w:rsidP="00344423">
            <w:pPr>
              <w:jc w:val="center"/>
              <w:rPr>
                <w:color w:val="0000FF"/>
                <w:sz w:val="16"/>
                <w:szCs w:val="16"/>
              </w:rPr>
            </w:pPr>
            <w:r w:rsidRPr="00F4426F">
              <w:rPr>
                <w:color w:val="0000FF"/>
                <w:sz w:val="16"/>
                <w:szCs w:val="16"/>
              </w:rPr>
              <w:t>100% ↑</w:t>
            </w:r>
          </w:p>
        </w:tc>
      </w:tr>
      <w:tr w:rsidR="00344423" w:rsidRPr="002F7ECF" w14:paraId="0D5DC6A5" w14:textId="77777777" w:rsidTr="00344423">
        <w:trPr>
          <w:trHeight w:val="278"/>
        </w:trPr>
        <w:tc>
          <w:tcPr>
            <w:tcW w:w="67" w:type="dxa"/>
            <w:vAlign w:val="center"/>
            <w:hideMark/>
          </w:tcPr>
          <w:p w14:paraId="110195C0" w14:textId="77777777" w:rsidR="00344423" w:rsidRPr="002F7ECF" w:rsidRDefault="00344423" w:rsidP="00344423">
            <w:pPr>
              <w:rPr>
                <w:sz w:val="18"/>
                <w:szCs w:val="18"/>
              </w:rPr>
            </w:pPr>
            <w:r w:rsidRPr="002F7ECF">
              <w:rPr>
                <w:sz w:val="18"/>
                <w:szCs w:val="18"/>
              </w:rPr>
              <w:t> </w:t>
            </w:r>
          </w:p>
        </w:tc>
        <w:tc>
          <w:tcPr>
            <w:tcW w:w="3058" w:type="dxa"/>
            <w:tcBorders>
              <w:top w:val="nil"/>
              <w:left w:val="single" w:sz="8" w:space="0" w:color="auto"/>
              <w:bottom w:val="single" w:sz="8" w:space="0" w:color="auto"/>
              <w:right w:val="single" w:sz="8" w:space="0" w:color="auto"/>
            </w:tcBorders>
            <w:tcMar>
              <w:left w:w="170" w:type="dxa"/>
            </w:tcMar>
            <w:vAlign w:val="bottom"/>
          </w:tcPr>
          <w:p w14:paraId="04DA9D27" w14:textId="77777777" w:rsidR="00344423" w:rsidRPr="00F4426F" w:rsidRDefault="00344423" w:rsidP="00344423">
            <w:pPr>
              <w:jc w:val="right"/>
              <w:rPr>
                <w:color w:val="0000FF"/>
                <w:sz w:val="16"/>
                <w:szCs w:val="16"/>
              </w:rPr>
            </w:pPr>
          </w:p>
        </w:tc>
        <w:tc>
          <w:tcPr>
            <w:tcW w:w="3544" w:type="dxa"/>
            <w:gridSpan w:val="3"/>
            <w:tcBorders>
              <w:top w:val="nil"/>
              <w:left w:val="nil"/>
              <w:bottom w:val="single" w:sz="8" w:space="0" w:color="auto"/>
              <w:right w:val="single" w:sz="8" w:space="0" w:color="auto"/>
            </w:tcBorders>
            <w:tcMar>
              <w:top w:w="0" w:type="dxa"/>
              <w:left w:w="108" w:type="dxa"/>
              <w:bottom w:w="0" w:type="dxa"/>
              <w:right w:w="108" w:type="dxa"/>
            </w:tcMar>
            <w:vAlign w:val="bottom"/>
          </w:tcPr>
          <w:p w14:paraId="51CB8FB3" w14:textId="77777777" w:rsidR="00344423" w:rsidRPr="00F4426F" w:rsidRDefault="00344423" w:rsidP="00344423">
            <w:pPr>
              <w:jc w:val="center"/>
              <w:rPr>
                <w:sz w:val="16"/>
                <w:szCs w:val="16"/>
              </w:rPr>
            </w:pPr>
          </w:p>
        </w:tc>
        <w:tc>
          <w:tcPr>
            <w:tcW w:w="2835" w:type="dxa"/>
            <w:gridSpan w:val="2"/>
            <w:tcBorders>
              <w:top w:val="nil"/>
              <w:left w:val="nil"/>
              <w:bottom w:val="single" w:sz="8" w:space="0" w:color="auto"/>
              <w:right w:val="single" w:sz="8" w:space="0" w:color="auto"/>
            </w:tcBorders>
            <w:vAlign w:val="bottom"/>
            <w:hideMark/>
          </w:tcPr>
          <w:p w14:paraId="09549827" w14:textId="77777777" w:rsidR="00344423" w:rsidRPr="00F4426F" w:rsidRDefault="00344423" w:rsidP="00344423">
            <w:pPr>
              <w:jc w:val="center"/>
              <w:rPr>
                <w:color w:val="000000"/>
                <w:sz w:val="16"/>
                <w:szCs w:val="16"/>
              </w:rPr>
            </w:pPr>
            <w:r w:rsidRPr="00F4426F">
              <w:rPr>
                <w:color w:val="000000"/>
                <w:sz w:val="16"/>
                <w:szCs w:val="16"/>
              </w:rPr>
              <w:t>A</w:t>
            </w:r>
          </w:p>
        </w:tc>
      </w:tr>
      <w:tr w:rsidR="00344423" w:rsidRPr="002F7ECF" w14:paraId="47F7B504" w14:textId="77777777" w:rsidTr="00344423">
        <w:trPr>
          <w:trHeight w:val="278"/>
        </w:trPr>
        <w:tc>
          <w:tcPr>
            <w:tcW w:w="67" w:type="dxa"/>
            <w:vAlign w:val="center"/>
            <w:hideMark/>
          </w:tcPr>
          <w:p w14:paraId="619A5D70" w14:textId="77777777" w:rsidR="00344423" w:rsidRPr="002F7ECF" w:rsidRDefault="00344423" w:rsidP="00344423">
            <w:pPr>
              <w:rPr>
                <w:sz w:val="18"/>
                <w:szCs w:val="18"/>
              </w:rPr>
            </w:pPr>
            <w:r w:rsidRPr="002F7ECF">
              <w:rPr>
                <w:sz w:val="18"/>
                <w:szCs w:val="18"/>
              </w:rPr>
              <w:t> </w:t>
            </w:r>
          </w:p>
        </w:tc>
        <w:tc>
          <w:tcPr>
            <w:tcW w:w="3058" w:type="dxa"/>
            <w:tcBorders>
              <w:top w:val="nil"/>
              <w:left w:val="single" w:sz="8" w:space="0" w:color="auto"/>
              <w:bottom w:val="single" w:sz="8" w:space="0" w:color="auto"/>
              <w:right w:val="single" w:sz="8" w:space="0" w:color="auto"/>
            </w:tcBorders>
            <w:tcMar>
              <w:left w:w="170" w:type="dxa"/>
            </w:tcMar>
            <w:vAlign w:val="bottom"/>
            <w:hideMark/>
          </w:tcPr>
          <w:p w14:paraId="79FF860C" w14:textId="77777777" w:rsidR="00344423" w:rsidRPr="00F4426F" w:rsidRDefault="00344423" w:rsidP="00344423">
            <w:pPr>
              <w:rPr>
                <w:color w:val="000000"/>
                <w:sz w:val="16"/>
                <w:szCs w:val="16"/>
              </w:rPr>
            </w:pPr>
            <w:r w:rsidRPr="00F4426F">
              <w:rPr>
                <w:color w:val="000000"/>
                <w:sz w:val="16"/>
                <w:szCs w:val="16"/>
              </w:rPr>
              <w:t>2</w:t>
            </w:r>
          </w:p>
        </w:tc>
        <w:tc>
          <w:tcPr>
            <w:tcW w:w="3544" w:type="dxa"/>
            <w:gridSpan w:val="3"/>
            <w:tcBorders>
              <w:top w:val="nil"/>
              <w:left w:val="nil"/>
              <w:bottom w:val="single" w:sz="8" w:space="0" w:color="auto"/>
              <w:right w:val="single" w:sz="8" w:space="0" w:color="auto"/>
            </w:tcBorders>
            <w:tcMar>
              <w:top w:w="0" w:type="dxa"/>
              <w:left w:w="108" w:type="dxa"/>
              <w:bottom w:w="0" w:type="dxa"/>
              <w:right w:w="108" w:type="dxa"/>
            </w:tcMar>
            <w:vAlign w:val="bottom"/>
            <w:hideMark/>
          </w:tcPr>
          <w:p w14:paraId="5AC67DEF" w14:textId="77777777" w:rsidR="00344423" w:rsidRPr="00F4426F" w:rsidRDefault="00344423" w:rsidP="00344423">
            <w:pPr>
              <w:jc w:val="center"/>
              <w:rPr>
                <w:color w:val="0000FF"/>
                <w:sz w:val="16"/>
                <w:szCs w:val="16"/>
              </w:rPr>
            </w:pPr>
            <w:r w:rsidRPr="00F4426F">
              <w:rPr>
                <w:color w:val="0000FF"/>
                <w:sz w:val="16"/>
                <w:szCs w:val="16"/>
              </w:rPr>
              <w:t>17% ↑</w:t>
            </w:r>
          </w:p>
        </w:tc>
        <w:tc>
          <w:tcPr>
            <w:tcW w:w="2835" w:type="dxa"/>
            <w:gridSpan w:val="2"/>
            <w:tcBorders>
              <w:top w:val="nil"/>
              <w:left w:val="nil"/>
              <w:bottom w:val="single" w:sz="8" w:space="0" w:color="auto"/>
              <w:right w:val="single" w:sz="8" w:space="0" w:color="auto"/>
            </w:tcBorders>
            <w:vAlign w:val="bottom"/>
            <w:hideMark/>
          </w:tcPr>
          <w:p w14:paraId="0BDA122B" w14:textId="77777777" w:rsidR="00344423" w:rsidRPr="00F4426F" w:rsidRDefault="00344423" w:rsidP="00344423">
            <w:pPr>
              <w:jc w:val="center"/>
              <w:rPr>
                <w:color w:val="FF0000"/>
                <w:sz w:val="16"/>
                <w:szCs w:val="16"/>
              </w:rPr>
            </w:pPr>
            <w:r w:rsidRPr="00F4426F">
              <w:rPr>
                <w:color w:val="FF0000"/>
                <w:sz w:val="16"/>
                <w:szCs w:val="16"/>
              </w:rPr>
              <w:t>0% ↓</w:t>
            </w:r>
          </w:p>
        </w:tc>
      </w:tr>
      <w:tr w:rsidR="00344423" w:rsidRPr="002F7ECF" w14:paraId="15CC10C3" w14:textId="77777777" w:rsidTr="00344423">
        <w:trPr>
          <w:trHeight w:val="290"/>
        </w:trPr>
        <w:tc>
          <w:tcPr>
            <w:tcW w:w="67" w:type="dxa"/>
            <w:vAlign w:val="center"/>
            <w:hideMark/>
          </w:tcPr>
          <w:p w14:paraId="04E8398B" w14:textId="77777777" w:rsidR="00344423" w:rsidRPr="002F7ECF" w:rsidRDefault="00344423" w:rsidP="00344423">
            <w:pPr>
              <w:rPr>
                <w:sz w:val="18"/>
                <w:szCs w:val="18"/>
              </w:rPr>
            </w:pPr>
            <w:r w:rsidRPr="002F7ECF">
              <w:rPr>
                <w:sz w:val="18"/>
                <w:szCs w:val="18"/>
              </w:rPr>
              <w:t> </w:t>
            </w:r>
          </w:p>
        </w:tc>
        <w:tc>
          <w:tcPr>
            <w:tcW w:w="3058" w:type="dxa"/>
            <w:tcBorders>
              <w:top w:val="nil"/>
              <w:left w:val="single" w:sz="8" w:space="0" w:color="auto"/>
              <w:bottom w:val="single" w:sz="8" w:space="0" w:color="auto"/>
              <w:right w:val="single" w:sz="8" w:space="0" w:color="auto"/>
            </w:tcBorders>
            <w:tcMar>
              <w:left w:w="170" w:type="dxa"/>
            </w:tcMar>
            <w:vAlign w:val="bottom"/>
          </w:tcPr>
          <w:p w14:paraId="5BF429DD" w14:textId="77777777" w:rsidR="00344423" w:rsidRPr="00F4426F" w:rsidRDefault="00344423" w:rsidP="00344423">
            <w:pPr>
              <w:jc w:val="right"/>
              <w:rPr>
                <w:color w:val="FF0000"/>
                <w:sz w:val="16"/>
                <w:szCs w:val="16"/>
              </w:rPr>
            </w:pPr>
          </w:p>
        </w:tc>
        <w:tc>
          <w:tcPr>
            <w:tcW w:w="3544" w:type="dxa"/>
            <w:gridSpan w:val="3"/>
            <w:tcBorders>
              <w:top w:val="nil"/>
              <w:left w:val="nil"/>
              <w:bottom w:val="single" w:sz="8" w:space="0" w:color="auto"/>
              <w:right w:val="single" w:sz="8" w:space="0" w:color="auto"/>
            </w:tcBorders>
            <w:tcMar>
              <w:top w:w="0" w:type="dxa"/>
              <w:left w:w="108" w:type="dxa"/>
              <w:bottom w:w="0" w:type="dxa"/>
              <w:right w:w="108" w:type="dxa"/>
            </w:tcMar>
            <w:vAlign w:val="bottom"/>
            <w:hideMark/>
          </w:tcPr>
          <w:p w14:paraId="40F6EF1B" w14:textId="77777777" w:rsidR="00344423" w:rsidRPr="00F4426F" w:rsidRDefault="00344423" w:rsidP="00344423">
            <w:pPr>
              <w:jc w:val="center"/>
              <w:rPr>
                <w:color w:val="000000"/>
                <w:sz w:val="16"/>
                <w:szCs w:val="16"/>
              </w:rPr>
            </w:pPr>
            <w:r w:rsidRPr="00F4426F">
              <w:rPr>
                <w:color w:val="000000"/>
                <w:sz w:val="16"/>
                <w:szCs w:val="16"/>
              </w:rPr>
              <w:t>B</w:t>
            </w:r>
          </w:p>
        </w:tc>
        <w:tc>
          <w:tcPr>
            <w:tcW w:w="2835" w:type="dxa"/>
            <w:gridSpan w:val="2"/>
            <w:tcBorders>
              <w:top w:val="nil"/>
              <w:left w:val="nil"/>
              <w:bottom w:val="single" w:sz="8" w:space="0" w:color="auto"/>
              <w:right w:val="single" w:sz="8" w:space="0" w:color="auto"/>
            </w:tcBorders>
            <w:vAlign w:val="bottom"/>
          </w:tcPr>
          <w:p w14:paraId="5C3FC742" w14:textId="77777777" w:rsidR="00344423" w:rsidRPr="00F4426F" w:rsidRDefault="00344423" w:rsidP="00344423">
            <w:pPr>
              <w:jc w:val="center"/>
              <w:rPr>
                <w:color w:val="000000"/>
                <w:sz w:val="16"/>
                <w:szCs w:val="16"/>
              </w:rPr>
            </w:pPr>
          </w:p>
        </w:tc>
      </w:tr>
      <w:tr w:rsidR="00344423" w:rsidRPr="002F7ECF" w14:paraId="6B1F4E93" w14:textId="77777777" w:rsidTr="00344423">
        <w:trPr>
          <w:trHeight w:val="278"/>
        </w:trPr>
        <w:tc>
          <w:tcPr>
            <w:tcW w:w="67" w:type="dxa"/>
            <w:vAlign w:val="center"/>
            <w:hideMark/>
          </w:tcPr>
          <w:p w14:paraId="50ABBDE3" w14:textId="77777777" w:rsidR="00344423" w:rsidRPr="002F7ECF" w:rsidRDefault="00344423" w:rsidP="00344423">
            <w:pPr>
              <w:rPr>
                <w:sz w:val="18"/>
                <w:szCs w:val="18"/>
              </w:rPr>
            </w:pPr>
            <w:r w:rsidRPr="002F7ECF">
              <w:rPr>
                <w:sz w:val="18"/>
                <w:szCs w:val="18"/>
              </w:rPr>
              <w:t> </w:t>
            </w:r>
          </w:p>
        </w:tc>
        <w:tc>
          <w:tcPr>
            <w:tcW w:w="3058" w:type="dxa"/>
            <w:tcBorders>
              <w:top w:val="nil"/>
              <w:left w:val="single" w:sz="8" w:space="0" w:color="auto"/>
              <w:bottom w:val="single" w:sz="8" w:space="0" w:color="auto"/>
              <w:right w:val="single" w:sz="8" w:space="0" w:color="auto"/>
            </w:tcBorders>
            <w:tcMar>
              <w:left w:w="170" w:type="dxa"/>
            </w:tcMar>
            <w:vAlign w:val="bottom"/>
            <w:hideMark/>
          </w:tcPr>
          <w:p w14:paraId="67A09E61" w14:textId="77777777" w:rsidR="00344423" w:rsidRPr="00F4426F" w:rsidRDefault="00344423" w:rsidP="00344423">
            <w:pPr>
              <w:rPr>
                <w:color w:val="000000"/>
                <w:sz w:val="16"/>
                <w:szCs w:val="16"/>
              </w:rPr>
            </w:pPr>
            <w:r w:rsidRPr="00F4426F">
              <w:rPr>
                <w:color w:val="000000"/>
                <w:sz w:val="16"/>
                <w:szCs w:val="16"/>
              </w:rPr>
              <w:t>3</w:t>
            </w:r>
          </w:p>
        </w:tc>
        <w:tc>
          <w:tcPr>
            <w:tcW w:w="3544" w:type="dxa"/>
            <w:gridSpan w:val="3"/>
            <w:tcBorders>
              <w:top w:val="nil"/>
              <w:left w:val="nil"/>
              <w:bottom w:val="single" w:sz="8" w:space="0" w:color="auto"/>
              <w:right w:val="single" w:sz="8" w:space="0" w:color="auto"/>
            </w:tcBorders>
            <w:tcMar>
              <w:top w:w="0" w:type="dxa"/>
              <w:left w:w="108" w:type="dxa"/>
              <w:bottom w:w="0" w:type="dxa"/>
              <w:right w:w="108" w:type="dxa"/>
            </w:tcMar>
            <w:vAlign w:val="bottom"/>
            <w:hideMark/>
          </w:tcPr>
          <w:p w14:paraId="17E8E52E" w14:textId="77777777" w:rsidR="00344423" w:rsidRPr="00F4426F" w:rsidRDefault="00344423" w:rsidP="00344423">
            <w:pPr>
              <w:jc w:val="center"/>
              <w:rPr>
                <w:color w:val="0000FF"/>
                <w:sz w:val="16"/>
                <w:szCs w:val="16"/>
              </w:rPr>
            </w:pPr>
            <w:r w:rsidRPr="00F4426F">
              <w:rPr>
                <w:color w:val="0000FF"/>
                <w:sz w:val="16"/>
                <w:szCs w:val="16"/>
              </w:rPr>
              <w:t>5% ↑</w:t>
            </w:r>
          </w:p>
        </w:tc>
        <w:tc>
          <w:tcPr>
            <w:tcW w:w="2835" w:type="dxa"/>
            <w:gridSpan w:val="2"/>
            <w:tcBorders>
              <w:top w:val="nil"/>
              <w:left w:val="nil"/>
              <w:bottom w:val="single" w:sz="8" w:space="0" w:color="auto"/>
              <w:right w:val="single" w:sz="8" w:space="0" w:color="auto"/>
            </w:tcBorders>
            <w:vAlign w:val="bottom"/>
            <w:hideMark/>
          </w:tcPr>
          <w:p w14:paraId="5CACC570" w14:textId="77777777" w:rsidR="00344423" w:rsidRPr="00F4426F" w:rsidRDefault="00344423" w:rsidP="00344423">
            <w:pPr>
              <w:jc w:val="center"/>
              <w:rPr>
                <w:color w:val="FF0000"/>
                <w:sz w:val="16"/>
                <w:szCs w:val="16"/>
              </w:rPr>
            </w:pPr>
            <w:r w:rsidRPr="00F4426F">
              <w:rPr>
                <w:color w:val="FF0000"/>
                <w:sz w:val="16"/>
                <w:szCs w:val="16"/>
              </w:rPr>
              <w:t>0% ↓</w:t>
            </w:r>
          </w:p>
        </w:tc>
      </w:tr>
      <w:tr w:rsidR="00344423" w:rsidRPr="002F7ECF" w14:paraId="5B587669" w14:textId="77777777" w:rsidTr="00344423">
        <w:trPr>
          <w:trHeight w:val="278"/>
        </w:trPr>
        <w:tc>
          <w:tcPr>
            <w:tcW w:w="67" w:type="dxa"/>
            <w:vAlign w:val="center"/>
            <w:hideMark/>
          </w:tcPr>
          <w:p w14:paraId="2B164508" w14:textId="77777777" w:rsidR="00344423" w:rsidRPr="002F7ECF" w:rsidRDefault="00344423" w:rsidP="00344423">
            <w:pPr>
              <w:rPr>
                <w:sz w:val="18"/>
                <w:szCs w:val="18"/>
              </w:rPr>
            </w:pPr>
            <w:r w:rsidRPr="002F7ECF">
              <w:rPr>
                <w:sz w:val="18"/>
                <w:szCs w:val="18"/>
              </w:rPr>
              <w:t> </w:t>
            </w:r>
          </w:p>
        </w:tc>
        <w:tc>
          <w:tcPr>
            <w:tcW w:w="3058" w:type="dxa"/>
            <w:tcBorders>
              <w:top w:val="nil"/>
              <w:left w:val="single" w:sz="8" w:space="0" w:color="auto"/>
              <w:bottom w:val="single" w:sz="8" w:space="0" w:color="auto"/>
              <w:right w:val="single" w:sz="8" w:space="0" w:color="auto"/>
            </w:tcBorders>
            <w:tcMar>
              <w:left w:w="170" w:type="dxa"/>
            </w:tcMar>
            <w:vAlign w:val="bottom"/>
          </w:tcPr>
          <w:p w14:paraId="1062FF7A" w14:textId="77777777" w:rsidR="00344423" w:rsidRPr="00F4426F" w:rsidRDefault="00344423" w:rsidP="00344423">
            <w:pPr>
              <w:jc w:val="right"/>
              <w:rPr>
                <w:color w:val="FF0000"/>
                <w:sz w:val="16"/>
                <w:szCs w:val="16"/>
              </w:rPr>
            </w:pPr>
          </w:p>
        </w:tc>
        <w:tc>
          <w:tcPr>
            <w:tcW w:w="3544" w:type="dxa"/>
            <w:gridSpan w:val="3"/>
            <w:tcBorders>
              <w:top w:val="nil"/>
              <w:left w:val="nil"/>
              <w:bottom w:val="single" w:sz="8" w:space="0" w:color="auto"/>
              <w:right w:val="single" w:sz="8" w:space="0" w:color="auto"/>
            </w:tcBorders>
            <w:tcMar>
              <w:top w:w="0" w:type="dxa"/>
              <w:left w:w="108" w:type="dxa"/>
              <w:bottom w:w="0" w:type="dxa"/>
              <w:right w:w="108" w:type="dxa"/>
            </w:tcMar>
            <w:vAlign w:val="bottom"/>
            <w:hideMark/>
          </w:tcPr>
          <w:p w14:paraId="40EFAE4E" w14:textId="77777777" w:rsidR="00344423" w:rsidRPr="00F4426F" w:rsidRDefault="00344423" w:rsidP="00344423">
            <w:pPr>
              <w:jc w:val="center"/>
              <w:rPr>
                <w:color w:val="000000"/>
                <w:sz w:val="16"/>
                <w:szCs w:val="16"/>
              </w:rPr>
            </w:pPr>
            <w:r w:rsidRPr="00F4426F">
              <w:rPr>
                <w:color w:val="000000"/>
                <w:sz w:val="16"/>
                <w:szCs w:val="16"/>
              </w:rPr>
              <w:t>b</w:t>
            </w:r>
          </w:p>
        </w:tc>
        <w:tc>
          <w:tcPr>
            <w:tcW w:w="2835" w:type="dxa"/>
            <w:gridSpan w:val="2"/>
            <w:tcBorders>
              <w:top w:val="nil"/>
              <w:left w:val="nil"/>
              <w:bottom w:val="single" w:sz="8" w:space="0" w:color="auto"/>
              <w:right w:val="single" w:sz="8" w:space="0" w:color="auto"/>
            </w:tcBorders>
            <w:vAlign w:val="bottom"/>
          </w:tcPr>
          <w:p w14:paraId="45FECF03" w14:textId="77777777" w:rsidR="00344423" w:rsidRPr="00F4426F" w:rsidRDefault="00344423" w:rsidP="00344423">
            <w:pPr>
              <w:jc w:val="center"/>
              <w:rPr>
                <w:color w:val="000000"/>
                <w:sz w:val="16"/>
                <w:szCs w:val="16"/>
              </w:rPr>
            </w:pPr>
          </w:p>
        </w:tc>
      </w:tr>
      <w:tr w:rsidR="00344423" w:rsidRPr="002F7ECF" w14:paraId="3FD2CF01" w14:textId="77777777" w:rsidTr="00344423">
        <w:trPr>
          <w:trHeight w:val="290"/>
        </w:trPr>
        <w:tc>
          <w:tcPr>
            <w:tcW w:w="67" w:type="dxa"/>
            <w:vAlign w:val="center"/>
            <w:hideMark/>
          </w:tcPr>
          <w:p w14:paraId="6BC38F8E" w14:textId="77777777" w:rsidR="00344423" w:rsidRPr="002F7ECF" w:rsidRDefault="00344423" w:rsidP="00344423">
            <w:pPr>
              <w:rPr>
                <w:sz w:val="18"/>
                <w:szCs w:val="18"/>
              </w:rPr>
            </w:pPr>
            <w:r w:rsidRPr="002F7ECF">
              <w:rPr>
                <w:sz w:val="18"/>
                <w:szCs w:val="18"/>
              </w:rPr>
              <w:t> </w:t>
            </w:r>
          </w:p>
        </w:tc>
        <w:tc>
          <w:tcPr>
            <w:tcW w:w="3058" w:type="dxa"/>
            <w:tcBorders>
              <w:top w:val="nil"/>
              <w:left w:val="single" w:sz="8" w:space="0" w:color="auto"/>
              <w:bottom w:val="single" w:sz="8" w:space="0" w:color="auto"/>
              <w:right w:val="single" w:sz="8" w:space="0" w:color="auto"/>
            </w:tcBorders>
            <w:tcMar>
              <w:left w:w="170" w:type="dxa"/>
            </w:tcMar>
            <w:vAlign w:val="bottom"/>
            <w:hideMark/>
          </w:tcPr>
          <w:p w14:paraId="48672CA0" w14:textId="77777777" w:rsidR="00344423" w:rsidRPr="00F4426F" w:rsidRDefault="00344423" w:rsidP="00344423">
            <w:pPr>
              <w:rPr>
                <w:color w:val="000000"/>
                <w:sz w:val="16"/>
                <w:szCs w:val="16"/>
              </w:rPr>
            </w:pPr>
            <w:r w:rsidRPr="00F4426F">
              <w:rPr>
                <w:color w:val="000000"/>
                <w:sz w:val="16"/>
                <w:szCs w:val="16"/>
              </w:rPr>
              <w:t>4</w:t>
            </w:r>
          </w:p>
        </w:tc>
        <w:tc>
          <w:tcPr>
            <w:tcW w:w="3544" w:type="dxa"/>
            <w:gridSpan w:val="3"/>
            <w:tcBorders>
              <w:top w:val="nil"/>
              <w:left w:val="nil"/>
              <w:bottom w:val="single" w:sz="8" w:space="0" w:color="auto"/>
              <w:right w:val="single" w:sz="8" w:space="0" w:color="auto"/>
            </w:tcBorders>
            <w:tcMar>
              <w:top w:w="0" w:type="dxa"/>
              <w:left w:w="108" w:type="dxa"/>
              <w:bottom w:w="0" w:type="dxa"/>
              <w:right w:w="108" w:type="dxa"/>
            </w:tcMar>
            <w:vAlign w:val="bottom"/>
            <w:hideMark/>
          </w:tcPr>
          <w:p w14:paraId="3927E1A6" w14:textId="77777777" w:rsidR="00344423" w:rsidRPr="00F4426F" w:rsidRDefault="00344423" w:rsidP="00344423">
            <w:pPr>
              <w:jc w:val="center"/>
              <w:rPr>
                <w:color w:val="000000"/>
                <w:sz w:val="16"/>
                <w:szCs w:val="16"/>
              </w:rPr>
            </w:pPr>
            <w:r w:rsidRPr="00F4426F">
              <w:rPr>
                <w:color w:val="000000"/>
                <w:sz w:val="16"/>
                <w:szCs w:val="16"/>
              </w:rPr>
              <w:t>1%        </w:t>
            </w:r>
          </w:p>
        </w:tc>
        <w:tc>
          <w:tcPr>
            <w:tcW w:w="2835" w:type="dxa"/>
            <w:gridSpan w:val="2"/>
            <w:tcBorders>
              <w:top w:val="nil"/>
              <w:left w:val="nil"/>
              <w:bottom w:val="single" w:sz="8" w:space="0" w:color="auto"/>
              <w:right w:val="single" w:sz="8" w:space="0" w:color="auto"/>
            </w:tcBorders>
            <w:vAlign w:val="bottom"/>
            <w:hideMark/>
          </w:tcPr>
          <w:p w14:paraId="4A0869E2" w14:textId="77777777" w:rsidR="00344423" w:rsidRPr="00F4426F" w:rsidRDefault="00344423" w:rsidP="00344423">
            <w:pPr>
              <w:jc w:val="center"/>
              <w:rPr>
                <w:color w:val="000000"/>
                <w:sz w:val="16"/>
                <w:szCs w:val="16"/>
              </w:rPr>
            </w:pPr>
            <w:r w:rsidRPr="00F4426F">
              <w:rPr>
                <w:color w:val="000000"/>
                <w:sz w:val="16"/>
                <w:szCs w:val="16"/>
              </w:rPr>
              <w:t>0%        </w:t>
            </w:r>
          </w:p>
        </w:tc>
      </w:tr>
      <w:tr w:rsidR="00344423" w:rsidRPr="002F7ECF" w14:paraId="1054DF86" w14:textId="77777777" w:rsidTr="00344423">
        <w:trPr>
          <w:trHeight w:val="278"/>
        </w:trPr>
        <w:tc>
          <w:tcPr>
            <w:tcW w:w="67" w:type="dxa"/>
            <w:vAlign w:val="center"/>
            <w:hideMark/>
          </w:tcPr>
          <w:p w14:paraId="155C3348" w14:textId="77777777" w:rsidR="00344423" w:rsidRPr="002F7ECF" w:rsidRDefault="00344423" w:rsidP="00344423">
            <w:pPr>
              <w:rPr>
                <w:sz w:val="18"/>
                <w:szCs w:val="18"/>
              </w:rPr>
            </w:pPr>
            <w:r w:rsidRPr="002F7ECF">
              <w:rPr>
                <w:sz w:val="18"/>
                <w:szCs w:val="18"/>
              </w:rPr>
              <w:t> </w:t>
            </w:r>
          </w:p>
        </w:tc>
        <w:tc>
          <w:tcPr>
            <w:tcW w:w="3058" w:type="dxa"/>
            <w:tcBorders>
              <w:top w:val="nil"/>
              <w:left w:val="single" w:sz="8" w:space="0" w:color="auto"/>
              <w:bottom w:val="single" w:sz="8" w:space="0" w:color="auto"/>
              <w:right w:val="single" w:sz="8" w:space="0" w:color="auto"/>
            </w:tcBorders>
            <w:tcMar>
              <w:left w:w="170" w:type="dxa"/>
            </w:tcMar>
            <w:vAlign w:val="bottom"/>
            <w:hideMark/>
          </w:tcPr>
          <w:p w14:paraId="0D280370" w14:textId="77777777" w:rsidR="00344423" w:rsidRPr="00F4426F" w:rsidRDefault="00344423" w:rsidP="00344423">
            <w:pPr>
              <w:rPr>
                <w:color w:val="000000"/>
                <w:sz w:val="16"/>
                <w:szCs w:val="16"/>
              </w:rPr>
            </w:pPr>
            <w:r w:rsidRPr="00F4426F">
              <w:rPr>
                <w:sz w:val="16"/>
                <w:szCs w:val="16"/>
              </w:rPr>
              <w:t xml:space="preserve">Number of penalties </w:t>
            </w:r>
          </w:p>
        </w:tc>
        <w:tc>
          <w:tcPr>
            <w:tcW w:w="3544" w:type="dxa"/>
            <w:gridSpan w:val="3"/>
            <w:tcBorders>
              <w:top w:val="nil"/>
              <w:left w:val="nil"/>
              <w:bottom w:val="single" w:sz="8" w:space="0" w:color="auto"/>
              <w:right w:val="single" w:sz="8" w:space="0" w:color="auto"/>
            </w:tcBorders>
            <w:tcMar>
              <w:top w:w="0" w:type="dxa"/>
              <w:left w:w="108" w:type="dxa"/>
              <w:bottom w:w="0" w:type="dxa"/>
              <w:right w:w="108" w:type="dxa"/>
            </w:tcMar>
            <w:vAlign w:val="bottom"/>
            <w:hideMark/>
          </w:tcPr>
          <w:p w14:paraId="53188E97" w14:textId="77777777" w:rsidR="00344423" w:rsidRPr="00F4426F" w:rsidRDefault="00344423" w:rsidP="00344423">
            <w:pPr>
              <w:jc w:val="center"/>
              <w:rPr>
                <w:color w:val="000000"/>
                <w:sz w:val="16"/>
                <w:szCs w:val="16"/>
              </w:rPr>
            </w:pPr>
            <w:r w:rsidRPr="00F4426F">
              <w:rPr>
                <w:sz w:val="16"/>
                <w:szCs w:val="16"/>
              </w:rPr>
              <w:t>n=</w:t>
            </w:r>
            <w:r w:rsidRPr="00F4426F">
              <w:rPr>
                <w:color w:val="000000"/>
                <w:sz w:val="16"/>
                <w:szCs w:val="16"/>
              </w:rPr>
              <w:t xml:space="preserve">272 </w:t>
            </w:r>
            <w:r w:rsidRPr="00F4426F">
              <w:rPr>
                <w:color w:val="1F497D"/>
                <w:sz w:val="16"/>
                <w:szCs w:val="16"/>
              </w:rPr>
              <w:t>(61%)</w:t>
            </w:r>
          </w:p>
        </w:tc>
        <w:tc>
          <w:tcPr>
            <w:tcW w:w="2835" w:type="dxa"/>
            <w:gridSpan w:val="2"/>
            <w:tcBorders>
              <w:top w:val="nil"/>
              <w:left w:val="nil"/>
              <w:bottom w:val="single" w:sz="8" w:space="0" w:color="auto"/>
              <w:right w:val="single" w:sz="8" w:space="0" w:color="auto"/>
            </w:tcBorders>
            <w:vAlign w:val="bottom"/>
            <w:hideMark/>
          </w:tcPr>
          <w:p w14:paraId="70232BD1" w14:textId="77777777" w:rsidR="00344423" w:rsidRPr="00F4426F" w:rsidRDefault="00344423" w:rsidP="00344423">
            <w:pPr>
              <w:jc w:val="center"/>
              <w:rPr>
                <w:color w:val="000000"/>
                <w:sz w:val="16"/>
                <w:szCs w:val="16"/>
              </w:rPr>
            </w:pPr>
            <w:r w:rsidRPr="00F4426F">
              <w:rPr>
                <w:sz w:val="16"/>
                <w:szCs w:val="16"/>
              </w:rPr>
              <w:t>n=</w:t>
            </w:r>
            <w:r w:rsidRPr="00F4426F">
              <w:rPr>
                <w:color w:val="000000"/>
                <w:sz w:val="16"/>
                <w:szCs w:val="16"/>
              </w:rPr>
              <w:t xml:space="preserve">281 </w:t>
            </w:r>
            <w:r w:rsidRPr="00F4426F">
              <w:rPr>
                <w:color w:val="1F497D"/>
                <w:sz w:val="16"/>
                <w:szCs w:val="16"/>
              </w:rPr>
              <w:t>(76%)</w:t>
            </w:r>
          </w:p>
        </w:tc>
      </w:tr>
      <w:tr w:rsidR="00344423" w:rsidRPr="002F7ECF" w14:paraId="2CA2018B" w14:textId="77777777" w:rsidTr="00344423">
        <w:trPr>
          <w:trHeight w:val="278"/>
        </w:trPr>
        <w:tc>
          <w:tcPr>
            <w:tcW w:w="67" w:type="dxa"/>
            <w:vAlign w:val="center"/>
            <w:hideMark/>
          </w:tcPr>
          <w:p w14:paraId="230FCF0E" w14:textId="77777777" w:rsidR="00344423" w:rsidRPr="002F7ECF" w:rsidRDefault="00344423" w:rsidP="00344423">
            <w:pPr>
              <w:rPr>
                <w:sz w:val="18"/>
                <w:szCs w:val="18"/>
              </w:rPr>
            </w:pPr>
            <w:r w:rsidRPr="002F7ECF">
              <w:rPr>
                <w:sz w:val="18"/>
                <w:szCs w:val="18"/>
              </w:rPr>
              <w:t> </w:t>
            </w:r>
          </w:p>
        </w:tc>
        <w:tc>
          <w:tcPr>
            <w:tcW w:w="3058" w:type="dxa"/>
            <w:tcBorders>
              <w:top w:val="nil"/>
              <w:left w:val="single" w:sz="8" w:space="0" w:color="auto"/>
              <w:bottom w:val="single" w:sz="8" w:space="0" w:color="auto"/>
              <w:right w:val="single" w:sz="8" w:space="0" w:color="auto"/>
            </w:tcBorders>
            <w:tcMar>
              <w:left w:w="170" w:type="dxa"/>
            </w:tcMar>
            <w:vAlign w:val="bottom"/>
          </w:tcPr>
          <w:p w14:paraId="3087087B" w14:textId="77777777" w:rsidR="00344423" w:rsidRPr="00F4426F" w:rsidRDefault="00344423" w:rsidP="00344423">
            <w:pPr>
              <w:jc w:val="right"/>
              <w:rPr>
                <w:color w:val="000000"/>
                <w:sz w:val="16"/>
                <w:szCs w:val="16"/>
              </w:rPr>
            </w:pPr>
          </w:p>
        </w:tc>
        <w:tc>
          <w:tcPr>
            <w:tcW w:w="3544" w:type="dxa"/>
            <w:gridSpan w:val="3"/>
            <w:tcBorders>
              <w:top w:val="nil"/>
              <w:left w:val="nil"/>
              <w:bottom w:val="single" w:sz="8" w:space="0" w:color="auto"/>
              <w:right w:val="single" w:sz="8" w:space="0" w:color="auto"/>
            </w:tcBorders>
            <w:tcMar>
              <w:top w:w="0" w:type="dxa"/>
              <w:left w:w="108" w:type="dxa"/>
              <w:bottom w:w="0" w:type="dxa"/>
              <w:right w:w="108" w:type="dxa"/>
            </w:tcMar>
            <w:vAlign w:val="bottom"/>
            <w:hideMark/>
          </w:tcPr>
          <w:p w14:paraId="475D1998" w14:textId="77777777" w:rsidR="00344423" w:rsidRPr="00F4426F" w:rsidRDefault="00344423" w:rsidP="00344423">
            <w:pPr>
              <w:jc w:val="center"/>
              <w:rPr>
                <w:color w:val="FF0000"/>
                <w:sz w:val="16"/>
                <w:szCs w:val="16"/>
              </w:rPr>
            </w:pPr>
            <w:r w:rsidRPr="00F4426F">
              <w:rPr>
                <w:color w:val="FF0000"/>
                <w:sz w:val="16"/>
                <w:szCs w:val="16"/>
              </w:rPr>
              <w:t>10.5 ↓</w:t>
            </w:r>
          </w:p>
        </w:tc>
        <w:tc>
          <w:tcPr>
            <w:tcW w:w="2835" w:type="dxa"/>
            <w:gridSpan w:val="2"/>
            <w:tcBorders>
              <w:top w:val="nil"/>
              <w:left w:val="nil"/>
              <w:bottom w:val="single" w:sz="8" w:space="0" w:color="auto"/>
              <w:right w:val="single" w:sz="8" w:space="0" w:color="auto"/>
            </w:tcBorders>
            <w:vAlign w:val="bottom"/>
            <w:hideMark/>
          </w:tcPr>
          <w:p w14:paraId="59ABBDED" w14:textId="77777777" w:rsidR="00344423" w:rsidRPr="00F4426F" w:rsidRDefault="00344423" w:rsidP="00344423">
            <w:pPr>
              <w:jc w:val="center"/>
              <w:rPr>
                <w:color w:val="0000FF"/>
                <w:sz w:val="16"/>
                <w:szCs w:val="16"/>
              </w:rPr>
            </w:pPr>
            <w:r w:rsidRPr="00F4426F">
              <w:rPr>
                <w:color w:val="0000FF"/>
                <w:sz w:val="16"/>
                <w:szCs w:val="16"/>
              </w:rPr>
              <w:t>12.6 ↑</w:t>
            </w:r>
          </w:p>
        </w:tc>
      </w:tr>
      <w:tr w:rsidR="00344423" w:rsidRPr="002F7ECF" w14:paraId="76D1CFED" w14:textId="77777777" w:rsidTr="00344423">
        <w:trPr>
          <w:trHeight w:val="290"/>
        </w:trPr>
        <w:tc>
          <w:tcPr>
            <w:tcW w:w="67" w:type="dxa"/>
            <w:vAlign w:val="center"/>
            <w:hideMark/>
          </w:tcPr>
          <w:p w14:paraId="5E22002B" w14:textId="77777777" w:rsidR="00344423" w:rsidRPr="002F7ECF" w:rsidRDefault="00344423" w:rsidP="00344423">
            <w:pPr>
              <w:rPr>
                <w:sz w:val="18"/>
                <w:szCs w:val="18"/>
              </w:rPr>
            </w:pPr>
            <w:r w:rsidRPr="002F7ECF">
              <w:rPr>
                <w:sz w:val="18"/>
                <w:szCs w:val="18"/>
              </w:rPr>
              <w:t> </w:t>
            </w:r>
          </w:p>
        </w:tc>
        <w:tc>
          <w:tcPr>
            <w:tcW w:w="3058" w:type="dxa"/>
            <w:tcBorders>
              <w:top w:val="nil"/>
              <w:left w:val="single" w:sz="8" w:space="0" w:color="auto"/>
              <w:bottom w:val="single" w:sz="8" w:space="0" w:color="auto"/>
              <w:right w:val="single" w:sz="8" w:space="0" w:color="auto"/>
            </w:tcBorders>
            <w:vAlign w:val="bottom"/>
          </w:tcPr>
          <w:p w14:paraId="596D672F" w14:textId="77777777" w:rsidR="00344423" w:rsidRPr="00F4426F" w:rsidRDefault="00344423" w:rsidP="00344423">
            <w:pPr>
              <w:jc w:val="right"/>
              <w:rPr>
                <w:color w:val="000000"/>
                <w:sz w:val="16"/>
                <w:szCs w:val="16"/>
              </w:rPr>
            </w:pPr>
          </w:p>
        </w:tc>
        <w:tc>
          <w:tcPr>
            <w:tcW w:w="3544" w:type="dxa"/>
            <w:gridSpan w:val="3"/>
            <w:tcBorders>
              <w:top w:val="nil"/>
              <w:left w:val="nil"/>
              <w:bottom w:val="single" w:sz="8" w:space="0" w:color="auto"/>
              <w:right w:val="single" w:sz="8" w:space="0" w:color="auto"/>
            </w:tcBorders>
            <w:tcMar>
              <w:top w:w="0" w:type="dxa"/>
              <w:left w:w="108" w:type="dxa"/>
              <w:bottom w:w="0" w:type="dxa"/>
              <w:right w:w="108" w:type="dxa"/>
            </w:tcMar>
            <w:vAlign w:val="bottom"/>
          </w:tcPr>
          <w:p w14:paraId="551C4FB0" w14:textId="77777777" w:rsidR="00344423" w:rsidRPr="00F4426F" w:rsidRDefault="00344423" w:rsidP="00344423">
            <w:pPr>
              <w:jc w:val="center"/>
              <w:rPr>
                <w:color w:val="0000FF"/>
                <w:sz w:val="16"/>
                <w:szCs w:val="16"/>
              </w:rPr>
            </w:pPr>
          </w:p>
        </w:tc>
        <w:tc>
          <w:tcPr>
            <w:tcW w:w="2835" w:type="dxa"/>
            <w:gridSpan w:val="2"/>
            <w:tcBorders>
              <w:top w:val="nil"/>
              <w:left w:val="nil"/>
              <w:bottom w:val="single" w:sz="8" w:space="0" w:color="auto"/>
              <w:right w:val="single" w:sz="8" w:space="0" w:color="auto"/>
            </w:tcBorders>
            <w:vAlign w:val="bottom"/>
            <w:hideMark/>
          </w:tcPr>
          <w:p w14:paraId="3A29F611" w14:textId="77777777" w:rsidR="00344423" w:rsidRPr="00F4426F" w:rsidRDefault="00344423" w:rsidP="00344423">
            <w:pPr>
              <w:jc w:val="center"/>
              <w:rPr>
                <w:color w:val="000000"/>
                <w:sz w:val="16"/>
                <w:szCs w:val="16"/>
              </w:rPr>
            </w:pPr>
            <w:r w:rsidRPr="00F4426F">
              <w:rPr>
                <w:color w:val="000000"/>
                <w:sz w:val="16"/>
                <w:szCs w:val="16"/>
              </w:rPr>
              <w:t>a</w:t>
            </w:r>
          </w:p>
        </w:tc>
      </w:tr>
      <w:tr w:rsidR="00344423" w:rsidRPr="002F7ECF" w14:paraId="23093B09" w14:textId="77777777" w:rsidTr="00344423">
        <w:trPr>
          <w:trHeight w:val="290"/>
        </w:trPr>
        <w:tc>
          <w:tcPr>
            <w:tcW w:w="3236" w:type="dxa"/>
            <w:gridSpan w:val="3"/>
            <w:noWrap/>
            <w:tcMar>
              <w:top w:w="0" w:type="dxa"/>
              <w:left w:w="108" w:type="dxa"/>
              <w:bottom w:w="0" w:type="dxa"/>
              <w:right w:w="108" w:type="dxa"/>
            </w:tcMar>
            <w:vAlign w:val="bottom"/>
            <w:hideMark/>
          </w:tcPr>
          <w:p w14:paraId="6A22AA8F" w14:textId="77777777" w:rsidR="00344423" w:rsidRPr="00F4426F" w:rsidRDefault="00344423" w:rsidP="00344423">
            <w:pPr>
              <w:rPr>
                <w:color w:val="000000"/>
                <w:sz w:val="16"/>
                <w:szCs w:val="16"/>
                <w:lang w:eastAsia="en-AU"/>
              </w:rPr>
            </w:pPr>
            <w:r w:rsidRPr="00F4426F">
              <w:rPr>
                <w:color w:val="000000"/>
                <w:sz w:val="16"/>
                <w:szCs w:val="16"/>
                <w:lang w:eastAsia="en-AU"/>
              </w:rPr>
              <w:t>Column Names</w:t>
            </w:r>
          </w:p>
        </w:tc>
        <w:tc>
          <w:tcPr>
            <w:tcW w:w="2983" w:type="dxa"/>
            <w:noWrap/>
            <w:tcMar>
              <w:top w:w="0" w:type="dxa"/>
              <w:left w:w="108" w:type="dxa"/>
              <w:bottom w:w="0" w:type="dxa"/>
              <w:right w:w="108" w:type="dxa"/>
            </w:tcMar>
            <w:vAlign w:val="bottom"/>
            <w:hideMark/>
          </w:tcPr>
          <w:p w14:paraId="4EF62CB4" w14:textId="77777777" w:rsidR="00344423" w:rsidRPr="00F4426F" w:rsidRDefault="00344423" w:rsidP="00344423">
            <w:pPr>
              <w:jc w:val="center"/>
              <w:rPr>
                <w:color w:val="000000"/>
                <w:sz w:val="16"/>
                <w:szCs w:val="16"/>
                <w:lang w:eastAsia="en-AU"/>
              </w:rPr>
            </w:pPr>
            <w:r w:rsidRPr="00F4426F">
              <w:rPr>
                <w:color w:val="000000"/>
                <w:sz w:val="16"/>
                <w:szCs w:val="16"/>
                <w:lang w:eastAsia="en-AU"/>
              </w:rPr>
              <w:t>A</w:t>
            </w:r>
          </w:p>
        </w:tc>
        <w:tc>
          <w:tcPr>
            <w:tcW w:w="2984" w:type="dxa"/>
            <w:gridSpan w:val="2"/>
            <w:noWrap/>
            <w:tcMar>
              <w:top w:w="0" w:type="dxa"/>
              <w:left w:w="108" w:type="dxa"/>
              <w:bottom w:w="0" w:type="dxa"/>
              <w:right w:w="108" w:type="dxa"/>
            </w:tcMar>
            <w:vAlign w:val="bottom"/>
            <w:hideMark/>
          </w:tcPr>
          <w:p w14:paraId="551DDFCA" w14:textId="77777777" w:rsidR="00344423" w:rsidRPr="00F4426F" w:rsidRDefault="00344423" w:rsidP="00344423">
            <w:pPr>
              <w:jc w:val="center"/>
              <w:rPr>
                <w:color w:val="000000"/>
                <w:sz w:val="16"/>
                <w:szCs w:val="16"/>
                <w:lang w:eastAsia="en-AU"/>
              </w:rPr>
            </w:pPr>
            <w:r w:rsidRPr="00F4426F">
              <w:rPr>
                <w:color w:val="000000"/>
                <w:sz w:val="16"/>
                <w:szCs w:val="16"/>
                <w:lang w:eastAsia="en-AU"/>
              </w:rPr>
              <w:t>B</w:t>
            </w:r>
          </w:p>
        </w:tc>
        <w:tc>
          <w:tcPr>
            <w:tcW w:w="301" w:type="dxa"/>
            <w:vAlign w:val="center"/>
            <w:hideMark/>
          </w:tcPr>
          <w:p w14:paraId="761F1F85" w14:textId="77777777" w:rsidR="00344423" w:rsidRPr="002F7ECF" w:rsidRDefault="00344423" w:rsidP="00344423">
            <w:pPr>
              <w:rPr>
                <w:sz w:val="18"/>
                <w:szCs w:val="18"/>
              </w:rPr>
            </w:pPr>
            <w:r w:rsidRPr="002F7ECF">
              <w:rPr>
                <w:sz w:val="18"/>
                <w:szCs w:val="18"/>
              </w:rPr>
              <w:t> </w:t>
            </w:r>
          </w:p>
        </w:tc>
      </w:tr>
    </w:tbl>
    <w:p w14:paraId="1208FC6F" w14:textId="77777777" w:rsidR="00F4426F" w:rsidRDefault="00344423" w:rsidP="00E0595B">
      <w:pPr>
        <w:tabs>
          <w:tab w:val="left" w:pos="9537"/>
        </w:tabs>
        <w:ind w:left="102"/>
        <w:rPr>
          <w:color w:val="595959" w:themeColor="text1" w:themeTint="A6"/>
          <w:sz w:val="16"/>
          <w:szCs w:val="16"/>
          <w:lang w:eastAsia="en-AU"/>
        </w:rPr>
      </w:pPr>
      <w:r w:rsidRPr="00763A07">
        <w:rPr>
          <w:color w:val="595959" w:themeColor="text1" w:themeTint="A6"/>
          <w:sz w:val="16"/>
          <w:szCs w:val="16"/>
          <w:lang w:eastAsia="en-AU"/>
        </w:rPr>
        <w:t>Total sample; Unweighted; base n = 840</w:t>
      </w:r>
    </w:p>
    <w:p w14:paraId="4012B8BB" w14:textId="5FCE6E59" w:rsidR="00344423" w:rsidRPr="00E0595B" w:rsidRDefault="00344423" w:rsidP="00E0595B">
      <w:pPr>
        <w:tabs>
          <w:tab w:val="left" w:pos="9537"/>
        </w:tabs>
        <w:ind w:left="102"/>
        <w:rPr>
          <w:sz w:val="18"/>
          <w:szCs w:val="18"/>
        </w:rPr>
      </w:pPr>
      <w:r w:rsidRPr="00763A07">
        <w:rPr>
          <w:color w:val="595959" w:themeColor="text1" w:themeTint="A6"/>
          <w:sz w:val="16"/>
          <w:szCs w:val="16"/>
          <w:lang w:eastAsia="en-AU"/>
        </w:rPr>
        <w:t xml:space="preserve">Multiple comparison correction: False Discovery Rate (FDR) (p = 0.05); </w:t>
      </w:r>
      <w:r w:rsidRPr="00763A07">
        <w:rPr>
          <w:color w:val="595959" w:themeColor="text1" w:themeTint="A6"/>
          <w:sz w:val="16"/>
          <w:szCs w:val="16"/>
          <w:lang w:eastAsia="en-AU"/>
        </w:rPr>
        <w:br/>
        <w:t xml:space="preserve">Column comparison symbols: a, b, c... (p &lt;= 0.05), A, B, C... (p &lt;= 0.001); </w:t>
      </w:r>
      <w:r w:rsidRPr="00763A07">
        <w:rPr>
          <w:color w:val="595959" w:themeColor="text1" w:themeTint="A6"/>
          <w:sz w:val="16"/>
          <w:szCs w:val="16"/>
          <w:lang w:eastAsia="en-AU"/>
        </w:rPr>
        <w:br/>
        <w:t>No test symbol: -; Not significant symbol:</w:t>
      </w:r>
      <w:r w:rsidRPr="00763A07">
        <w:rPr>
          <w:color w:val="595959" w:themeColor="text1" w:themeTint="A6"/>
          <w:sz w:val="18"/>
          <w:szCs w:val="18"/>
          <w:lang w:eastAsia="en-AU"/>
        </w:rPr>
        <w:t xml:space="preserve"> </w:t>
      </w:r>
    </w:p>
    <w:p w14:paraId="2945B78D" w14:textId="77777777" w:rsidR="00344423" w:rsidRPr="00FB767D" w:rsidRDefault="00344423" w:rsidP="00806D76">
      <w:pPr>
        <w:pStyle w:val="App2"/>
        <w:outlineLvl w:val="3"/>
      </w:pPr>
      <w:bookmarkStart w:id="306" w:name="_Hlk508859798"/>
      <w:r w:rsidRPr="00FB767D">
        <w:t xml:space="preserve">Verbatim translation and </w:t>
      </w:r>
      <w:r>
        <w:t>c</w:t>
      </w:r>
      <w:r w:rsidRPr="00FB767D">
        <w:t>oding</w:t>
      </w:r>
    </w:p>
    <w:p w14:paraId="729F58FD" w14:textId="77777777" w:rsidR="00344423" w:rsidRPr="00FB767D" w:rsidRDefault="00344423" w:rsidP="00344423">
      <w:pPr>
        <w:pStyle w:val="CDPBodyText"/>
        <w:rPr>
          <w:rFonts w:eastAsia="Arial"/>
        </w:rPr>
      </w:pPr>
      <w:r>
        <w:rPr>
          <w:rFonts w:eastAsia="Arial"/>
        </w:rPr>
        <w:t xml:space="preserve">In </w:t>
      </w:r>
      <w:r w:rsidRPr="00FB767D">
        <w:rPr>
          <w:rFonts w:eastAsia="Arial"/>
        </w:rPr>
        <w:t xml:space="preserve">five </w:t>
      </w:r>
      <w:r>
        <w:rPr>
          <w:rFonts w:eastAsia="Arial"/>
        </w:rPr>
        <w:t xml:space="preserve">of the </w:t>
      </w:r>
      <w:r w:rsidRPr="00FB767D">
        <w:rPr>
          <w:rFonts w:eastAsia="Arial"/>
        </w:rPr>
        <w:t>communities</w:t>
      </w:r>
      <w:r>
        <w:rPr>
          <w:rFonts w:eastAsia="Arial"/>
        </w:rPr>
        <w:t>, the surveys</w:t>
      </w:r>
      <w:r w:rsidRPr="00FB767D">
        <w:rPr>
          <w:rFonts w:eastAsia="Arial"/>
        </w:rPr>
        <w:t xml:space="preserve"> </w:t>
      </w:r>
      <w:r>
        <w:rPr>
          <w:rFonts w:eastAsia="Arial"/>
        </w:rPr>
        <w:t xml:space="preserve">were </w:t>
      </w:r>
      <w:r w:rsidRPr="00FB767D">
        <w:rPr>
          <w:rFonts w:eastAsia="Arial"/>
        </w:rPr>
        <w:t xml:space="preserve">conducted </w:t>
      </w:r>
      <w:r>
        <w:rPr>
          <w:rFonts w:eastAsia="Arial"/>
        </w:rPr>
        <w:t xml:space="preserve">predominantly </w:t>
      </w:r>
      <w:r w:rsidRPr="00FB767D">
        <w:rPr>
          <w:rFonts w:eastAsia="Arial"/>
        </w:rPr>
        <w:t>in Aboriginal and Torres Strait Islander languages</w:t>
      </w:r>
      <w:r>
        <w:rPr>
          <w:rFonts w:eastAsia="Arial"/>
        </w:rPr>
        <w:t>. In the other three, they were conducted</w:t>
      </w:r>
      <w:r w:rsidRPr="00FB767D">
        <w:rPr>
          <w:rFonts w:eastAsia="Arial"/>
        </w:rPr>
        <w:t xml:space="preserve"> in Creole and English. The interviews were all conducted with language speakers in oral form. </w:t>
      </w:r>
      <w:r>
        <w:rPr>
          <w:rFonts w:eastAsia="Arial"/>
        </w:rPr>
        <w:t>Although</w:t>
      </w:r>
      <w:r w:rsidRPr="00FB767D">
        <w:rPr>
          <w:rFonts w:eastAsia="Arial"/>
        </w:rPr>
        <w:t xml:space="preserve"> many of the researchers were bilingual</w:t>
      </w:r>
      <w:r>
        <w:rPr>
          <w:rFonts w:eastAsia="Arial"/>
        </w:rPr>
        <w:t>,</w:t>
      </w:r>
      <w:r w:rsidRPr="00FB767D">
        <w:rPr>
          <w:rFonts w:eastAsia="Arial"/>
        </w:rPr>
        <w:t xml:space="preserve"> they </w:t>
      </w:r>
      <w:r>
        <w:rPr>
          <w:rFonts w:eastAsia="Arial"/>
        </w:rPr>
        <w:t xml:space="preserve">were </w:t>
      </w:r>
      <w:r w:rsidRPr="00FB767D">
        <w:rPr>
          <w:rFonts w:eastAsia="Arial"/>
        </w:rPr>
        <w:t>often litera</w:t>
      </w:r>
      <w:r>
        <w:rPr>
          <w:rFonts w:eastAsia="Arial"/>
        </w:rPr>
        <w:t>te</w:t>
      </w:r>
      <w:r w:rsidRPr="00FB767D">
        <w:rPr>
          <w:rFonts w:eastAsia="Arial"/>
        </w:rPr>
        <w:t xml:space="preserve"> </w:t>
      </w:r>
      <w:r>
        <w:rPr>
          <w:rFonts w:eastAsia="Arial"/>
        </w:rPr>
        <w:t xml:space="preserve">only </w:t>
      </w:r>
      <w:r w:rsidRPr="00FB767D">
        <w:rPr>
          <w:rFonts w:eastAsia="Arial"/>
        </w:rPr>
        <w:t xml:space="preserve">in English. Therefore, the Aboriginal and Torres Strait Islander languages were </w:t>
      </w:r>
      <w:r>
        <w:rPr>
          <w:rFonts w:eastAsia="Arial"/>
        </w:rPr>
        <w:t xml:space="preserve">interpreted </w:t>
      </w:r>
      <w:r w:rsidRPr="00FB767D">
        <w:rPr>
          <w:rFonts w:eastAsia="Arial"/>
        </w:rPr>
        <w:t xml:space="preserve">during the interview and recorded in English. </w:t>
      </w:r>
      <w:r>
        <w:t>Translations often lose some intended meaning, which needs to be taken into consideration when reading the quotes used in the body of the report.</w:t>
      </w:r>
      <w:r w:rsidRPr="00FB767D">
        <w:rPr>
          <w:rFonts w:eastAsia="Arial"/>
        </w:rPr>
        <w:t xml:space="preserve"> Appreciation for this should be considered when reading the quotes</w:t>
      </w:r>
      <w:r>
        <w:rPr>
          <w:rFonts w:eastAsia="Arial"/>
        </w:rPr>
        <w:t xml:space="preserve"> in English</w:t>
      </w:r>
      <w:r w:rsidRPr="00FB767D">
        <w:rPr>
          <w:rFonts w:eastAsia="Arial"/>
        </w:rPr>
        <w:t xml:space="preserve">. Coding of the verbatim responses was undertaken by the </w:t>
      </w:r>
      <w:r w:rsidRPr="00FB767D">
        <w:t>Aboriginal and/or Torres Strait Islander</w:t>
      </w:r>
      <w:r w:rsidRPr="00FB767D">
        <w:rPr>
          <w:rFonts w:eastAsia="Arial"/>
        </w:rPr>
        <w:t xml:space="preserve"> team leaders and project managers who worked in the community to ensure that local colloquial terms and references were understood. </w:t>
      </w:r>
    </w:p>
    <w:p w14:paraId="6625C7A9" w14:textId="77777777" w:rsidR="00344423" w:rsidRPr="00FB767D" w:rsidRDefault="00344423" w:rsidP="00806D76">
      <w:pPr>
        <w:pStyle w:val="zed4"/>
        <w:ind w:left="567" w:hanging="567"/>
        <w:outlineLvl w:val="3"/>
      </w:pPr>
      <w:bookmarkStart w:id="307" w:name="_Toc468427016"/>
      <w:bookmarkStart w:id="308" w:name="_Toc505618189"/>
      <w:bookmarkStart w:id="309" w:name="_Toc505618362"/>
      <w:bookmarkStart w:id="310" w:name="_Toc507512467"/>
      <w:bookmarkEnd w:id="306"/>
      <w:r w:rsidRPr="00FB767D">
        <w:t xml:space="preserve">Data </w:t>
      </w:r>
      <w:r>
        <w:t>a</w:t>
      </w:r>
      <w:r w:rsidRPr="00FB767D">
        <w:t>nalysis</w:t>
      </w:r>
      <w:bookmarkEnd w:id="307"/>
      <w:bookmarkEnd w:id="308"/>
      <w:bookmarkEnd w:id="309"/>
      <w:bookmarkEnd w:id="310"/>
    </w:p>
    <w:p w14:paraId="52699202" w14:textId="77777777" w:rsidR="00344423" w:rsidRPr="00FB767D" w:rsidRDefault="00344423" w:rsidP="00344423">
      <w:pPr>
        <w:pStyle w:val="CDPBodyText"/>
      </w:pPr>
      <w:r w:rsidRPr="00FB767D">
        <w:t>This research investigate</w:t>
      </w:r>
      <w:r>
        <w:t>d</w:t>
      </w:r>
      <w:r w:rsidRPr="00FB767D">
        <w:t xml:space="preserve"> eight communities in eight of </w:t>
      </w:r>
      <w:r>
        <w:t xml:space="preserve">the </w:t>
      </w:r>
      <w:r w:rsidRPr="00FB767D">
        <w:t xml:space="preserve">60 </w:t>
      </w:r>
      <w:r>
        <w:t xml:space="preserve">CDP </w:t>
      </w:r>
      <w:r w:rsidRPr="00FB767D">
        <w:t>regions</w:t>
      </w:r>
      <w:r>
        <w:t xml:space="preserve"> and </w:t>
      </w:r>
      <w:r w:rsidRPr="00FB767D">
        <w:t>represents only a small proportion of job seekers eligible for the CDP.</w:t>
      </w:r>
      <w:r>
        <w:t xml:space="preserve"> E</w:t>
      </w:r>
      <w:r w:rsidRPr="00FB767D">
        <w:t>xtrapolat</w:t>
      </w:r>
      <w:r>
        <w:t>ion</w:t>
      </w:r>
      <w:r w:rsidRPr="00FB767D">
        <w:t xml:space="preserve"> </w:t>
      </w:r>
      <w:r>
        <w:t xml:space="preserve">of </w:t>
      </w:r>
      <w:r w:rsidRPr="00FB767D">
        <w:t>findings to other communities (contexts) can be achieved where the interaction between context and mechanism</w:t>
      </w:r>
      <w:r>
        <w:t xml:space="preserve"> is known</w:t>
      </w:r>
      <w:r w:rsidRPr="00FB767D">
        <w:t xml:space="preserve">, and that knowledge </w:t>
      </w:r>
      <w:r>
        <w:t xml:space="preserve">of context </w:t>
      </w:r>
      <w:r w:rsidRPr="00FB767D">
        <w:t>can be carried forward and adapted.</w:t>
      </w:r>
      <w:r w:rsidRPr="00FB767D">
        <w:rPr>
          <w:rStyle w:val="FootnoteReference"/>
        </w:rPr>
        <w:footnoteReference w:id="61"/>
      </w:r>
      <w:r>
        <w:t xml:space="preserve"> F</w:t>
      </w:r>
      <w:r w:rsidRPr="00FB767D">
        <w:t>ind</w:t>
      </w:r>
      <w:r>
        <w:t>ing</w:t>
      </w:r>
      <w:r w:rsidRPr="00FB767D">
        <w:t xml:space="preserve"> control sites or subjects</w:t>
      </w:r>
      <w:r>
        <w:t>, however,</w:t>
      </w:r>
      <w:r w:rsidRPr="00FB767D">
        <w:t xml:space="preserve"> may be </w:t>
      </w:r>
      <w:r>
        <w:t xml:space="preserve">almost </w:t>
      </w:r>
      <w:r w:rsidRPr="00FB767D">
        <w:t xml:space="preserve">impossible because </w:t>
      </w:r>
      <w:r>
        <w:t>WfD</w:t>
      </w:r>
      <w:r w:rsidRPr="00FB767D">
        <w:t xml:space="preserve"> is an intervention </w:t>
      </w:r>
      <w:r>
        <w:t xml:space="preserve">used </w:t>
      </w:r>
      <w:r w:rsidRPr="00FB767D">
        <w:t xml:space="preserve">for </w:t>
      </w:r>
      <w:r>
        <w:t xml:space="preserve">other </w:t>
      </w:r>
      <w:r w:rsidRPr="00FB767D">
        <w:t>Australian job seekers</w:t>
      </w:r>
      <w:r>
        <w:t xml:space="preserve"> as well as people in the CDP</w:t>
      </w:r>
      <w:r w:rsidRPr="00FB767D">
        <w:t>.</w:t>
      </w:r>
      <w:r>
        <w:t xml:space="preserve"> </w:t>
      </w:r>
      <w:r w:rsidRPr="00FB767D">
        <w:t xml:space="preserve">Propensity score matching is a potential way to test programme theory and provide evidence for transfactual (i.e. reusable or portable) </w:t>
      </w:r>
      <w:r>
        <w:t>C</w:t>
      </w:r>
      <w:r w:rsidRPr="00FB767D">
        <w:t>ontext-</w:t>
      </w:r>
      <w:r>
        <w:t>M</w:t>
      </w:r>
      <w:r w:rsidRPr="00FB767D">
        <w:t>echanism-</w:t>
      </w:r>
      <w:r>
        <w:t>O</w:t>
      </w:r>
      <w:r w:rsidRPr="00FB767D">
        <w:t>utcome configurations and their effect size</w:t>
      </w:r>
      <w:r>
        <w:t>.</w:t>
      </w:r>
      <w:r w:rsidRPr="00FB767D">
        <w:rPr>
          <w:rStyle w:val="FootnoteReference"/>
        </w:rPr>
        <w:footnoteReference w:id="62"/>
      </w:r>
      <w:r>
        <w:t xml:space="preserve"> </w:t>
      </w:r>
      <w:r w:rsidRPr="00FB767D">
        <w:t>This may be used to test the programme theory across all the CDP sites or against the mainstream programme in the rest of Australia.</w:t>
      </w:r>
      <w:r>
        <w:t xml:space="preserve"> </w:t>
      </w:r>
    </w:p>
    <w:p w14:paraId="37133AFB" w14:textId="77777777" w:rsidR="00344423" w:rsidRPr="00FB767D" w:rsidRDefault="00344423" w:rsidP="00344423">
      <w:pPr>
        <w:spacing w:before="120"/>
        <w:rPr>
          <w:sz w:val="20"/>
          <w:szCs w:val="20"/>
          <w:lang w:val="en-AU"/>
        </w:rPr>
      </w:pPr>
      <w:r w:rsidRPr="00FB767D">
        <w:rPr>
          <w:sz w:val="20"/>
          <w:szCs w:val="20"/>
          <w:lang w:val="en-AU"/>
        </w:rPr>
        <w:t>Ipsos Bayes Network (IBN)</w:t>
      </w:r>
      <w:r w:rsidRPr="00FB767D">
        <w:rPr>
          <w:rStyle w:val="FootnoteReference"/>
          <w:sz w:val="20"/>
          <w:szCs w:val="20"/>
          <w:lang w:val="en-AU"/>
        </w:rPr>
        <w:footnoteReference w:id="63"/>
      </w:r>
      <w:r w:rsidRPr="00FB767D">
        <w:rPr>
          <w:sz w:val="20"/>
          <w:szCs w:val="20"/>
          <w:lang w:val="en-AU"/>
        </w:rPr>
        <w:t xml:space="preserve"> is an analytical technique (Bayesian or driver analysis) designed to identify relationships between variables in data sets.</w:t>
      </w:r>
      <w:r>
        <w:rPr>
          <w:sz w:val="20"/>
          <w:szCs w:val="20"/>
          <w:lang w:val="en-AU"/>
        </w:rPr>
        <w:t xml:space="preserve"> </w:t>
      </w:r>
      <w:r w:rsidRPr="00FB767D">
        <w:rPr>
          <w:sz w:val="20"/>
          <w:szCs w:val="20"/>
          <w:lang w:val="en-AU"/>
        </w:rPr>
        <w:t>It identifies the factors or specific attitudes or behaviours that drive an outcome.</w:t>
      </w:r>
      <w:r>
        <w:rPr>
          <w:sz w:val="20"/>
          <w:szCs w:val="20"/>
          <w:lang w:val="en-AU"/>
        </w:rPr>
        <w:t xml:space="preserve"> </w:t>
      </w:r>
      <w:r w:rsidRPr="00FB767D">
        <w:rPr>
          <w:sz w:val="20"/>
          <w:szCs w:val="20"/>
          <w:lang w:val="en-AU"/>
        </w:rPr>
        <w:t>It takes into account that two factors influencing or driving a behaviour may also influence each other.</w:t>
      </w:r>
      <w:r>
        <w:rPr>
          <w:sz w:val="20"/>
          <w:szCs w:val="20"/>
          <w:lang w:val="en-AU"/>
        </w:rPr>
        <w:t xml:space="preserve"> </w:t>
      </w:r>
      <w:r w:rsidRPr="00FB767D">
        <w:rPr>
          <w:sz w:val="20"/>
          <w:szCs w:val="20"/>
          <w:lang w:val="en-AU"/>
        </w:rPr>
        <w:t xml:space="preserve">The analysis first seeks to determine direction of causality (not just correlation) between variables (i.e. what </w:t>
      </w:r>
      <w:r>
        <w:rPr>
          <w:sz w:val="20"/>
          <w:szCs w:val="20"/>
          <w:lang w:val="en-AU"/>
        </w:rPr>
        <w:t>affects</w:t>
      </w:r>
      <w:r w:rsidRPr="00FB767D">
        <w:rPr>
          <w:sz w:val="20"/>
          <w:szCs w:val="20"/>
          <w:lang w:val="en-AU"/>
        </w:rPr>
        <w:t xml:space="preserve"> what) and then the degree to which an outcome variable is </w:t>
      </w:r>
      <w:r>
        <w:rPr>
          <w:sz w:val="20"/>
          <w:szCs w:val="20"/>
          <w:lang w:val="en-AU"/>
        </w:rPr>
        <w:t xml:space="preserve">affected </w:t>
      </w:r>
      <w:r w:rsidRPr="00FB767D">
        <w:rPr>
          <w:sz w:val="20"/>
          <w:szCs w:val="20"/>
          <w:lang w:val="en-AU"/>
        </w:rPr>
        <w:t>(e.g. a specific attitude or behaviour).</w:t>
      </w:r>
      <w:r>
        <w:rPr>
          <w:sz w:val="20"/>
          <w:szCs w:val="20"/>
          <w:lang w:val="en-AU"/>
        </w:rPr>
        <w:t xml:space="preserve"> </w:t>
      </w:r>
      <w:r w:rsidRPr="00FB767D">
        <w:rPr>
          <w:sz w:val="20"/>
          <w:szCs w:val="20"/>
          <w:lang w:val="en-AU"/>
        </w:rPr>
        <w:t>A programme theory has a causal mechanism theory, which explains how change occurs, and an action theory, which explains how the programme activities trigger the change process. The IBN provides a statistical technique to evidence the causal mechanism theory and action theory using quantitative data (</w:t>
      </w:r>
      <w:r>
        <w:rPr>
          <w:sz w:val="20"/>
          <w:szCs w:val="20"/>
          <w:lang w:val="en-AU"/>
        </w:rPr>
        <w:t>s</w:t>
      </w:r>
      <w:r w:rsidRPr="00FB767D">
        <w:rPr>
          <w:sz w:val="20"/>
          <w:szCs w:val="20"/>
          <w:lang w:val="en-AU"/>
        </w:rPr>
        <w:t>ee Appendix G)</w:t>
      </w:r>
      <w:r>
        <w:rPr>
          <w:sz w:val="20"/>
          <w:szCs w:val="20"/>
          <w:lang w:val="en-AU"/>
        </w:rPr>
        <w:t>.</w:t>
      </w:r>
    </w:p>
    <w:p w14:paraId="77CA8A5E" w14:textId="77777777" w:rsidR="00344423" w:rsidRPr="00FB767D" w:rsidRDefault="00344423" w:rsidP="00344423">
      <w:pPr>
        <w:pStyle w:val="ListBullet"/>
        <w:numPr>
          <w:ilvl w:val="0"/>
          <w:numId w:val="0"/>
        </w:numPr>
        <w:tabs>
          <w:tab w:val="left" w:pos="0"/>
        </w:tabs>
        <w:spacing w:line="240" w:lineRule="auto"/>
        <w:rPr>
          <w:rFonts w:ascii="Arial" w:hAnsi="Arial" w:cs="Arial"/>
          <w:sz w:val="20"/>
          <w:szCs w:val="20"/>
        </w:rPr>
      </w:pPr>
      <w:r w:rsidRPr="00FB767D">
        <w:rPr>
          <w:rFonts w:ascii="Arial" w:hAnsi="Arial" w:cs="Arial"/>
          <w:sz w:val="20"/>
          <w:szCs w:val="20"/>
        </w:rPr>
        <w:t>Segmentation analysis is undertaken to investigate participants clustered into groups (segments) based on their attitudes and behaviours or their CMOs, as measured through research.</w:t>
      </w:r>
      <w:r>
        <w:rPr>
          <w:rFonts w:ascii="Arial" w:hAnsi="Arial" w:cs="Arial"/>
          <w:sz w:val="20"/>
          <w:szCs w:val="20"/>
        </w:rPr>
        <w:t xml:space="preserve"> </w:t>
      </w:r>
      <w:r w:rsidRPr="00FB767D">
        <w:rPr>
          <w:rFonts w:ascii="Arial" w:hAnsi="Arial" w:cs="Arial"/>
          <w:sz w:val="20"/>
          <w:szCs w:val="20"/>
        </w:rPr>
        <w:t>Data can be segmented using factor analysis followed by cluster analysis.</w:t>
      </w:r>
      <w:r>
        <w:rPr>
          <w:rFonts w:ascii="Arial" w:hAnsi="Arial" w:cs="Arial"/>
          <w:sz w:val="20"/>
          <w:szCs w:val="20"/>
        </w:rPr>
        <w:t xml:space="preserve"> </w:t>
      </w:r>
      <w:r w:rsidRPr="00FB767D">
        <w:rPr>
          <w:rFonts w:ascii="Arial" w:hAnsi="Arial" w:cs="Arial"/>
          <w:sz w:val="20"/>
          <w:szCs w:val="20"/>
        </w:rPr>
        <w:t>Discriminant analysis can then be used to examine the strength of the model.</w:t>
      </w:r>
      <w:r>
        <w:rPr>
          <w:rFonts w:ascii="Arial" w:hAnsi="Arial" w:cs="Arial"/>
          <w:sz w:val="20"/>
          <w:szCs w:val="20"/>
        </w:rPr>
        <w:t xml:space="preserve"> </w:t>
      </w:r>
      <w:r w:rsidRPr="00FB767D">
        <w:rPr>
          <w:rFonts w:ascii="Arial" w:hAnsi="Arial" w:cs="Arial"/>
          <w:sz w:val="20"/>
          <w:szCs w:val="20"/>
        </w:rPr>
        <w:t xml:space="preserve">This helps </w:t>
      </w:r>
      <w:r>
        <w:rPr>
          <w:rFonts w:ascii="Arial" w:hAnsi="Arial" w:cs="Arial"/>
          <w:sz w:val="20"/>
          <w:szCs w:val="20"/>
        </w:rPr>
        <w:t>in</w:t>
      </w:r>
      <w:r w:rsidRPr="00FB767D">
        <w:rPr>
          <w:rFonts w:ascii="Arial" w:hAnsi="Arial" w:cs="Arial"/>
          <w:sz w:val="20"/>
          <w:szCs w:val="20"/>
        </w:rPr>
        <w:t xml:space="preserve"> understand</w:t>
      </w:r>
      <w:r>
        <w:rPr>
          <w:rFonts w:ascii="Arial" w:hAnsi="Arial" w:cs="Arial"/>
          <w:sz w:val="20"/>
          <w:szCs w:val="20"/>
        </w:rPr>
        <w:t>ing</w:t>
      </w:r>
      <w:r w:rsidRPr="00FB767D">
        <w:rPr>
          <w:rFonts w:ascii="Arial" w:hAnsi="Arial" w:cs="Arial"/>
          <w:sz w:val="20"/>
          <w:szCs w:val="20"/>
        </w:rPr>
        <w:t xml:space="preserve"> what worked for whom</w:t>
      </w:r>
      <w:r>
        <w:rPr>
          <w:rFonts w:ascii="Arial" w:hAnsi="Arial" w:cs="Arial"/>
          <w:sz w:val="20"/>
          <w:szCs w:val="20"/>
        </w:rPr>
        <w:t>,</w:t>
      </w:r>
      <w:r w:rsidRPr="00FB767D">
        <w:rPr>
          <w:rFonts w:ascii="Arial" w:hAnsi="Arial" w:cs="Arial"/>
          <w:sz w:val="20"/>
          <w:szCs w:val="20"/>
        </w:rPr>
        <w:t xml:space="preserve"> where</w:t>
      </w:r>
      <w:r>
        <w:rPr>
          <w:rFonts w:ascii="Arial" w:hAnsi="Arial" w:cs="Arial"/>
          <w:sz w:val="20"/>
          <w:szCs w:val="20"/>
        </w:rPr>
        <w:t>,</w:t>
      </w:r>
      <w:r w:rsidRPr="00FB767D">
        <w:rPr>
          <w:rFonts w:ascii="Arial" w:hAnsi="Arial" w:cs="Arial"/>
          <w:sz w:val="20"/>
          <w:szCs w:val="20"/>
        </w:rPr>
        <w:t xml:space="preserve"> under what circumstances (</w:t>
      </w:r>
      <w:r>
        <w:rPr>
          <w:rFonts w:ascii="Arial" w:hAnsi="Arial" w:cs="Arial"/>
          <w:sz w:val="20"/>
          <w:szCs w:val="20"/>
        </w:rPr>
        <w:t>s</w:t>
      </w:r>
      <w:r w:rsidRPr="00FB767D">
        <w:rPr>
          <w:rFonts w:ascii="Arial" w:hAnsi="Arial" w:cs="Arial"/>
          <w:sz w:val="20"/>
          <w:szCs w:val="20"/>
        </w:rPr>
        <w:t>ee Appendix H)</w:t>
      </w:r>
      <w:r>
        <w:rPr>
          <w:rFonts w:ascii="Arial" w:hAnsi="Arial" w:cs="Arial"/>
          <w:sz w:val="20"/>
          <w:szCs w:val="20"/>
        </w:rPr>
        <w:t>.</w:t>
      </w:r>
    </w:p>
    <w:p w14:paraId="302B3A86" w14:textId="77777777" w:rsidR="00344423" w:rsidRPr="00FB767D" w:rsidRDefault="00344423" w:rsidP="00344423">
      <w:pPr>
        <w:widowControl/>
        <w:autoSpaceDE/>
        <w:autoSpaceDN/>
        <w:rPr>
          <w:rFonts w:eastAsia="Times New Roman"/>
          <w:color w:val="000000"/>
          <w:sz w:val="52"/>
          <w:szCs w:val="52"/>
          <w:lang w:val="en-AU"/>
        </w:rPr>
      </w:pPr>
    </w:p>
    <w:p w14:paraId="0571029F" w14:textId="77777777" w:rsidR="00344423" w:rsidRPr="00FB767D" w:rsidRDefault="00344423" w:rsidP="00344423">
      <w:pPr>
        <w:widowControl/>
        <w:autoSpaceDE/>
        <w:autoSpaceDN/>
        <w:rPr>
          <w:rFonts w:eastAsia="Times New Roman"/>
          <w:color w:val="000000"/>
          <w:sz w:val="52"/>
          <w:szCs w:val="52"/>
          <w:lang w:val="en-AU"/>
        </w:rPr>
      </w:pPr>
      <w:r w:rsidRPr="00FB767D">
        <w:rPr>
          <w:lang w:val="en-AU"/>
        </w:rPr>
        <w:br w:type="page"/>
      </w:r>
    </w:p>
    <w:p w14:paraId="5B7E3C5E" w14:textId="77777777" w:rsidR="00344423" w:rsidRPr="00C67801" w:rsidRDefault="00344423" w:rsidP="003231EA">
      <w:pPr>
        <w:pStyle w:val="z2"/>
        <w:outlineLvl w:val="1"/>
      </w:pPr>
      <w:bookmarkStart w:id="311" w:name="_Toc520121381"/>
      <w:r w:rsidRPr="00C67801">
        <w:t>Appendix C: Survey for community members</w:t>
      </w:r>
      <w:bookmarkEnd w:id="311"/>
    </w:p>
    <w:p w14:paraId="2A68DEBA" w14:textId="77777777" w:rsidR="007D3141" w:rsidRPr="00C67801" w:rsidRDefault="007D3141" w:rsidP="007D3141">
      <w:pPr>
        <w:pStyle w:val="SectionHeading"/>
        <w:pBdr>
          <w:top w:val="single" w:sz="4" w:space="1" w:color="auto"/>
          <w:left w:val="single" w:sz="4" w:space="4" w:color="auto"/>
          <w:bottom w:val="single" w:sz="4" w:space="1" w:color="auto"/>
          <w:right w:val="single" w:sz="4" w:space="4" w:color="auto"/>
        </w:pBdr>
        <w:shd w:val="clear" w:color="auto" w:fill="ED7D31" w:themeFill="accent2"/>
        <w:rPr>
          <w:rFonts w:ascii="Arial" w:hAnsi="Arial" w:cs="Arial"/>
          <w:color w:val="FFFFFF" w:themeColor="background1"/>
          <w:sz w:val="44"/>
        </w:rPr>
      </w:pPr>
      <w:r w:rsidRPr="00C67801">
        <w:rPr>
          <w:rFonts w:ascii="Arial" w:hAnsi="Arial" w:cs="Arial"/>
          <w:color w:val="FFFFFF" w:themeColor="background1"/>
          <w:sz w:val="44"/>
        </w:rPr>
        <w:t>2016 Community Development Program -Case Studies Qual/Quant Community Member Questionnaire</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urvey for community members"/>
      </w:tblPr>
      <w:tblGrid>
        <w:gridCol w:w="2609"/>
        <w:gridCol w:w="3126"/>
        <w:gridCol w:w="3140"/>
      </w:tblGrid>
      <w:tr w:rsidR="007D3141" w:rsidRPr="00C67801" w14:paraId="0797A2FD" w14:textId="77777777" w:rsidTr="00E0595B">
        <w:trPr>
          <w:tblHeader/>
        </w:trPr>
        <w:tc>
          <w:tcPr>
            <w:tcW w:w="2660" w:type="dxa"/>
          </w:tcPr>
          <w:p w14:paraId="14353EBE" w14:textId="77777777" w:rsidR="007D3141" w:rsidRPr="00C67801" w:rsidRDefault="007D3141" w:rsidP="008F4838">
            <w:pPr>
              <w:rPr>
                <w:b/>
                <w:szCs w:val="18"/>
              </w:rPr>
            </w:pPr>
            <w:r w:rsidRPr="00C67801">
              <w:rPr>
                <w:b/>
                <w:szCs w:val="18"/>
              </w:rPr>
              <w:t>Interviewer name</w:t>
            </w:r>
          </w:p>
        </w:tc>
        <w:tc>
          <w:tcPr>
            <w:tcW w:w="6441" w:type="dxa"/>
            <w:gridSpan w:val="2"/>
          </w:tcPr>
          <w:p w14:paraId="59B4C934" w14:textId="77777777" w:rsidR="007D3141" w:rsidRPr="00C67801" w:rsidRDefault="007D3141" w:rsidP="008F4838">
            <w:pPr>
              <w:rPr>
                <w:szCs w:val="18"/>
              </w:rPr>
            </w:pPr>
          </w:p>
        </w:tc>
      </w:tr>
      <w:tr w:rsidR="007D3141" w:rsidRPr="00C67801" w14:paraId="790A7200" w14:textId="77777777" w:rsidTr="00E0595B">
        <w:trPr>
          <w:tblHeader/>
        </w:trPr>
        <w:tc>
          <w:tcPr>
            <w:tcW w:w="2660" w:type="dxa"/>
          </w:tcPr>
          <w:p w14:paraId="5F54883E" w14:textId="77777777" w:rsidR="007D3141" w:rsidRPr="00C67801" w:rsidRDefault="007D3141" w:rsidP="008F4838">
            <w:pPr>
              <w:rPr>
                <w:b/>
                <w:szCs w:val="18"/>
              </w:rPr>
            </w:pPr>
            <w:r w:rsidRPr="00C67801">
              <w:rPr>
                <w:b/>
                <w:szCs w:val="18"/>
              </w:rPr>
              <w:t>Date</w:t>
            </w:r>
          </w:p>
        </w:tc>
        <w:tc>
          <w:tcPr>
            <w:tcW w:w="6441" w:type="dxa"/>
            <w:gridSpan w:val="2"/>
          </w:tcPr>
          <w:p w14:paraId="48FBA58A" w14:textId="77777777" w:rsidR="007D3141" w:rsidRPr="00C67801" w:rsidRDefault="007D3141" w:rsidP="008F4838">
            <w:pPr>
              <w:rPr>
                <w:szCs w:val="18"/>
              </w:rPr>
            </w:pPr>
          </w:p>
        </w:tc>
      </w:tr>
      <w:tr w:rsidR="007D3141" w:rsidRPr="00C67801" w14:paraId="22056D8F" w14:textId="77777777" w:rsidTr="00E0595B">
        <w:trPr>
          <w:tblHeader/>
        </w:trPr>
        <w:tc>
          <w:tcPr>
            <w:tcW w:w="2660" w:type="dxa"/>
          </w:tcPr>
          <w:p w14:paraId="20C46629" w14:textId="77777777" w:rsidR="007D3141" w:rsidRPr="00C67801" w:rsidRDefault="007D3141" w:rsidP="008F4838">
            <w:pPr>
              <w:rPr>
                <w:b/>
                <w:szCs w:val="18"/>
              </w:rPr>
            </w:pPr>
            <w:r w:rsidRPr="00C67801">
              <w:rPr>
                <w:b/>
                <w:szCs w:val="18"/>
              </w:rPr>
              <w:t>Start time</w:t>
            </w:r>
          </w:p>
        </w:tc>
        <w:tc>
          <w:tcPr>
            <w:tcW w:w="3220" w:type="dxa"/>
          </w:tcPr>
          <w:p w14:paraId="298FE59F" w14:textId="77777777" w:rsidR="007D3141" w:rsidRPr="00C67801" w:rsidRDefault="007D3141" w:rsidP="008F4838">
            <w:pPr>
              <w:rPr>
                <w:szCs w:val="18"/>
              </w:rPr>
            </w:pPr>
            <w:r w:rsidRPr="00C67801">
              <w:rPr>
                <w:b/>
                <w:szCs w:val="18"/>
              </w:rPr>
              <w:t>Finish time</w:t>
            </w:r>
          </w:p>
        </w:tc>
        <w:tc>
          <w:tcPr>
            <w:tcW w:w="3221" w:type="dxa"/>
          </w:tcPr>
          <w:p w14:paraId="1068DD7B" w14:textId="77777777" w:rsidR="007D3141" w:rsidRPr="00C67801" w:rsidRDefault="007D3141" w:rsidP="008F4838">
            <w:pPr>
              <w:rPr>
                <w:b/>
                <w:szCs w:val="18"/>
              </w:rPr>
            </w:pPr>
            <w:r w:rsidRPr="00C67801">
              <w:rPr>
                <w:b/>
                <w:szCs w:val="18"/>
              </w:rPr>
              <w:t>Interview length</w:t>
            </w:r>
          </w:p>
        </w:tc>
      </w:tr>
      <w:tr w:rsidR="007D3141" w:rsidRPr="00C67801" w14:paraId="3A9935FB" w14:textId="77777777" w:rsidTr="00E0595B">
        <w:trPr>
          <w:tblHeader/>
        </w:trPr>
        <w:tc>
          <w:tcPr>
            <w:tcW w:w="2660" w:type="dxa"/>
          </w:tcPr>
          <w:p w14:paraId="4548D16E" w14:textId="77777777" w:rsidR="007D3141" w:rsidRPr="00C67801" w:rsidRDefault="007D3141" w:rsidP="008F4838">
            <w:pPr>
              <w:rPr>
                <w:b/>
                <w:szCs w:val="18"/>
              </w:rPr>
            </w:pPr>
          </w:p>
        </w:tc>
        <w:tc>
          <w:tcPr>
            <w:tcW w:w="3220" w:type="dxa"/>
          </w:tcPr>
          <w:p w14:paraId="15973192" w14:textId="77777777" w:rsidR="007D3141" w:rsidRPr="00C67801" w:rsidRDefault="007D3141" w:rsidP="008F4838">
            <w:pPr>
              <w:rPr>
                <w:szCs w:val="18"/>
              </w:rPr>
            </w:pPr>
          </w:p>
        </w:tc>
        <w:tc>
          <w:tcPr>
            <w:tcW w:w="3221" w:type="dxa"/>
          </w:tcPr>
          <w:p w14:paraId="645561E3" w14:textId="77777777" w:rsidR="007D3141" w:rsidRPr="00C67801" w:rsidRDefault="007D3141" w:rsidP="008F4838">
            <w:pPr>
              <w:rPr>
                <w:szCs w:val="18"/>
              </w:rPr>
            </w:pPr>
          </w:p>
        </w:tc>
      </w:tr>
    </w:tbl>
    <w:p w14:paraId="22B8A2F8" w14:textId="77777777" w:rsidR="007D3141" w:rsidRPr="00C67801" w:rsidRDefault="007D3141" w:rsidP="007D3141">
      <w:pPr>
        <w:rPr>
          <w:szCs w:val="18"/>
        </w:rPr>
      </w:pPr>
    </w:p>
    <w:p w14:paraId="2050D432" w14:textId="77777777" w:rsidR="007D3141" w:rsidRPr="00C67801" w:rsidRDefault="007D3141" w:rsidP="007D3141">
      <w:pPr>
        <w:pStyle w:val="SectionHeading"/>
        <w:pBdr>
          <w:top w:val="single" w:sz="4" w:space="1" w:color="auto"/>
          <w:left w:val="single" w:sz="4" w:space="4" w:color="auto"/>
          <w:bottom w:val="single" w:sz="4" w:space="1" w:color="auto"/>
          <w:right w:val="single" w:sz="4" w:space="4" w:color="auto"/>
        </w:pBdr>
        <w:shd w:val="clear" w:color="auto" w:fill="ED7D31" w:themeFill="accent2"/>
        <w:spacing w:after="0"/>
        <w:rPr>
          <w:rFonts w:ascii="Arial" w:hAnsi="Arial" w:cs="Arial"/>
          <w:color w:val="FFFFFF" w:themeColor="background1"/>
          <w:szCs w:val="18"/>
        </w:rPr>
      </w:pPr>
      <w:r w:rsidRPr="00C67801">
        <w:rPr>
          <w:rFonts w:ascii="Arial" w:hAnsi="Arial" w:cs="Arial"/>
          <w:color w:val="FFFFFF" w:themeColor="background1"/>
          <w:sz w:val="18"/>
          <w:szCs w:val="18"/>
        </w:rPr>
        <w:t>INTRODUCTION</w:t>
      </w:r>
    </w:p>
    <w:p w14:paraId="57E93C4F" w14:textId="77777777" w:rsidR="007D3141" w:rsidRPr="00C67801" w:rsidRDefault="007D3141" w:rsidP="007D3141">
      <w:pPr>
        <w:rPr>
          <w:sz w:val="20"/>
          <w:szCs w:val="20"/>
        </w:rPr>
      </w:pPr>
    </w:p>
    <w:p w14:paraId="29BB7ABE" w14:textId="77777777" w:rsidR="007D3141" w:rsidRPr="00C67801" w:rsidRDefault="007D3141" w:rsidP="007D3141">
      <w:pPr>
        <w:rPr>
          <w:b/>
          <w:sz w:val="24"/>
          <w:szCs w:val="24"/>
        </w:rPr>
      </w:pPr>
      <w:r w:rsidRPr="00C67801">
        <w:rPr>
          <w:b/>
          <w:sz w:val="24"/>
          <w:szCs w:val="24"/>
        </w:rPr>
        <w:t>I have provided the information sheet and consent form to the respondent.  I have explained the project and the respondent has signed the consent form.</w:t>
      </w:r>
    </w:p>
    <w:p w14:paraId="18608EE9" w14:textId="77777777" w:rsidR="007D3141" w:rsidRPr="00C67801" w:rsidRDefault="007D3141" w:rsidP="007D3141">
      <w:pPr>
        <w:rPr>
          <w:b/>
          <w:sz w:val="28"/>
          <w:szCs w:val="28"/>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urvey for community members"/>
      </w:tblPr>
      <w:tblGrid>
        <w:gridCol w:w="8467"/>
        <w:gridCol w:w="540"/>
      </w:tblGrid>
      <w:tr w:rsidR="007D3141" w:rsidRPr="00C67801" w14:paraId="48AC5081" w14:textId="77777777" w:rsidTr="00E0595B">
        <w:trPr>
          <w:trHeight w:val="351"/>
          <w:tblHeader/>
        </w:trPr>
        <w:tc>
          <w:tcPr>
            <w:tcW w:w="8467" w:type="dxa"/>
          </w:tcPr>
          <w:p w14:paraId="4B5749D9" w14:textId="77777777" w:rsidR="007D3141" w:rsidRPr="00C67801" w:rsidRDefault="007D3141" w:rsidP="008F4838">
            <w:pPr>
              <w:spacing w:before="40"/>
            </w:pPr>
            <w:r w:rsidRPr="00C67801">
              <w:t>Yes - CONTINUE</w:t>
            </w:r>
          </w:p>
        </w:tc>
        <w:tc>
          <w:tcPr>
            <w:tcW w:w="540" w:type="dxa"/>
          </w:tcPr>
          <w:p w14:paraId="6EB8F56D" w14:textId="77777777" w:rsidR="007D3141" w:rsidRPr="00C67801" w:rsidRDefault="007D3141" w:rsidP="008F4838">
            <w:pPr>
              <w:spacing w:before="40" w:after="40"/>
            </w:pPr>
          </w:p>
        </w:tc>
      </w:tr>
      <w:tr w:rsidR="007D3141" w:rsidRPr="00C67801" w14:paraId="658E2E76" w14:textId="77777777" w:rsidTr="00E0595B">
        <w:trPr>
          <w:trHeight w:val="351"/>
          <w:tblHeader/>
        </w:trPr>
        <w:tc>
          <w:tcPr>
            <w:tcW w:w="8467" w:type="dxa"/>
          </w:tcPr>
          <w:p w14:paraId="15995316" w14:textId="77777777" w:rsidR="007D3141" w:rsidRPr="00C67801" w:rsidRDefault="007D3141" w:rsidP="008F4838">
            <w:pPr>
              <w:spacing w:before="40"/>
            </w:pPr>
            <w:r w:rsidRPr="00C67801">
              <w:t>No – DO NOT CONTINUE</w:t>
            </w:r>
          </w:p>
        </w:tc>
        <w:tc>
          <w:tcPr>
            <w:tcW w:w="540" w:type="dxa"/>
          </w:tcPr>
          <w:p w14:paraId="36152DE3" w14:textId="77777777" w:rsidR="007D3141" w:rsidRPr="00C67801" w:rsidRDefault="007D3141" w:rsidP="008F4838">
            <w:pPr>
              <w:spacing w:before="40" w:after="40"/>
            </w:pPr>
          </w:p>
        </w:tc>
      </w:tr>
    </w:tbl>
    <w:p w14:paraId="1A994C45" w14:textId="77777777" w:rsidR="007D3141" w:rsidRPr="00C67801" w:rsidRDefault="007D3141" w:rsidP="007D3141">
      <w:pPr>
        <w:rPr>
          <w:sz w:val="20"/>
          <w:szCs w:val="20"/>
        </w:rPr>
      </w:pPr>
    </w:p>
    <w:p w14:paraId="060FC006" w14:textId="77777777" w:rsidR="007D3141" w:rsidRPr="00C67801" w:rsidRDefault="007D3141" w:rsidP="007D3141">
      <w:pPr>
        <w:pStyle w:val="SectionHeading"/>
        <w:pBdr>
          <w:top w:val="single" w:sz="4" w:space="1" w:color="auto"/>
          <w:left w:val="single" w:sz="4" w:space="4" w:color="auto"/>
          <w:bottom w:val="single" w:sz="4" w:space="1" w:color="auto"/>
          <w:right w:val="single" w:sz="4" w:space="4" w:color="auto"/>
        </w:pBdr>
        <w:shd w:val="clear" w:color="auto" w:fill="ED7D31" w:themeFill="accent2"/>
        <w:spacing w:after="0"/>
        <w:rPr>
          <w:rFonts w:ascii="Arial" w:hAnsi="Arial" w:cs="Arial"/>
          <w:color w:val="FFFFFF" w:themeColor="background1"/>
          <w:szCs w:val="18"/>
        </w:rPr>
      </w:pPr>
      <w:r w:rsidRPr="00C67801">
        <w:rPr>
          <w:rFonts w:ascii="Arial" w:hAnsi="Arial" w:cs="Arial"/>
          <w:color w:val="FFFFFF" w:themeColor="background1"/>
          <w:sz w:val="18"/>
          <w:szCs w:val="18"/>
        </w:rPr>
        <w:t>DEMOGRAPHIC QUESTIONS</w:t>
      </w:r>
    </w:p>
    <w:p w14:paraId="25464833" w14:textId="77777777" w:rsidR="007D3141" w:rsidRPr="00C67801" w:rsidRDefault="007D3141" w:rsidP="007D3141">
      <w:pPr>
        <w:rPr>
          <w:b/>
        </w:rPr>
      </w:pPr>
    </w:p>
    <w:p w14:paraId="144C91D7" w14:textId="77777777" w:rsidR="007D3141" w:rsidRPr="00C67801" w:rsidRDefault="007D3141" w:rsidP="007D3141">
      <w:pPr>
        <w:rPr>
          <w:b/>
        </w:rPr>
      </w:pPr>
      <w:r w:rsidRPr="00C67801">
        <w:rPr>
          <w:b/>
        </w:rPr>
        <w:t xml:space="preserve">LOC </w:t>
      </w:r>
      <w:r w:rsidRPr="00C67801">
        <w:t>Please select the community you are interviewing in?</w:t>
      </w:r>
    </w:p>
    <w:p w14:paraId="58839941" w14:textId="77777777" w:rsidR="007D3141" w:rsidRPr="00C67801" w:rsidRDefault="007D3141" w:rsidP="007D3141">
      <w:pPr>
        <w:rPr>
          <w:b/>
        </w:rPr>
      </w:pPr>
    </w:p>
    <w:tbl>
      <w:tblPr>
        <w:tblW w:w="9067" w:type="dxa"/>
        <w:tblInd w:w="113" w:type="dxa"/>
        <w:tblLook w:val="04A0" w:firstRow="1" w:lastRow="0" w:firstColumn="1" w:lastColumn="0" w:noHBand="0" w:noVBand="1"/>
        <w:tblCaption w:val="Survey for community members"/>
      </w:tblPr>
      <w:tblGrid>
        <w:gridCol w:w="8500"/>
        <w:gridCol w:w="567"/>
      </w:tblGrid>
      <w:tr w:rsidR="007D3141" w:rsidRPr="00C67801" w14:paraId="3C717056" w14:textId="77777777" w:rsidTr="008F4838">
        <w:trPr>
          <w:trHeight w:val="288"/>
        </w:trPr>
        <w:tc>
          <w:tcPr>
            <w:tcW w:w="8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B3CA3" w14:textId="77777777" w:rsidR="007D3141" w:rsidRPr="00C67801" w:rsidRDefault="007D3141" w:rsidP="008F4838">
            <w:pPr>
              <w:rPr>
                <w:color w:val="000000"/>
                <w:lang w:val="en-AU" w:eastAsia="en-AU"/>
              </w:rPr>
            </w:pP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D7213E1" w14:textId="77777777" w:rsidR="007D3141" w:rsidRPr="00C67801" w:rsidRDefault="007D3141" w:rsidP="008F4838">
            <w:pPr>
              <w:rPr>
                <w:color w:val="000000"/>
                <w:lang w:val="en-AU" w:eastAsia="en-AU"/>
              </w:rPr>
            </w:pPr>
          </w:p>
        </w:tc>
      </w:tr>
    </w:tbl>
    <w:p w14:paraId="66EF65A9" w14:textId="77777777" w:rsidR="007D3141" w:rsidRPr="00C67801" w:rsidRDefault="007D3141" w:rsidP="007D3141">
      <w:pPr>
        <w:rPr>
          <w:b/>
        </w:rPr>
      </w:pPr>
    </w:p>
    <w:p w14:paraId="091BFD1C" w14:textId="77777777" w:rsidR="007D3141" w:rsidRPr="00C67801" w:rsidRDefault="007D3141" w:rsidP="007D3141">
      <w:r w:rsidRPr="00C67801">
        <w:rPr>
          <w:b/>
        </w:rPr>
        <w:t>D1</w:t>
      </w:r>
      <w:bookmarkStart w:id="312" w:name="_Ref338257023"/>
      <w:r w:rsidRPr="00C67801">
        <w:t xml:space="preserve"> Record gender…?  </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urvey for community members"/>
      </w:tblPr>
      <w:tblGrid>
        <w:gridCol w:w="8467"/>
        <w:gridCol w:w="540"/>
      </w:tblGrid>
      <w:tr w:rsidR="007D3141" w:rsidRPr="00C67801" w14:paraId="139C8651" w14:textId="77777777" w:rsidTr="00E0595B">
        <w:trPr>
          <w:trHeight w:val="351"/>
          <w:tblHeader/>
        </w:trPr>
        <w:tc>
          <w:tcPr>
            <w:tcW w:w="8467" w:type="dxa"/>
          </w:tcPr>
          <w:bookmarkEnd w:id="312"/>
          <w:p w14:paraId="11C9C031" w14:textId="77777777" w:rsidR="007D3141" w:rsidRPr="00C67801" w:rsidRDefault="007D3141" w:rsidP="008F4838">
            <w:pPr>
              <w:spacing w:before="40"/>
            </w:pPr>
            <w:r w:rsidRPr="00C67801">
              <w:t>Male</w:t>
            </w:r>
          </w:p>
        </w:tc>
        <w:tc>
          <w:tcPr>
            <w:tcW w:w="540" w:type="dxa"/>
          </w:tcPr>
          <w:p w14:paraId="03DEC0F1" w14:textId="77777777" w:rsidR="007D3141" w:rsidRPr="00C67801" w:rsidRDefault="007D3141" w:rsidP="008F4838">
            <w:pPr>
              <w:spacing w:before="40" w:after="40"/>
            </w:pPr>
          </w:p>
        </w:tc>
      </w:tr>
      <w:tr w:rsidR="007D3141" w:rsidRPr="00C67801" w14:paraId="0EADBBE5" w14:textId="77777777" w:rsidTr="00E0595B">
        <w:trPr>
          <w:trHeight w:val="351"/>
          <w:tblHeader/>
        </w:trPr>
        <w:tc>
          <w:tcPr>
            <w:tcW w:w="8467" w:type="dxa"/>
          </w:tcPr>
          <w:p w14:paraId="76D97DB5" w14:textId="77777777" w:rsidR="007D3141" w:rsidRPr="00C67801" w:rsidRDefault="007D3141" w:rsidP="008F4838">
            <w:pPr>
              <w:spacing w:before="40"/>
            </w:pPr>
            <w:r w:rsidRPr="00C67801">
              <w:t>Female</w:t>
            </w:r>
          </w:p>
        </w:tc>
        <w:tc>
          <w:tcPr>
            <w:tcW w:w="540" w:type="dxa"/>
          </w:tcPr>
          <w:p w14:paraId="10B87002" w14:textId="77777777" w:rsidR="007D3141" w:rsidRPr="00C67801" w:rsidRDefault="007D3141" w:rsidP="008F4838">
            <w:pPr>
              <w:spacing w:before="40" w:after="40"/>
            </w:pPr>
          </w:p>
        </w:tc>
      </w:tr>
    </w:tbl>
    <w:p w14:paraId="3A0DF863" w14:textId="77777777" w:rsidR="007D3141" w:rsidRPr="00C67801" w:rsidRDefault="007D3141" w:rsidP="007D3141">
      <w:pPr>
        <w:ind w:left="-540" w:firstLine="540"/>
        <w:rPr>
          <w:b/>
          <w:color w:val="0000FF"/>
        </w:rPr>
      </w:pPr>
    </w:p>
    <w:p w14:paraId="44FED0A5" w14:textId="77777777" w:rsidR="007D3141" w:rsidRPr="00C67801" w:rsidRDefault="007D3141" w:rsidP="007D3141">
      <w:pPr>
        <w:pStyle w:val="SQScreenerQuestion"/>
        <w:ind w:hanging="502"/>
        <w:rPr>
          <w:rFonts w:ascii="Arial" w:hAnsi="Arial" w:cs="Arial"/>
          <w:i/>
        </w:rPr>
      </w:pPr>
      <w:bookmarkStart w:id="313" w:name="_Ref338257223"/>
      <w:r w:rsidRPr="00C67801">
        <w:rPr>
          <w:rFonts w:ascii="Arial" w:hAnsi="Arial" w:cs="Arial"/>
          <w:b/>
        </w:rPr>
        <w:t>D2</w:t>
      </w:r>
      <w:r w:rsidRPr="00C67801">
        <w:rPr>
          <w:rFonts w:ascii="Arial" w:hAnsi="Arial" w:cs="Arial"/>
        </w:rPr>
        <w:t xml:space="preserve"> Could you please tell me your date of birth?</w:t>
      </w:r>
      <w:bookmarkEnd w:id="313"/>
      <w:r w:rsidRPr="00C67801">
        <w:rPr>
          <w:rFonts w:ascii="Arial" w:hAnsi="Arial" w:cs="Arial"/>
        </w:rPr>
        <w:t xml:space="preserve"> </w:t>
      </w:r>
      <w:r w:rsidRPr="00C67801">
        <w:rPr>
          <w:rFonts w:ascii="Arial" w:hAnsi="Arial" w:cs="Arial"/>
          <w:i/>
        </w:rPr>
        <w:t xml:space="preserve"> Day / month / year</w:t>
      </w:r>
    </w:p>
    <w:tbl>
      <w:tblPr>
        <w:tblW w:w="9180"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urvey for community members"/>
      </w:tblPr>
      <w:tblGrid>
        <w:gridCol w:w="6062"/>
        <w:gridCol w:w="3118"/>
      </w:tblGrid>
      <w:tr w:rsidR="007D3141" w:rsidRPr="00C67801" w14:paraId="17370AA1" w14:textId="77777777" w:rsidTr="008F4838">
        <w:trPr>
          <w:trHeight w:val="641"/>
        </w:trPr>
        <w:tc>
          <w:tcPr>
            <w:tcW w:w="6062" w:type="dxa"/>
          </w:tcPr>
          <w:p w14:paraId="7E972C3E" w14:textId="77777777" w:rsidR="007D3141" w:rsidRPr="00C67801" w:rsidRDefault="007D3141" w:rsidP="008F4838">
            <w:pPr>
              <w:spacing w:before="40" w:after="40"/>
            </w:pPr>
          </w:p>
        </w:tc>
        <w:tc>
          <w:tcPr>
            <w:tcW w:w="3118" w:type="dxa"/>
            <w:vAlign w:val="center"/>
          </w:tcPr>
          <w:p w14:paraId="088952B8" w14:textId="77777777" w:rsidR="007D3141" w:rsidRPr="00C67801" w:rsidRDefault="007D3141" w:rsidP="008F4838">
            <w:pPr>
              <w:spacing w:before="40" w:after="40"/>
            </w:pPr>
            <w:r w:rsidRPr="00C67801">
              <w:rPr>
                <w:sz w:val="28"/>
                <w:szCs w:val="28"/>
              </w:rPr>
              <w:sym w:font="Wingdings" w:char="F0A1"/>
            </w:r>
            <w:r w:rsidRPr="00C67801">
              <w:rPr>
                <w:sz w:val="28"/>
                <w:szCs w:val="28"/>
              </w:rPr>
              <w:t xml:space="preserve"> </w:t>
            </w:r>
            <w:r w:rsidRPr="00C67801">
              <w:rPr>
                <w:szCs w:val="18"/>
              </w:rPr>
              <w:t>Unable to provide date of birth</w:t>
            </w:r>
          </w:p>
        </w:tc>
      </w:tr>
    </w:tbl>
    <w:p w14:paraId="359F754A" w14:textId="77777777" w:rsidR="007D3141" w:rsidRPr="00C67801" w:rsidRDefault="007D3141" w:rsidP="007D3141">
      <w:pPr>
        <w:ind w:left="-540" w:firstLine="540"/>
        <w:rPr>
          <w:b/>
          <w:color w:val="0000FF"/>
        </w:rPr>
      </w:pPr>
    </w:p>
    <w:p w14:paraId="41637791" w14:textId="77777777" w:rsidR="007D3141" w:rsidRPr="00C67801" w:rsidRDefault="007D3141" w:rsidP="007D3141">
      <w:pPr>
        <w:ind w:left="-540" w:firstLine="540"/>
        <w:rPr>
          <w:szCs w:val="18"/>
        </w:rPr>
      </w:pPr>
      <w:r w:rsidRPr="00C67801">
        <w:rPr>
          <w:b/>
        </w:rPr>
        <w:t xml:space="preserve">D2a </w:t>
      </w:r>
      <w:r w:rsidRPr="00C67801">
        <w:rPr>
          <w:szCs w:val="18"/>
        </w:rPr>
        <w:t>What is your approximate age?</w:t>
      </w:r>
    </w:p>
    <w:p w14:paraId="1FEECDCB" w14:textId="77777777" w:rsidR="007D3141" w:rsidRPr="00C67801" w:rsidRDefault="007D3141" w:rsidP="007D3141">
      <w:pPr>
        <w:ind w:left="-540" w:firstLine="540"/>
        <w:rPr>
          <w:szCs w:val="18"/>
        </w:rPr>
      </w:pPr>
    </w:p>
    <w:tbl>
      <w:tblPr>
        <w:tblStyle w:val="QuestionGrid"/>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urvey for community members"/>
      </w:tblPr>
      <w:tblGrid>
        <w:gridCol w:w="2835"/>
      </w:tblGrid>
      <w:tr w:rsidR="007D3141" w:rsidRPr="00C67801" w14:paraId="36B26C08" w14:textId="77777777" w:rsidTr="00E0595B">
        <w:trPr>
          <w:tblHeader/>
        </w:trPr>
        <w:tc>
          <w:tcPr>
            <w:cnfStyle w:val="001000000000" w:firstRow="0" w:lastRow="0" w:firstColumn="1" w:lastColumn="0" w:oddVBand="0" w:evenVBand="0" w:oddHBand="0" w:evenHBand="0" w:firstRowFirstColumn="0" w:firstRowLastColumn="0" w:lastRowFirstColumn="0" w:lastRowLastColumn="0"/>
            <w:tcW w:w="2835" w:type="dxa"/>
          </w:tcPr>
          <w:p w14:paraId="2759AF9A" w14:textId="77777777" w:rsidR="007D3141" w:rsidRPr="00C67801" w:rsidRDefault="007D3141" w:rsidP="008F4838">
            <w:pPr>
              <w:rPr>
                <w:b/>
              </w:rPr>
            </w:pPr>
          </w:p>
        </w:tc>
      </w:tr>
      <w:tr w:rsidR="007D3141" w:rsidRPr="00C67801" w14:paraId="41D67BFA" w14:textId="77777777" w:rsidTr="00E0595B">
        <w:trPr>
          <w:tblHeader/>
        </w:trPr>
        <w:tc>
          <w:tcPr>
            <w:cnfStyle w:val="001000000000" w:firstRow="0" w:lastRow="0" w:firstColumn="1" w:lastColumn="0" w:oddVBand="0" w:evenVBand="0" w:oddHBand="0" w:evenHBand="0" w:firstRowFirstColumn="0" w:firstRowLastColumn="0" w:lastRowFirstColumn="0" w:lastRowLastColumn="0"/>
            <w:tcW w:w="2835" w:type="dxa"/>
          </w:tcPr>
          <w:p w14:paraId="75E73483" w14:textId="77777777" w:rsidR="007D3141" w:rsidRPr="00C67801" w:rsidRDefault="007D3141" w:rsidP="00A910BF">
            <w:pPr>
              <w:pStyle w:val="ListParagraph"/>
              <w:widowControl/>
              <w:numPr>
                <w:ilvl w:val="0"/>
                <w:numId w:val="51"/>
              </w:numPr>
              <w:autoSpaceDE/>
              <w:autoSpaceDN/>
              <w:spacing w:line="276" w:lineRule="auto"/>
              <w:contextualSpacing/>
              <w:rPr>
                <w:b/>
              </w:rPr>
            </w:pPr>
            <w:r w:rsidRPr="00C67801">
              <w:rPr>
                <w:b/>
              </w:rPr>
              <w:t>Don’t know</w:t>
            </w:r>
          </w:p>
        </w:tc>
      </w:tr>
    </w:tbl>
    <w:p w14:paraId="5C5EFF5C" w14:textId="77777777" w:rsidR="007D3141" w:rsidRPr="00C67801" w:rsidRDefault="007D3141" w:rsidP="007D3141">
      <w:pPr>
        <w:ind w:left="-540" w:firstLine="540"/>
        <w:rPr>
          <w:b/>
        </w:rPr>
      </w:pPr>
    </w:p>
    <w:p w14:paraId="43774895" w14:textId="77777777" w:rsidR="007D3141" w:rsidRPr="00C67801" w:rsidRDefault="007D3141" w:rsidP="007D3141">
      <w:pPr>
        <w:ind w:left="720" w:hanging="720"/>
        <w:rPr>
          <w:szCs w:val="18"/>
        </w:rPr>
      </w:pPr>
      <w:r w:rsidRPr="00C67801">
        <w:rPr>
          <w:b/>
          <w:szCs w:val="18"/>
        </w:rPr>
        <w:t xml:space="preserve">D4 </w:t>
      </w:r>
      <w:r w:rsidRPr="00C67801">
        <w:rPr>
          <w:szCs w:val="18"/>
        </w:rPr>
        <w:t>What is your</w:t>
      </w:r>
      <w:r w:rsidRPr="00C67801">
        <w:rPr>
          <w:b/>
          <w:szCs w:val="18"/>
        </w:rPr>
        <w:t xml:space="preserve"> c</w:t>
      </w:r>
      <w:r w:rsidRPr="00C67801">
        <w:rPr>
          <w:szCs w:val="18"/>
        </w:rPr>
        <w:t>ountry of birth?</w:t>
      </w:r>
    </w:p>
    <w:tbl>
      <w:tblPr>
        <w:tblW w:w="0" w:type="auto"/>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4A0" w:firstRow="1" w:lastRow="0" w:firstColumn="1" w:lastColumn="0" w:noHBand="0" w:noVBand="1"/>
        <w:tblCaption w:val="Survey for community members"/>
      </w:tblPr>
      <w:tblGrid>
        <w:gridCol w:w="2376"/>
        <w:gridCol w:w="6091"/>
        <w:gridCol w:w="540"/>
      </w:tblGrid>
      <w:tr w:rsidR="007D3141" w:rsidRPr="00C67801" w14:paraId="49DCA932" w14:textId="77777777" w:rsidTr="00E0595B">
        <w:trPr>
          <w:trHeight w:val="351"/>
          <w:tblHeader/>
        </w:trPr>
        <w:tc>
          <w:tcPr>
            <w:tcW w:w="8467" w:type="dxa"/>
            <w:gridSpan w:val="2"/>
            <w:tcBorders>
              <w:top w:val="single" w:sz="4" w:space="0" w:color="auto"/>
              <w:left w:val="single" w:sz="4" w:space="0" w:color="auto"/>
              <w:bottom w:val="single" w:sz="4" w:space="0" w:color="auto"/>
              <w:right w:val="single" w:sz="4" w:space="0" w:color="auto"/>
            </w:tcBorders>
          </w:tcPr>
          <w:p w14:paraId="52286600" w14:textId="77777777" w:rsidR="007D3141" w:rsidRPr="00C67801" w:rsidRDefault="007D3141" w:rsidP="008F4838">
            <w:pPr>
              <w:spacing w:before="40"/>
            </w:pPr>
            <w:r w:rsidRPr="00C67801">
              <w:t>Australia</w:t>
            </w:r>
          </w:p>
        </w:tc>
        <w:tc>
          <w:tcPr>
            <w:tcW w:w="540" w:type="dxa"/>
            <w:tcBorders>
              <w:top w:val="single" w:sz="4" w:space="0" w:color="auto"/>
              <w:left w:val="single" w:sz="4" w:space="0" w:color="auto"/>
              <w:bottom w:val="single" w:sz="4" w:space="0" w:color="auto"/>
              <w:right w:val="single" w:sz="4" w:space="0" w:color="auto"/>
            </w:tcBorders>
          </w:tcPr>
          <w:p w14:paraId="72DE0116" w14:textId="77777777" w:rsidR="007D3141" w:rsidRPr="00C67801" w:rsidRDefault="007D3141" w:rsidP="008F4838">
            <w:pPr>
              <w:spacing w:before="40" w:after="40"/>
            </w:pPr>
          </w:p>
        </w:tc>
      </w:tr>
      <w:tr w:rsidR="007D3141" w:rsidRPr="00C67801" w14:paraId="2819DECC" w14:textId="77777777" w:rsidTr="00E0595B">
        <w:trPr>
          <w:trHeight w:val="351"/>
          <w:tblHeader/>
        </w:trPr>
        <w:tc>
          <w:tcPr>
            <w:tcW w:w="2376" w:type="dxa"/>
            <w:tcBorders>
              <w:top w:val="single" w:sz="4" w:space="0" w:color="auto"/>
              <w:left w:val="single" w:sz="4" w:space="0" w:color="auto"/>
              <w:bottom w:val="single" w:sz="4" w:space="0" w:color="auto"/>
              <w:right w:val="single" w:sz="4" w:space="0" w:color="auto"/>
            </w:tcBorders>
          </w:tcPr>
          <w:p w14:paraId="3153B4E9" w14:textId="77777777" w:rsidR="007D3141" w:rsidRPr="00C67801" w:rsidRDefault="007D3141" w:rsidP="008F4838">
            <w:pPr>
              <w:spacing w:before="40"/>
            </w:pPr>
            <w:r w:rsidRPr="00C67801">
              <w:t>Other -Specify</w:t>
            </w:r>
          </w:p>
        </w:tc>
        <w:tc>
          <w:tcPr>
            <w:tcW w:w="6091" w:type="dxa"/>
            <w:tcBorders>
              <w:top w:val="single" w:sz="4" w:space="0" w:color="auto"/>
              <w:left w:val="single" w:sz="4" w:space="0" w:color="auto"/>
              <w:bottom w:val="single" w:sz="4" w:space="0" w:color="auto"/>
              <w:right w:val="single" w:sz="4" w:space="0" w:color="auto"/>
            </w:tcBorders>
          </w:tcPr>
          <w:p w14:paraId="73502F00" w14:textId="77777777" w:rsidR="007D3141" w:rsidRPr="00C67801" w:rsidRDefault="007D3141" w:rsidP="008F4838">
            <w:pPr>
              <w:spacing w:before="40"/>
            </w:pPr>
          </w:p>
        </w:tc>
        <w:tc>
          <w:tcPr>
            <w:tcW w:w="540" w:type="dxa"/>
            <w:tcBorders>
              <w:top w:val="single" w:sz="4" w:space="0" w:color="auto"/>
              <w:left w:val="single" w:sz="4" w:space="0" w:color="auto"/>
              <w:bottom w:val="single" w:sz="4" w:space="0" w:color="auto"/>
              <w:right w:val="single" w:sz="4" w:space="0" w:color="auto"/>
            </w:tcBorders>
          </w:tcPr>
          <w:p w14:paraId="66280377" w14:textId="77777777" w:rsidR="007D3141" w:rsidRPr="00C67801" w:rsidRDefault="007D3141" w:rsidP="008F4838">
            <w:pPr>
              <w:spacing w:before="40" w:after="40"/>
            </w:pPr>
          </w:p>
        </w:tc>
      </w:tr>
      <w:tr w:rsidR="007D3141" w:rsidRPr="00C67801" w14:paraId="1AA18CDE" w14:textId="77777777" w:rsidTr="00E0595B">
        <w:trPr>
          <w:trHeight w:val="351"/>
          <w:tblHeader/>
        </w:trPr>
        <w:tc>
          <w:tcPr>
            <w:tcW w:w="8467" w:type="dxa"/>
            <w:gridSpan w:val="2"/>
            <w:tcBorders>
              <w:top w:val="single" w:sz="4" w:space="0" w:color="auto"/>
              <w:left w:val="single" w:sz="4" w:space="0" w:color="auto"/>
              <w:bottom w:val="single" w:sz="4" w:space="0" w:color="auto"/>
              <w:right w:val="single" w:sz="4" w:space="0" w:color="auto"/>
            </w:tcBorders>
          </w:tcPr>
          <w:p w14:paraId="0385078A" w14:textId="77777777" w:rsidR="007D3141" w:rsidRPr="00C67801" w:rsidRDefault="007D3141" w:rsidP="008F4838">
            <w:pPr>
              <w:spacing w:before="40"/>
            </w:pPr>
            <w:r w:rsidRPr="00C67801">
              <w:t>I’d prefer not to say</w:t>
            </w:r>
          </w:p>
        </w:tc>
        <w:tc>
          <w:tcPr>
            <w:tcW w:w="540" w:type="dxa"/>
            <w:tcBorders>
              <w:top w:val="single" w:sz="4" w:space="0" w:color="auto"/>
              <w:left w:val="single" w:sz="4" w:space="0" w:color="auto"/>
              <w:bottom w:val="single" w:sz="4" w:space="0" w:color="auto"/>
              <w:right w:val="single" w:sz="4" w:space="0" w:color="auto"/>
            </w:tcBorders>
          </w:tcPr>
          <w:p w14:paraId="217EDAED" w14:textId="77777777" w:rsidR="007D3141" w:rsidRPr="00C67801" w:rsidRDefault="007D3141" w:rsidP="008F4838">
            <w:pPr>
              <w:spacing w:before="40" w:after="40"/>
            </w:pPr>
          </w:p>
        </w:tc>
      </w:tr>
    </w:tbl>
    <w:p w14:paraId="38AC1457" w14:textId="3E4F2C73" w:rsidR="007D3141" w:rsidRPr="00C67801" w:rsidRDefault="007D3141" w:rsidP="007D3141">
      <w:pPr>
        <w:rPr>
          <w:b/>
          <w:szCs w:val="18"/>
        </w:rPr>
      </w:pPr>
    </w:p>
    <w:p w14:paraId="3C952439" w14:textId="77777777" w:rsidR="007D3141" w:rsidRPr="00C67801" w:rsidRDefault="007D3141" w:rsidP="007D3141">
      <w:pPr>
        <w:rPr>
          <w:b/>
          <w:szCs w:val="18"/>
        </w:rPr>
      </w:pPr>
      <w:r w:rsidRPr="00C67801">
        <w:rPr>
          <w:b/>
          <w:szCs w:val="18"/>
        </w:rPr>
        <w:t xml:space="preserve">D5 </w:t>
      </w:r>
      <w:r w:rsidRPr="00C67801">
        <w:rPr>
          <w:szCs w:val="18"/>
        </w:rPr>
        <w:t xml:space="preserve">What is your Clan / Language group [SHOW SHOWCARD 1] </w:t>
      </w:r>
    </w:p>
    <w:tbl>
      <w:tblPr>
        <w:tblStyle w:val="QuestionGrid"/>
        <w:tblW w:w="0" w:type="auto"/>
        <w:tblLook w:val="04A0" w:firstRow="1" w:lastRow="0" w:firstColumn="1" w:lastColumn="0" w:noHBand="0" w:noVBand="1"/>
        <w:tblCaption w:val="Survey for community members"/>
      </w:tblPr>
      <w:tblGrid>
        <w:gridCol w:w="4248"/>
        <w:gridCol w:w="708"/>
      </w:tblGrid>
      <w:tr w:rsidR="007D3141" w:rsidRPr="00C67801" w14:paraId="590C981B" w14:textId="77777777" w:rsidTr="00E0595B">
        <w:trPr>
          <w:tblHeader/>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right w:val="single" w:sz="4" w:space="0" w:color="auto"/>
            </w:tcBorders>
            <w:vAlign w:val="bottom"/>
          </w:tcPr>
          <w:p w14:paraId="409B77A6" w14:textId="73458BAC" w:rsidR="007D3141" w:rsidRPr="00C67801" w:rsidRDefault="007D3141" w:rsidP="00161FB6">
            <w:pPr>
              <w:jc w:val="both"/>
              <w:rPr>
                <w:b/>
                <w:color w:val="000000"/>
                <w:sz w:val="20"/>
                <w:szCs w:val="20"/>
                <w:lang w:eastAsia="en-AU"/>
              </w:rPr>
            </w:pPr>
            <w:r w:rsidRPr="00C67801">
              <w:rPr>
                <w:b/>
                <w:color w:val="000000"/>
                <w:sz w:val="20"/>
                <w:szCs w:val="20"/>
                <w:shd w:val="clear" w:color="auto" w:fill="FFFFFF"/>
              </w:rPr>
              <w:t>English</w:t>
            </w:r>
          </w:p>
        </w:tc>
        <w:tc>
          <w:tcPr>
            <w:tcW w:w="708" w:type="dxa"/>
            <w:tcBorders>
              <w:top w:val="single" w:sz="4" w:space="0" w:color="auto"/>
              <w:left w:val="single" w:sz="4" w:space="0" w:color="auto"/>
              <w:bottom w:val="single" w:sz="4" w:space="0" w:color="auto"/>
              <w:right w:val="single" w:sz="4" w:space="0" w:color="auto"/>
            </w:tcBorders>
          </w:tcPr>
          <w:p w14:paraId="2749E616" w14:textId="12647974" w:rsidR="007D3141" w:rsidRPr="00C67801" w:rsidRDefault="00161FB6" w:rsidP="008F4838">
            <w:pPr>
              <w:cnfStyle w:val="000000000000" w:firstRow="0" w:lastRow="0" w:firstColumn="0" w:lastColumn="0" w:oddVBand="0" w:evenVBand="0" w:oddHBand="0" w:evenHBand="0" w:firstRowFirstColumn="0" w:firstRowLastColumn="0" w:lastRowFirstColumn="0" w:lastRowLastColumn="0"/>
              <w:rPr>
                <w:b/>
                <w:color w:val="000000"/>
                <w:sz w:val="20"/>
                <w:szCs w:val="20"/>
                <w:shd w:val="clear" w:color="auto" w:fill="FFFFFF"/>
              </w:rPr>
            </w:pPr>
            <w:r>
              <w:rPr>
                <w:b/>
                <w:color w:val="000000"/>
                <w:sz w:val="20"/>
                <w:szCs w:val="20"/>
                <w:shd w:val="clear" w:color="auto" w:fill="FFFFFF"/>
              </w:rPr>
              <w:t xml:space="preserve"> </w:t>
            </w:r>
          </w:p>
        </w:tc>
      </w:tr>
      <w:tr w:rsidR="007D3141" w:rsidRPr="00C67801" w14:paraId="334D9AAA" w14:textId="77777777" w:rsidTr="00E0595B">
        <w:trPr>
          <w:tblHeader/>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right w:val="single" w:sz="4" w:space="0" w:color="auto"/>
            </w:tcBorders>
            <w:vAlign w:val="bottom"/>
          </w:tcPr>
          <w:p w14:paraId="0E474AD7" w14:textId="77777777" w:rsidR="007D3141" w:rsidRPr="00C67801" w:rsidRDefault="007D3141" w:rsidP="008F4838">
            <w:pPr>
              <w:rPr>
                <w:szCs w:val="18"/>
              </w:rPr>
            </w:pPr>
            <w:r w:rsidRPr="00C67801">
              <w:rPr>
                <w:szCs w:val="18"/>
              </w:rPr>
              <w:t>Other - Specify</w:t>
            </w:r>
          </w:p>
        </w:tc>
        <w:tc>
          <w:tcPr>
            <w:tcW w:w="708" w:type="dxa"/>
            <w:tcBorders>
              <w:top w:val="single" w:sz="4" w:space="0" w:color="auto"/>
              <w:left w:val="single" w:sz="4" w:space="0" w:color="auto"/>
              <w:bottom w:val="single" w:sz="4" w:space="0" w:color="auto"/>
              <w:right w:val="single" w:sz="4" w:space="0" w:color="auto"/>
            </w:tcBorders>
          </w:tcPr>
          <w:p w14:paraId="600ECFFA" w14:textId="039405E1" w:rsidR="007D3141" w:rsidRPr="00C67801" w:rsidRDefault="00161FB6" w:rsidP="008F4838">
            <w:pPr>
              <w:cnfStyle w:val="000000000000" w:firstRow="0" w:lastRow="0" w:firstColumn="0" w:lastColumn="0" w:oddVBand="0" w:evenVBand="0" w:oddHBand="0" w:evenHBand="0" w:firstRowFirstColumn="0" w:firstRowLastColumn="0" w:lastRowFirstColumn="0" w:lastRowLastColumn="0"/>
              <w:rPr>
                <w:szCs w:val="18"/>
              </w:rPr>
            </w:pPr>
            <w:r>
              <w:rPr>
                <w:szCs w:val="18"/>
              </w:rPr>
              <w:t xml:space="preserve"> </w:t>
            </w:r>
          </w:p>
        </w:tc>
      </w:tr>
      <w:tr w:rsidR="007D3141" w:rsidRPr="00C67801" w14:paraId="4A5C0426" w14:textId="77777777" w:rsidTr="00A57AAB">
        <w:trPr>
          <w:tblHeader/>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right w:val="single" w:sz="4" w:space="0" w:color="auto"/>
            </w:tcBorders>
            <w:vAlign w:val="bottom"/>
          </w:tcPr>
          <w:p w14:paraId="4333345D" w14:textId="77777777" w:rsidR="007D3141" w:rsidRPr="00C67801" w:rsidRDefault="007D3141" w:rsidP="008F4838">
            <w:pPr>
              <w:rPr>
                <w:szCs w:val="18"/>
              </w:rPr>
            </w:pPr>
            <w:r w:rsidRPr="00C67801">
              <w:rPr>
                <w:szCs w:val="18"/>
              </w:rPr>
              <w:t>I’d prefer not to say</w:t>
            </w:r>
          </w:p>
        </w:tc>
        <w:tc>
          <w:tcPr>
            <w:tcW w:w="708" w:type="dxa"/>
            <w:tcBorders>
              <w:top w:val="single" w:sz="4" w:space="0" w:color="auto"/>
              <w:left w:val="single" w:sz="4" w:space="0" w:color="auto"/>
              <w:bottom w:val="single" w:sz="4" w:space="0" w:color="auto"/>
              <w:right w:val="single" w:sz="4" w:space="0" w:color="auto"/>
            </w:tcBorders>
          </w:tcPr>
          <w:p w14:paraId="1E6CAE00" w14:textId="3B1999C3" w:rsidR="007D3141" w:rsidRPr="00C67801" w:rsidRDefault="00161FB6" w:rsidP="008F4838">
            <w:pPr>
              <w:cnfStyle w:val="000000000000" w:firstRow="0" w:lastRow="0" w:firstColumn="0" w:lastColumn="0" w:oddVBand="0" w:evenVBand="0" w:oddHBand="0" w:evenHBand="0" w:firstRowFirstColumn="0" w:firstRowLastColumn="0" w:lastRowFirstColumn="0" w:lastRowLastColumn="0"/>
              <w:rPr>
                <w:szCs w:val="18"/>
              </w:rPr>
            </w:pPr>
            <w:r>
              <w:rPr>
                <w:szCs w:val="18"/>
              </w:rPr>
              <w:t xml:space="preserve"> </w:t>
            </w:r>
          </w:p>
        </w:tc>
      </w:tr>
    </w:tbl>
    <w:p w14:paraId="471810F4" w14:textId="77777777" w:rsidR="007D3141" w:rsidRPr="00C67801" w:rsidRDefault="007D3141" w:rsidP="007D3141">
      <w:pPr>
        <w:rPr>
          <w:b/>
          <w:szCs w:val="18"/>
        </w:rPr>
      </w:pPr>
    </w:p>
    <w:p w14:paraId="014F30BE" w14:textId="77777777" w:rsidR="007D3141" w:rsidRPr="00C67801" w:rsidRDefault="007D3141" w:rsidP="007D3141">
      <w:pPr>
        <w:rPr>
          <w:b/>
          <w:color w:val="0070C0"/>
          <w:szCs w:val="18"/>
        </w:rPr>
      </w:pPr>
      <w:r w:rsidRPr="00C67801">
        <w:rPr>
          <w:b/>
          <w:szCs w:val="18"/>
        </w:rPr>
        <w:t xml:space="preserve">D6 </w:t>
      </w:r>
      <w:r w:rsidRPr="00C67801">
        <w:rPr>
          <w:szCs w:val="18"/>
        </w:rPr>
        <w:t xml:space="preserve">Which camp do you live in? [SHOW SHOWCARD 2] </w:t>
      </w:r>
    </w:p>
    <w:p w14:paraId="560DA32B" w14:textId="77777777" w:rsidR="007D3141" w:rsidRPr="00C67801" w:rsidRDefault="007D3141" w:rsidP="007D3141">
      <w:pPr>
        <w:rPr>
          <w:b/>
          <w:szCs w:val="18"/>
        </w:rPr>
      </w:pPr>
    </w:p>
    <w:tbl>
      <w:tblPr>
        <w:tblStyle w:val="QuestionGrid"/>
        <w:tblW w:w="0" w:type="auto"/>
        <w:tblLook w:val="04A0" w:firstRow="1" w:lastRow="0" w:firstColumn="1" w:lastColumn="0" w:noHBand="0" w:noVBand="1"/>
        <w:tblCaption w:val="Survey for community members"/>
      </w:tblPr>
      <w:tblGrid>
        <w:gridCol w:w="4277"/>
        <w:gridCol w:w="566"/>
      </w:tblGrid>
      <w:tr w:rsidR="00A57AAB" w:rsidRPr="00C67801" w14:paraId="4674ABFD" w14:textId="77777777" w:rsidTr="00E0595B">
        <w:trPr>
          <w:tblHeader/>
        </w:trPr>
        <w:tc>
          <w:tcPr>
            <w:cnfStyle w:val="001000000000" w:firstRow="0" w:lastRow="0" w:firstColumn="1" w:lastColumn="0" w:oddVBand="0" w:evenVBand="0" w:oddHBand="0" w:evenHBand="0" w:firstRowFirstColumn="0" w:firstRowLastColumn="0" w:lastRowFirstColumn="0" w:lastRowLastColumn="0"/>
            <w:tcW w:w="4277" w:type="dxa"/>
            <w:tcBorders>
              <w:top w:val="single" w:sz="4" w:space="0" w:color="auto"/>
              <w:left w:val="single" w:sz="4" w:space="0" w:color="auto"/>
              <w:bottom w:val="single" w:sz="4" w:space="0" w:color="auto"/>
              <w:right w:val="single" w:sz="4" w:space="0" w:color="auto"/>
            </w:tcBorders>
            <w:vAlign w:val="bottom"/>
          </w:tcPr>
          <w:p w14:paraId="5D5CFB79" w14:textId="55A07494" w:rsidR="00A57AAB" w:rsidRPr="00C67801" w:rsidRDefault="00A57AAB" w:rsidP="00A57AAB">
            <w:pPr>
              <w:rPr>
                <w:color w:val="000000"/>
                <w:sz w:val="20"/>
                <w:szCs w:val="20"/>
              </w:rPr>
            </w:pPr>
          </w:p>
        </w:tc>
        <w:tc>
          <w:tcPr>
            <w:tcW w:w="566" w:type="dxa"/>
            <w:tcBorders>
              <w:top w:val="single" w:sz="4" w:space="0" w:color="auto"/>
              <w:left w:val="single" w:sz="4" w:space="0" w:color="auto"/>
              <w:bottom w:val="single" w:sz="4" w:space="0" w:color="auto"/>
              <w:right w:val="single" w:sz="4" w:space="0" w:color="auto"/>
            </w:tcBorders>
          </w:tcPr>
          <w:p w14:paraId="53282733" w14:textId="5F66C54D" w:rsidR="00A57AAB" w:rsidRPr="00C67801" w:rsidRDefault="00A57AAB" w:rsidP="008F4838">
            <w:pPr>
              <w:cnfStyle w:val="000000000000" w:firstRow="0" w:lastRow="0" w:firstColumn="0" w:lastColumn="0" w:oddVBand="0" w:evenVBand="0" w:oddHBand="0" w:evenHBand="0" w:firstRowFirstColumn="0" w:firstRowLastColumn="0" w:lastRowFirstColumn="0" w:lastRowLastColumn="0"/>
              <w:rPr>
                <w:szCs w:val="18"/>
              </w:rPr>
            </w:pPr>
          </w:p>
        </w:tc>
      </w:tr>
    </w:tbl>
    <w:p w14:paraId="639C12CD" w14:textId="77777777" w:rsidR="007D3141" w:rsidRPr="00C67801" w:rsidRDefault="007D3141" w:rsidP="007D3141">
      <w:pPr>
        <w:rPr>
          <w:b/>
          <w:color w:val="FFFFFF" w:themeColor="background1"/>
          <w:szCs w:val="18"/>
        </w:rPr>
      </w:pPr>
    </w:p>
    <w:p w14:paraId="758A3D6D" w14:textId="7C2B32FD" w:rsidR="007D3141" w:rsidRPr="00C67801" w:rsidRDefault="00E0595B" w:rsidP="007D3141">
      <w:pPr>
        <w:rPr>
          <w:b/>
          <w:szCs w:val="18"/>
        </w:rPr>
      </w:pPr>
      <w:r w:rsidRPr="00C67801">
        <w:rPr>
          <w:b/>
          <w:szCs w:val="18"/>
        </w:rPr>
        <w:t>D7 Are you …?</w:t>
      </w:r>
    </w:p>
    <w:tbl>
      <w:tblPr>
        <w:tblW w:w="7415" w:type="dxa"/>
        <w:tblInd w:w="101"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left w:w="0" w:type="dxa"/>
          <w:right w:w="0" w:type="dxa"/>
        </w:tblCellMar>
        <w:tblLook w:val="04A0" w:firstRow="1" w:lastRow="0" w:firstColumn="1" w:lastColumn="0" w:noHBand="0" w:noVBand="1"/>
        <w:tblCaption w:val="Survey for community members"/>
      </w:tblPr>
      <w:tblGrid>
        <w:gridCol w:w="1462"/>
        <w:gridCol w:w="4677"/>
        <w:gridCol w:w="1276"/>
      </w:tblGrid>
      <w:tr w:rsidR="007D3141" w:rsidRPr="00C67801" w14:paraId="54B49054" w14:textId="77777777" w:rsidTr="00E0595B">
        <w:trPr>
          <w:trHeight w:val="367"/>
          <w:tblHeader/>
        </w:trPr>
        <w:tc>
          <w:tcPr>
            <w:tcW w:w="6139" w:type="dxa"/>
            <w:gridSpan w:val="2"/>
            <w:tcBorders>
              <w:top w:val="single" w:sz="4" w:space="0" w:color="auto"/>
              <w:left w:val="single" w:sz="4" w:space="0" w:color="auto"/>
              <w:bottom w:val="single" w:sz="4" w:space="0" w:color="auto"/>
              <w:right w:val="single" w:sz="4" w:space="0" w:color="auto"/>
            </w:tcBorders>
          </w:tcPr>
          <w:p w14:paraId="4B2D751B" w14:textId="77777777" w:rsidR="007D3141" w:rsidRPr="00C67801" w:rsidRDefault="007D3141" w:rsidP="008F4838">
            <w:pPr>
              <w:rPr>
                <w:szCs w:val="18"/>
              </w:rPr>
            </w:pPr>
            <w:r w:rsidRPr="00C67801">
              <w:rPr>
                <w:szCs w:val="18"/>
              </w:rPr>
              <w:t>A current CDP participant</w:t>
            </w:r>
          </w:p>
        </w:tc>
        <w:tc>
          <w:tcPr>
            <w:tcW w:w="1276" w:type="dxa"/>
            <w:tcBorders>
              <w:top w:val="single" w:sz="4" w:space="0" w:color="auto"/>
              <w:left w:val="single" w:sz="4" w:space="0" w:color="auto"/>
              <w:bottom w:val="single" w:sz="4" w:space="0" w:color="auto"/>
              <w:right w:val="single" w:sz="4" w:space="0" w:color="auto"/>
            </w:tcBorders>
            <w:vAlign w:val="center"/>
          </w:tcPr>
          <w:p w14:paraId="29F26FB7" w14:textId="77777777" w:rsidR="007D3141" w:rsidRPr="00C67801" w:rsidRDefault="007D3141" w:rsidP="008F4838">
            <w:pPr>
              <w:jc w:val="center"/>
              <w:rPr>
                <w:color w:val="000000" w:themeColor="text1"/>
                <w:szCs w:val="18"/>
              </w:rPr>
            </w:pPr>
          </w:p>
        </w:tc>
      </w:tr>
      <w:tr w:rsidR="007D3141" w:rsidRPr="00C67801" w14:paraId="404CB1DF" w14:textId="77777777" w:rsidTr="00E0595B">
        <w:trPr>
          <w:trHeight w:val="367"/>
          <w:tblHeader/>
        </w:trPr>
        <w:tc>
          <w:tcPr>
            <w:tcW w:w="6139" w:type="dxa"/>
            <w:gridSpan w:val="2"/>
            <w:tcBorders>
              <w:top w:val="single" w:sz="4" w:space="0" w:color="auto"/>
              <w:left w:val="single" w:sz="4" w:space="0" w:color="auto"/>
              <w:bottom w:val="single" w:sz="4" w:space="0" w:color="auto"/>
              <w:right w:val="single" w:sz="4" w:space="0" w:color="auto"/>
            </w:tcBorders>
          </w:tcPr>
          <w:p w14:paraId="2E11BFFB" w14:textId="77777777" w:rsidR="007D3141" w:rsidRPr="00C67801" w:rsidRDefault="007D3141" w:rsidP="008F4838">
            <w:pPr>
              <w:rPr>
                <w:szCs w:val="18"/>
              </w:rPr>
            </w:pPr>
            <w:r w:rsidRPr="00C67801">
              <w:rPr>
                <w:szCs w:val="18"/>
              </w:rPr>
              <w:t xml:space="preserve">A previous CDEP/RJCP/CDP participant </w:t>
            </w:r>
          </w:p>
        </w:tc>
        <w:tc>
          <w:tcPr>
            <w:tcW w:w="1276" w:type="dxa"/>
            <w:tcBorders>
              <w:top w:val="single" w:sz="4" w:space="0" w:color="auto"/>
              <w:left w:val="single" w:sz="4" w:space="0" w:color="auto"/>
              <w:bottom w:val="single" w:sz="4" w:space="0" w:color="auto"/>
              <w:right w:val="single" w:sz="4" w:space="0" w:color="auto"/>
            </w:tcBorders>
            <w:vAlign w:val="center"/>
          </w:tcPr>
          <w:p w14:paraId="79FED560" w14:textId="77777777" w:rsidR="007D3141" w:rsidRPr="00C67801" w:rsidRDefault="007D3141" w:rsidP="008F4838">
            <w:pPr>
              <w:jc w:val="center"/>
              <w:rPr>
                <w:color w:val="000000" w:themeColor="text1"/>
                <w:szCs w:val="18"/>
              </w:rPr>
            </w:pPr>
          </w:p>
        </w:tc>
      </w:tr>
      <w:tr w:rsidR="007D3141" w:rsidRPr="00C67801" w14:paraId="7BE88EB7" w14:textId="77777777" w:rsidTr="00E0595B">
        <w:trPr>
          <w:trHeight w:val="367"/>
          <w:tblHeader/>
        </w:trPr>
        <w:tc>
          <w:tcPr>
            <w:tcW w:w="6139" w:type="dxa"/>
            <w:gridSpan w:val="2"/>
            <w:tcBorders>
              <w:top w:val="single" w:sz="4" w:space="0" w:color="auto"/>
              <w:left w:val="single" w:sz="4" w:space="0" w:color="auto"/>
              <w:bottom w:val="single" w:sz="4" w:space="0" w:color="auto"/>
              <w:right w:val="single" w:sz="4" w:space="0" w:color="auto"/>
            </w:tcBorders>
          </w:tcPr>
          <w:p w14:paraId="5950845D" w14:textId="77777777" w:rsidR="007D3141" w:rsidRPr="00C67801" w:rsidRDefault="007D3141" w:rsidP="008F4838">
            <w:pPr>
              <w:rPr>
                <w:szCs w:val="18"/>
              </w:rPr>
            </w:pPr>
            <w:r w:rsidRPr="00C67801">
              <w:rPr>
                <w:szCs w:val="18"/>
              </w:rPr>
              <w:t>Working in a real job (not on CDP)</w:t>
            </w:r>
          </w:p>
        </w:tc>
        <w:tc>
          <w:tcPr>
            <w:tcW w:w="1276" w:type="dxa"/>
            <w:tcBorders>
              <w:top w:val="single" w:sz="4" w:space="0" w:color="auto"/>
              <w:left w:val="single" w:sz="4" w:space="0" w:color="auto"/>
              <w:bottom w:val="single" w:sz="4" w:space="0" w:color="auto"/>
              <w:right w:val="single" w:sz="4" w:space="0" w:color="auto"/>
            </w:tcBorders>
            <w:vAlign w:val="center"/>
          </w:tcPr>
          <w:p w14:paraId="00F2C126" w14:textId="77777777" w:rsidR="007D3141" w:rsidRPr="00C67801" w:rsidRDefault="007D3141" w:rsidP="008F4838">
            <w:pPr>
              <w:jc w:val="center"/>
              <w:rPr>
                <w:color w:val="000000" w:themeColor="text1"/>
                <w:szCs w:val="18"/>
              </w:rPr>
            </w:pPr>
          </w:p>
        </w:tc>
      </w:tr>
      <w:tr w:rsidR="007D3141" w:rsidRPr="00C67801" w14:paraId="4E0EB4C0" w14:textId="77777777" w:rsidTr="00E0595B">
        <w:trPr>
          <w:trHeight w:val="367"/>
          <w:tblHeader/>
        </w:trPr>
        <w:tc>
          <w:tcPr>
            <w:tcW w:w="6139" w:type="dxa"/>
            <w:gridSpan w:val="2"/>
            <w:tcBorders>
              <w:top w:val="single" w:sz="4" w:space="0" w:color="auto"/>
              <w:left w:val="single" w:sz="4" w:space="0" w:color="auto"/>
              <w:bottom w:val="single" w:sz="4" w:space="0" w:color="auto"/>
              <w:right w:val="single" w:sz="4" w:space="0" w:color="auto"/>
            </w:tcBorders>
          </w:tcPr>
          <w:p w14:paraId="23B8005D" w14:textId="77777777" w:rsidR="007D3141" w:rsidRPr="00C67801" w:rsidRDefault="007D3141" w:rsidP="008F4838">
            <w:pPr>
              <w:rPr>
                <w:szCs w:val="18"/>
              </w:rPr>
            </w:pPr>
            <w:r w:rsidRPr="00C67801">
              <w:rPr>
                <w:szCs w:val="18"/>
              </w:rPr>
              <w:t xml:space="preserve">On Centerlink payments like sole parent/disability/pension </w:t>
            </w:r>
          </w:p>
        </w:tc>
        <w:tc>
          <w:tcPr>
            <w:tcW w:w="1276" w:type="dxa"/>
            <w:tcBorders>
              <w:top w:val="single" w:sz="4" w:space="0" w:color="auto"/>
              <w:left w:val="single" w:sz="4" w:space="0" w:color="auto"/>
              <w:bottom w:val="single" w:sz="4" w:space="0" w:color="auto"/>
              <w:right w:val="single" w:sz="4" w:space="0" w:color="auto"/>
            </w:tcBorders>
            <w:vAlign w:val="center"/>
          </w:tcPr>
          <w:p w14:paraId="64F2B4CB" w14:textId="77777777" w:rsidR="007D3141" w:rsidRPr="00C67801" w:rsidRDefault="007D3141" w:rsidP="008F4838">
            <w:pPr>
              <w:jc w:val="center"/>
              <w:rPr>
                <w:color w:val="000000" w:themeColor="text1"/>
                <w:szCs w:val="18"/>
              </w:rPr>
            </w:pPr>
          </w:p>
        </w:tc>
      </w:tr>
      <w:tr w:rsidR="007D3141" w:rsidRPr="00C67801" w14:paraId="0B0069BF" w14:textId="77777777" w:rsidTr="00E0595B">
        <w:trPr>
          <w:trHeight w:val="367"/>
          <w:tblHeader/>
        </w:trPr>
        <w:tc>
          <w:tcPr>
            <w:tcW w:w="6139" w:type="dxa"/>
            <w:gridSpan w:val="2"/>
            <w:tcBorders>
              <w:top w:val="single" w:sz="4" w:space="0" w:color="auto"/>
              <w:left w:val="single" w:sz="4" w:space="0" w:color="auto"/>
              <w:bottom w:val="single" w:sz="4" w:space="0" w:color="auto"/>
              <w:right w:val="single" w:sz="4" w:space="0" w:color="auto"/>
            </w:tcBorders>
          </w:tcPr>
          <w:p w14:paraId="2538FDE5" w14:textId="77777777" w:rsidR="007D3141" w:rsidRPr="00C67801" w:rsidRDefault="007D3141" w:rsidP="008F4838">
            <w:pPr>
              <w:rPr>
                <w:szCs w:val="18"/>
              </w:rPr>
            </w:pPr>
            <w:r w:rsidRPr="00C67801">
              <w:rPr>
                <w:szCs w:val="18"/>
              </w:rPr>
              <w:t xml:space="preserve">No income  </w:t>
            </w:r>
          </w:p>
        </w:tc>
        <w:tc>
          <w:tcPr>
            <w:tcW w:w="1276" w:type="dxa"/>
            <w:tcBorders>
              <w:top w:val="single" w:sz="4" w:space="0" w:color="auto"/>
              <w:left w:val="single" w:sz="4" w:space="0" w:color="auto"/>
              <w:bottom w:val="single" w:sz="4" w:space="0" w:color="auto"/>
              <w:right w:val="single" w:sz="4" w:space="0" w:color="auto"/>
            </w:tcBorders>
            <w:vAlign w:val="center"/>
          </w:tcPr>
          <w:p w14:paraId="1671135C" w14:textId="77777777" w:rsidR="007D3141" w:rsidRPr="00C67801" w:rsidRDefault="007D3141" w:rsidP="008F4838">
            <w:pPr>
              <w:jc w:val="center"/>
              <w:rPr>
                <w:color w:val="000000" w:themeColor="text1"/>
                <w:szCs w:val="18"/>
              </w:rPr>
            </w:pPr>
          </w:p>
        </w:tc>
      </w:tr>
      <w:tr w:rsidR="007D3141" w:rsidRPr="00C67801" w14:paraId="7B0D4EE8" w14:textId="77777777" w:rsidTr="00E0595B">
        <w:trPr>
          <w:trHeight w:val="367"/>
          <w:tblHeader/>
        </w:trPr>
        <w:tc>
          <w:tcPr>
            <w:tcW w:w="6139" w:type="dxa"/>
            <w:gridSpan w:val="2"/>
            <w:tcBorders>
              <w:top w:val="single" w:sz="4" w:space="0" w:color="auto"/>
              <w:left w:val="single" w:sz="4" w:space="0" w:color="auto"/>
              <w:bottom w:val="single" w:sz="4" w:space="0" w:color="auto"/>
              <w:right w:val="single" w:sz="4" w:space="0" w:color="auto"/>
            </w:tcBorders>
          </w:tcPr>
          <w:p w14:paraId="29E57624" w14:textId="77777777" w:rsidR="007D3141" w:rsidRPr="00C67801" w:rsidRDefault="007D3141" w:rsidP="008F4838">
            <w:pPr>
              <w:rPr>
                <w:szCs w:val="18"/>
              </w:rPr>
            </w:pPr>
            <w:r w:rsidRPr="00C67801">
              <w:rPr>
                <w:szCs w:val="18"/>
              </w:rPr>
              <w:t xml:space="preserve">Still at school </w:t>
            </w:r>
          </w:p>
        </w:tc>
        <w:tc>
          <w:tcPr>
            <w:tcW w:w="1276" w:type="dxa"/>
            <w:tcBorders>
              <w:top w:val="single" w:sz="4" w:space="0" w:color="auto"/>
              <w:left w:val="single" w:sz="4" w:space="0" w:color="auto"/>
              <w:bottom w:val="single" w:sz="4" w:space="0" w:color="auto"/>
              <w:right w:val="single" w:sz="4" w:space="0" w:color="auto"/>
            </w:tcBorders>
            <w:vAlign w:val="center"/>
          </w:tcPr>
          <w:p w14:paraId="62F20DEE" w14:textId="77777777" w:rsidR="007D3141" w:rsidRPr="00C67801" w:rsidRDefault="007D3141" w:rsidP="008F4838">
            <w:pPr>
              <w:jc w:val="center"/>
              <w:rPr>
                <w:color w:val="000000" w:themeColor="text1"/>
                <w:szCs w:val="18"/>
              </w:rPr>
            </w:pPr>
          </w:p>
        </w:tc>
      </w:tr>
      <w:tr w:rsidR="007D3141" w:rsidRPr="00C67801" w14:paraId="3EDB15A0" w14:textId="77777777" w:rsidTr="00E0595B">
        <w:trPr>
          <w:trHeight w:val="367"/>
          <w:tblHeader/>
        </w:trPr>
        <w:tc>
          <w:tcPr>
            <w:tcW w:w="6139" w:type="dxa"/>
            <w:gridSpan w:val="2"/>
            <w:tcBorders>
              <w:top w:val="single" w:sz="4" w:space="0" w:color="auto"/>
              <w:left w:val="single" w:sz="4" w:space="0" w:color="auto"/>
              <w:bottom w:val="single" w:sz="4" w:space="0" w:color="auto"/>
              <w:right w:val="single" w:sz="4" w:space="0" w:color="auto"/>
            </w:tcBorders>
          </w:tcPr>
          <w:p w14:paraId="48990641" w14:textId="77777777" w:rsidR="007D3141" w:rsidRPr="00C67801" w:rsidRDefault="007D3141" w:rsidP="008F4838">
            <w:pPr>
              <w:rPr>
                <w:szCs w:val="18"/>
              </w:rPr>
            </w:pPr>
            <w:r w:rsidRPr="00C67801">
              <w:rPr>
                <w:szCs w:val="18"/>
              </w:rPr>
              <w:t xml:space="preserve">Suspended </w:t>
            </w:r>
          </w:p>
        </w:tc>
        <w:tc>
          <w:tcPr>
            <w:tcW w:w="1276" w:type="dxa"/>
            <w:tcBorders>
              <w:top w:val="single" w:sz="4" w:space="0" w:color="auto"/>
              <w:left w:val="single" w:sz="4" w:space="0" w:color="auto"/>
              <w:bottom w:val="single" w:sz="4" w:space="0" w:color="auto"/>
              <w:right w:val="single" w:sz="4" w:space="0" w:color="auto"/>
            </w:tcBorders>
            <w:vAlign w:val="center"/>
          </w:tcPr>
          <w:p w14:paraId="3191BBB6" w14:textId="77777777" w:rsidR="007D3141" w:rsidRPr="00C67801" w:rsidRDefault="007D3141" w:rsidP="008F4838">
            <w:pPr>
              <w:jc w:val="center"/>
              <w:rPr>
                <w:color w:val="000000" w:themeColor="text1"/>
                <w:szCs w:val="18"/>
              </w:rPr>
            </w:pPr>
          </w:p>
        </w:tc>
      </w:tr>
      <w:tr w:rsidR="007D3141" w:rsidRPr="00C67801" w14:paraId="3340B74D" w14:textId="77777777" w:rsidTr="00E0595B">
        <w:trPr>
          <w:trHeight w:val="367"/>
          <w:tblHeader/>
        </w:trPr>
        <w:tc>
          <w:tcPr>
            <w:tcW w:w="1462" w:type="dxa"/>
            <w:tcBorders>
              <w:top w:val="single" w:sz="4" w:space="0" w:color="auto"/>
              <w:left w:val="single" w:sz="4" w:space="0" w:color="auto"/>
              <w:bottom w:val="single" w:sz="4" w:space="0" w:color="auto"/>
              <w:right w:val="single" w:sz="4" w:space="0" w:color="auto"/>
            </w:tcBorders>
          </w:tcPr>
          <w:p w14:paraId="75D9732A" w14:textId="77777777" w:rsidR="007D3141" w:rsidRPr="00C67801" w:rsidRDefault="007D3141" w:rsidP="008F4838">
            <w:pPr>
              <w:pStyle w:val="TableNote"/>
              <w:rPr>
                <w:i w:val="0"/>
                <w:iCs w:val="0"/>
                <w:color w:val="auto"/>
                <w:sz w:val="18"/>
                <w:szCs w:val="18"/>
                <w:lang w:val="en-GB"/>
              </w:rPr>
            </w:pPr>
            <w:r w:rsidRPr="00C67801">
              <w:rPr>
                <w:i w:val="0"/>
                <w:iCs w:val="0"/>
                <w:color w:val="auto"/>
                <w:sz w:val="18"/>
                <w:szCs w:val="18"/>
                <w:lang w:val="en-GB"/>
              </w:rPr>
              <w:t xml:space="preserve">Other Specify </w:t>
            </w:r>
          </w:p>
        </w:tc>
        <w:tc>
          <w:tcPr>
            <w:tcW w:w="4677" w:type="dxa"/>
            <w:tcBorders>
              <w:top w:val="single" w:sz="4" w:space="0" w:color="auto"/>
              <w:left w:val="single" w:sz="4" w:space="0" w:color="auto"/>
              <w:bottom w:val="single" w:sz="4" w:space="0" w:color="auto"/>
              <w:right w:val="single" w:sz="4" w:space="0" w:color="auto"/>
            </w:tcBorders>
          </w:tcPr>
          <w:p w14:paraId="3223FC82" w14:textId="77777777" w:rsidR="007D3141" w:rsidRPr="00C67801" w:rsidRDefault="007D3141" w:rsidP="008F4838">
            <w:pPr>
              <w:pStyle w:val="TableNote"/>
              <w:rPr>
                <w:i w:val="0"/>
                <w:iCs w:val="0"/>
                <w:color w:val="auto"/>
                <w:sz w:val="18"/>
                <w:szCs w:val="18"/>
                <w:lang w:val="en-GB"/>
              </w:rPr>
            </w:pPr>
          </w:p>
        </w:tc>
        <w:tc>
          <w:tcPr>
            <w:tcW w:w="1276" w:type="dxa"/>
            <w:tcBorders>
              <w:top w:val="single" w:sz="4" w:space="0" w:color="auto"/>
              <w:left w:val="single" w:sz="4" w:space="0" w:color="auto"/>
              <w:bottom w:val="single" w:sz="4" w:space="0" w:color="auto"/>
              <w:right w:val="single" w:sz="4" w:space="0" w:color="auto"/>
            </w:tcBorders>
            <w:vAlign w:val="center"/>
          </w:tcPr>
          <w:p w14:paraId="299AD095" w14:textId="77777777" w:rsidR="007D3141" w:rsidRPr="00C67801" w:rsidRDefault="007D3141" w:rsidP="008F4838">
            <w:pPr>
              <w:jc w:val="center"/>
              <w:rPr>
                <w:color w:val="000000" w:themeColor="text1"/>
                <w:szCs w:val="18"/>
              </w:rPr>
            </w:pPr>
          </w:p>
        </w:tc>
      </w:tr>
      <w:tr w:rsidR="007D3141" w:rsidRPr="00C67801" w14:paraId="78BACF65" w14:textId="77777777" w:rsidTr="00E0595B">
        <w:trPr>
          <w:trHeight w:val="367"/>
          <w:tblHeader/>
        </w:trPr>
        <w:tc>
          <w:tcPr>
            <w:tcW w:w="6139" w:type="dxa"/>
            <w:gridSpan w:val="2"/>
            <w:tcBorders>
              <w:top w:val="single" w:sz="4" w:space="0" w:color="auto"/>
              <w:left w:val="single" w:sz="4" w:space="0" w:color="auto"/>
              <w:bottom w:val="single" w:sz="4" w:space="0" w:color="auto"/>
              <w:right w:val="single" w:sz="4" w:space="0" w:color="auto"/>
            </w:tcBorders>
            <w:vAlign w:val="center"/>
          </w:tcPr>
          <w:p w14:paraId="54C4D046" w14:textId="77777777" w:rsidR="007D3141" w:rsidRPr="00C67801" w:rsidRDefault="007D3141" w:rsidP="008F4838">
            <w:pPr>
              <w:pStyle w:val="listbulletnew"/>
              <w:numPr>
                <w:ilvl w:val="0"/>
                <w:numId w:val="0"/>
              </w:numPr>
              <w:spacing w:before="0" w:after="0" w:line="240" w:lineRule="auto"/>
              <w:rPr>
                <w:rFonts w:ascii="Arial" w:hAnsi="Arial" w:cs="Arial"/>
                <w:color w:val="auto"/>
                <w:szCs w:val="18"/>
              </w:rPr>
            </w:pPr>
            <w:r w:rsidRPr="00C67801">
              <w:rPr>
                <w:rFonts w:ascii="Arial" w:hAnsi="Arial" w:cs="Arial"/>
                <w:color w:val="auto"/>
                <w:szCs w:val="18"/>
              </w:rPr>
              <w:t>Don’t Know</w:t>
            </w:r>
          </w:p>
        </w:tc>
        <w:tc>
          <w:tcPr>
            <w:tcW w:w="1276" w:type="dxa"/>
            <w:tcBorders>
              <w:top w:val="single" w:sz="4" w:space="0" w:color="auto"/>
              <w:left w:val="single" w:sz="4" w:space="0" w:color="auto"/>
              <w:bottom w:val="single" w:sz="4" w:space="0" w:color="auto"/>
              <w:right w:val="single" w:sz="4" w:space="0" w:color="auto"/>
            </w:tcBorders>
            <w:vAlign w:val="center"/>
          </w:tcPr>
          <w:p w14:paraId="1D76FC53" w14:textId="77777777" w:rsidR="007D3141" w:rsidRPr="00C67801" w:rsidRDefault="007D3141" w:rsidP="008F4838">
            <w:pPr>
              <w:jc w:val="center"/>
              <w:rPr>
                <w:color w:val="000000" w:themeColor="text1"/>
                <w:szCs w:val="18"/>
              </w:rPr>
            </w:pPr>
          </w:p>
        </w:tc>
      </w:tr>
      <w:tr w:rsidR="007D3141" w:rsidRPr="00C67801" w14:paraId="4F260775" w14:textId="77777777" w:rsidTr="00E0595B">
        <w:trPr>
          <w:trHeight w:val="367"/>
          <w:tblHeader/>
        </w:trPr>
        <w:tc>
          <w:tcPr>
            <w:tcW w:w="6139" w:type="dxa"/>
            <w:gridSpan w:val="2"/>
            <w:tcBorders>
              <w:top w:val="single" w:sz="4" w:space="0" w:color="auto"/>
              <w:left w:val="single" w:sz="4" w:space="0" w:color="auto"/>
              <w:bottom w:val="single" w:sz="4" w:space="0" w:color="auto"/>
              <w:right w:val="single" w:sz="4" w:space="0" w:color="auto"/>
            </w:tcBorders>
            <w:vAlign w:val="center"/>
            <w:hideMark/>
          </w:tcPr>
          <w:p w14:paraId="31B34E54" w14:textId="77777777" w:rsidR="007D3141" w:rsidRPr="00C67801" w:rsidRDefault="007D3141" w:rsidP="008F4838">
            <w:pPr>
              <w:pStyle w:val="listbulletnew"/>
              <w:numPr>
                <w:ilvl w:val="0"/>
                <w:numId w:val="0"/>
              </w:numPr>
              <w:spacing w:before="0" w:after="0" w:line="240" w:lineRule="auto"/>
              <w:rPr>
                <w:rFonts w:ascii="Arial" w:hAnsi="Arial" w:cs="Arial"/>
                <w:color w:val="auto"/>
                <w:szCs w:val="18"/>
              </w:rPr>
            </w:pPr>
            <w:r w:rsidRPr="00C67801">
              <w:rPr>
                <w:rFonts w:ascii="Arial" w:hAnsi="Arial" w:cs="Arial"/>
                <w:color w:val="auto"/>
                <w:szCs w:val="18"/>
              </w:rPr>
              <w:t>Refused</w:t>
            </w:r>
          </w:p>
        </w:tc>
        <w:tc>
          <w:tcPr>
            <w:tcW w:w="1276" w:type="dxa"/>
            <w:tcBorders>
              <w:top w:val="single" w:sz="4" w:space="0" w:color="auto"/>
              <w:left w:val="single" w:sz="4" w:space="0" w:color="auto"/>
              <w:bottom w:val="single" w:sz="4" w:space="0" w:color="auto"/>
              <w:right w:val="single" w:sz="4" w:space="0" w:color="auto"/>
            </w:tcBorders>
            <w:vAlign w:val="center"/>
          </w:tcPr>
          <w:p w14:paraId="46D0B113" w14:textId="77777777" w:rsidR="007D3141" w:rsidRPr="00C67801" w:rsidRDefault="007D3141" w:rsidP="008F4838">
            <w:pPr>
              <w:jc w:val="center"/>
              <w:rPr>
                <w:color w:val="000000" w:themeColor="text1"/>
                <w:szCs w:val="18"/>
              </w:rPr>
            </w:pPr>
          </w:p>
        </w:tc>
      </w:tr>
    </w:tbl>
    <w:p w14:paraId="650734CE" w14:textId="21499BC7" w:rsidR="007D3141" w:rsidRPr="00C67801" w:rsidRDefault="007D3141" w:rsidP="007D3141">
      <w:pPr>
        <w:rPr>
          <w:b/>
          <w:color w:val="FFFFFF" w:themeColor="background1"/>
          <w:szCs w:val="18"/>
        </w:rPr>
      </w:pPr>
    </w:p>
    <w:p w14:paraId="6081A272" w14:textId="77777777" w:rsidR="007D3141" w:rsidRPr="00C67801" w:rsidRDefault="007D3141" w:rsidP="007D3141">
      <w:pPr>
        <w:rPr>
          <w:b/>
          <w:color w:val="FFFFFF" w:themeColor="background1"/>
          <w:szCs w:val="18"/>
        </w:rPr>
      </w:pPr>
    </w:p>
    <w:p w14:paraId="6841D790" w14:textId="77777777" w:rsidR="007D3141" w:rsidRPr="00C67801" w:rsidRDefault="007D3141" w:rsidP="007D3141">
      <w:pPr>
        <w:pStyle w:val="SectionHeading"/>
        <w:pBdr>
          <w:top w:val="single" w:sz="4" w:space="1" w:color="auto"/>
          <w:left w:val="single" w:sz="4" w:space="4" w:color="auto"/>
          <w:bottom w:val="single" w:sz="4" w:space="1" w:color="auto"/>
          <w:right w:val="single" w:sz="4" w:space="4" w:color="auto"/>
        </w:pBdr>
        <w:shd w:val="clear" w:color="auto" w:fill="ED7D31" w:themeFill="accent2"/>
        <w:spacing w:after="0"/>
        <w:rPr>
          <w:rFonts w:ascii="Arial" w:hAnsi="Arial" w:cs="Arial"/>
          <w:color w:val="FFFFFF" w:themeColor="background1"/>
          <w:sz w:val="18"/>
          <w:szCs w:val="18"/>
        </w:rPr>
      </w:pPr>
      <w:r w:rsidRPr="00C67801">
        <w:rPr>
          <w:rFonts w:ascii="Arial" w:hAnsi="Arial" w:cs="Arial"/>
          <w:color w:val="FFFFFF" w:themeColor="background1"/>
          <w:sz w:val="18"/>
          <w:szCs w:val="18"/>
        </w:rPr>
        <w:t xml:space="preserve">SECTION A:  </w:t>
      </w:r>
    </w:p>
    <w:p w14:paraId="40F79B96" w14:textId="77777777" w:rsidR="007D3141" w:rsidRPr="00C67801" w:rsidRDefault="007D3141" w:rsidP="007D3141">
      <w:pPr>
        <w:rPr>
          <w:b/>
          <w:szCs w:val="18"/>
        </w:rPr>
      </w:pPr>
    </w:p>
    <w:p w14:paraId="76188F06" w14:textId="77777777" w:rsidR="007D3141" w:rsidRPr="00C67801" w:rsidRDefault="007D3141" w:rsidP="007D3141">
      <w:pPr>
        <w:rPr>
          <w:lang w:val="en-AU"/>
        </w:rPr>
      </w:pPr>
      <w:r w:rsidRPr="00C67801">
        <w:rPr>
          <w:b/>
          <w:szCs w:val="18"/>
        </w:rPr>
        <w:t>Q1.</w:t>
      </w:r>
      <w:r w:rsidRPr="00C67801">
        <w:rPr>
          <w:szCs w:val="18"/>
        </w:rPr>
        <w:t xml:space="preserve"> </w:t>
      </w:r>
      <w:r w:rsidRPr="00C67801">
        <w:t xml:space="preserve">Firstly, Tell me about your CDP story, how you think about it </w:t>
      </w:r>
      <w:r w:rsidRPr="00C67801">
        <w:rPr>
          <w:color w:val="3C3C3B"/>
        </w:rPr>
        <w:t>as a past or present or future participant</w:t>
      </w:r>
      <w:r w:rsidRPr="00C67801">
        <w:t xml:space="preserve">? </w:t>
      </w:r>
    </w:p>
    <w:p w14:paraId="2733C89A" w14:textId="77777777" w:rsidR="007D3141" w:rsidRPr="00C67801" w:rsidRDefault="007D3141" w:rsidP="007D3141">
      <w:pPr>
        <w:rPr>
          <w:szCs w:val="18"/>
        </w:rPr>
      </w:pPr>
    </w:p>
    <w:tbl>
      <w:tblPr>
        <w:tblW w:w="0" w:type="auto"/>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1E0" w:firstRow="1" w:lastRow="1" w:firstColumn="1" w:lastColumn="1" w:noHBand="0" w:noVBand="0"/>
        <w:tblCaption w:val="Survey for community members"/>
      </w:tblPr>
      <w:tblGrid>
        <w:gridCol w:w="8865"/>
      </w:tblGrid>
      <w:tr w:rsidR="007D3141" w:rsidRPr="00C67801" w14:paraId="74EA0203" w14:textId="77777777" w:rsidTr="008F4838">
        <w:trPr>
          <w:trHeight w:val="576"/>
        </w:trPr>
        <w:tc>
          <w:tcPr>
            <w:tcW w:w="8865" w:type="dxa"/>
            <w:tcBorders>
              <w:top w:val="single" w:sz="4" w:space="0" w:color="auto"/>
              <w:left w:val="single" w:sz="4" w:space="0" w:color="auto"/>
              <w:bottom w:val="single" w:sz="4" w:space="0" w:color="auto"/>
              <w:right w:val="single" w:sz="4" w:space="0" w:color="auto"/>
            </w:tcBorders>
          </w:tcPr>
          <w:p w14:paraId="08A37352" w14:textId="77777777" w:rsidR="007D3141" w:rsidRPr="00C67801" w:rsidRDefault="007D3141" w:rsidP="008F4838">
            <w:pPr>
              <w:rPr>
                <w:szCs w:val="18"/>
              </w:rPr>
            </w:pPr>
          </w:p>
          <w:p w14:paraId="2A027318" w14:textId="47B78ABA" w:rsidR="007D3141" w:rsidRPr="00C67801" w:rsidRDefault="007D3141" w:rsidP="008F4838">
            <w:pPr>
              <w:rPr>
                <w:szCs w:val="18"/>
              </w:rPr>
            </w:pPr>
          </w:p>
          <w:p w14:paraId="3B061F42" w14:textId="77777777" w:rsidR="007D3141" w:rsidRPr="00C67801" w:rsidRDefault="007D3141" w:rsidP="008F4838">
            <w:pPr>
              <w:rPr>
                <w:szCs w:val="18"/>
              </w:rPr>
            </w:pPr>
          </w:p>
        </w:tc>
      </w:tr>
    </w:tbl>
    <w:p w14:paraId="505C2187" w14:textId="77777777" w:rsidR="007D3141" w:rsidRPr="00C67801" w:rsidRDefault="007D3141" w:rsidP="007D3141">
      <w:pPr>
        <w:rPr>
          <w:szCs w:val="18"/>
        </w:rPr>
      </w:pPr>
      <w:r w:rsidRPr="00C67801">
        <w:rPr>
          <w:szCs w:val="18"/>
        </w:rPr>
        <w:sym w:font="Wingdings" w:char="F0A1"/>
      </w:r>
      <w:r w:rsidRPr="00C67801">
        <w:rPr>
          <w:szCs w:val="18"/>
        </w:rPr>
        <w:t xml:space="preserve"> No comment</w:t>
      </w:r>
    </w:p>
    <w:p w14:paraId="797F1C5E" w14:textId="77777777" w:rsidR="007D3141" w:rsidRPr="00C67801" w:rsidRDefault="007D3141" w:rsidP="007D3141">
      <w:pPr>
        <w:rPr>
          <w:szCs w:val="18"/>
        </w:rPr>
      </w:pPr>
    </w:p>
    <w:p w14:paraId="1C704AAC" w14:textId="77777777" w:rsidR="007D3141" w:rsidRPr="00C67801" w:rsidRDefault="007D3141" w:rsidP="007D3141">
      <w:pPr>
        <w:rPr>
          <w:color w:val="000000" w:themeColor="text1"/>
          <w:szCs w:val="18"/>
        </w:rPr>
      </w:pPr>
      <w:r w:rsidRPr="00C67801">
        <w:rPr>
          <w:b/>
          <w:szCs w:val="18"/>
        </w:rPr>
        <w:t>Q1a.</w:t>
      </w:r>
      <w:r w:rsidRPr="00C67801">
        <w:rPr>
          <w:color w:val="000000" w:themeColor="text1"/>
          <w:szCs w:val="18"/>
        </w:rPr>
        <w:t xml:space="preserve"> What job would you like to do and why? (if working do you like your job and what keeps you working?) O/E</w:t>
      </w:r>
    </w:p>
    <w:p w14:paraId="1AED5A2A" w14:textId="77777777" w:rsidR="007D3141" w:rsidRPr="00C67801" w:rsidRDefault="007D3141" w:rsidP="007D3141">
      <w:pPr>
        <w:rPr>
          <w:color w:val="000000" w:themeColor="text1"/>
          <w:szCs w:val="18"/>
        </w:rPr>
      </w:pPr>
    </w:p>
    <w:tbl>
      <w:tblPr>
        <w:tblW w:w="0" w:type="auto"/>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1E0" w:firstRow="1" w:lastRow="1" w:firstColumn="1" w:lastColumn="1" w:noHBand="0" w:noVBand="0"/>
        <w:tblCaption w:val="Survey for community members"/>
      </w:tblPr>
      <w:tblGrid>
        <w:gridCol w:w="8865"/>
      </w:tblGrid>
      <w:tr w:rsidR="007D3141" w:rsidRPr="00C67801" w14:paraId="3B07ABBC" w14:textId="77777777" w:rsidTr="008F4838">
        <w:trPr>
          <w:trHeight w:val="576"/>
        </w:trPr>
        <w:tc>
          <w:tcPr>
            <w:tcW w:w="8865" w:type="dxa"/>
            <w:tcBorders>
              <w:top w:val="single" w:sz="4" w:space="0" w:color="auto"/>
              <w:left w:val="single" w:sz="4" w:space="0" w:color="auto"/>
              <w:bottom w:val="single" w:sz="4" w:space="0" w:color="auto"/>
              <w:right w:val="single" w:sz="4" w:space="0" w:color="auto"/>
            </w:tcBorders>
          </w:tcPr>
          <w:p w14:paraId="1EA8C125" w14:textId="77777777" w:rsidR="007D3141" w:rsidRPr="00C67801" w:rsidRDefault="007D3141" w:rsidP="008F4838">
            <w:pPr>
              <w:rPr>
                <w:szCs w:val="18"/>
              </w:rPr>
            </w:pPr>
          </w:p>
          <w:p w14:paraId="10D78CCD" w14:textId="335A7CF2" w:rsidR="007D3141" w:rsidRPr="00C67801" w:rsidRDefault="007D3141" w:rsidP="008F4838">
            <w:pPr>
              <w:rPr>
                <w:szCs w:val="18"/>
              </w:rPr>
            </w:pPr>
          </w:p>
          <w:p w14:paraId="3841452D" w14:textId="77777777" w:rsidR="007D3141" w:rsidRPr="00C67801" w:rsidRDefault="007D3141" w:rsidP="008F4838">
            <w:pPr>
              <w:rPr>
                <w:szCs w:val="18"/>
              </w:rPr>
            </w:pPr>
          </w:p>
        </w:tc>
      </w:tr>
    </w:tbl>
    <w:p w14:paraId="305423B7" w14:textId="77777777" w:rsidR="007D3141" w:rsidRPr="00C67801" w:rsidRDefault="007D3141" w:rsidP="007D3141">
      <w:pPr>
        <w:rPr>
          <w:color w:val="FFFFFF" w:themeColor="background1"/>
          <w:szCs w:val="18"/>
        </w:rPr>
      </w:pPr>
      <w:r w:rsidRPr="00C67801">
        <w:rPr>
          <w:szCs w:val="18"/>
        </w:rPr>
        <w:sym w:font="Wingdings" w:char="F0A1"/>
      </w:r>
      <w:r w:rsidRPr="00C67801">
        <w:rPr>
          <w:szCs w:val="18"/>
        </w:rPr>
        <w:t xml:space="preserve"> No comment</w:t>
      </w:r>
    </w:p>
    <w:p w14:paraId="26EAE3D9" w14:textId="77777777" w:rsidR="007D3141" w:rsidRPr="00C67801" w:rsidRDefault="007D3141" w:rsidP="007D3141">
      <w:pPr>
        <w:rPr>
          <w:color w:val="FFFFFF" w:themeColor="background1"/>
          <w:szCs w:val="18"/>
        </w:rPr>
      </w:pPr>
    </w:p>
    <w:p w14:paraId="1C33B06F" w14:textId="77777777" w:rsidR="007D3141" w:rsidRPr="00C67801" w:rsidRDefault="007D3141" w:rsidP="007D3141">
      <w:pPr>
        <w:rPr>
          <w:color w:val="000000" w:themeColor="text1"/>
          <w:szCs w:val="18"/>
        </w:rPr>
      </w:pPr>
      <w:r w:rsidRPr="00C67801">
        <w:rPr>
          <w:b/>
          <w:szCs w:val="18"/>
        </w:rPr>
        <w:t>Q2.</w:t>
      </w:r>
      <w:r w:rsidRPr="00C67801">
        <w:rPr>
          <w:szCs w:val="18"/>
        </w:rPr>
        <w:t xml:space="preserve"> </w:t>
      </w:r>
      <w:r w:rsidRPr="00C67801">
        <w:rPr>
          <w:color w:val="3C3C3B"/>
        </w:rPr>
        <w:t xml:space="preserve">Can you describe/tell me </w:t>
      </w:r>
      <w:r w:rsidRPr="00C67801">
        <w:rPr>
          <w:rFonts w:eastAsiaTheme="minorEastAsia"/>
          <w:color w:val="3C3C3B"/>
        </w:rPr>
        <w:t xml:space="preserve">what “working” means to you?  </w:t>
      </w:r>
      <w:r w:rsidRPr="00C67801">
        <w:rPr>
          <w:color w:val="000000" w:themeColor="text1"/>
          <w:szCs w:val="18"/>
        </w:rPr>
        <w:t>O/E</w:t>
      </w:r>
    </w:p>
    <w:tbl>
      <w:tblPr>
        <w:tblW w:w="0" w:type="auto"/>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1E0" w:firstRow="1" w:lastRow="1" w:firstColumn="1" w:lastColumn="1" w:noHBand="0" w:noVBand="0"/>
        <w:tblCaption w:val="Survey for community members"/>
      </w:tblPr>
      <w:tblGrid>
        <w:gridCol w:w="8865"/>
      </w:tblGrid>
      <w:tr w:rsidR="007D3141" w:rsidRPr="00C67801" w14:paraId="7A6744AF" w14:textId="77777777" w:rsidTr="008F4838">
        <w:trPr>
          <w:trHeight w:val="576"/>
        </w:trPr>
        <w:tc>
          <w:tcPr>
            <w:tcW w:w="8865" w:type="dxa"/>
            <w:tcBorders>
              <w:top w:val="single" w:sz="4" w:space="0" w:color="auto"/>
              <w:left w:val="single" w:sz="4" w:space="0" w:color="auto"/>
              <w:bottom w:val="single" w:sz="4" w:space="0" w:color="auto"/>
              <w:right w:val="single" w:sz="4" w:space="0" w:color="auto"/>
            </w:tcBorders>
          </w:tcPr>
          <w:p w14:paraId="0604596F" w14:textId="77777777" w:rsidR="007D3141" w:rsidRPr="00C67801" w:rsidRDefault="007D3141" w:rsidP="008F4838">
            <w:pPr>
              <w:rPr>
                <w:szCs w:val="18"/>
              </w:rPr>
            </w:pPr>
          </w:p>
          <w:p w14:paraId="48FA4773" w14:textId="48710EBC" w:rsidR="007D3141" w:rsidRPr="00C67801" w:rsidRDefault="007D3141" w:rsidP="008F4838">
            <w:pPr>
              <w:rPr>
                <w:szCs w:val="18"/>
              </w:rPr>
            </w:pPr>
          </w:p>
          <w:p w14:paraId="4493EFE7" w14:textId="77777777" w:rsidR="007D3141" w:rsidRPr="00C67801" w:rsidRDefault="007D3141" w:rsidP="008F4838">
            <w:pPr>
              <w:rPr>
                <w:szCs w:val="18"/>
              </w:rPr>
            </w:pPr>
          </w:p>
        </w:tc>
      </w:tr>
    </w:tbl>
    <w:p w14:paraId="66C2F09F" w14:textId="77777777" w:rsidR="007D3141" w:rsidRPr="00C67801" w:rsidRDefault="007D3141" w:rsidP="007D3141">
      <w:pPr>
        <w:rPr>
          <w:color w:val="FFFFFF" w:themeColor="background1"/>
          <w:szCs w:val="18"/>
        </w:rPr>
      </w:pPr>
      <w:r w:rsidRPr="00C67801">
        <w:rPr>
          <w:szCs w:val="18"/>
        </w:rPr>
        <w:sym w:font="Wingdings" w:char="F0A1"/>
      </w:r>
      <w:r w:rsidRPr="00C67801">
        <w:rPr>
          <w:szCs w:val="18"/>
        </w:rPr>
        <w:t xml:space="preserve"> No comment</w:t>
      </w:r>
    </w:p>
    <w:p w14:paraId="5F95F820" w14:textId="77777777" w:rsidR="007D3141" w:rsidRPr="00C67801" w:rsidRDefault="007D3141" w:rsidP="007D3141">
      <w:pPr>
        <w:rPr>
          <w:szCs w:val="18"/>
        </w:rPr>
      </w:pPr>
    </w:p>
    <w:p w14:paraId="175CC0D7" w14:textId="77777777" w:rsidR="007D3141" w:rsidRPr="00C67801" w:rsidRDefault="007D3141" w:rsidP="007D3141">
      <w:pPr>
        <w:rPr>
          <w:rFonts w:eastAsiaTheme="minorEastAsia"/>
          <w:color w:val="3C3C3B"/>
        </w:rPr>
      </w:pPr>
      <w:r w:rsidRPr="00C67801">
        <w:rPr>
          <w:b/>
          <w:szCs w:val="18"/>
        </w:rPr>
        <w:t>Q3.</w:t>
      </w:r>
      <w:r w:rsidRPr="00C67801">
        <w:rPr>
          <w:szCs w:val="18"/>
        </w:rPr>
        <w:t xml:space="preserve"> </w:t>
      </w:r>
      <w:r w:rsidRPr="00C67801">
        <w:rPr>
          <w:color w:val="3C3C3B"/>
        </w:rPr>
        <w:t xml:space="preserve">What makes a job a good/real one? </w:t>
      </w:r>
      <w:r w:rsidRPr="00C67801">
        <w:rPr>
          <w:rFonts w:eastAsiaTheme="minorEastAsia"/>
          <w:color w:val="3C3C3B"/>
        </w:rPr>
        <w:t>O/E</w:t>
      </w:r>
    </w:p>
    <w:tbl>
      <w:tblPr>
        <w:tblW w:w="0" w:type="auto"/>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1E0" w:firstRow="1" w:lastRow="1" w:firstColumn="1" w:lastColumn="1" w:noHBand="0" w:noVBand="0"/>
        <w:tblCaption w:val="Survey for community members"/>
      </w:tblPr>
      <w:tblGrid>
        <w:gridCol w:w="8865"/>
      </w:tblGrid>
      <w:tr w:rsidR="007D3141" w:rsidRPr="00C67801" w14:paraId="2411C45B" w14:textId="77777777" w:rsidTr="008F4838">
        <w:trPr>
          <w:trHeight w:val="576"/>
        </w:trPr>
        <w:tc>
          <w:tcPr>
            <w:tcW w:w="8865" w:type="dxa"/>
            <w:tcBorders>
              <w:top w:val="single" w:sz="4" w:space="0" w:color="auto"/>
              <w:left w:val="single" w:sz="4" w:space="0" w:color="auto"/>
              <w:bottom w:val="single" w:sz="4" w:space="0" w:color="auto"/>
              <w:right w:val="single" w:sz="4" w:space="0" w:color="auto"/>
            </w:tcBorders>
          </w:tcPr>
          <w:p w14:paraId="5C5EAA15" w14:textId="77777777" w:rsidR="007D3141" w:rsidRPr="00C67801" w:rsidRDefault="007D3141" w:rsidP="008F4838">
            <w:pPr>
              <w:rPr>
                <w:szCs w:val="18"/>
              </w:rPr>
            </w:pPr>
          </w:p>
          <w:p w14:paraId="6DCDE34D" w14:textId="77777777" w:rsidR="007D3141" w:rsidRPr="00C67801" w:rsidRDefault="007D3141" w:rsidP="008F4838">
            <w:pPr>
              <w:rPr>
                <w:szCs w:val="18"/>
              </w:rPr>
            </w:pPr>
          </w:p>
          <w:p w14:paraId="774819C6" w14:textId="50DA9D35" w:rsidR="00E0595B" w:rsidRPr="00C67801" w:rsidRDefault="00E0595B" w:rsidP="008F4838">
            <w:pPr>
              <w:rPr>
                <w:szCs w:val="18"/>
              </w:rPr>
            </w:pPr>
          </w:p>
        </w:tc>
      </w:tr>
    </w:tbl>
    <w:p w14:paraId="58A6A19C" w14:textId="77777777" w:rsidR="007D3141" w:rsidRPr="00C67801" w:rsidRDefault="007D3141" w:rsidP="007D3141">
      <w:pPr>
        <w:rPr>
          <w:szCs w:val="18"/>
        </w:rPr>
      </w:pPr>
      <w:r w:rsidRPr="00C67801">
        <w:rPr>
          <w:szCs w:val="18"/>
        </w:rPr>
        <w:sym w:font="Wingdings" w:char="F0A1"/>
      </w:r>
      <w:r w:rsidRPr="00C67801">
        <w:rPr>
          <w:szCs w:val="18"/>
        </w:rPr>
        <w:t xml:space="preserve"> No comment</w:t>
      </w:r>
    </w:p>
    <w:p w14:paraId="0B92D39D" w14:textId="77777777" w:rsidR="007D3141" w:rsidRPr="00C67801" w:rsidRDefault="007D3141" w:rsidP="007D3141">
      <w:pPr>
        <w:rPr>
          <w:color w:val="FFFFFF" w:themeColor="background1"/>
          <w:szCs w:val="18"/>
        </w:rPr>
      </w:pPr>
    </w:p>
    <w:p w14:paraId="1ACCDDC4" w14:textId="77777777" w:rsidR="007D3141" w:rsidRPr="00C67801" w:rsidRDefault="007D3141" w:rsidP="007D3141">
      <w:pPr>
        <w:rPr>
          <w:rFonts w:eastAsiaTheme="minorEastAsia"/>
          <w:color w:val="3C3C3B"/>
        </w:rPr>
      </w:pPr>
      <w:r w:rsidRPr="00C67801">
        <w:rPr>
          <w:b/>
          <w:szCs w:val="18"/>
        </w:rPr>
        <w:t>Q3a.</w:t>
      </w:r>
      <w:r w:rsidRPr="00C67801">
        <w:rPr>
          <w:szCs w:val="18"/>
        </w:rPr>
        <w:t xml:space="preserve"> </w:t>
      </w:r>
      <w:r w:rsidRPr="00C67801">
        <w:rPr>
          <w:rFonts w:eastAsiaTheme="minorEastAsia"/>
          <w:color w:val="3C3C3B"/>
        </w:rPr>
        <w:t>What is your CDP activity? O/E</w:t>
      </w:r>
    </w:p>
    <w:tbl>
      <w:tblPr>
        <w:tblW w:w="0" w:type="auto"/>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1E0" w:firstRow="1" w:lastRow="1" w:firstColumn="1" w:lastColumn="1" w:noHBand="0" w:noVBand="0"/>
        <w:tblCaption w:val="Survey for community members"/>
      </w:tblPr>
      <w:tblGrid>
        <w:gridCol w:w="8865"/>
      </w:tblGrid>
      <w:tr w:rsidR="007D3141" w:rsidRPr="00C67801" w14:paraId="026F2073" w14:textId="77777777" w:rsidTr="008F4838">
        <w:trPr>
          <w:trHeight w:val="576"/>
        </w:trPr>
        <w:tc>
          <w:tcPr>
            <w:tcW w:w="8865" w:type="dxa"/>
            <w:tcBorders>
              <w:top w:val="single" w:sz="4" w:space="0" w:color="auto"/>
              <w:left w:val="single" w:sz="4" w:space="0" w:color="auto"/>
              <w:bottom w:val="single" w:sz="4" w:space="0" w:color="auto"/>
              <w:right w:val="single" w:sz="4" w:space="0" w:color="auto"/>
            </w:tcBorders>
          </w:tcPr>
          <w:p w14:paraId="406476BA" w14:textId="77777777" w:rsidR="007D3141" w:rsidRPr="00C67801" w:rsidRDefault="007D3141" w:rsidP="008F4838">
            <w:pPr>
              <w:rPr>
                <w:szCs w:val="18"/>
              </w:rPr>
            </w:pPr>
          </w:p>
          <w:p w14:paraId="027D0909" w14:textId="465BE380" w:rsidR="007D3141" w:rsidRPr="00C67801" w:rsidRDefault="007D3141" w:rsidP="008F4838">
            <w:pPr>
              <w:rPr>
                <w:szCs w:val="18"/>
              </w:rPr>
            </w:pPr>
          </w:p>
          <w:p w14:paraId="11D062E8" w14:textId="77777777" w:rsidR="007D3141" w:rsidRPr="00C67801" w:rsidRDefault="007D3141" w:rsidP="008F4838">
            <w:pPr>
              <w:rPr>
                <w:szCs w:val="18"/>
              </w:rPr>
            </w:pPr>
          </w:p>
        </w:tc>
      </w:tr>
    </w:tbl>
    <w:p w14:paraId="7C3C8ECD" w14:textId="77777777" w:rsidR="007D3141" w:rsidRPr="00C67801" w:rsidRDefault="007D3141" w:rsidP="007D3141">
      <w:pPr>
        <w:rPr>
          <w:szCs w:val="18"/>
        </w:rPr>
      </w:pPr>
      <w:r w:rsidRPr="00C67801">
        <w:rPr>
          <w:szCs w:val="18"/>
        </w:rPr>
        <w:sym w:font="Wingdings" w:char="F0A1"/>
      </w:r>
      <w:r w:rsidRPr="00C67801">
        <w:rPr>
          <w:szCs w:val="18"/>
        </w:rPr>
        <w:t xml:space="preserve"> No comment</w:t>
      </w:r>
    </w:p>
    <w:p w14:paraId="3A3F4310" w14:textId="77777777" w:rsidR="007D3141" w:rsidRPr="00C67801" w:rsidRDefault="007D3141" w:rsidP="007D3141">
      <w:pPr>
        <w:rPr>
          <w:rFonts w:eastAsiaTheme="minorEastAsia"/>
          <w:color w:val="3C3C3B"/>
        </w:rPr>
      </w:pPr>
      <w:r w:rsidRPr="00C67801">
        <w:rPr>
          <w:b/>
          <w:szCs w:val="18"/>
        </w:rPr>
        <w:t>Q3b.</w:t>
      </w:r>
      <w:r w:rsidRPr="00C67801">
        <w:rPr>
          <w:szCs w:val="18"/>
        </w:rPr>
        <w:t xml:space="preserve"> </w:t>
      </w:r>
      <w:r w:rsidRPr="00C67801">
        <w:rPr>
          <w:rFonts w:eastAsiaTheme="minorEastAsia"/>
          <w:color w:val="3C3C3B"/>
        </w:rPr>
        <w:t>How do you think your activities will help you to move to a real job? Why/why not? O/E</w:t>
      </w:r>
    </w:p>
    <w:tbl>
      <w:tblPr>
        <w:tblW w:w="0" w:type="auto"/>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1E0" w:firstRow="1" w:lastRow="1" w:firstColumn="1" w:lastColumn="1" w:noHBand="0" w:noVBand="0"/>
        <w:tblCaption w:val="Survey for community members"/>
      </w:tblPr>
      <w:tblGrid>
        <w:gridCol w:w="8865"/>
      </w:tblGrid>
      <w:tr w:rsidR="007D3141" w:rsidRPr="00C67801" w14:paraId="5C8E59C6" w14:textId="77777777" w:rsidTr="008F4838">
        <w:trPr>
          <w:trHeight w:val="576"/>
        </w:trPr>
        <w:tc>
          <w:tcPr>
            <w:tcW w:w="8865" w:type="dxa"/>
            <w:tcBorders>
              <w:top w:val="single" w:sz="4" w:space="0" w:color="auto"/>
              <w:left w:val="single" w:sz="4" w:space="0" w:color="auto"/>
              <w:bottom w:val="single" w:sz="4" w:space="0" w:color="auto"/>
              <w:right w:val="single" w:sz="4" w:space="0" w:color="auto"/>
            </w:tcBorders>
          </w:tcPr>
          <w:p w14:paraId="27FC9FA5" w14:textId="77777777" w:rsidR="007D3141" w:rsidRPr="00C67801" w:rsidRDefault="007D3141" w:rsidP="008F4838">
            <w:pPr>
              <w:rPr>
                <w:szCs w:val="18"/>
              </w:rPr>
            </w:pPr>
          </w:p>
          <w:p w14:paraId="218546D3" w14:textId="77777777" w:rsidR="007D3141" w:rsidRPr="00C67801" w:rsidRDefault="007D3141" w:rsidP="008F4838">
            <w:pPr>
              <w:rPr>
                <w:szCs w:val="18"/>
              </w:rPr>
            </w:pPr>
          </w:p>
          <w:p w14:paraId="758A7A9A" w14:textId="5221B8AE" w:rsidR="007D3141" w:rsidRPr="00C67801" w:rsidRDefault="007D3141" w:rsidP="008F4838">
            <w:pPr>
              <w:rPr>
                <w:szCs w:val="18"/>
              </w:rPr>
            </w:pPr>
          </w:p>
        </w:tc>
      </w:tr>
    </w:tbl>
    <w:p w14:paraId="5C16EAF4" w14:textId="77777777" w:rsidR="007D3141" w:rsidRPr="00C67801" w:rsidRDefault="007D3141" w:rsidP="007D3141">
      <w:pPr>
        <w:rPr>
          <w:szCs w:val="18"/>
        </w:rPr>
      </w:pPr>
      <w:r w:rsidRPr="00C67801">
        <w:rPr>
          <w:szCs w:val="18"/>
        </w:rPr>
        <w:sym w:font="Wingdings" w:char="F0A1"/>
      </w:r>
      <w:r w:rsidRPr="00C67801">
        <w:rPr>
          <w:szCs w:val="18"/>
        </w:rPr>
        <w:t xml:space="preserve"> No comment</w:t>
      </w:r>
    </w:p>
    <w:p w14:paraId="76406D4D" w14:textId="77777777" w:rsidR="007D3141" w:rsidRPr="00C67801" w:rsidRDefault="007D3141" w:rsidP="007D3141">
      <w:pPr>
        <w:rPr>
          <w:color w:val="FFFFFF" w:themeColor="background1"/>
          <w:szCs w:val="18"/>
        </w:rPr>
      </w:pPr>
    </w:p>
    <w:p w14:paraId="22A20711" w14:textId="77777777" w:rsidR="007D3141" w:rsidRPr="00C67801" w:rsidRDefault="007D3141" w:rsidP="007D3141">
      <w:pPr>
        <w:pStyle w:val="TableNote"/>
        <w:rPr>
          <w:rFonts w:eastAsiaTheme="minorEastAsia"/>
          <w:color w:val="3C3C3B"/>
          <w:sz w:val="22"/>
          <w:szCs w:val="22"/>
        </w:rPr>
      </w:pPr>
      <w:r w:rsidRPr="00C67801">
        <w:rPr>
          <w:b/>
          <w:i w:val="0"/>
          <w:iCs w:val="0"/>
          <w:color w:val="auto"/>
          <w:sz w:val="18"/>
          <w:szCs w:val="18"/>
          <w:lang w:val="en-GB" w:eastAsia="en-GB"/>
        </w:rPr>
        <w:t>Q4.</w:t>
      </w:r>
      <w:r w:rsidRPr="00C67801">
        <w:rPr>
          <w:szCs w:val="18"/>
        </w:rPr>
        <w:t xml:space="preserve"> </w:t>
      </w:r>
      <w:r w:rsidRPr="00C67801">
        <w:rPr>
          <w:i w:val="0"/>
          <w:iCs w:val="0"/>
          <w:color w:val="3C3C3B"/>
          <w:sz w:val="18"/>
          <w:szCs w:val="24"/>
          <w:lang w:val="en-GB" w:eastAsia="en-GB"/>
        </w:rPr>
        <w:t xml:space="preserve">Can you describe/tell me </w:t>
      </w:r>
      <w:r w:rsidRPr="00C67801">
        <w:rPr>
          <w:rFonts w:eastAsiaTheme="minorEastAsia"/>
          <w:i w:val="0"/>
          <w:iCs w:val="0"/>
          <w:color w:val="3C3C3B"/>
          <w:sz w:val="22"/>
          <w:szCs w:val="22"/>
        </w:rPr>
        <w:t xml:space="preserve">what a “good quality CDP activity” means? </w:t>
      </w:r>
      <w:r w:rsidRPr="00C67801">
        <w:rPr>
          <w:rFonts w:eastAsiaTheme="minorEastAsia"/>
          <w:color w:val="3C3C3B"/>
          <w:sz w:val="22"/>
          <w:szCs w:val="22"/>
        </w:rPr>
        <w:t>O/E</w:t>
      </w:r>
    </w:p>
    <w:tbl>
      <w:tblPr>
        <w:tblW w:w="0" w:type="auto"/>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1E0" w:firstRow="1" w:lastRow="1" w:firstColumn="1" w:lastColumn="1" w:noHBand="0" w:noVBand="0"/>
        <w:tblCaption w:val="Survey for community members"/>
      </w:tblPr>
      <w:tblGrid>
        <w:gridCol w:w="8865"/>
      </w:tblGrid>
      <w:tr w:rsidR="007D3141" w:rsidRPr="00C67801" w14:paraId="755D3578" w14:textId="77777777" w:rsidTr="008F4838">
        <w:trPr>
          <w:trHeight w:val="576"/>
        </w:trPr>
        <w:tc>
          <w:tcPr>
            <w:tcW w:w="8865" w:type="dxa"/>
            <w:tcBorders>
              <w:top w:val="single" w:sz="4" w:space="0" w:color="auto"/>
              <w:left w:val="single" w:sz="4" w:space="0" w:color="auto"/>
              <w:bottom w:val="single" w:sz="4" w:space="0" w:color="auto"/>
              <w:right w:val="single" w:sz="4" w:space="0" w:color="auto"/>
            </w:tcBorders>
          </w:tcPr>
          <w:p w14:paraId="3CF5E70D" w14:textId="77777777" w:rsidR="007D3141" w:rsidRPr="00C67801" w:rsidRDefault="007D3141" w:rsidP="008F4838">
            <w:pPr>
              <w:rPr>
                <w:szCs w:val="18"/>
              </w:rPr>
            </w:pPr>
          </w:p>
          <w:p w14:paraId="6D2BCAEE" w14:textId="684F36F9" w:rsidR="007D3141" w:rsidRPr="00C67801" w:rsidRDefault="007D3141" w:rsidP="008F4838">
            <w:pPr>
              <w:rPr>
                <w:szCs w:val="18"/>
              </w:rPr>
            </w:pPr>
          </w:p>
          <w:p w14:paraId="44150492" w14:textId="77777777" w:rsidR="007D3141" w:rsidRPr="00C67801" w:rsidRDefault="007D3141" w:rsidP="008F4838">
            <w:pPr>
              <w:rPr>
                <w:szCs w:val="18"/>
              </w:rPr>
            </w:pPr>
          </w:p>
        </w:tc>
      </w:tr>
    </w:tbl>
    <w:p w14:paraId="13D93408" w14:textId="77777777" w:rsidR="007D3141" w:rsidRPr="00C67801" w:rsidRDefault="007D3141" w:rsidP="007D3141">
      <w:pPr>
        <w:rPr>
          <w:color w:val="FFFFFF" w:themeColor="background1"/>
          <w:szCs w:val="18"/>
        </w:rPr>
      </w:pPr>
      <w:r w:rsidRPr="00C67801">
        <w:rPr>
          <w:szCs w:val="18"/>
        </w:rPr>
        <w:sym w:font="Wingdings" w:char="F0A1"/>
      </w:r>
      <w:r w:rsidRPr="00C67801">
        <w:rPr>
          <w:szCs w:val="18"/>
        </w:rPr>
        <w:t xml:space="preserve"> No comment</w:t>
      </w:r>
    </w:p>
    <w:p w14:paraId="0EADDF11" w14:textId="77777777" w:rsidR="007D3141" w:rsidRPr="00C67801" w:rsidRDefault="007D3141" w:rsidP="007D3141">
      <w:pPr>
        <w:rPr>
          <w:b/>
          <w:szCs w:val="18"/>
        </w:rPr>
        <w:sectPr w:rsidR="007D3141" w:rsidRPr="00C67801" w:rsidSect="002B0CD2">
          <w:headerReference w:type="even" r:id="rId66"/>
          <w:headerReference w:type="default" r:id="rId67"/>
          <w:footerReference w:type="default" r:id="rId68"/>
          <w:headerReference w:type="first" r:id="rId69"/>
          <w:pgSz w:w="11907" w:h="16839" w:code="9"/>
          <w:pgMar w:top="1134" w:right="1440" w:bottom="1440" w:left="1440" w:header="709" w:footer="571" w:gutter="0"/>
          <w:cols w:space="708"/>
          <w:docGrid w:linePitch="360"/>
        </w:sectPr>
      </w:pPr>
    </w:p>
    <w:p w14:paraId="3F533F94" w14:textId="77777777" w:rsidR="007D3141" w:rsidRPr="00C67801" w:rsidRDefault="007D3141" w:rsidP="007D3141">
      <w:pPr>
        <w:rPr>
          <w:rFonts w:eastAsiaTheme="minorEastAsia"/>
          <w:color w:val="3C3C3B"/>
        </w:rPr>
      </w:pPr>
      <w:r w:rsidRPr="00C67801">
        <w:rPr>
          <w:b/>
          <w:szCs w:val="18"/>
        </w:rPr>
        <w:t>Q5A</w:t>
      </w:r>
      <w:r w:rsidRPr="00C67801">
        <w:rPr>
          <w:b/>
          <w:i/>
          <w:iCs/>
          <w:szCs w:val="18"/>
        </w:rPr>
        <w:t xml:space="preserve"> </w:t>
      </w:r>
      <w:r w:rsidRPr="00C67801">
        <w:rPr>
          <w:rFonts w:eastAsiaTheme="minorEastAsia"/>
          <w:i/>
          <w:color w:val="3C3C3B"/>
        </w:rPr>
        <w:t>Show the journey to work diagram.</w:t>
      </w:r>
      <w:r w:rsidRPr="00C67801">
        <w:rPr>
          <w:rFonts w:eastAsiaTheme="minorEastAsia"/>
          <w:color w:val="3C3C3B"/>
        </w:rPr>
        <w:t xml:space="preserve">  </w:t>
      </w:r>
    </w:p>
    <w:p w14:paraId="77BAF7A4" w14:textId="77777777" w:rsidR="007D3141" w:rsidRPr="00C67801" w:rsidRDefault="007D3141" w:rsidP="007D3141">
      <w:pPr>
        <w:rPr>
          <w:rFonts w:eastAsiaTheme="minorEastAsia"/>
          <w:color w:val="3C3C3B"/>
        </w:rPr>
      </w:pPr>
      <w:r w:rsidRPr="00C67801">
        <w:rPr>
          <w:rFonts w:eastAsiaTheme="minorEastAsia"/>
          <w:color w:val="3C3C3B"/>
        </w:rPr>
        <w:t>This is what other people have said is the CDP journey. Please indicate on the chart what stage you are at right now</w:t>
      </w:r>
    </w:p>
    <w:p w14:paraId="5ABB377A" w14:textId="0D7047EA" w:rsidR="007D3141" w:rsidRPr="00C67801" w:rsidRDefault="00600D2B" w:rsidP="007D3141">
      <w:pPr>
        <w:rPr>
          <w:rFonts w:eastAsiaTheme="minorEastAsia"/>
          <w:b/>
          <w:color w:val="3C3C3B"/>
        </w:rPr>
      </w:pPr>
      <w:r w:rsidRPr="00C67801">
        <w:rPr>
          <w:b/>
          <w:noProof/>
          <w:color w:val="FFFFFF" w:themeColor="background1"/>
          <w:szCs w:val="18"/>
          <w:lang w:val="en-AU" w:eastAsia="en-AU"/>
        </w:rPr>
        <w:drawing>
          <wp:anchor distT="0" distB="0" distL="114300" distR="114300" simplePos="0" relativeHeight="251658283" behindDoc="0" locked="0" layoutInCell="1" allowOverlap="1" wp14:anchorId="2E65E95E" wp14:editId="42C9576E">
            <wp:simplePos x="0" y="0"/>
            <wp:positionH relativeFrom="column">
              <wp:posOffset>4079634</wp:posOffset>
            </wp:positionH>
            <wp:positionV relativeFrom="paragraph">
              <wp:posOffset>1134366</wp:posOffset>
            </wp:positionV>
            <wp:extent cx="491319" cy="487520"/>
            <wp:effectExtent l="0" t="0" r="4445" b="8255"/>
            <wp:wrapNone/>
            <wp:docPr id="511" name="Picture 49"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91319" cy="487520"/>
                    </a:xfrm>
                    <a:prstGeom prst="rect">
                      <a:avLst/>
                    </a:prstGeom>
                  </pic:spPr>
                </pic:pic>
              </a:graphicData>
            </a:graphic>
            <wp14:sizeRelH relativeFrom="margin">
              <wp14:pctWidth>0</wp14:pctWidth>
            </wp14:sizeRelH>
            <wp14:sizeRelV relativeFrom="margin">
              <wp14:pctHeight>0</wp14:pctHeight>
            </wp14:sizeRelV>
          </wp:anchor>
        </w:drawing>
      </w:r>
      <w:r w:rsidR="007D3141" w:rsidRPr="00C67801">
        <w:rPr>
          <w:rFonts w:eastAsiaTheme="minorEastAsia"/>
          <w:color w:val="3C3C3B"/>
        </w:rPr>
        <w:t xml:space="preserve">Use </w:t>
      </w:r>
      <w:r w:rsidR="007D3141" w:rsidRPr="00C67801">
        <w:rPr>
          <w:rFonts w:eastAsiaTheme="minorEastAsia"/>
          <w:b/>
          <w:color w:val="3C3C3B"/>
        </w:rPr>
        <w:t xml:space="preserve">MY CDP JOURNEY SHOW CARD  -  Circle correct stage </w:t>
      </w:r>
    </w:p>
    <w:tbl>
      <w:tblPr>
        <w:tblStyle w:val="TableGrid"/>
        <w:tblW w:w="0" w:type="auto"/>
        <w:tblLook w:val="04A0" w:firstRow="1" w:lastRow="0" w:firstColumn="1" w:lastColumn="0" w:noHBand="0" w:noVBand="1"/>
        <w:tblCaption w:val="My CDP Journey Show Card"/>
      </w:tblPr>
      <w:tblGrid>
        <w:gridCol w:w="1935"/>
        <w:gridCol w:w="1950"/>
        <w:gridCol w:w="1886"/>
        <w:gridCol w:w="1924"/>
        <w:gridCol w:w="1939"/>
        <w:gridCol w:w="2023"/>
        <w:gridCol w:w="1771"/>
      </w:tblGrid>
      <w:tr w:rsidR="00600D2B" w:rsidRPr="00C67801" w14:paraId="38374405" w14:textId="3A6EDCCD" w:rsidTr="00B455D3">
        <w:trPr>
          <w:tblHeader/>
        </w:trPr>
        <w:tc>
          <w:tcPr>
            <w:tcW w:w="1935" w:type="dxa"/>
          </w:tcPr>
          <w:p w14:paraId="49A9A728" w14:textId="12A44AFF" w:rsidR="00600D2B" w:rsidRPr="00C67801" w:rsidRDefault="00600D2B" w:rsidP="00600D2B">
            <w:pPr>
              <w:pStyle w:val="NormalWeb"/>
              <w:spacing w:before="0" w:beforeAutospacing="0" w:after="0" w:afterAutospacing="0"/>
              <w:rPr>
                <w:rFonts w:ascii="Arial" w:hAnsi="Arial" w:cs="Arial"/>
                <w:sz w:val="22"/>
                <w:szCs w:val="22"/>
              </w:rPr>
            </w:pPr>
            <w:r w:rsidRPr="00C67801">
              <w:rPr>
                <w:rFonts w:ascii="Arial" w:hAnsi="Arial" w:cs="Arial"/>
                <w:b/>
                <w:bCs/>
                <w:color w:val="000000" w:themeColor="text1"/>
                <w:kern w:val="24"/>
                <w:sz w:val="22"/>
                <w:szCs w:val="22"/>
              </w:rPr>
              <w:t>0 – Not on income support</w:t>
            </w:r>
          </w:p>
        </w:tc>
        <w:tc>
          <w:tcPr>
            <w:tcW w:w="1950" w:type="dxa"/>
          </w:tcPr>
          <w:p w14:paraId="0C7E774F" w14:textId="273F758B" w:rsidR="00600D2B" w:rsidRPr="00C67801" w:rsidRDefault="00600D2B" w:rsidP="00600D2B">
            <w:pPr>
              <w:pStyle w:val="NormalWeb"/>
              <w:spacing w:before="0" w:beforeAutospacing="0" w:after="0" w:afterAutospacing="0"/>
              <w:rPr>
                <w:rFonts w:ascii="Arial" w:hAnsi="Arial" w:cs="Arial"/>
              </w:rPr>
            </w:pPr>
            <w:r w:rsidRPr="00C67801">
              <w:rPr>
                <w:rFonts w:ascii="Arial" w:hAnsi="Arial" w:cs="Arial"/>
                <w:b/>
                <w:bCs/>
                <w:color w:val="000000" w:themeColor="text1"/>
                <w:kern w:val="24"/>
              </w:rPr>
              <w:t>1 - Got income support</w:t>
            </w:r>
          </w:p>
        </w:tc>
        <w:tc>
          <w:tcPr>
            <w:tcW w:w="1886" w:type="dxa"/>
          </w:tcPr>
          <w:p w14:paraId="57501C50" w14:textId="09728D33" w:rsidR="00600D2B" w:rsidRPr="00C67801" w:rsidRDefault="00600D2B" w:rsidP="00600D2B">
            <w:pPr>
              <w:pStyle w:val="NormalWeb"/>
              <w:spacing w:before="0" w:beforeAutospacing="0" w:after="0" w:afterAutospacing="0"/>
              <w:rPr>
                <w:rFonts w:ascii="Arial" w:hAnsi="Arial" w:cs="Arial"/>
              </w:rPr>
            </w:pPr>
            <w:r w:rsidRPr="00C67801">
              <w:rPr>
                <w:rFonts w:ascii="Arial" w:hAnsi="Arial" w:cs="Arial"/>
                <w:b/>
                <w:bCs/>
                <w:color w:val="000000" w:themeColor="text1"/>
                <w:kern w:val="24"/>
              </w:rPr>
              <w:t xml:space="preserve">2 - Met </w:t>
            </w:r>
            <w:r w:rsidR="005B0F91">
              <w:rPr>
                <w:rFonts w:ascii="Arial" w:hAnsi="Arial" w:cs="Arial"/>
                <w:b/>
                <w:bCs/>
                <w:color w:val="000000" w:themeColor="text1"/>
                <w:kern w:val="24"/>
              </w:rPr>
              <w:t>Service Provider</w:t>
            </w:r>
          </w:p>
          <w:p w14:paraId="6AB3DA01" w14:textId="77777777" w:rsidR="00600D2B" w:rsidRPr="00C67801" w:rsidRDefault="00600D2B" w:rsidP="007D3141">
            <w:pPr>
              <w:rPr>
                <w:rFonts w:eastAsiaTheme="minorEastAsia"/>
                <w:b/>
                <w:color w:val="3C3C3B"/>
              </w:rPr>
            </w:pPr>
          </w:p>
        </w:tc>
        <w:tc>
          <w:tcPr>
            <w:tcW w:w="1924" w:type="dxa"/>
          </w:tcPr>
          <w:p w14:paraId="4FA296D1" w14:textId="77777777" w:rsidR="00600D2B" w:rsidRPr="00C67801" w:rsidRDefault="00600D2B" w:rsidP="00600D2B">
            <w:pPr>
              <w:pStyle w:val="NormalWeb"/>
              <w:spacing w:before="0" w:beforeAutospacing="0" w:after="0" w:afterAutospacing="0"/>
              <w:rPr>
                <w:rFonts w:ascii="Arial" w:hAnsi="Arial" w:cs="Arial"/>
              </w:rPr>
            </w:pPr>
            <w:r w:rsidRPr="00C67801">
              <w:rPr>
                <w:rFonts w:ascii="Arial" w:hAnsi="Arial" w:cs="Arial"/>
                <w:b/>
                <w:bCs/>
                <w:color w:val="000000" w:themeColor="text1"/>
                <w:kern w:val="24"/>
              </w:rPr>
              <w:t>3 - Signed</w:t>
            </w:r>
          </w:p>
          <w:p w14:paraId="2B80BA53" w14:textId="77777777" w:rsidR="00600D2B" w:rsidRPr="00C67801" w:rsidRDefault="00600D2B" w:rsidP="00600D2B">
            <w:pPr>
              <w:pStyle w:val="NormalWeb"/>
              <w:spacing w:before="0" w:beforeAutospacing="0" w:after="0" w:afterAutospacing="0"/>
              <w:rPr>
                <w:rFonts w:ascii="Arial" w:hAnsi="Arial" w:cs="Arial"/>
              </w:rPr>
            </w:pPr>
            <w:r w:rsidRPr="00C67801">
              <w:rPr>
                <w:rFonts w:ascii="Arial" w:hAnsi="Arial" w:cs="Arial"/>
                <w:b/>
                <w:bCs/>
                <w:color w:val="000000" w:themeColor="text1"/>
                <w:kern w:val="24"/>
              </w:rPr>
              <w:t xml:space="preserve"> a job plan</w:t>
            </w:r>
          </w:p>
          <w:p w14:paraId="10BF3D12" w14:textId="77777777" w:rsidR="00600D2B" w:rsidRPr="00C67801" w:rsidRDefault="00600D2B" w:rsidP="007D3141">
            <w:pPr>
              <w:rPr>
                <w:rFonts w:eastAsiaTheme="minorEastAsia"/>
                <w:b/>
                <w:color w:val="3C3C3B"/>
              </w:rPr>
            </w:pPr>
          </w:p>
        </w:tc>
        <w:tc>
          <w:tcPr>
            <w:tcW w:w="1939" w:type="dxa"/>
          </w:tcPr>
          <w:p w14:paraId="34C474F6" w14:textId="77777777" w:rsidR="00600D2B" w:rsidRPr="00C67801" w:rsidRDefault="00600D2B" w:rsidP="00600D2B">
            <w:pPr>
              <w:pStyle w:val="NormalWeb"/>
              <w:spacing w:before="0" w:beforeAutospacing="0" w:after="0" w:afterAutospacing="0"/>
              <w:rPr>
                <w:rFonts w:ascii="Arial" w:hAnsi="Arial" w:cs="Arial"/>
              </w:rPr>
            </w:pPr>
            <w:r w:rsidRPr="00C67801">
              <w:rPr>
                <w:rFonts w:ascii="Arial" w:hAnsi="Arial" w:cs="Arial"/>
                <w:b/>
                <w:bCs/>
                <w:color w:val="000000" w:themeColor="text1"/>
                <w:kern w:val="24"/>
              </w:rPr>
              <w:t>4 – In an activity</w:t>
            </w:r>
          </w:p>
          <w:p w14:paraId="139693D0" w14:textId="77777777" w:rsidR="00600D2B" w:rsidRPr="00C67801" w:rsidRDefault="00600D2B" w:rsidP="007D3141">
            <w:pPr>
              <w:rPr>
                <w:rFonts w:eastAsiaTheme="minorEastAsia"/>
                <w:b/>
                <w:color w:val="3C3C3B"/>
              </w:rPr>
            </w:pPr>
          </w:p>
        </w:tc>
        <w:tc>
          <w:tcPr>
            <w:tcW w:w="2023" w:type="dxa"/>
          </w:tcPr>
          <w:p w14:paraId="12B155DA" w14:textId="1191A257" w:rsidR="00600D2B" w:rsidRPr="00C67801" w:rsidRDefault="00600D2B" w:rsidP="00201A40">
            <w:pPr>
              <w:pStyle w:val="NormalWeb"/>
              <w:spacing w:before="0" w:beforeAutospacing="0" w:after="0" w:afterAutospacing="0"/>
              <w:rPr>
                <w:rFonts w:ascii="Arial" w:hAnsi="Arial" w:cs="Arial"/>
              </w:rPr>
            </w:pPr>
            <w:r w:rsidRPr="00C67801">
              <w:rPr>
                <w:rFonts w:ascii="Arial" w:hAnsi="Arial" w:cs="Arial"/>
                <w:b/>
                <w:bCs/>
                <w:color w:val="000000" w:themeColor="text1"/>
                <w:kern w:val="24"/>
              </w:rPr>
              <w:t>5. Working on a project / Work Experience</w:t>
            </w:r>
          </w:p>
        </w:tc>
        <w:tc>
          <w:tcPr>
            <w:tcW w:w="1771" w:type="dxa"/>
          </w:tcPr>
          <w:p w14:paraId="143403D5" w14:textId="77777777" w:rsidR="00600D2B" w:rsidRPr="00C67801" w:rsidRDefault="00600D2B" w:rsidP="00600D2B">
            <w:pPr>
              <w:pStyle w:val="NormalWeb"/>
              <w:spacing w:before="0" w:beforeAutospacing="0" w:after="0" w:afterAutospacing="0"/>
              <w:rPr>
                <w:rFonts w:ascii="Arial" w:hAnsi="Arial" w:cs="Arial"/>
              </w:rPr>
            </w:pPr>
            <w:r w:rsidRPr="00C67801">
              <w:rPr>
                <w:rFonts w:ascii="Arial" w:hAnsi="Arial" w:cs="Arial"/>
                <w:b/>
                <w:bCs/>
                <w:color w:val="000000" w:themeColor="text1"/>
                <w:kern w:val="24"/>
              </w:rPr>
              <w:t xml:space="preserve">6. Working for an employer </w:t>
            </w:r>
          </w:p>
          <w:p w14:paraId="4A196F54" w14:textId="77777777" w:rsidR="00600D2B" w:rsidRPr="00C67801" w:rsidRDefault="00600D2B" w:rsidP="00600D2B">
            <w:pPr>
              <w:pStyle w:val="NormalWeb"/>
              <w:spacing w:before="0" w:beforeAutospacing="0" w:after="0" w:afterAutospacing="0"/>
              <w:rPr>
                <w:rFonts w:ascii="Arial" w:hAnsi="Arial" w:cs="Arial"/>
                <w:b/>
                <w:bCs/>
                <w:color w:val="000000" w:themeColor="text1"/>
                <w:kern w:val="24"/>
              </w:rPr>
            </w:pPr>
          </w:p>
        </w:tc>
      </w:tr>
      <w:tr w:rsidR="00600D2B" w:rsidRPr="00C67801" w14:paraId="66ABA80E" w14:textId="4CD0BA10" w:rsidTr="00600D2B">
        <w:tc>
          <w:tcPr>
            <w:tcW w:w="1935" w:type="dxa"/>
          </w:tcPr>
          <w:p w14:paraId="5178CCD4" w14:textId="4A3CCEA5" w:rsidR="00201A40" w:rsidRPr="00C67801" w:rsidRDefault="00201A40" w:rsidP="007D3141">
            <w:pPr>
              <w:rPr>
                <w:rFonts w:eastAsiaTheme="minorEastAsia"/>
                <w:b/>
                <w:color w:val="3C3C3B"/>
              </w:rPr>
            </w:pPr>
            <w:r w:rsidRPr="00C67801">
              <w:rPr>
                <w:noProof/>
                <w:lang w:val="en-AU" w:eastAsia="en-AU"/>
              </w:rPr>
              <w:drawing>
                <wp:anchor distT="0" distB="0" distL="114300" distR="114300" simplePos="0" relativeHeight="251658280" behindDoc="1" locked="0" layoutInCell="1" allowOverlap="1" wp14:anchorId="1739F138" wp14:editId="400E9F2E">
                  <wp:simplePos x="0" y="0"/>
                  <wp:positionH relativeFrom="column">
                    <wp:posOffset>307283</wp:posOffset>
                  </wp:positionH>
                  <wp:positionV relativeFrom="paragraph">
                    <wp:posOffset>255449</wp:posOffset>
                  </wp:positionV>
                  <wp:extent cx="614149" cy="460612"/>
                  <wp:effectExtent l="0" t="0" r="0" b="0"/>
                  <wp:wrapTight wrapText="bothSides">
                    <wp:wrapPolygon edited="0">
                      <wp:start x="0" y="0"/>
                      <wp:lineTo x="0" y="20557"/>
                      <wp:lineTo x="20774" y="20557"/>
                      <wp:lineTo x="20774" y="0"/>
                      <wp:lineTo x="0" y="0"/>
                    </wp:wrapPolygon>
                  </wp:wrapTight>
                  <wp:docPr id="501" name="Picture 501"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utterstock_84623416.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14149" cy="460612"/>
                          </a:xfrm>
                          <a:prstGeom prst="rect">
                            <a:avLst/>
                          </a:prstGeom>
                        </pic:spPr>
                      </pic:pic>
                    </a:graphicData>
                  </a:graphic>
                </wp:anchor>
              </w:drawing>
            </w:r>
          </w:p>
          <w:p w14:paraId="3B3933A8" w14:textId="09562E59" w:rsidR="00600D2B" w:rsidRPr="00C67801" w:rsidRDefault="00600D2B" w:rsidP="007D3141">
            <w:pPr>
              <w:rPr>
                <w:rFonts w:eastAsiaTheme="minorEastAsia"/>
                <w:b/>
                <w:color w:val="3C3C3B"/>
              </w:rPr>
            </w:pPr>
          </w:p>
        </w:tc>
        <w:tc>
          <w:tcPr>
            <w:tcW w:w="1950" w:type="dxa"/>
          </w:tcPr>
          <w:p w14:paraId="1C7F8495" w14:textId="38A45FD8" w:rsidR="00600D2B" w:rsidRPr="00C67801" w:rsidRDefault="00600D2B" w:rsidP="007D3141">
            <w:pPr>
              <w:rPr>
                <w:rFonts w:eastAsiaTheme="minorEastAsia"/>
                <w:b/>
                <w:color w:val="3C3C3B"/>
              </w:rPr>
            </w:pPr>
            <w:r w:rsidRPr="00C67801">
              <w:rPr>
                <w:b/>
                <w:noProof/>
                <w:color w:val="FFFFFF" w:themeColor="background1"/>
                <w:szCs w:val="18"/>
                <w:lang w:val="en-AU" w:eastAsia="en-AU"/>
              </w:rPr>
              <w:drawing>
                <wp:anchor distT="0" distB="0" distL="114300" distR="114300" simplePos="0" relativeHeight="251658281" behindDoc="0" locked="0" layoutInCell="1" allowOverlap="1" wp14:anchorId="2D9FE432" wp14:editId="15AA1449">
                  <wp:simplePos x="0" y="0"/>
                  <wp:positionH relativeFrom="column">
                    <wp:posOffset>189543</wp:posOffset>
                  </wp:positionH>
                  <wp:positionV relativeFrom="paragraph">
                    <wp:posOffset>268605</wp:posOffset>
                  </wp:positionV>
                  <wp:extent cx="684142" cy="341194"/>
                  <wp:effectExtent l="0" t="0" r="1905" b="0"/>
                  <wp:wrapNone/>
                  <wp:docPr id="506" name="Picture 506"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84142" cy="341194"/>
                          </a:xfrm>
                          <a:prstGeom prst="rect">
                            <a:avLst/>
                          </a:prstGeom>
                          <a:noFill/>
                        </pic:spPr>
                      </pic:pic>
                    </a:graphicData>
                  </a:graphic>
                </wp:anchor>
              </w:drawing>
            </w:r>
          </w:p>
        </w:tc>
        <w:tc>
          <w:tcPr>
            <w:tcW w:w="1886" w:type="dxa"/>
          </w:tcPr>
          <w:p w14:paraId="630E05B8" w14:textId="7A359DF6" w:rsidR="00600D2B" w:rsidRPr="00C67801" w:rsidRDefault="00600D2B" w:rsidP="007D3141">
            <w:pPr>
              <w:rPr>
                <w:rFonts w:eastAsiaTheme="minorEastAsia"/>
                <w:b/>
                <w:color w:val="3C3C3B"/>
              </w:rPr>
            </w:pPr>
            <w:r w:rsidRPr="00C67801">
              <w:rPr>
                <w:b/>
                <w:noProof/>
                <w:color w:val="FFFFFF" w:themeColor="background1"/>
                <w:szCs w:val="18"/>
                <w:lang w:val="en-AU" w:eastAsia="en-AU"/>
              </w:rPr>
              <w:drawing>
                <wp:anchor distT="0" distB="0" distL="114300" distR="114300" simplePos="0" relativeHeight="251658282" behindDoc="0" locked="0" layoutInCell="1" allowOverlap="1" wp14:anchorId="75F9DF99" wp14:editId="7CE371B3">
                  <wp:simplePos x="0" y="0"/>
                  <wp:positionH relativeFrom="column">
                    <wp:posOffset>218822</wp:posOffset>
                  </wp:positionH>
                  <wp:positionV relativeFrom="paragraph">
                    <wp:posOffset>219644</wp:posOffset>
                  </wp:positionV>
                  <wp:extent cx="658826" cy="501558"/>
                  <wp:effectExtent l="0" t="0" r="8255" b="0"/>
                  <wp:wrapNone/>
                  <wp:docPr id="507" name="Picture 47"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pic:cNvPicPr>
                            <a:picLocks noChangeAspect="1"/>
                          </pic:cNvPicPr>
                        </pic:nvPicPr>
                        <pic:blipFill rotWithShape="1">
                          <a:blip r:embed="rId73" cstate="print">
                            <a:extLst>
                              <a:ext uri="{28A0092B-C50C-407E-A947-70E740481C1C}">
                                <a14:useLocalDpi xmlns:a14="http://schemas.microsoft.com/office/drawing/2010/main" val="0"/>
                              </a:ext>
                            </a:extLst>
                          </a:blip>
                          <a:srcRect b="23871"/>
                          <a:stretch/>
                        </pic:blipFill>
                        <pic:spPr bwMode="auto">
                          <a:xfrm>
                            <a:off x="0" y="0"/>
                            <a:ext cx="658826" cy="5015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924" w:type="dxa"/>
          </w:tcPr>
          <w:p w14:paraId="2BFE4986" w14:textId="480F48FF" w:rsidR="00600D2B" w:rsidRPr="00C67801" w:rsidRDefault="00600D2B" w:rsidP="007D3141">
            <w:pPr>
              <w:rPr>
                <w:rFonts w:eastAsiaTheme="minorEastAsia"/>
                <w:b/>
                <w:color w:val="3C3C3B"/>
              </w:rPr>
            </w:pPr>
          </w:p>
        </w:tc>
        <w:tc>
          <w:tcPr>
            <w:tcW w:w="1939" w:type="dxa"/>
          </w:tcPr>
          <w:p w14:paraId="55575FD0" w14:textId="1F5B2176" w:rsidR="00600D2B" w:rsidRPr="00C67801" w:rsidRDefault="00600D2B" w:rsidP="007D3141">
            <w:pPr>
              <w:rPr>
                <w:rFonts w:eastAsiaTheme="minorEastAsia"/>
                <w:b/>
                <w:color w:val="3C3C3B"/>
              </w:rPr>
            </w:pPr>
            <w:r w:rsidRPr="00C67801">
              <w:rPr>
                <w:b/>
                <w:noProof/>
                <w:color w:val="FFFFFF" w:themeColor="background1"/>
                <w:szCs w:val="18"/>
                <w:lang w:val="en-AU" w:eastAsia="en-AU"/>
              </w:rPr>
              <w:drawing>
                <wp:anchor distT="0" distB="0" distL="114300" distR="114300" simplePos="0" relativeHeight="251658284" behindDoc="0" locked="0" layoutInCell="1" allowOverlap="1" wp14:anchorId="061F6FAE" wp14:editId="777FBC85">
                  <wp:simplePos x="0" y="0"/>
                  <wp:positionH relativeFrom="column">
                    <wp:posOffset>241300</wp:posOffset>
                  </wp:positionH>
                  <wp:positionV relativeFrom="paragraph">
                    <wp:posOffset>155888</wp:posOffset>
                  </wp:positionV>
                  <wp:extent cx="627797" cy="604784"/>
                  <wp:effectExtent l="0" t="0" r="1270" b="5080"/>
                  <wp:wrapNone/>
                  <wp:docPr id="64" name="Picture 64"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27797" cy="604784"/>
                          </a:xfrm>
                          <a:prstGeom prst="rect">
                            <a:avLst/>
                          </a:prstGeom>
                          <a:noFill/>
                        </pic:spPr>
                      </pic:pic>
                    </a:graphicData>
                  </a:graphic>
                  <wp14:sizeRelH relativeFrom="margin">
                    <wp14:pctWidth>0</wp14:pctWidth>
                  </wp14:sizeRelH>
                  <wp14:sizeRelV relativeFrom="margin">
                    <wp14:pctHeight>0</wp14:pctHeight>
                  </wp14:sizeRelV>
                </wp:anchor>
              </w:drawing>
            </w:r>
          </w:p>
        </w:tc>
        <w:tc>
          <w:tcPr>
            <w:tcW w:w="2023" w:type="dxa"/>
          </w:tcPr>
          <w:p w14:paraId="14038901" w14:textId="4409A7F7" w:rsidR="00600D2B" w:rsidRPr="00C67801" w:rsidRDefault="00600D2B" w:rsidP="007D3141">
            <w:pPr>
              <w:rPr>
                <w:rFonts w:eastAsiaTheme="minorEastAsia"/>
                <w:b/>
                <w:color w:val="3C3C3B"/>
              </w:rPr>
            </w:pPr>
            <w:r w:rsidRPr="00C67801">
              <w:rPr>
                <w:b/>
                <w:noProof/>
                <w:color w:val="FFFFFF" w:themeColor="background1"/>
                <w:szCs w:val="18"/>
                <w:lang w:val="en-AU" w:eastAsia="en-AU"/>
              </w:rPr>
              <w:drawing>
                <wp:anchor distT="0" distB="0" distL="114300" distR="114300" simplePos="0" relativeHeight="251658285" behindDoc="0" locked="0" layoutInCell="1" allowOverlap="1" wp14:anchorId="351A36F7" wp14:editId="1CF559FD">
                  <wp:simplePos x="0" y="0"/>
                  <wp:positionH relativeFrom="column">
                    <wp:posOffset>240030</wp:posOffset>
                  </wp:positionH>
                  <wp:positionV relativeFrom="paragraph">
                    <wp:posOffset>188908</wp:posOffset>
                  </wp:positionV>
                  <wp:extent cx="674990" cy="572467"/>
                  <wp:effectExtent l="0" t="0" r="0" b="0"/>
                  <wp:wrapNone/>
                  <wp:docPr id="65" name="Picture 53"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3"/>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74990" cy="572467"/>
                          </a:xfrm>
                          <a:prstGeom prst="rect">
                            <a:avLst/>
                          </a:prstGeom>
                        </pic:spPr>
                      </pic:pic>
                    </a:graphicData>
                  </a:graphic>
                  <wp14:sizeRelH relativeFrom="margin">
                    <wp14:pctWidth>0</wp14:pctWidth>
                  </wp14:sizeRelH>
                  <wp14:sizeRelV relativeFrom="margin">
                    <wp14:pctHeight>0</wp14:pctHeight>
                  </wp14:sizeRelV>
                </wp:anchor>
              </w:drawing>
            </w:r>
          </w:p>
        </w:tc>
        <w:tc>
          <w:tcPr>
            <w:tcW w:w="1771" w:type="dxa"/>
          </w:tcPr>
          <w:p w14:paraId="7E7EDBC3" w14:textId="51CD2AF3" w:rsidR="00600D2B" w:rsidRPr="00C67801" w:rsidRDefault="00600D2B" w:rsidP="007D3141">
            <w:pPr>
              <w:rPr>
                <w:rFonts w:eastAsiaTheme="minorEastAsia"/>
                <w:b/>
                <w:color w:val="3C3C3B"/>
              </w:rPr>
            </w:pPr>
            <w:r w:rsidRPr="00C67801">
              <w:rPr>
                <w:b/>
                <w:noProof/>
                <w:color w:val="FFFFFF" w:themeColor="background1"/>
                <w:szCs w:val="18"/>
                <w:lang w:val="en-AU" w:eastAsia="en-AU"/>
              </w:rPr>
              <w:drawing>
                <wp:anchor distT="0" distB="0" distL="114300" distR="114300" simplePos="0" relativeHeight="251658286" behindDoc="0" locked="0" layoutInCell="1" allowOverlap="1" wp14:anchorId="46F580DF" wp14:editId="70B16963">
                  <wp:simplePos x="0" y="0"/>
                  <wp:positionH relativeFrom="column">
                    <wp:posOffset>171450</wp:posOffset>
                  </wp:positionH>
                  <wp:positionV relativeFrom="paragraph">
                    <wp:posOffset>201608</wp:posOffset>
                  </wp:positionV>
                  <wp:extent cx="602127" cy="491320"/>
                  <wp:effectExtent l="0" t="0" r="7620" b="4445"/>
                  <wp:wrapNone/>
                  <wp:docPr id="66" name="Picture 66"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02127" cy="49132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13BC6BE9" w14:textId="2BF99F04" w:rsidR="007D3141" w:rsidRPr="00C67801" w:rsidRDefault="007D3141" w:rsidP="007D3141">
      <w:pPr>
        <w:rPr>
          <w:b/>
          <w:color w:val="FFFFFF" w:themeColor="background1"/>
          <w:szCs w:val="18"/>
        </w:rPr>
      </w:pPr>
    </w:p>
    <w:p w14:paraId="3E849672" w14:textId="77777777" w:rsidR="007D3141" w:rsidRPr="00C67801" w:rsidRDefault="007D3141" w:rsidP="007D3141">
      <w:pPr>
        <w:rPr>
          <w:b/>
          <w:color w:val="FFFFFF" w:themeColor="background1"/>
          <w:szCs w:val="18"/>
        </w:rPr>
      </w:pPr>
    </w:p>
    <w:p w14:paraId="4D6E24FD" w14:textId="77777777" w:rsidR="00201A40" w:rsidRPr="00C67801" w:rsidRDefault="00201A40" w:rsidP="00201A40">
      <w:pPr>
        <w:rPr>
          <w:rFonts w:eastAsiaTheme="minorEastAsia"/>
          <w:b/>
          <w:i/>
          <w:iCs/>
          <w:color w:val="3C3C3B"/>
        </w:rPr>
      </w:pPr>
      <w:r w:rsidRPr="00C67801">
        <w:rPr>
          <w:rFonts w:eastAsiaTheme="minorEastAsia"/>
          <w:b/>
          <w:i/>
          <w:iCs/>
          <w:color w:val="3C3C3B"/>
        </w:rPr>
        <w:br w:type="page"/>
      </w:r>
    </w:p>
    <w:p w14:paraId="54952899" w14:textId="05313FED" w:rsidR="007D3141" w:rsidRPr="00C67801" w:rsidRDefault="00E0595B" w:rsidP="00201A40">
      <w:pPr>
        <w:rPr>
          <w:b/>
          <w:color w:val="FFFFFF" w:themeColor="background1"/>
          <w:szCs w:val="18"/>
        </w:rPr>
      </w:pPr>
      <w:r w:rsidRPr="00C67801">
        <w:rPr>
          <w:noProof/>
          <w:szCs w:val="18"/>
          <w:lang w:val="en-AU" w:eastAsia="en-AU"/>
        </w:rPr>
        <mc:AlternateContent>
          <mc:Choice Requires="wps">
            <w:drawing>
              <wp:anchor distT="0" distB="0" distL="114300" distR="114300" simplePos="0" relativeHeight="251658279" behindDoc="0" locked="0" layoutInCell="1" allowOverlap="1" wp14:anchorId="63A69E61" wp14:editId="3463A64C">
                <wp:simplePos x="0" y="0"/>
                <wp:positionH relativeFrom="column">
                  <wp:posOffset>-577215</wp:posOffset>
                </wp:positionH>
                <wp:positionV relativeFrom="paragraph">
                  <wp:posOffset>177165</wp:posOffset>
                </wp:positionV>
                <wp:extent cx="461665" cy="2537460"/>
                <wp:effectExtent l="0" t="0" r="0" b="0"/>
                <wp:wrapNone/>
                <wp:docPr id="500" name="TextBox 67"/>
                <wp:cNvGraphicFramePr/>
                <a:graphic xmlns:a="http://schemas.openxmlformats.org/drawingml/2006/main">
                  <a:graphicData uri="http://schemas.microsoft.com/office/word/2010/wordprocessingShape">
                    <wps:wsp>
                      <wps:cNvSpPr txBox="1"/>
                      <wps:spPr>
                        <a:xfrm>
                          <a:off x="0" y="0"/>
                          <a:ext cx="461665" cy="2537460"/>
                        </a:xfrm>
                        <a:prstGeom prst="rect">
                          <a:avLst/>
                        </a:prstGeom>
                        <a:noFill/>
                      </wps:spPr>
                      <wps:txbx>
                        <w:txbxContent>
                          <w:p w14:paraId="366D6142" w14:textId="77777777" w:rsidR="006304BC" w:rsidRDefault="006304BC" w:rsidP="007D3141">
                            <w:pPr>
                              <w:pStyle w:val="NormalWeb"/>
                              <w:spacing w:before="0" w:beforeAutospacing="0" w:after="0" w:afterAutospacing="0"/>
                            </w:pPr>
                            <w:r>
                              <w:rPr>
                                <w:rFonts w:asciiTheme="minorHAnsi" w:hAnsi="Calibri" w:cstheme="minorBidi"/>
                                <w:b/>
                                <w:bCs/>
                                <w:color w:val="000000" w:themeColor="text1"/>
                                <w:kern w:val="24"/>
                                <w:sz w:val="36"/>
                                <w:szCs w:val="36"/>
                              </w:rPr>
                              <w:t>Life’s ups and downs</w:t>
                            </w:r>
                          </w:p>
                        </w:txbxContent>
                      </wps:txbx>
                      <wps:bodyPr vert="vert270" wrap="square" rtlCol="0">
                        <a:spAutoFit/>
                      </wps:bodyPr>
                    </wps:wsp>
                  </a:graphicData>
                </a:graphic>
                <wp14:sizeRelV relativeFrom="margin">
                  <wp14:pctHeight>0</wp14:pctHeight>
                </wp14:sizeRelV>
              </wp:anchor>
            </w:drawing>
          </mc:Choice>
          <mc:Fallback>
            <w:pict w14:anchorId="1256E455">
              <v:shape w14:anchorId="63A69E61" id="TextBox 67" o:spid="_x0000_s1051" type="#_x0000_t202" style="position:absolute;margin-left:-45.45pt;margin-top:13.95pt;width:36.35pt;height:199.8pt;z-index:2516582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" filled="f" stroked="f">
                <v:textbox style="layout-flow:vertical;mso-layout-flow-alt:bottom-to-top;mso-fit-shape-to-text:t">
                  <w:txbxContent>
                    <w:p w14:paraId="6FD04616" w14:textId="77777777" w:rsidR="006304BC" w:rsidRDefault="006304BC" w:rsidP="007D3141">
                      <w:pPr>
                        <w:pStyle w:val="NormalWeb"/>
                        <w:spacing w:before="0" w:beforeAutospacing="0" w:after="0" w:afterAutospacing="0"/>
                      </w:pPr>
                      <w:r>
                        <w:rPr>
                          <w:rFonts w:hAnsi="Calibri" w:asciiTheme="minorHAnsi" w:cstheme="minorBidi"/>
                          <w:b/>
                          <w:bCs/>
                          <w:color w:val="000000" w:themeColor="text1"/>
                          <w:kern w:val="24"/>
                          <w:sz w:val="36"/>
                          <w:szCs w:val="36"/>
                        </w:rPr>
                        <w:t>Life’s ups and downs</w:t>
                      </w:r>
                    </w:p>
                  </w:txbxContent>
                </v:textbox>
              </v:shape>
            </w:pict>
          </mc:Fallback>
        </mc:AlternateContent>
      </w:r>
      <w:r w:rsidR="007D3141" w:rsidRPr="00C67801">
        <w:rPr>
          <w:rFonts w:eastAsiaTheme="minorEastAsia"/>
          <w:b/>
          <w:i/>
          <w:iCs/>
          <w:color w:val="3C3C3B"/>
        </w:rPr>
        <w:t>Q5B</w:t>
      </w:r>
      <w:r w:rsidR="007D3141" w:rsidRPr="00C67801">
        <w:rPr>
          <w:rFonts w:eastAsiaTheme="minorEastAsia"/>
          <w:i/>
          <w:iCs/>
          <w:color w:val="3C3C3B"/>
        </w:rPr>
        <w:t xml:space="preserve"> Life has its ups and downs can you indicate whether you were up or down on each stage of your CDP journey till now?” Record up or down or middle.  </w:t>
      </w:r>
    </w:p>
    <w:p w14:paraId="79434F1E" w14:textId="6719BA8E" w:rsidR="007D3141" w:rsidRPr="00C67801" w:rsidRDefault="007D3141" w:rsidP="007D3141">
      <w:pPr>
        <w:rPr>
          <w:b/>
          <w:color w:val="FFFFFF" w:themeColor="background1"/>
          <w:szCs w:val="18"/>
        </w:rPr>
      </w:pPr>
    </w:p>
    <w:tbl>
      <w:tblPr>
        <w:tblStyle w:val="QuestionGrid"/>
        <w:tblW w:w="14657" w:type="dxa"/>
        <w:tblInd w:w="-113" w:type="dxa"/>
        <w:tblLook w:val="04A0" w:firstRow="1" w:lastRow="0" w:firstColumn="1" w:lastColumn="0" w:noHBand="0" w:noVBand="1"/>
        <w:tblCaption w:val="Life's ups and downs show card"/>
      </w:tblPr>
      <w:tblGrid>
        <w:gridCol w:w="1844"/>
        <w:gridCol w:w="2126"/>
        <w:gridCol w:w="1843"/>
        <w:gridCol w:w="1984"/>
        <w:gridCol w:w="2410"/>
        <w:gridCol w:w="2268"/>
        <w:gridCol w:w="2182"/>
      </w:tblGrid>
      <w:tr w:rsidR="00161FB6" w:rsidRPr="00C67801" w14:paraId="6878646D" w14:textId="77777777" w:rsidTr="00161FB6">
        <w:trPr>
          <w:trHeight w:val="1188"/>
          <w:tblHeader/>
        </w:trPr>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auto"/>
              <w:left w:val="single" w:sz="4" w:space="0" w:color="auto"/>
              <w:bottom w:val="single" w:sz="4" w:space="0" w:color="auto"/>
              <w:right w:val="single" w:sz="4" w:space="0" w:color="auto"/>
            </w:tcBorders>
          </w:tcPr>
          <w:p w14:paraId="61CAFD42" w14:textId="6F8831AE" w:rsidR="00161FB6" w:rsidRPr="00C67801" w:rsidRDefault="00161FB6" w:rsidP="008F4838">
            <w:pPr>
              <w:pStyle w:val="listbulletnew"/>
              <w:numPr>
                <w:ilvl w:val="0"/>
                <w:numId w:val="0"/>
              </w:numPr>
              <w:spacing w:before="0" w:after="0" w:line="240" w:lineRule="auto"/>
              <w:jc w:val="center"/>
              <w:rPr>
                <w:rFonts w:ascii="Arial" w:hAnsi="Arial" w:cs="Arial"/>
                <w:noProof/>
                <w:color w:val="auto"/>
                <w:szCs w:val="18"/>
                <w:lang w:val="en-AU" w:eastAsia="en-AU"/>
              </w:rPr>
            </w:pPr>
            <w:r w:rsidRPr="00C67801">
              <w:rPr>
                <w:rFonts w:ascii="Arial" w:hAnsi="Arial" w:cs="Arial"/>
                <w:noProof/>
                <w:color w:val="auto"/>
                <w:szCs w:val="18"/>
                <w:lang w:val="en-AU" w:eastAsia="en-AU"/>
              </w:rPr>
              <w:drawing>
                <wp:inline distT="0" distB="0" distL="0" distR="0" wp14:anchorId="29ADD919" wp14:editId="4A081BAE">
                  <wp:extent cx="700324" cy="670560"/>
                  <wp:effectExtent l="0" t="0" r="5080" b="0"/>
                  <wp:docPr id="69" name="Picture 71" titl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1"/>
                          <pic:cNvPicPr>
                            <a:picLocks noChangeAspect="1"/>
                          </pic:cNvPicPr>
                        </pic:nvPicPr>
                        <pic:blipFill>
                          <a:blip r:embed="rId77"/>
                          <a:stretch>
                            <a:fillRect/>
                          </a:stretch>
                        </pic:blipFill>
                        <pic:spPr>
                          <a:xfrm>
                            <a:off x="0" y="0"/>
                            <a:ext cx="702187" cy="672344"/>
                          </a:xfrm>
                          <a:prstGeom prst="rect">
                            <a:avLst/>
                          </a:prstGeom>
                        </pic:spPr>
                      </pic:pic>
                    </a:graphicData>
                  </a:graphic>
                </wp:inline>
              </w:drawing>
            </w:r>
          </w:p>
        </w:tc>
        <w:tc>
          <w:tcPr>
            <w:tcW w:w="2126" w:type="dxa"/>
            <w:tcBorders>
              <w:top w:val="single" w:sz="4" w:space="0" w:color="auto"/>
              <w:left w:val="single" w:sz="4" w:space="0" w:color="auto"/>
              <w:bottom w:val="single" w:sz="4" w:space="0" w:color="auto"/>
              <w:right w:val="single" w:sz="4" w:space="0" w:color="auto"/>
            </w:tcBorders>
            <w:vAlign w:val="center"/>
          </w:tcPr>
          <w:p w14:paraId="4362A7A4" w14:textId="77777777" w:rsidR="00161FB6" w:rsidRPr="00C67801" w:rsidRDefault="00161FB6" w:rsidP="008F4838">
            <w:pPr>
              <w:pStyle w:val="listbulletnew"/>
              <w:numPr>
                <w:ilvl w:val="0"/>
                <w:numId w:val="0"/>
              </w:num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Cs w:val="18"/>
              </w:rPr>
            </w:pPr>
            <w:r w:rsidRPr="00C67801">
              <w:rPr>
                <w:rFonts w:ascii="Arial" w:hAnsi="Arial" w:cs="Arial"/>
                <w:noProof/>
                <w:color w:val="auto"/>
                <w:szCs w:val="18"/>
                <w:lang w:val="en-AU" w:eastAsia="en-AU"/>
              </w:rPr>
              <w:drawing>
                <wp:inline distT="0" distB="0" distL="0" distR="0" wp14:anchorId="60ACA635" wp14:editId="013411E6">
                  <wp:extent cx="700324" cy="670560"/>
                  <wp:effectExtent l="0" t="0" r="5080" b="0"/>
                  <wp:docPr id="40" name="Picture 71" titl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1"/>
                          <pic:cNvPicPr>
                            <a:picLocks noChangeAspect="1"/>
                          </pic:cNvPicPr>
                        </pic:nvPicPr>
                        <pic:blipFill>
                          <a:blip r:embed="rId77"/>
                          <a:stretch>
                            <a:fillRect/>
                          </a:stretch>
                        </pic:blipFill>
                        <pic:spPr>
                          <a:xfrm>
                            <a:off x="0" y="0"/>
                            <a:ext cx="702187" cy="672344"/>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tcPr>
          <w:p w14:paraId="3AC6102D" w14:textId="77777777" w:rsidR="00161FB6" w:rsidRPr="00C67801" w:rsidRDefault="00161FB6" w:rsidP="008F4838">
            <w:pPr>
              <w:pStyle w:val="listbulletnew"/>
              <w:numPr>
                <w:ilvl w:val="0"/>
                <w:numId w:val="0"/>
              </w:num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Cs w:val="18"/>
              </w:rPr>
            </w:pPr>
            <w:r w:rsidRPr="00C67801">
              <w:rPr>
                <w:rFonts w:ascii="Arial" w:hAnsi="Arial" w:cs="Arial"/>
                <w:noProof/>
                <w:color w:val="auto"/>
                <w:szCs w:val="18"/>
                <w:lang w:val="en-AU" w:eastAsia="en-AU"/>
              </w:rPr>
              <w:drawing>
                <wp:inline distT="0" distB="0" distL="0" distR="0" wp14:anchorId="40CB14A8" wp14:editId="1EAA6DB3">
                  <wp:extent cx="700324" cy="670560"/>
                  <wp:effectExtent l="0" t="0" r="5080" b="0"/>
                  <wp:docPr id="70" name="Picture 71" titl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1"/>
                          <pic:cNvPicPr>
                            <a:picLocks noChangeAspect="1"/>
                          </pic:cNvPicPr>
                        </pic:nvPicPr>
                        <pic:blipFill>
                          <a:blip r:embed="rId77"/>
                          <a:stretch>
                            <a:fillRect/>
                          </a:stretch>
                        </pic:blipFill>
                        <pic:spPr>
                          <a:xfrm>
                            <a:off x="0" y="0"/>
                            <a:ext cx="702187" cy="672344"/>
                          </a:xfrm>
                          <a:prstGeom prst="rect">
                            <a:avLst/>
                          </a:prstGeom>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vAlign w:val="center"/>
          </w:tcPr>
          <w:p w14:paraId="5B6760C4" w14:textId="77777777" w:rsidR="00161FB6" w:rsidRPr="00C67801" w:rsidRDefault="00161FB6" w:rsidP="008F4838">
            <w:pPr>
              <w:pStyle w:val="listbulletnew"/>
              <w:numPr>
                <w:ilvl w:val="0"/>
                <w:numId w:val="0"/>
              </w:num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Cs w:val="18"/>
              </w:rPr>
            </w:pPr>
            <w:r w:rsidRPr="00C67801">
              <w:rPr>
                <w:rFonts w:ascii="Arial" w:hAnsi="Arial" w:cs="Arial"/>
                <w:noProof/>
                <w:color w:val="auto"/>
                <w:szCs w:val="18"/>
                <w:lang w:val="en-AU" w:eastAsia="en-AU"/>
              </w:rPr>
              <w:drawing>
                <wp:inline distT="0" distB="0" distL="0" distR="0" wp14:anchorId="568379E6" wp14:editId="6EEFCE49">
                  <wp:extent cx="700324" cy="670560"/>
                  <wp:effectExtent l="0" t="0" r="5080" b="0"/>
                  <wp:docPr id="46" name="Picture 71" titl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1"/>
                          <pic:cNvPicPr>
                            <a:picLocks noChangeAspect="1"/>
                          </pic:cNvPicPr>
                        </pic:nvPicPr>
                        <pic:blipFill>
                          <a:blip r:embed="rId77"/>
                          <a:stretch>
                            <a:fillRect/>
                          </a:stretch>
                        </pic:blipFill>
                        <pic:spPr>
                          <a:xfrm>
                            <a:off x="0" y="0"/>
                            <a:ext cx="702187" cy="672344"/>
                          </a:xfrm>
                          <a:prstGeom prst="rect">
                            <a:avLst/>
                          </a:prstGeom>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vAlign w:val="center"/>
          </w:tcPr>
          <w:p w14:paraId="27F837EA" w14:textId="77777777" w:rsidR="00161FB6" w:rsidRPr="00C67801" w:rsidRDefault="00161FB6" w:rsidP="008F4838">
            <w:pPr>
              <w:pStyle w:val="listbulletnew"/>
              <w:numPr>
                <w:ilvl w:val="0"/>
                <w:numId w:val="0"/>
              </w:num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Cs w:val="18"/>
              </w:rPr>
            </w:pPr>
            <w:r w:rsidRPr="00C67801">
              <w:rPr>
                <w:rFonts w:ascii="Arial" w:hAnsi="Arial" w:cs="Arial"/>
                <w:noProof/>
                <w:color w:val="auto"/>
                <w:szCs w:val="18"/>
                <w:lang w:val="en-AU" w:eastAsia="en-AU"/>
              </w:rPr>
              <w:drawing>
                <wp:inline distT="0" distB="0" distL="0" distR="0" wp14:anchorId="45F58175" wp14:editId="2AB6DACC">
                  <wp:extent cx="700324" cy="670560"/>
                  <wp:effectExtent l="0" t="0" r="5080" b="0"/>
                  <wp:docPr id="51" name="Picture 71" titl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1"/>
                          <pic:cNvPicPr>
                            <a:picLocks noChangeAspect="1"/>
                          </pic:cNvPicPr>
                        </pic:nvPicPr>
                        <pic:blipFill>
                          <a:blip r:embed="rId77"/>
                          <a:stretch>
                            <a:fillRect/>
                          </a:stretch>
                        </pic:blipFill>
                        <pic:spPr>
                          <a:xfrm>
                            <a:off x="0" y="0"/>
                            <a:ext cx="702187" cy="672344"/>
                          </a:xfrm>
                          <a:prstGeom prst="rect">
                            <a:avLst/>
                          </a:prstGeom>
                        </pic:spPr>
                      </pic:pic>
                    </a:graphicData>
                  </a:graphic>
                </wp:inline>
              </w:drawing>
            </w:r>
          </w:p>
        </w:tc>
        <w:tc>
          <w:tcPr>
            <w:tcW w:w="2268" w:type="dxa"/>
            <w:tcBorders>
              <w:top w:val="single" w:sz="4" w:space="0" w:color="auto"/>
              <w:left w:val="single" w:sz="4" w:space="0" w:color="auto"/>
              <w:bottom w:val="single" w:sz="4" w:space="0" w:color="auto"/>
              <w:right w:val="single" w:sz="4" w:space="0" w:color="auto"/>
            </w:tcBorders>
            <w:vAlign w:val="center"/>
          </w:tcPr>
          <w:p w14:paraId="7885D762" w14:textId="77777777" w:rsidR="00161FB6" w:rsidRPr="00C67801" w:rsidRDefault="00161FB6" w:rsidP="008F4838">
            <w:pPr>
              <w:pStyle w:val="listbulletnew"/>
              <w:numPr>
                <w:ilvl w:val="0"/>
                <w:numId w:val="0"/>
              </w:num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Cs w:val="18"/>
              </w:rPr>
            </w:pPr>
            <w:r w:rsidRPr="00C67801">
              <w:rPr>
                <w:rFonts w:ascii="Arial" w:hAnsi="Arial" w:cs="Arial"/>
                <w:noProof/>
                <w:color w:val="auto"/>
                <w:szCs w:val="18"/>
                <w:lang w:val="en-AU" w:eastAsia="en-AU"/>
              </w:rPr>
              <w:drawing>
                <wp:inline distT="0" distB="0" distL="0" distR="0" wp14:anchorId="660AB4FD" wp14:editId="5CD9190A">
                  <wp:extent cx="700324" cy="670560"/>
                  <wp:effectExtent l="0" t="0" r="5080" b="0"/>
                  <wp:docPr id="72" name="Picture 71" titl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1"/>
                          <pic:cNvPicPr>
                            <a:picLocks noChangeAspect="1"/>
                          </pic:cNvPicPr>
                        </pic:nvPicPr>
                        <pic:blipFill>
                          <a:blip r:embed="rId77"/>
                          <a:stretch>
                            <a:fillRect/>
                          </a:stretch>
                        </pic:blipFill>
                        <pic:spPr>
                          <a:xfrm>
                            <a:off x="0" y="0"/>
                            <a:ext cx="702187" cy="672344"/>
                          </a:xfrm>
                          <a:prstGeom prst="rect">
                            <a:avLst/>
                          </a:prstGeom>
                        </pic:spPr>
                      </pic:pic>
                    </a:graphicData>
                  </a:graphic>
                </wp:inline>
              </w:drawing>
            </w:r>
          </w:p>
        </w:tc>
        <w:tc>
          <w:tcPr>
            <w:tcW w:w="2182" w:type="dxa"/>
            <w:tcBorders>
              <w:top w:val="single" w:sz="4" w:space="0" w:color="auto"/>
              <w:left w:val="single" w:sz="4" w:space="0" w:color="auto"/>
              <w:bottom w:val="single" w:sz="4" w:space="0" w:color="auto"/>
              <w:right w:val="single" w:sz="4" w:space="0" w:color="auto"/>
            </w:tcBorders>
            <w:vAlign w:val="center"/>
          </w:tcPr>
          <w:p w14:paraId="41A4C077" w14:textId="77777777" w:rsidR="00161FB6" w:rsidRPr="00C67801" w:rsidRDefault="00161FB6" w:rsidP="008F4838">
            <w:pPr>
              <w:pStyle w:val="listbulletnew"/>
              <w:numPr>
                <w:ilvl w:val="0"/>
                <w:numId w:val="0"/>
              </w:num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Cs w:val="18"/>
              </w:rPr>
            </w:pPr>
            <w:r w:rsidRPr="00C67801">
              <w:rPr>
                <w:rFonts w:ascii="Arial" w:hAnsi="Arial" w:cs="Arial"/>
                <w:noProof/>
                <w:color w:val="auto"/>
                <w:szCs w:val="18"/>
                <w:lang w:val="en-AU" w:eastAsia="en-AU"/>
              </w:rPr>
              <w:drawing>
                <wp:inline distT="0" distB="0" distL="0" distR="0" wp14:anchorId="5C8C00B9" wp14:editId="312B59A8">
                  <wp:extent cx="700324" cy="670560"/>
                  <wp:effectExtent l="0" t="0" r="5080" b="0"/>
                  <wp:docPr id="73" name="Picture 71" titl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1"/>
                          <pic:cNvPicPr>
                            <a:picLocks noChangeAspect="1"/>
                          </pic:cNvPicPr>
                        </pic:nvPicPr>
                        <pic:blipFill>
                          <a:blip r:embed="rId77"/>
                          <a:stretch>
                            <a:fillRect/>
                          </a:stretch>
                        </pic:blipFill>
                        <pic:spPr>
                          <a:xfrm>
                            <a:off x="0" y="0"/>
                            <a:ext cx="702187" cy="672344"/>
                          </a:xfrm>
                          <a:prstGeom prst="rect">
                            <a:avLst/>
                          </a:prstGeom>
                        </pic:spPr>
                      </pic:pic>
                    </a:graphicData>
                  </a:graphic>
                </wp:inline>
              </w:drawing>
            </w:r>
          </w:p>
        </w:tc>
      </w:tr>
      <w:tr w:rsidR="00161FB6" w:rsidRPr="00C67801" w14:paraId="5F4E951C" w14:textId="77777777" w:rsidTr="00161FB6">
        <w:trPr>
          <w:trHeight w:val="1188"/>
          <w:tblHeader/>
        </w:trPr>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auto"/>
              <w:left w:val="single" w:sz="4" w:space="0" w:color="auto"/>
              <w:bottom w:val="single" w:sz="4" w:space="0" w:color="auto"/>
              <w:right w:val="single" w:sz="4" w:space="0" w:color="auto"/>
            </w:tcBorders>
          </w:tcPr>
          <w:p w14:paraId="53C34F88" w14:textId="77777777" w:rsidR="00161FB6" w:rsidRPr="00C67801" w:rsidRDefault="00161FB6" w:rsidP="008F4838">
            <w:pPr>
              <w:pStyle w:val="listbulletnew"/>
              <w:numPr>
                <w:ilvl w:val="0"/>
                <w:numId w:val="0"/>
              </w:numPr>
              <w:spacing w:before="0" w:after="0" w:line="240" w:lineRule="auto"/>
              <w:jc w:val="center"/>
              <w:rPr>
                <w:rFonts w:ascii="Arial" w:hAnsi="Arial" w:cs="Arial"/>
                <w:noProof/>
                <w:color w:val="auto"/>
                <w:szCs w:val="18"/>
                <w:lang w:val="en-AU" w:eastAsia="en-AU"/>
              </w:rPr>
            </w:pPr>
            <w:r w:rsidRPr="00C67801">
              <w:rPr>
                <w:rFonts w:ascii="Arial" w:hAnsi="Arial" w:cs="Arial"/>
                <w:noProof/>
                <w:color w:val="auto"/>
                <w:szCs w:val="18"/>
                <w:lang w:val="en-AU" w:eastAsia="en-AU"/>
              </w:rPr>
              <w:drawing>
                <wp:inline distT="0" distB="0" distL="0" distR="0" wp14:anchorId="06F1295C" wp14:editId="6CA80E33">
                  <wp:extent cx="646430" cy="653476"/>
                  <wp:effectExtent l="0" t="0" r="1270" b="0"/>
                  <wp:docPr id="35" name="Picture 70" title="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0"/>
                          <pic:cNvPicPr>
                            <a:picLocks noChangeAspect="1"/>
                          </pic:cNvPicPr>
                        </pic:nvPicPr>
                        <pic:blipFill>
                          <a:blip r:embed="rId78"/>
                          <a:stretch>
                            <a:fillRect/>
                          </a:stretch>
                        </pic:blipFill>
                        <pic:spPr>
                          <a:xfrm>
                            <a:off x="0" y="0"/>
                            <a:ext cx="649012" cy="656086"/>
                          </a:xfrm>
                          <a:prstGeom prst="rect">
                            <a:avLst/>
                          </a:prstGeom>
                        </pic:spPr>
                      </pic:pic>
                    </a:graphicData>
                  </a:graphic>
                </wp:inline>
              </w:drawing>
            </w:r>
          </w:p>
        </w:tc>
        <w:tc>
          <w:tcPr>
            <w:tcW w:w="2126" w:type="dxa"/>
            <w:tcBorders>
              <w:top w:val="single" w:sz="4" w:space="0" w:color="auto"/>
              <w:left w:val="single" w:sz="4" w:space="0" w:color="auto"/>
              <w:bottom w:val="single" w:sz="4" w:space="0" w:color="auto"/>
              <w:right w:val="single" w:sz="4" w:space="0" w:color="auto"/>
            </w:tcBorders>
            <w:vAlign w:val="center"/>
          </w:tcPr>
          <w:p w14:paraId="06CEFA3D" w14:textId="77777777" w:rsidR="00161FB6" w:rsidRPr="00C67801" w:rsidRDefault="00161FB6" w:rsidP="008F4838">
            <w:pPr>
              <w:pStyle w:val="listbulletnew"/>
              <w:numPr>
                <w:ilvl w:val="0"/>
                <w:numId w:val="0"/>
              </w:num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Cs w:val="18"/>
              </w:rPr>
            </w:pPr>
            <w:r w:rsidRPr="00C67801">
              <w:rPr>
                <w:rFonts w:ascii="Arial" w:hAnsi="Arial" w:cs="Arial"/>
                <w:noProof/>
                <w:color w:val="auto"/>
                <w:szCs w:val="18"/>
                <w:lang w:val="en-AU" w:eastAsia="en-AU"/>
              </w:rPr>
              <w:drawing>
                <wp:inline distT="0" distB="0" distL="0" distR="0" wp14:anchorId="77D49D38" wp14:editId="5962A35A">
                  <wp:extent cx="646430" cy="653476"/>
                  <wp:effectExtent l="0" t="0" r="1270" b="0"/>
                  <wp:docPr id="41" name="Picture 70" title="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0"/>
                          <pic:cNvPicPr>
                            <a:picLocks noChangeAspect="1"/>
                          </pic:cNvPicPr>
                        </pic:nvPicPr>
                        <pic:blipFill>
                          <a:blip r:embed="rId78"/>
                          <a:stretch>
                            <a:fillRect/>
                          </a:stretch>
                        </pic:blipFill>
                        <pic:spPr>
                          <a:xfrm>
                            <a:off x="0" y="0"/>
                            <a:ext cx="649012" cy="656086"/>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tcPr>
          <w:p w14:paraId="4D62A3DE" w14:textId="77777777" w:rsidR="00161FB6" w:rsidRPr="00C67801" w:rsidRDefault="00161FB6" w:rsidP="008F4838">
            <w:pPr>
              <w:pStyle w:val="listbulletnew"/>
              <w:numPr>
                <w:ilvl w:val="0"/>
                <w:numId w:val="0"/>
              </w:num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Cs w:val="18"/>
              </w:rPr>
            </w:pPr>
            <w:r w:rsidRPr="00C67801">
              <w:rPr>
                <w:rFonts w:ascii="Arial" w:hAnsi="Arial" w:cs="Arial"/>
                <w:noProof/>
                <w:color w:val="auto"/>
                <w:szCs w:val="18"/>
                <w:lang w:val="en-AU" w:eastAsia="en-AU"/>
              </w:rPr>
              <w:drawing>
                <wp:inline distT="0" distB="0" distL="0" distR="0" wp14:anchorId="4BE2D049" wp14:editId="640763AE">
                  <wp:extent cx="646430" cy="653476"/>
                  <wp:effectExtent l="0" t="0" r="1270" b="0"/>
                  <wp:docPr id="44" name="Picture 70" title="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0"/>
                          <pic:cNvPicPr>
                            <a:picLocks noChangeAspect="1"/>
                          </pic:cNvPicPr>
                        </pic:nvPicPr>
                        <pic:blipFill>
                          <a:blip r:embed="rId78"/>
                          <a:stretch>
                            <a:fillRect/>
                          </a:stretch>
                        </pic:blipFill>
                        <pic:spPr>
                          <a:xfrm>
                            <a:off x="0" y="0"/>
                            <a:ext cx="649012" cy="656086"/>
                          </a:xfrm>
                          <a:prstGeom prst="rect">
                            <a:avLst/>
                          </a:prstGeom>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vAlign w:val="center"/>
          </w:tcPr>
          <w:p w14:paraId="5C354DD8" w14:textId="77777777" w:rsidR="00161FB6" w:rsidRPr="00C67801" w:rsidRDefault="00161FB6" w:rsidP="008F4838">
            <w:pPr>
              <w:pStyle w:val="listbulletnew"/>
              <w:numPr>
                <w:ilvl w:val="0"/>
                <w:numId w:val="0"/>
              </w:num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Cs w:val="18"/>
              </w:rPr>
            </w:pPr>
            <w:r w:rsidRPr="00C67801">
              <w:rPr>
                <w:rFonts w:ascii="Arial" w:hAnsi="Arial" w:cs="Arial"/>
                <w:noProof/>
                <w:color w:val="auto"/>
                <w:szCs w:val="18"/>
                <w:lang w:val="en-AU" w:eastAsia="en-AU"/>
              </w:rPr>
              <w:drawing>
                <wp:inline distT="0" distB="0" distL="0" distR="0" wp14:anchorId="312FC650" wp14:editId="15A8C98F">
                  <wp:extent cx="646430" cy="653476"/>
                  <wp:effectExtent l="0" t="0" r="1270" b="0"/>
                  <wp:docPr id="75" name="Picture 70" title="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0"/>
                          <pic:cNvPicPr>
                            <a:picLocks noChangeAspect="1"/>
                          </pic:cNvPicPr>
                        </pic:nvPicPr>
                        <pic:blipFill>
                          <a:blip r:embed="rId78"/>
                          <a:stretch>
                            <a:fillRect/>
                          </a:stretch>
                        </pic:blipFill>
                        <pic:spPr>
                          <a:xfrm>
                            <a:off x="0" y="0"/>
                            <a:ext cx="649012" cy="656086"/>
                          </a:xfrm>
                          <a:prstGeom prst="rect">
                            <a:avLst/>
                          </a:prstGeom>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vAlign w:val="center"/>
          </w:tcPr>
          <w:p w14:paraId="03F83B47" w14:textId="77777777" w:rsidR="00161FB6" w:rsidRPr="00C67801" w:rsidRDefault="00161FB6" w:rsidP="008F4838">
            <w:pPr>
              <w:pStyle w:val="listbulletnew"/>
              <w:numPr>
                <w:ilvl w:val="0"/>
                <w:numId w:val="0"/>
              </w:num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Cs w:val="18"/>
              </w:rPr>
            </w:pPr>
            <w:r w:rsidRPr="00C67801">
              <w:rPr>
                <w:rFonts w:ascii="Arial" w:hAnsi="Arial" w:cs="Arial"/>
                <w:noProof/>
                <w:color w:val="auto"/>
                <w:szCs w:val="18"/>
                <w:lang w:val="en-AU" w:eastAsia="en-AU"/>
              </w:rPr>
              <w:drawing>
                <wp:inline distT="0" distB="0" distL="0" distR="0" wp14:anchorId="404AC7DC" wp14:editId="610EB395">
                  <wp:extent cx="646430" cy="653476"/>
                  <wp:effectExtent l="0" t="0" r="1270" b="0"/>
                  <wp:docPr id="76" name="Picture 70" title="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0"/>
                          <pic:cNvPicPr>
                            <a:picLocks noChangeAspect="1"/>
                          </pic:cNvPicPr>
                        </pic:nvPicPr>
                        <pic:blipFill>
                          <a:blip r:embed="rId78"/>
                          <a:stretch>
                            <a:fillRect/>
                          </a:stretch>
                        </pic:blipFill>
                        <pic:spPr>
                          <a:xfrm>
                            <a:off x="0" y="0"/>
                            <a:ext cx="649012" cy="656086"/>
                          </a:xfrm>
                          <a:prstGeom prst="rect">
                            <a:avLst/>
                          </a:prstGeom>
                        </pic:spPr>
                      </pic:pic>
                    </a:graphicData>
                  </a:graphic>
                </wp:inline>
              </w:drawing>
            </w:r>
          </w:p>
        </w:tc>
        <w:tc>
          <w:tcPr>
            <w:tcW w:w="2268" w:type="dxa"/>
            <w:tcBorders>
              <w:top w:val="single" w:sz="4" w:space="0" w:color="auto"/>
              <w:left w:val="single" w:sz="4" w:space="0" w:color="auto"/>
              <w:bottom w:val="single" w:sz="4" w:space="0" w:color="auto"/>
              <w:right w:val="single" w:sz="4" w:space="0" w:color="auto"/>
            </w:tcBorders>
            <w:vAlign w:val="center"/>
          </w:tcPr>
          <w:p w14:paraId="6506C42B" w14:textId="77777777" w:rsidR="00161FB6" w:rsidRPr="00C67801" w:rsidRDefault="00161FB6" w:rsidP="008F4838">
            <w:pPr>
              <w:pStyle w:val="listbulletnew"/>
              <w:numPr>
                <w:ilvl w:val="0"/>
                <w:numId w:val="0"/>
              </w:num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Cs w:val="18"/>
              </w:rPr>
            </w:pPr>
            <w:r w:rsidRPr="00C67801">
              <w:rPr>
                <w:rFonts w:ascii="Arial" w:hAnsi="Arial" w:cs="Arial"/>
                <w:noProof/>
                <w:color w:val="auto"/>
                <w:szCs w:val="18"/>
                <w:lang w:val="en-AU" w:eastAsia="en-AU"/>
              </w:rPr>
              <w:drawing>
                <wp:inline distT="0" distB="0" distL="0" distR="0" wp14:anchorId="6DC7356B" wp14:editId="07A41375">
                  <wp:extent cx="646430" cy="653476"/>
                  <wp:effectExtent l="0" t="0" r="1270" b="0"/>
                  <wp:docPr id="71" name="Picture 70" title="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0"/>
                          <pic:cNvPicPr>
                            <a:picLocks noChangeAspect="1"/>
                          </pic:cNvPicPr>
                        </pic:nvPicPr>
                        <pic:blipFill>
                          <a:blip r:embed="rId78"/>
                          <a:stretch>
                            <a:fillRect/>
                          </a:stretch>
                        </pic:blipFill>
                        <pic:spPr>
                          <a:xfrm>
                            <a:off x="0" y="0"/>
                            <a:ext cx="649012" cy="656086"/>
                          </a:xfrm>
                          <a:prstGeom prst="rect">
                            <a:avLst/>
                          </a:prstGeom>
                        </pic:spPr>
                      </pic:pic>
                    </a:graphicData>
                  </a:graphic>
                </wp:inline>
              </w:drawing>
            </w:r>
          </w:p>
        </w:tc>
        <w:tc>
          <w:tcPr>
            <w:tcW w:w="2182" w:type="dxa"/>
            <w:tcBorders>
              <w:top w:val="single" w:sz="4" w:space="0" w:color="auto"/>
              <w:left w:val="single" w:sz="4" w:space="0" w:color="auto"/>
              <w:bottom w:val="single" w:sz="4" w:space="0" w:color="auto"/>
              <w:right w:val="single" w:sz="4" w:space="0" w:color="auto"/>
            </w:tcBorders>
            <w:vAlign w:val="center"/>
          </w:tcPr>
          <w:p w14:paraId="4FA09A5C" w14:textId="77777777" w:rsidR="00161FB6" w:rsidRPr="00C67801" w:rsidRDefault="00161FB6" w:rsidP="008F4838">
            <w:pPr>
              <w:pStyle w:val="listbulletnew"/>
              <w:numPr>
                <w:ilvl w:val="0"/>
                <w:numId w:val="0"/>
              </w:num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Cs w:val="18"/>
              </w:rPr>
            </w:pPr>
            <w:r w:rsidRPr="00C67801">
              <w:rPr>
                <w:rFonts w:ascii="Arial" w:hAnsi="Arial" w:cs="Arial"/>
                <w:noProof/>
                <w:color w:val="auto"/>
                <w:szCs w:val="18"/>
                <w:lang w:val="en-AU" w:eastAsia="en-AU"/>
              </w:rPr>
              <w:drawing>
                <wp:inline distT="0" distB="0" distL="0" distR="0" wp14:anchorId="108A431A" wp14:editId="6CBE2B62">
                  <wp:extent cx="646430" cy="653476"/>
                  <wp:effectExtent l="0" t="0" r="1270" b="0"/>
                  <wp:docPr id="77" name="Picture 70" title="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0"/>
                          <pic:cNvPicPr>
                            <a:picLocks noChangeAspect="1"/>
                          </pic:cNvPicPr>
                        </pic:nvPicPr>
                        <pic:blipFill>
                          <a:blip r:embed="rId78"/>
                          <a:stretch>
                            <a:fillRect/>
                          </a:stretch>
                        </pic:blipFill>
                        <pic:spPr>
                          <a:xfrm>
                            <a:off x="0" y="0"/>
                            <a:ext cx="649012" cy="656086"/>
                          </a:xfrm>
                          <a:prstGeom prst="rect">
                            <a:avLst/>
                          </a:prstGeom>
                        </pic:spPr>
                      </pic:pic>
                    </a:graphicData>
                  </a:graphic>
                </wp:inline>
              </w:drawing>
            </w:r>
          </w:p>
        </w:tc>
      </w:tr>
      <w:tr w:rsidR="00161FB6" w:rsidRPr="00C67801" w14:paraId="7052EB40" w14:textId="77777777" w:rsidTr="00161FB6">
        <w:trPr>
          <w:trHeight w:val="1188"/>
          <w:tblHeader/>
        </w:trPr>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auto"/>
              <w:left w:val="single" w:sz="4" w:space="0" w:color="auto"/>
              <w:bottom w:val="single" w:sz="4" w:space="0" w:color="auto"/>
              <w:right w:val="single" w:sz="4" w:space="0" w:color="auto"/>
            </w:tcBorders>
          </w:tcPr>
          <w:p w14:paraId="7E2A61B2" w14:textId="77777777" w:rsidR="00161FB6" w:rsidRPr="00C67801" w:rsidRDefault="00161FB6" w:rsidP="008F4838">
            <w:pPr>
              <w:pStyle w:val="listbulletnew"/>
              <w:numPr>
                <w:ilvl w:val="0"/>
                <w:numId w:val="0"/>
              </w:numPr>
              <w:spacing w:before="0" w:after="0" w:line="240" w:lineRule="auto"/>
              <w:jc w:val="center"/>
              <w:rPr>
                <w:rFonts w:ascii="Arial" w:hAnsi="Arial" w:cs="Arial"/>
                <w:noProof/>
                <w:color w:val="auto"/>
                <w:szCs w:val="18"/>
                <w:lang w:val="en-AU" w:eastAsia="en-AU"/>
              </w:rPr>
            </w:pPr>
            <w:r w:rsidRPr="00C67801">
              <w:rPr>
                <w:rFonts w:ascii="Arial" w:hAnsi="Arial" w:cs="Arial"/>
                <w:noProof/>
                <w:color w:val="auto"/>
                <w:szCs w:val="18"/>
                <w:lang w:val="en-AU" w:eastAsia="en-AU"/>
              </w:rPr>
              <w:drawing>
                <wp:inline distT="0" distB="0" distL="0" distR="0" wp14:anchorId="736E26AC" wp14:editId="348141D2">
                  <wp:extent cx="663041" cy="647700"/>
                  <wp:effectExtent l="0" t="0" r="3810" b="0"/>
                  <wp:docPr id="36" name="Picture 73" title="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3"/>
                          <pic:cNvPicPr>
                            <a:picLocks noChangeAspect="1"/>
                          </pic:cNvPicPr>
                        </pic:nvPicPr>
                        <pic:blipFill>
                          <a:blip r:embed="rId79"/>
                          <a:stretch>
                            <a:fillRect/>
                          </a:stretch>
                        </pic:blipFill>
                        <pic:spPr>
                          <a:xfrm>
                            <a:off x="0" y="0"/>
                            <a:ext cx="664953" cy="649568"/>
                          </a:xfrm>
                          <a:prstGeom prst="rect">
                            <a:avLst/>
                          </a:prstGeom>
                        </pic:spPr>
                      </pic:pic>
                    </a:graphicData>
                  </a:graphic>
                </wp:inline>
              </w:drawing>
            </w:r>
          </w:p>
        </w:tc>
        <w:tc>
          <w:tcPr>
            <w:tcW w:w="2126" w:type="dxa"/>
            <w:tcBorders>
              <w:top w:val="single" w:sz="4" w:space="0" w:color="auto"/>
              <w:left w:val="single" w:sz="4" w:space="0" w:color="auto"/>
              <w:bottom w:val="single" w:sz="4" w:space="0" w:color="auto"/>
              <w:right w:val="single" w:sz="4" w:space="0" w:color="auto"/>
            </w:tcBorders>
            <w:vAlign w:val="center"/>
          </w:tcPr>
          <w:p w14:paraId="3AF2DD81" w14:textId="77777777" w:rsidR="00161FB6" w:rsidRPr="00C67801" w:rsidRDefault="00161FB6" w:rsidP="008F4838">
            <w:pPr>
              <w:pStyle w:val="listbulletnew"/>
              <w:numPr>
                <w:ilvl w:val="0"/>
                <w:numId w:val="0"/>
              </w:num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Cs w:val="18"/>
              </w:rPr>
            </w:pPr>
            <w:r w:rsidRPr="00C67801">
              <w:rPr>
                <w:rFonts w:ascii="Arial" w:hAnsi="Arial" w:cs="Arial"/>
                <w:noProof/>
                <w:color w:val="auto"/>
                <w:szCs w:val="18"/>
                <w:lang w:val="en-AU" w:eastAsia="en-AU"/>
              </w:rPr>
              <w:drawing>
                <wp:inline distT="0" distB="0" distL="0" distR="0" wp14:anchorId="047BF486" wp14:editId="78FE6766">
                  <wp:extent cx="663041" cy="647700"/>
                  <wp:effectExtent l="0" t="0" r="3810" b="0"/>
                  <wp:docPr id="78" name="Picture 73" title="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3"/>
                          <pic:cNvPicPr>
                            <a:picLocks noChangeAspect="1"/>
                          </pic:cNvPicPr>
                        </pic:nvPicPr>
                        <pic:blipFill>
                          <a:blip r:embed="rId79"/>
                          <a:stretch>
                            <a:fillRect/>
                          </a:stretch>
                        </pic:blipFill>
                        <pic:spPr>
                          <a:xfrm>
                            <a:off x="0" y="0"/>
                            <a:ext cx="664953" cy="649568"/>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tcPr>
          <w:p w14:paraId="122870D0" w14:textId="77777777" w:rsidR="00161FB6" w:rsidRPr="00C67801" w:rsidRDefault="00161FB6" w:rsidP="008F4838">
            <w:pPr>
              <w:pStyle w:val="listbulletnew"/>
              <w:numPr>
                <w:ilvl w:val="0"/>
                <w:numId w:val="0"/>
              </w:num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Cs w:val="18"/>
              </w:rPr>
            </w:pPr>
            <w:r w:rsidRPr="00C67801">
              <w:rPr>
                <w:rFonts w:ascii="Arial" w:hAnsi="Arial" w:cs="Arial"/>
                <w:noProof/>
                <w:color w:val="auto"/>
                <w:szCs w:val="18"/>
                <w:lang w:val="en-AU" w:eastAsia="en-AU"/>
              </w:rPr>
              <w:drawing>
                <wp:inline distT="0" distB="0" distL="0" distR="0" wp14:anchorId="6630C293" wp14:editId="7DDA1626">
                  <wp:extent cx="663041" cy="647700"/>
                  <wp:effectExtent l="0" t="0" r="3810" b="0"/>
                  <wp:docPr id="45" name="Picture 73" title="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3"/>
                          <pic:cNvPicPr>
                            <a:picLocks noChangeAspect="1"/>
                          </pic:cNvPicPr>
                        </pic:nvPicPr>
                        <pic:blipFill>
                          <a:blip r:embed="rId79"/>
                          <a:stretch>
                            <a:fillRect/>
                          </a:stretch>
                        </pic:blipFill>
                        <pic:spPr>
                          <a:xfrm>
                            <a:off x="0" y="0"/>
                            <a:ext cx="664953" cy="649568"/>
                          </a:xfrm>
                          <a:prstGeom prst="rect">
                            <a:avLst/>
                          </a:prstGeom>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vAlign w:val="center"/>
          </w:tcPr>
          <w:p w14:paraId="347C91F6" w14:textId="77777777" w:rsidR="00161FB6" w:rsidRPr="00C67801" w:rsidRDefault="00161FB6" w:rsidP="008F4838">
            <w:pPr>
              <w:pStyle w:val="listbulletnew"/>
              <w:numPr>
                <w:ilvl w:val="0"/>
                <w:numId w:val="0"/>
              </w:num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Cs w:val="18"/>
              </w:rPr>
            </w:pPr>
            <w:r w:rsidRPr="00C67801">
              <w:rPr>
                <w:rFonts w:ascii="Arial" w:hAnsi="Arial" w:cs="Arial"/>
                <w:noProof/>
                <w:color w:val="auto"/>
                <w:szCs w:val="18"/>
                <w:lang w:val="en-AU" w:eastAsia="en-AU"/>
              </w:rPr>
              <w:drawing>
                <wp:inline distT="0" distB="0" distL="0" distR="0" wp14:anchorId="20F4654E" wp14:editId="3CD25539">
                  <wp:extent cx="663041" cy="647700"/>
                  <wp:effectExtent l="0" t="0" r="3810" b="0"/>
                  <wp:docPr id="79" name="Picture 73" title="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3"/>
                          <pic:cNvPicPr>
                            <a:picLocks noChangeAspect="1"/>
                          </pic:cNvPicPr>
                        </pic:nvPicPr>
                        <pic:blipFill>
                          <a:blip r:embed="rId79"/>
                          <a:stretch>
                            <a:fillRect/>
                          </a:stretch>
                        </pic:blipFill>
                        <pic:spPr>
                          <a:xfrm>
                            <a:off x="0" y="0"/>
                            <a:ext cx="664953" cy="649568"/>
                          </a:xfrm>
                          <a:prstGeom prst="rect">
                            <a:avLst/>
                          </a:prstGeom>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vAlign w:val="center"/>
          </w:tcPr>
          <w:p w14:paraId="29F85F43" w14:textId="77777777" w:rsidR="00161FB6" w:rsidRPr="00C67801" w:rsidRDefault="00161FB6" w:rsidP="008F4838">
            <w:pPr>
              <w:pStyle w:val="listbulletnew"/>
              <w:numPr>
                <w:ilvl w:val="0"/>
                <w:numId w:val="0"/>
              </w:num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Cs w:val="18"/>
              </w:rPr>
            </w:pPr>
            <w:r w:rsidRPr="00C67801">
              <w:rPr>
                <w:rFonts w:ascii="Arial" w:hAnsi="Arial" w:cs="Arial"/>
                <w:noProof/>
                <w:color w:val="auto"/>
                <w:szCs w:val="18"/>
                <w:lang w:val="en-AU" w:eastAsia="en-AU"/>
              </w:rPr>
              <w:drawing>
                <wp:inline distT="0" distB="0" distL="0" distR="0" wp14:anchorId="3E251F18" wp14:editId="47C59A70">
                  <wp:extent cx="663041" cy="647700"/>
                  <wp:effectExtent l="0" t="0" r="3810" b="0"/>
                  <wp:docPr id="81" name="Picture 73" title="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3"/>
                          <pic:cNvPicPr>
                            <a:picLocks noChangeAspect="1"/>
                          </pic:cNvPicPr>
                        </pic:nvPicPr>
                        <pic:blipFill>
                          <a:blip r:embed="rId79"/>
                          <a:stretch>
                            <a:fillRect/>
                          </a:stretch>
                        </pic:blipFill>
                        <pic:spPr>
                          <a:xfrm>
                            <a:off x="0" y="0"/>
                            <a:ext cx="664953" cy="649568"/>
                          </a:xfrm>
                          <a:prstGeom prst="rect">
                            <a:avLst/>
                          </a:prstGeom>
                        </pic:spPr>
                      </pic:pic>
                    </a:graphicData>
                  </a:graphic>
                </wp:inline>
              </w:drawing>
            </w:r>
          </w:p>
        </w:tc>
        <w:tc>
          <w:tcPr>
            <w:tcW w:w="2268" w:type="dxa"/>
            <w:tcBorders>
              <w:top w:val="single" w:sz="4" w:space="0" w:color="auto"/>
              <w:left w:val="single" w:sz="4" w:space="0" w:color="auto"/>
              <w:bottom w:val="single" w:sz="4" w:space="0" w:color="auto"/>
              <w:right w:val="single" w:sz="4" w:space="0" w:color="auto"/>
            </w:tcBorders>
            <w:vAlign w:val="center"/>
          </w:tcPr>
          <w:p w14:paraId="386B5F76" w14:textId="77777777" w:rsidR="00161FB6" w:rsidRPr="00C67801" w:rsidRDefault="00161FB6" w:rsidP="008F4838">
            <w:pPr>
              <w:pStyle w:val="listbulletnew"/>
              <w:numPr>
                <w:ilvl w:val="0"/>
                <w:numId w:val="0"/>
              </w:num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Cs w:val="18"/>
              </w:rPr>
            </w:pPr>
            <w:r w:rsidRPr="00C67801">
              <w:rPr>
                <w:rFonts w:ascii="Arial" w:hAnsi="Arial" w:cs="Arial"/>
                <w:noProof/>
                <w:color w:val="auto"/>
                <w:szCs w:val="18"/>
                <w:lang w:val="en-AU" w:eastAsia="en-AU"/>
              </w:rPr>
              <w:drawing>
                <wp:inline distT="0" distB="0" distL="0" distR="0" wp14:anchorId="32EDD932" wp14:editId="7D04ED0A">
                  <wp:extent cx="663041" cy="647700"/>
                  <wp:effectExtent l="0" t="0" r="3810" b="0"/>
                  <wp:docPr id="74" name="Picture 73" title="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3"/>
                          <pic:cNvPicPr>
                            <a:picLocks noChangeAspect="1"/>
                          </pic:cNvPicPr>
                        </pic:nvPicPr>
                        <pic:blipFill>
                          <a:blip r:embed="rId79"/>
                          <a:stretch>
                            <a:fillRect/>
                          </a:stretch>
                        </pic:blipFill>
                        <pic:spPr>
                          <a:xfrm>
                            <a:off x="0" y="0"/>
                            <a:ext cx="664953" cy="649568"/>
                          </a:xfrm>
                          <a:prstGeom prst="rect">
                            <a:avLst/>
                          </a:prstGeom>
                        </pic:spPr>
                      </pic:pic>
                    </a:graphicData>
                  </a:graphic>
                </wp:inline>
              </w:drawing>
            </w:r>
          </w:p>
        </w:tc>
        <w:tc>
          <w:tcPr>
            <w:tcW w:w="2182" w:type="dxa"/>
            <w:tcBorders>
              <w:top w:val="single" w:sz="4" w:space="0" w:color="auto"/>
              <w:left w:val="single" w:sz="4" w:space="0" w:color="auto"/>
              <w:bottom w:val="single" w:sz="4" w:space="0" w:color="auto"/>
              <w:right w:val="single" w:sz="4" w:space="0" w:color="auto"/>
            </w:tcBorders>
            <w:vAlign w:val="center"/>
          </w:tcPr>
          <w:p w14:paraId="0A3A0EB5" w14:textId="77777777" w:rsidR="00161FB6" w:rsidRPr="00C67801" w:rsidRDefault="00161FB6" w:rsidP="008F4838">
            <w:pPr>
              <w:pStyle w:val="listbulletnew"/>
              <w:numPr>
                <w:ilvl w:val="0"/>
                <w:numId w:val="0"/>
              </w:num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Cs w:val="18"/>
              </w:rPr>
            </w:pPr>
            <w:r w:rsidRPr="00C67801">
              <w:rPr>
                <w:rFonts w:ascii="Arial" w:hAnsi="Arial" w:cs="Arial"/>
                <w:noProof/>
                <w:color w:val="auto"/>
                <w:szCs w:val="18"/>
                <w:lang w:val="en-AU" w:eastAsia="en-AU"/>
              </w:rPr>
              <w:drawing>
                <wp:inline distT="0" distB="0" distL="0" distR="0" wp14:anchorId="6FFFF8DD" wp14:editId="1E487CCF">
                  <wp:extent cx="663041" cy="647700"/>
                  <wp:effectExtent l="0" t="0" r="3810" b="0"/>
                  <wp:docPr id="84" name="Picture 73" title="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3"/>
                          <pic:cNvPicPr>
                            <a:picLocks noChangeAspect="1"/>
                          </pic:cNvPicPr>
                        </pic:nvPicPr>
                        <pic:blipFill>
                          <a:blip r:embed="rId79"/>
                          <a:stretch>
                            <a:fillRect/>
                          </a:stretch>
                        </pic:blipFill>
                        <pic:spPr>
                          <a:xfrm>
                            <a:off x="0" y="0"/>
                            <a:ext cx="664953" cy="649568"/>
                          </a:xfrm>
                          <a:prstGeom prst="rect">
                            <a:avLst/>
                          </a:prstGeom>
                        </pic:spPr>
                      </pic:pic>
                    </a:graphicData>
                  </a:graphic>
                </wp:inline>
              </w:drawing>
            </w:r>
          </w:p>
        </w:tc>
      </w:tr>
      <w:tr w:rsidR="00161FB6" w:rsidRPr="00C67801" w14:paraId="04D73E01" w14:textId="77777777" w:rsidTr="00161FB6">
        <w:trPr>
          <w:trHeight w:val="1188"/>
          <w:tblHeader/>
        </w:trPr>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auto"/>
              <w:left w:val="single" w:sz="4" w:space="0" w:color="auto"/>
              <w:bottom w:val="single" w:sz="4" w:space="0" w:color="auto"/>
              <w:right w:val="single" w:sz="4" w:space="0" w:color="auto"/>
            </w:tcBorders>
          </w:tcPr>
          <w:p w14:paraId="08906653" w14:textId="77777777" w:rsidR="00161FB6" w:rsidRPr="00C67801" w:rsidRDefault="00161FB6" w:rsidP="008F4838">
            <w:pPr>
              <w:pStyle w:val="listbulletnew"/>
              <w:numPr>
                <w:ilvl w:val="0"/>
                <w:numId w:val="0"/>
              </w:numPr>
              <w:spacing w:before="0" w:after="0" w:line="240" w:lineRule="auto"/>
              <w:jc w:val="center"/>
              <w:rPr>
                <w:rFonts w:ascii="Arial" w:hAnsi="Arial" w:cs="Arial"/>
                <w:color w:val="auto"/>
                <w:sz w:val="20"/>
                <w:lang w:val="en-AU" w:eastAsia="en-AU"/>
              </w:rPr>
            </w:pPr>
            <w:r w:rsidRPr="00C67801">
              <w:rPr>
                <w:rFonts w:ascii="Arial" w:hAnsi="Arial" w:cs="Arial"/>
                <w:color w:val="auto"/>
              </w:rPr>
              <w:t xml:space="preserve">Never been at this stage </w:t>
            </w:r>
          </w:p>
          <w:p w14:paraId="26B2371A" w14:textId="77777777" w:rsidR="00161FB6" w:rsidRPr="00C67801" w:rsidRDefault="00161FB6" w:rsidP="008F4838">
            <w:pPr>
              <w:pStyle w:val="listbulletnew"/>
              <w:numPr>
                <w:ilvl w:val="0"/>
                <w:numId w:val="0"/>
              </w:numPr>
              <w:spacing w:before="0" w:after="0" w:line="240" w:lineRule="auto"/>
              <w:jc w:val="center"/>
              <w:rPr>
                <w:rFonts w:ascii="Arial" w:hAnsi="Arial" w:cs="Arial"/>
                <w:color w:val="auto"/>
                <w:sz w:val="20"/>
                <w:lang w:val="en-AU" w:eastAsia="en-AU"/>
              </w:rPr>
            </w:pPr>
          </w:p>
        </w:tc>
        <w:tc>
          <w:tcPr>
            <w:tcW w:w="2126" w:type="dxa"/>
            <w:tcBorders>
              <w:top w:val="single" w:sz="4" w:space="0" w:color="auto"/>
              <w:left w:val="single" w:sz="4" w:space="0" w:color="auto"/>
              <w:bottom w:val="single" w:sz="4" w:space="0" w:color="auto"/>
              <w:right w:val="single" w:sz="4" w:space="0" w:color="auto"/>
            </w:tcBorders>
          </w:tcPr>
          <w:p w14:paraId="1DF895B9" w14:textId="77777777" w:rsidR="00161FB6" w:rsidRPr="00C67801" w:rsidRDefault="00161FB6" w:rsidP="008F4838">
            <w:pPr>
              <w:cnfStyle w:val="000000000000" w:firstRow="0" w:lastRow="0" w:firstColumn="0" w:lastColumn="0" w:oddVBand="0" w:evenVBand="0" w:oddHBand="0" w:evenHBand="0" w:firstRowFirstColumn="0" w:firstRowLastColumn="0" w:lastRowFirstColumn="0" w:lastRowLastColumn="0"/>
              <w:rPr>
                <w:szCs w:val="18"/>
              </w:rPr>
            </w:pPr>
            <w:r w:rsidRPr="00C67801">
              <w:rPr>
                <w:szCs w:val="18"/>
                <w:lang w:eastAsia="en-AU"/>
              </w:rPr>
              <w:t>Never been at this stage</w:t>
            </w:r>
          </w:p>
        </w:tc>
        <w:tc>
          <w:tcPr>
            <w:tcW w:w="1843" w:type="dxa"/>
            <w:tcBorders>
              <w:top w:val="single" w:sz="4" w:space="0" w:color="auto"/>
              <w:left w:val="single" w:sz="4" w:space="0" w:color="auto"/>
              <w:bottom w:val="single" w:sz="4" w:space="0" w:color="auto"/>
              <w:right w:val="single" w:sz="4" w:space="0" w:color="auto"/>
            </w:tcBorders>
          </w:tcPr>
          <w:p w14:paraId="6494934D" w14:textId="77777777" w:rsidR="00161FB6" w:rsidRPr="00C67801" w:rsidRDefault="00161FB6" w:rsidP="008F4838">
            <w:pPr>
              <w:cnfStyle w:val="000000000000" w:firstRow="0" w:lastRow="0" w:firstColumn="0" w:lastColumn="0" w:oddVBand="0" w:evenVBand="0" w:oddHBand="0" w:evenHBand="0" w:firstRowFirstColumn="0" w:firstRowLastColumn="0" w:lastRowFirstColumn="0" w:lastRowLastColumn="0"/>
              <w:rPr>
                <w:szCs w:val="18"/>
              </w:rPr>
            </w:pPr>
            <w:r w:rsidRPr="00C67801">
              <w:rPr>
                <w:szCs w:val="18"/>
                <w:lang w:eastAsia="en-AU"/>
              </w:rPr>
              <w:t>Never been at this stage</w:t>
            </w:r>
          </w:p>
        </w:tc>
        <w:tc>
          <w:tcPr>
            <w:tcW w:w="1984" w:type="dxa"/>
            <w:tcBorders>
              <w:top w:val="single" w:sz="4" w:space="0" w:color="auto"/>
              <w:left w:val="single" w:sz="4" w:space="0" w:color="auto"/>
              <w:bottom w:val="single" w:sz="4" w:space="0" w:color="auto"/>
              <w:right w:val="single" w:sz="4" w:space="0" w:color="auto"/>
            </w:tcBorders>
          </w:tcPr>
          <w:p w14:paraId="32E3DA8C" w14:textId="77777777" w:rsidR="00161FB6" w:rsidRPr="00C67801" w:rsidRDefault="00161FB6" w:rsidP="008F4838">
            <w:pPr>
              <w:cnfStyle w:val="000000000000" w:firstRow="0" w:lastRow="0" w:firstColumn="0" w:lastColumn="0" w:oddVBand="0" w:evenVBand="0" w:oddHBand="0" w:evenHBand="0" w:firstRowFirstColumn="0" w:firstRowLastColumn="0" w:lastRowFirstColumn="0" w:lastRowLastColumn="0"/>
              <w:rPr>
                <w:szCs w:val="18"/>
              </w:rPr>
            </w:pPr>
            <w:r w:rsidRPr="00C67801">
              <w:rPr>
                <w:szCs w:val="18"/>
                <w:lang w:eastAsia="en-AU"/>
              </w:rPr>
              <w:t>Never been at this stage</w:t>
            </w:r>
          </w:p>
        </w:tc>
        <w:tc>
          <w:tcPr>
            <w:tcW w:w="2410" w:type="dxa"/>
            <w:tcBorders>
              <w:top w:val="single" w:sz="4" w:space="0" w:color="auto"/>
              <w:left w:val="single" w:sz="4" w:space="0" w:color="auto"/>
              <w:bottom w:val="single" w:sz="4" w:space="0" w:color="auto"/>
              <w:right w:val="single" w:sz="4" w:space="0" w:color="auto"/>
            </w:tcBorders>
          </w:tcPr>
          <w:p w14:paraId="6A440413" w14:textId="77777777" w:rsidR="00161FB6" w:rsidRPr="00C67801" w:rsidRDefault="00161FB6" w:rsidP="008F4838">
            <w:pPr>
              <w:cnfStyle w:val="000000000000" w:firstRow="0" w:lastRow="0" w:firstColumn="0" w:lastColumn="0" w:oddVBand="0" w:evenVBand="0" w:oddHBand="0" w:evenHBand="0" w:firstRowFirstColumn="0" w:firstRowLastColumn="0" w:lastRowFirstColumn="0" w:lastRowLastColumn="0"/>
              <w:rPr>
                <w:szCs w:val="18"/>
              </w:rPr>
            </w:pPr>
            <w:r w:rsidRPr="00C67801">
              <w:rPr>
                <w:szCs w:val="18"/>
                <w:lang w:eastAsia="en-AU"/>
              </w:rPr>
              <w:t>Never been at this stage</w:t>
            </w:r>
          </w:p>
        </w:tc>
        <w:tc>
          <w:tcPr>
            <w:tcW w:w="2268" w:type="dxa"/>
            <w:tcBorders>
              <w:top w:val="single" w:sz="4" w:space="0" w:color="auto"/>
              <w:left w:val="single" w:sz="4" w:space="0" w:color="auto"/>
              <w:bottom w:val="single" w:sz="4" w:space="0" w:color="auto"/>
              <w:right w:val="single" w:sz="4" w:space="0" w:color="auto"/>
            </w:tcBorders>
          </w:tcPr>
          <w:p w14:paraId="4E5D373A" w14:textId="77777777" w:rsidR="00161FB6" w:rsidRPr="00C67801" w:rsidRDefault="00161FB6" w:rsidP="008F4838">
            <w:pPr>
              <w:cnfStyle w:val="000000000000" w:firstRow="0" w:lastRow="0" w:firstColumn="0" w:lastColumn="0" w:oddVBand="0" w:evenVBand="0" w:oddHBand="0" w:evenHBand="0" w:firstRowFirstColumn="0" w:firstRowLastColumn="0" w:lastRowFirstColumn="0" w:lastRowLastColumn="0"/>
              <w:rPr>
                <w:szCs w:val="18"/>
              </w:rPr>
            </w:pPr>
            <w:r w:rsidRPr="00C67801">
              <w:rPr>
                <w:szCs w:val="18"/>
                <w:lang w:eastAsia="en-AU"/>
              </w:rPr>
              <w:t>Never been at this stage</w:t>
            </w:r>
          </w:p>
        </w:tc>
        <w:tc>
          <w:tcPr>
            <w:tcW w:w="2182" w:type="dxa"/>
            <w:tcBorders>
              <w:top w:val="single" w:sz="4" w:space="0" w:color="auto"/>
              <w:left w:val="single" w:sz="4" w:space="0" w:color="auto"/>
              <w:bottom w:val="single" w:sz="4" w:space="0" w:color="auto"/>
              <w:right w:val="single" w:sz="4" w:space="0" w:color="auto"/>
            </w:tcBorders>
            <w:vAlign w:val="center"/>
          </w:tcPr>
          <w:p w14:paraId="691C7C3E" w14:textId="77777777" w:rsidR="00161FB6" w:rsidRPr="00C67801" w:rsidRDefault="00161FB6" w:rsidP="008F4838">
            <w:pPr>
              <w:pStyle w:val="listbulletnew"/>
              <w:numPr>
                <w:ilvl w:val="0"/>
                <w:numId w:val="0"/>
              </w:num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auto"/>
                <w:szCs w:val="18"/>
                <w:lang w:val="en-AU" w:eastAsia="en-AU"/>
              </w:rPr>
            </w:pPr>
          </w:p>
        </w:tc>
      </w:tr>
    </w:tbl>
    <w:p w14:paraId="507259EB" w14:textId="77777777" w:rsidR="007D3141" w:rsidRPr="00C67801" w:rsidRDefault="007D3141" w:rsidP="007D3141">
      <w:pPr>
        <w:rPr>
          <w:rStyle w:val="2ProgrammingChar"/>
          <w:b/>
          <w:iCs/>
          <w:color w:val="000000" w:themeColor="text1"/>
          <w:szCs w:val="18"/>
        </w:rPr>
      </w:pPr>
    </w:p>
    <w:p w14:paraId="51CB098D" w14:textId="77777777" w:rsidR="00E0595B" w:rsidRPr="00C67801" w:rsidRDefault="00E0595B" w:rsidP="007D3141">
      <w:pPr>
        <w:rPr>
          <w:rStyle w:val="2ProgrammingChar"/>
          <w:b/>
          <w:iCs/>
          <w:szCs w:val="18"/>
        </w:rPr>
        <w:sectPr w:rsidR="00E0595B" w:rsidRPr="00C67801" w:rsidSect="00E0595B">
          <w:headerReference w:type="even" r:id="rId80"/>
          <w:headerReference w:type="default" r:id="rId81"/>
          <w:footerReference w:type="default" r:id="rId82"/>
          <w:headerReference w:type="first" r:id="rId83"/>
          <w:pgSz w:w="16840" w:h="11910" w:orient="landscape"/>
          <w:pgMar w:top="1134" w:right="2268" w:bottom="1134" w:left="1134" w:header="720" w:footer="1984" w:gutter="0"/>
          <w:cols w:space="720"/>
          <w:docGrid w:linePitch="299"/>
        </w:sectPr>
      </w:pPr>
    </w:p>
    <w:p w14:paraId="1D11DA53" w14:textId="4162E594" w:rsidR="007D3141" w:rsidRPr="00C67801" w:rsidRDefault="007D3141" w:rsidP="007D3141">
      <w:pPr>
        <w:pStyle w:val="TableNote"/>
        <w:rPr>
          <w:rFonts w:eastAsiaTheme="minorEastAsia"/>
          <w:i w:val="0"/>
          <w:iCs w:val="0"/>
          <w:color w:val="3C3C3B"/>
          <w:sz w:val="22"/>
          <w:szCs w:val="22"/>
        </w:rPr>
      </w:pPr>
      <w:r w:rsidRPr="00C67801">
        <w:rPr>
          <w:rFonts w:eastAsiaTheme="minorEastAsia"/>
          <w:b/>
          <w:i w:val="0"/>
          <w:iCs w:val="0"/>
          <w:color w:val="3C3C3B"/>
          <w:sz w:val="22"/>
          <w:szCs w:val="22"/>
        </w:rPr>
        <w:t>Q6A</w:t>
      </w:r>
      <w:r w:rsidRPr="00C67801">
        <w:rPr>
          <w:rFonts w:eastAsiaTheme="minorEastAsia"/>
          <w:i w:val="0"/>
          <w:iCs w:val="0"/>
          <w:color w:val="3C3C3B"/>
          <w:sz w:val="22"/>
          <w:szCs w:val="22"/>
        </w:rPr>
        <w:t>. Please tell me the things that were important to get to where you are now.  (What got you to where you are now on your journey?)</w:t>
      </w:r>
    </w:p>
    <w:p w14:paraId="50F152C8" w14:textId="77777777" w:rsidR="007D3141" w:rsidRPr="00C67801" w:rsidRDefault="007D3141" w:rsidP="007D3141">
      <w:pPr>
        <w:rPr>
          <w:rStyle w:val="2ProgrammingChar"/>
          <w:iCs/>
          <w:szCs w:val="18"/>
        </w:rPr>
      </w:pPr>
    </w:p>
    <w:tbl>
      <w:tblPr>
        <w:tblW w:w="10348" w:type="dxa"/>
        <w:tblInd w:w="108" w:type="dxa"/>
        <w:tblLayout w:type="fixed"/>
        <w:tblLook w:val="04A0" w:firstRow="1" w:lastRow="0" w:firstColumn="1" w:lastColumn="0" w:noHBand="0" w:noVBand="1"/>
        <w:tblCaption w:val="Survey for community members"/>
      </w:tblPr>
      <w:tblGrid>
        <w:gridCol w:w="10348"/>
      </w:tblGrid>
      <w:tr w:rsidR="007D3141" w:rsidRPr="00C67801" w14:paraId="1E825DE8" w14:textId="77777777" w:rsidTr="008F4838">
        <w:trPr>
          <w:trHeight w:val="858"/>
        </w:trPr>
        <w:tc>
          <w:tcPr>
            <w:tcW w:w="10348" w:type="dxa"/>
            <w:tcBorders>
              <w:top w:val="single" w:sz="4" w:space="0" w:color="auto"/>
              <w:left w:val="single" w:sz="4" w:space="0" w:color="auto"/>
              <w:bottom w:val="single" w:sz="4" w:space="0" w:color="auto"/>
              <w:right w:val="single" w:sz="4" w:space="0" w:color="auto"/>
            </w:tcBorders>
            <w:shd w:val="clear" w:color="auto" w:fill="auto"/>
            <w:noWrap/>
            <w:hideMark/>
          </w:tcPr>
          <w:p w14:paraId="55019813" w14:textId="77777777" w:rsidR="007D3141" w:rsidRPr="00C67801" w:rsidRDefault="007D3141" w:rsidP="008F4838">
            <w:pPr>
              <w:rPr>
                <w:b/>
                <w:color w:val="000000"/>
                <w:lang w:val="en-AU" w:eastAsia="en-AU"/>
              </w:rPr>
            </w:pPr>
          </w:p>
          <w:p w14:paraId="6B10083E" w14:textId="7E87B5E9" w:rsidR="007D3141" w:rsidRPr="00C67801" w:rsidRDefault="007D3141" w:rsidP="008F4838">
            <w:pPr>
              <w:rPr>
                <w:b/>
                <w:color w:val="000000"/>
                <w:lang w:val="en-AU" w:eastAsia="en-AU"/>
              </w:rPr>
            </w:pPr>
          </w:p>
          <w:p w14:paraId="6119313A" w14:textId="77777777" w:rsidR="007D3141" w:rsidRPr="00C67801" w:rsidRDefault="007D3141" w:rsidP="008F4838">
            <w:pPr>
              <w:rPr>
                <w:b/>
                <w:color w:val="000000"/>
                <w:lang w:val="en-AU" w:eastAsia="en-AU"/>
              </w:rPr>
            </w:pPr>
          </w:p>
        </w:tc>
      </w:tr>
    </w:tbl>
    <w:p w14:paraId="0A594CF9" w14:textId="77777777" w:rsidR="007D3141" w:rsidRPr="00C67801" w:rsidRDefault="007D3141" w:rsidP="007D3141">
      <w:pPr>
        <w:rPr>
          <w:rStyle w:val="2ProgrammingChar"/>
          <w:iCs/>
          <w:color w:val="000000" w:themeColor="text1"/>
          <w:szCs w:val="18"/>
        </w:rPr>
      </w:pPr>
    </w:p>
    <w:p w14:paraId="1EEAAF12" w14:textId="77777777" w:rsidR="007D3141" w:rsidRPr="00C67801" w:rsidRDefault="007D3141" w:rsidP="007D3141">
      <w:pPr>
        <w:pStyle w:val="TableNote"/>
        <w:rPr>
          <w:rFonts w:eastAsiaTheme="minorEastAsia"/>
          <w:iCs w:val="0"/>
          <w:color w:val="3C3C3B"/>
          <w:sz w:val="22"/>
          <w:szCs w:val="22"/>
        </w:rPr>
      </w:pPr>
      <w:r w:rsidRPr="00C67801">
        <w:rPr>
          <w:rFonts w:eastAsiaTheme="minorEastAsia"/>
          <w:b/>
          <w:i w:val="0"/>
          <w:iCs w:val="0"/>
          <w:color w:val="3C3C3B"/>
          <w:sz w:val="22"/>
          <w:szCs w:val="22"/>
        </w:rPr>
        <w:t>Q6B</w:t>
      </w:r>
      <w:r w:rsidRPr="00C67801">
        <w:rPr>
          <w:rFonts w:eastAsiaTheme="minorEastAsia"/>
          <w:i w:val="0"/>
          <w:iCs w:val="0"/>
          <w:color w:val="3C3C3B"/>
          <w:sz w:val="22"/>
          <w:szCs w:val="22"/>
        </w:rPr>
        <w:t xml:space="preserve">. Please tell us what you need to move along on your journey to get to the next stage.  </w:t>
      </w:r>
    </w:p>
    <w:p w14:paraId="2C4B0B60" w14:textId="77777777" w:rsidR="007D3141" w:rsidRPr="00C67801" w:rsidRDefault="007D3141" w:rsidP="007D3141">
      <w:pPr>
        <w:rPr>
          <w:b/>
          <w:color w:val="FFFFFF" w:themeColor="background1"/>
          <w:szCs w:val="18"/>
        </w:rPr>
      </w:pPr>
    </w:p>
    <w:tbl>
      <w:tblPr>
        <w:tblW w:w="10348" w:type="dxa"/>
        <w:tblInd w:w="108" w:type="dxa"/>
        <w:tblLayout w:type="fixed"/>
        <w:tblLook w:val="04A0" w:firstRow="1" w:lastRow="0" w:firstColumn="1" w:lastColumn="0" w:noHBand="0" w:noVBand="1"/>
        <w:tblCaption w:val="Survey for community members"/>
      </w:tblPr>
      <w:tblGrid>
        <w:gridCol w:w="10348"/>
      </w:tblGrid>
      <w:tr w:rsidR="007D3141" w:rsidRPr="00C67801" w14:paraId="61A1E271" w14:textId="77777777" w:rsidTr="008F4838">
        <w:trPr>
          <w:trHeight w:val="858"/>
        </w:trPr>
        <w:tc>
          <w:tcPr>
            <w:tcW w:w="10348" w:type="dxa"/>
            <w:tcBorders>
              <w:top w:val="single" w:sz="4" w:space="0" w:color="auto"/>
              <w:left w:val="single" w:sz="4" w:space="0" w:color="auto"/>
              <w:bottom w:val="single" w:sz="4" w:space="0" w:color="auto"/>
              <w:right w:val="single" w:sz="4" w:space="0" w:color="auto"/>
            </w:tcBorders>
          </w:tcPr>
          <w:p w14:paraId="56002070" w14:textId="77777777" w:rsidR="007D3141" w:rsidRPr="00C67801" w:rsidRDefault="007D3141" w:rsidP="008F4838">
            <w:pPr>
              <w:rPr>
                <w:b/>
                <w:color w:val="000000"/>
                <w:lang w:val="en-AU" w:eastAsia="en-AU"/>
              </w:rPr>
            </w:pPr>
          </w:p>
          <w:p w14:paraId="3CE119F1" w14:textId="3172E5A0" w:rsidR="007D3141" w:rsidRPr="00C67801" w:rsidRDefault="007D3141" w:rsidP="008F4838">
            <w:pPr>
              <w:rPr>
                <w:b/>
                <w:color w:val="000000"/>
                <w:lang w:val="en-AU" w:eastAsia="en-AU"/>
              </w:rPr>
            </w:pPr>
          </w:p>
          <w:p w14:paraId="22ACFE3B" w14:textId="77777777" w:rsidR="007D3141" w:rsidRPr="00C67801" w:rsidRDefault="007D3141" w:rsidP="008F4838">
            <w:pPr>
              <w:rPr>
                <w:b/>
                <w:color w:val="000000"/>
                <w:lang w:val="en-AU" w:eastAsia="en-AU"/>
              </w:rPr>
            </w:pPr>
          </w:p>
        </w:tc>
      </w:tr>
    </w:tbl>
    <w:p w14:paraId="2C51633B" w14:textId="7A65470E" w:rsidR="007D3141" w:rsidRPr="00C67801" w:rsidRDefault="007D3141" w:rsidP="007D3141">
      <w:pPr>
        <w:pStyle w:val="TableNote"/>
        <w:rPr>
          <w:b/>
          <w:i w:val="0"/>
          <w:iCs w:val="0"/>
          <w:color w:val="auto"/>
          <w:sz w:val="18"/>
          <w:szCs w:val="18"/>
          <w:lang w:val="en-GB" w:eastAsia="en-GB"/>
        </w:rPr>
      </w:pPr>
    </w:p>
    <w:p w14:paraId="4958A799" w14:textId="77777777" w:rsidR="007D3141" w:rsidRPr="00C67801" w:rsidRDefault="007D3141" w:rsidP="007D3141">
      <w:pPr>
        <w:pStyle w:val="TableNote"/>
        <w:rPr>
          <w:rFonts w:eastAsiaTheme="minorEastAsia"/>
          <w:i w:val="0"/>
          <w:iCs w:val="0"/>
          <w:color w:val="3C3C3B"/>
          <w:sz w:val="22"/>
          <w:szCs w:val="22"/>
        </w:rPr>
      </w:pPr>
      <w:r w:rsidRPr="00C67801">
        <w:rPr>
          <w:b/>
          <w:i w:val="0"/>
          <w:iCs w:val="0"/>
          <w:color w:val="auto"/>
          <w:sz w:val="18"/>
          <w:szCs w:val="18"/>
          <w:lang w:val="en-GB" w:eastAsia="en-GB"/>
        </w:rPr>
        <w:t xml:space="preserve">Q6Ci </w:t>
      </w:r>
      <w:r w:rsidRPr="00C67801">
        <w:rPr>
          <w:rFonts w:eastAsiaTheme="minorEastAsia"/>
          <w:i w:val="0"/>
          <w:iCs w:val="0"/>
          <w:color w:val="3C3C3B"/>
          <w:sz w:val="22"/>
          <w:szCs w:val="22"/>
        </w:rPr>
        <w:t>Please describe the outcomes you would expect to see at that stage.</w:t>
      </w:r>
    </w:p>
    <w:tbl>
      <w:tblPr>
        <w:tblW w:w="10348" w:type="dxa"/>
        <w:tblInd w:w="108" w:type="dxa"/>
        <w:tblLayout w:type="fixed"/>
        <w:tblLook w:val="04A0" w:firstRow="1" w:lastRow="0" w:firstColumn="1" w:lastColumn="0" w:noHBand="0" w:noVBand="1"/>
        <w:tblCaption w:val="Survey for community members"/>
      </w:tblPr>
      <w:tblGrid>
        <w:gridCol w:w="10348"/>
      </w:tblGrid>
      <w:tr w:rsidR="007D3141" w:rsidRPr="00C67801" w14:paraId="20B58F44" w14:textId="77777777" w:rsidTr="008F4838">
        <w:trPr>
          <w:trHeight w:val="858"/>
        </w:trPr>
        <w:tc>
          <w:tcPr>
            <w:tcW w:w="10348" w:type="dxa"/>
            <w:tcBorders>
              <w:top w:val="single" w:sz="4" w:space="0" w:color="auto"/>
              <w:left w:val="single" w:sz="4" w:space="0" w:color="auto"/>
              <w:bottom w:val="single" w:sz="4" w:space="0" w:color="auto"/>
              <w:right w:val="single" w:sz="4" w:space="0" w:color="auto"/>
            </w:tcBorders>
          </w:tcPr>
          <w:p w14:paraId="69227843" w14:textId="77777777" w:rsidR="007D3141" w:rsidRPr="00C67801" w:rsidRDefault="007D3141" w:rsidP="008F4838">
            <w:pPr>
              <w:rPr>
                <w:b/>
                <w:color w:val="000000"/>
                <w:lang w:val="en-AU" w:eastAsia="en-AU"/>
              </w:rPr>
            </w:pPr>
          </w:p>
          <w:p w14:paraId="6519DEBA" w14:textId="24543F17" w:rsidR="007D3141" w:rsidRPr="00C67801" w:rsidRDefault="007D3141" w:rsidP="008F4838">
            <w:pPr>
              <w:rPr>
                <w:b/>
                <w:color w:val="000000"/>
                <w:lang w:val="en-AU" w:eastAsia="en-AU"/>
              </w:rPr>
            </w:pPr>
          </w:p>
          <w:p w14:paraId="2C82604F" w14:textId="77777777" w:rsidR="007D3141" w:rsidRPr="00C67801" w:rsidRDefault="007D3141" w:rsidP="008F4838">
            <w:pPr>
              <w:rPr>
                <w:b/>
                <w:color w:val="000000"/>
                <w:lang w:val="en-AU" w:eastAsia="en-AU"/>
              </w:rPr>
            </w:pPr>
          </w:p>
        </w:tc>
      </w:tr>
    </w:tbl>
    <w:p w14:paraId="4661E316" w14:textId="2804721B" w:rsidR="007D3141" w:rsidRPr="00C67801" w:rsidRDefault="007D3141" w:rsidP="007D3141">
      <w:pPr>
        <w:rPr>
          <w:rStyle w:val="2ProgrammingChar"/>
          <w:b/>
          <w:iCs/>
          <w:color w:val="auto"/>
          <w:szCs w:val="18"/>
        </w:rPr>
      </w:pPr>
    </w:p>
    <w:p w14:paraId="34518AD9" w14:textId="77777777" w:rsidR="007D3141" w:rsidRPr="00C67801" w:rsidRDefault="007D3141" w:rsidP="007D3141">
      <w:pPr>
        <w:rPr>
          <w:rStyle w:val="2ProgrammingChar"/>
          <w:i/>
          <w:caps w:val="0"/>
          <w:color w:val="000000"/>
        </w:rPr>
      </w:pPr>
      <w:r w:rsidRPr="00C67801">
        <w:rPr>
          <w:rStyle w:val="2ProgrammingChar"/>
          <w:b/>
          <w:iCs/>
          <w:color w:val="auto"/>
          <w:szCs w:val="18"/>
        </w:rPr>
        <w:t>Q</w:t>
      </w:r>
      <w:r w:rsidRPr="00C67801">
        <w:rPr>
          <w:b/>
          <w:i/>
        </w:rPr>
        <w:t xml:space="preserve">7 </w:t>
      </w:r>
      <w:r w:rsidRPr="00C67801">
        <w:rPr>
          <w:i/>
        </w:rPr>
        <w:t xml:space="preserve">Since CDP come, is the community better, same way or worse since RJCP finish? (TIME PERIOD THAT IS RELEVENT TO COMMUNITY MILESTONE)?  </w:t>
      </w:r>
    </w:p>
    <w:tbl>
      <w:tblPr>
        <w:tblW w:w="9116"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Survey for community members"/>
      </w:tblPr>
      <w:tblGrid>
        <w:gridCol w:w="7982"/>
        <w:gridCol w:w="1134"/>
      </w:tblGrid>
      <w:tr w:rsidR="007D3141" w:rsidRPr="00C67801" w14:paraId="464F8319" w14:textId="77777777" w:rsidTr="00201A40">
        <w:trPr>
          <w:trHeight w:hRule="exact" w:val="315"/>
          <w:tblHeader/>
        </w:trPr>
        <w:tc>
          <w:tcPr>
            <w:tcW w:w="7982" w:type="dxa"/>
            <w:shd w:val="clear" w:color="auto" w:fill="D9D9D9"/>
          </w:tcPr>
          <w:p w14:paraId="37488817" w14:textId="79BD032E" w:rsidR="007D3141" w:rsidRPr="00C67801" w:rsidRDefault="007D3141" w:rsidP="008F4838">
            <w:pPr>
              <w:rPr>
                <w:color w:val="000000" w:themeColor="text1"/>
                <w:szCs w:val="18"/>
              </w:rPr>
            </w:pPr>
          </w:p>
        </w:tc>
        <w:tc>
          <w:tcPr>
            <w:tcW w:w="1134" w:type="dxa"/>
            <w:shd w:val="clear" w:color="auto" w:fill="D9D9D9"/>
          </w:tcPr>
          <w:p w14:paraId="7499AB5A" w14:textId="77777777" w:rsidR="007D3141" w:rsidRPr="00C67801" w:rsidRDefault="007D3141" w:rsidP="008F4838">
            <w:pPr>
              <w:rPr>
                <w:color w:val="000000" w:themeColor="text1"/>
                <w:szCs w:val="18"/>
              </w:rPr>
            </w:pPr>
          </w:p>
        </w:tc>
      </w:tr>
      <w:tr w:rsidR="007D3141" w:rsidRPr="00C67801" w14:paraId="6A6D4420" w14:textId="77777777" w:rsidTr="00201A40">
        <w:trPr>
          <w:trHeight w:val="367"/>
          <w:tblHeader/>
        </w:trPr>
        <w:tc>
          <w:tcPr>
            <w:tcW w:w="7982" w:type="dxa"/>
            <w:hideMark/>
          </w:tcPr>
          <w:p w14:paraId="73652308" w14:textId="77777777" w:rsidR="007D3141" w:rsidRPr="00C67801" w:rsidRDefault="007D3141" w:rsidP="008F4838">
            <w:pPr>
              <w:pStyle w:val="TableNote"/>
              <w:rPr>
                <w:i w:val="0"/>
                <w:iCs w:val="0"/>
                <w:color w:val="auto"/>
                <w:sz w:val="18"/>
                <w:szCs w:val="18"/>
                <w:lang w:val="en-GB"/>
              </w:rPr>
            </w:pPr>
            <w:r w:rsidRPr="00C67801">
              <w:rPr>
                <w:i w:val="0"/>
                <w:iCs w:val="0"/>
                <w:color w:val="auto"/>
                <w:sz w:val="18"/>
                <w:szCs w:val="18"/>
                <w:lang w:val="en-GB"/>
              </w:rPr>
              <w:t>Better</w:t>
            </w:r>
          </w:p>
        </w:tc>
        <w:tc>
          <w:tcPr>
            <w:tcW w:w="1134" w:type="dxa"/>
            <w:vAlign w:val="center"/>
          </w:tcPr>
          <w:p w14:paraId="09FDD8A7" w14:textId="77777777" w:rsidR="007D3141" w:rsidRPr="00C67801" w:rsidRDefault="007D3141" w:rsidP="008F4838">
            <w:pPr>
              <w:jc w:val="center"/>
              <w:rPr>
                <w:color w:val="000000" w:themeColor="text1"/>
                <w:szCs w:val="18"/>
              </w:rPr>
            </w:pPr>
          </w:p>
        </w:tc>
      </w:tr>
      <w:tr w:rsidR="007D3141" w:rsidRPr="00C67801" w14:paraId="61864F0F" w14:textId="77777777" w:rsidTr="00201A40">
        <w:trPr>
          <w:trHeight w:val="367"/>
          <w:tblHeader/>
        </w:trPr>
        <w:tc>
          <w:tcPr>
            <w:tcW w:w="7982" w:type="dxa"/>
            <w:hideMark/>
          </w:tcPr>
          <w:p w14:paraId="7CDB6812" w14:textId="77777777" w:rsidR="007D3141" w:rsidRPr="00C67801" w:rsidRDefault="007D3141" w:rsidP="008F4838">
            <w:pPr>
              <w:pStyle w:val="TableNote"/>
              <w:rPr>
                <w:i w:val="0"/>
                <w:iCs w:val="0"/>
                <w:color w:val="auto"/>
                <w:sz w:val="18"/>
                <w:szCs w:val="18"/>
                <w:lang w:val="en-GB"/>
              </w:rPr>
            </w:pPr>
            <w:r w:rsidRPr="00C67801">
              <w:rPr>
                <w:i w:val="0"/>
                <w:iCs w:val="0"/>
                <w:color w:val="auto"/>
                <w:sz w:val="18"/>
                <w:szCs w:val="18"/>
                <w:lang w:val="en-GB"/>
              </w:rPr>
              <w:t>Same way</w:t>
            </w:r>
          </w:p>
        </w:tc>
        <w:tc>
          <w:tcPr>
            <w:tcW w:w="1134" w:type="dxa"/>
            <w:vAlign w:val="center"/>
          </w:tcPr>
          <w:p w14:paraId="083482B0" w14:textId="77777777" w:rsidR="007D3141" w:rsidRPr="00C67801" w:rsidRDefault="007D3141" w:rsidP="008F4838">
            <w:pPr>
              <w:jc w:val="center"/>
              <w:rPr>
                <w:color w:val="000000" w:themeColor="text1"/>
                <w:szCs w:val="18"/>
              </w:rPr>
            </w:pPr>
          </w:p>
        </w:tc>
      </w:tr>
      <w:tr w:rsidR="007D3141" w:rsidRPr="00C67801" w14:paraId="39347335" w14:textId="77777777" w:rsidTr="00201A40">
        <w:trPr>
          <w:trHeight w:val="367"/>
          <w:tblHeader/>
        </w:trPr>
        <w:tc>
          <w:tcPr>
            <w:tcW w:w="7982" w:type="dxa"/>
          </w:tcPr>
          <w:p w14:paraId="7893EA55" w14:textId="77777777" w:rsidR="007D3141" w:rsidRPr="00C67801" w:rsidRDefault="007D3141" w:rsidP="008F4838">
            <w:pPr>
              <w:pStyle w:val="listbulletnew"/>
              <w:numPr>
                <w:ilvl w:val="0"/>
                <w:numId w:val="0"/>
              </w:numPr>
              <w:spacing w:before="0" w:after="0" w:line="240" w:lineRule="auto"/>
              <w:rPr>
                <w:rFonts w:ascii="Arial" w:hAnsi="Arial" w:cs="Arial"/>
                <w:color w:val="auto"/>
                <w:szCs w:val="18"/>
              </w:rPr>
            </w:pPr>
            <w:r w:rsidRPr="00C67801">
              <w:rPr>
                <w:rFonts w:ascii="Arial" w:hAnsi="Arial" w:cs="Arial"/>
                <w:color w:val="auto"/>
                <w:szCs w:val="18"/>
              </w:rPr>
              <w:t>Worse</w:t>
            </w:r>
          </w:p>
        </w:tc>
        <w:tc>
          <w:tcPr>
            <w:tcW w:w="1134" w:type="dxa"/>
            <w:vAlign w:val="center"/>
          </w:tcPr>
          <w:p w14:paraId="5D91B0B2" w14:textId="77777777" w:rsidR="007D3141" w:rsidRPr="00C67801" w:rsidRDefault="007D3141" w:rsidP="008F4838">
            <w:pPr>
              <w:jc w:val="center"/>
              <w:rPr>
                <w:color w:val="000000" w:themeColor="text1"/>
                <w:szCs w:val="18"/>
              </w:rPr>
            </w:pPr>
          </w:p>
        </w:tc>
      </w:tr>
      <w:tr w:rsidR="007D3141" w:rsidRPr="00C67801" w14:paraId="17FD8B33" w14:textId="77777777" w:rsidTr="00201A40">
        <w:trPr>
          <w:trHeight w:val="367"/>
          <w:tblHeader/>
        </w:trPr>
        <w:tc>
          <w:tcPr>
            <w:tcW w:w="7982" w:type="dxa"/>
            <w:hideMark/>
          </w:tcPr>
          <w:p w14:paraId="2C348A3A" w14:textId="77777777" w:rsidR="007D3141" w:rsidRPr="00C67801" w:rsidRDefault="007D3141" w:rsidP="008F4838">
            <w:pPr>
              <w:pStyle w:val="listbulletnew"/>
              <w:numPr>
                <w:ilvl w:val="0"/>
                <w:numId w:val="0"/>
              </w:numPr>
              <w:spacing w:before="0" w:after="0" w:line="240" w:lineRule="auto"/>
              <w:rPr>
                <w:rFonts w:ascii="Arial" w:hAnsi="Arial" w:cs="Arial"/>
                <w:color w:val="auto"/>
                <w:szCs w:val="18"/>
              </w:rPr>
            </w:pPr>
            <w:r w:rsidRPr="00C67801">
              <w:rPr>
                <w:rFonts w:ascii="Arial" w:hAnsi="Arial" w:cs="Arial"/>
                <w:color w:val="auto"/>
                <w:szCs w:val="18"/>
              </w:rPr>
              <w:t>Refused</w:t>
            </w:r>
          </w:p>
        </w:tc>
        <w:tc>
          <w:tcPr>
            <w:tcW w:w="1134" w:type="dxa"/>
            <w:vAlign w:val="center"/>
          </w:tcPr>
          <w:p w14:paraId="76A7A1F7" w14:textId="77777777" w:rsidR="007D3141" w:rsidRPr="00C67801" w:rsidRDefault="007D3141" w:rsidP="008F4838">
            <w:pPr>
              <w:jc w:val="center"/>
              <w:rPr>
                <w:color w:val="000000" w:themeColor="text1"/>
                <w:szCs w:val="18"/>
              </w:rPr>
            </w:pPr>
          </w:p>
        </w:tc>
      </w:tr>
    </w:tbl>
    <w:p w14:paraId="74D1F0C7" w14:textId="77777777" w:rsidR="007D3141" w:rsidRPr="00C67801" w:rsidRDefault="007D3141" w:rsidP="007D3141">
      <w:pPr>
        <w:pStyle w:val="TableNote"/>
        <w:rPr>
          <w:rFonts w:eastAsiaTheme="minorEastAsia"/>
          <w:color w:val="3C3C3B"/>
          <w:sz w:val="22"/>
          <w:szCs w:val="22"/>
        </w:rPr>
      </w:pPr>
      <w:r w:rsidRPr="00C67801">
        <w:rPr>
          <w:b/>
          <w:i w:val="0"/>
          <w:sz w:val="22"/>
          <w:szCs w:val="22"/>
        </w:rPr>
        <w:t xml:space="preserve">Q7A </w:t>
      </w:r>
      <w:r w:rsidRPr="00C67801">
        <w:rPr>
          <w:i w:val="0"/>
          <w:sz w:val="22"/>
          <w:szCs w:val="22"/>
        </w:rPr>
        <w:t>Why do you say that? O/</w:t>
      </w:r>
      <w:r w:rsidRPr="00C67801">
        <w:rPr>
          <w:rFonts w:eastAsiaTheme="minorEastAsia"/>
          <w:color w:val="3C3C3B"/>
          <w:sz w:val="22"/>
          <w:szCs w:val="22"/>
        </w:rPr>
        <w:t>E</w:t>
      </w:r>
    </w:p>
    <w:tbl>
      <w:tblPr>
        <w:tblW w:w="0" w:type="auto"/>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1E0" w:firstRow="1" w:lastRow="1" w:firstColumn="1" w:lastColumn="1" w:noHBand="0" w:noVBand="0"/>
        <w:tblCaption w:val="Survey for community members"/>
      </w:tblPr>
      <w:tblGrid>
        <w:gridCol w:w="8865"/>
      </w:tblGrid>
      <w:tr w:rsidR="007D3141" w:rsidRPr="00C67801" w14:paraId="04C31ED2" w14:textId="77777777" w:rsidTr="008F4838">
        <w:trPr>
          <w:trHeight w:val="576"/>
        </w:trPr>
        <w:tc>
          <w:tcPr>
            <w:tcW w:w="8865" w:type="dxa"/>
            <w:tcBorders>
              <w:top w:val="single" w:sz="4" w:space="0" w:color="auto"/>
              <w:left w:val="single" w:sz="4" w:space="0" w:color="auto"/>
              <w:bottom w:val="single" w:sz="4" w:space="0" w:color="auto"/>
              <w:right w:val="single" w:sz="4" w:space="0" w:color="auto"/>
            </w:tcBorders>
          </w:tcPr>
          <w:p w14:paraId="350EE68C" w14:textId="77777777" w:rsidR="007D3141" w:rsidRPr="00C67801" w:rsidRDefault="007D3141" w:rsidP="008F4838">
            <w:pPr>
              <w:rPr>
                <w:szCs w:val="18"/>
              </w:rPr>
            </w:pPr>
          </w:p>
          <w:p w14:paraId="17AF6433" w14:textId="77777777" w:rsidR="007D3141" w:rsidRPr="00C67801" w:rsidRDefault="007D3141" w:rsidP="008F4838">
            <w:pPr>
              <w:rPr>
                <w:szCs w:val="18"/>
              </w:rPr>
            </w:pPr>
          </w:p>
          <w:p w14:paraId="47DD02D9" w14:textId="6FFEA6C1" w:rsidR="007D3141" w:rsidRPr="00C67801" w:rsidRDefault="007D3141" w:rsidP="008F4838">
            <w:pPr>
              <w:rPr>
                <w:szCs w:val="18"/>
              </w:rPr>
            </w:pPr>
          </w:p>
        </w:tc>
      </w:tr>
    </w:tbl>
    <w:p w14:paraId="331BD2F5" w14:textId="590887A5" w:rsidR="007D3141" w:rsidRPr="00C67801" w:rsidRDefault="007D3141" w:rsidP="007D3141">
      <w:pPr>
        <w:rPr>
          <w:szCs w:val="18"/>
        </w:rPr>
      </w:pPr>
      <w:r w:rsidRPr="00C67801">
        <w:rPr>
          <w:szCs w:val="18"/>
        </w:rPr>
        <w:sym w:font="Wingdings" w:char="F0A1"/>
      </w:r>
      <w:r w:rsidR="00201A40" w:rsidRPr="00C67801">
        <w:rPr>
          <w:szCs w:val="18"/>
        </w:rPr>
        <w:t xml:space="preserve"> No comment</w:t>
      </w:r>
    </w:p>
    <w:p w14:paraId="3748A06E" w14:textId="41437203" w:rsidR="00201A40" w:rsidRPr="00C67801" w:rsidRDefault="00201A40" w:rsidP="007D3141">
      <w:pPr>
        <w:rPr>
          <w:szCs w:val="18"/>
        </w:rPr>
      </w:pPr>
    </w:p>
    <w:p w14:paraId="0FD29F33" w14:textId="1E59BBB2" w:rsidR="00201A40" w:rsidRPr="00C67801" w:rsidRDefault="00201A40" w:rsidP="007D3141">
      <w:pPr>
        <w:rPr>
          <w:szCs w:val="18"/>
        </w:rPr>
      </w:pPr>
      <w:r w:rsidRPr="00C67801">
        <w:rPr>
          <w:szCs w:val="18"/>
        </w:rPr>
        <w:br w:type="page"/>
      </w:r>
    </w:p>
    <w:p w14:paraId="4D78C796" w14:textId="07B71F39" w:rsidR="007D3141" w:rsidRPr="00C67801" w:rsidRDefault="007D3141" w:rsidP="007D3141">
      <w:pPr>
        <w:pStyle w:val="TableNote"/>
        <w:rPr>
          <w:i w:val="0"/>
          <w:sz w:val="22"/>
          <w:szCs w:val="22"/>
        </w:rPr>
      </w:pPr>
      <w:r w:rsidRPr="00C67801">
        <w:rPr>
          <w:b/>
          <w:i w:val="0"/>
          <w:sz w:val="22"/>
          <w:szCs w:val="22"/>
        </w:rPr>
        <w:t xml:space="preserve">Q8 </w:t>
      </w:r>
      <w:r w:rsidRPr="00C67801">
        <w:rPr>
          <w:i w:val="0"/>
          <w:sz w:val="22"/>
          <w:szCs w:val="22"/>
        </w:rPr>
        <w:t xml:space="preserve">What needs to change in the next three years for </w:t>
      </w:r>
      <w:r w:rsidRPr="00C67801">
        <w:rPr>
          <w:i w:val="0"/>
          <w:sz w:val="22"/>
          <w:szCs w:val="22"/>
          <w:u w:val="single"/>
        </w:rPr>
        <w:t>all</w:t>
      </w:r>
      <w:r w:rsidRPr="00C67801">
        <w:rPr>
          <w:i w:val="0"/>
          <w:sz w:val="22"/>
          <w:szCs w:val="22"/>
        </w:rPr>
        <w:t xml:space="preserve"> children in this community to go and stay in school?  PROBE MR </w:t>
      </w:r>
    </w:p>
    <w:tbl>
      <w:tblPr>
        <w:tblStyle w:val="QuestionGrid"/>
        <w:tblW w:w="10225" w:type="dxa"/>
        <w:tblLook w:val="04A0" w:firstRow="1" w:lastRow="0" w:firstColumn="1" w:lastColumn="0" w:noHBand="0" w:noVBand="1"/>
        <w:tblCaption w:val="Survey for community members"/>
      </w:tblPr>
      <w:tblGrid>
        <w:gridCol w:w="4934"/>
        <w:gridCol w:w="641"/>
        <w:gridCol w:w="4009"/>
        <w:gridCol w:w="641"/>
      </w:tblGrid>
      <w:tr w:rsidR="007D3141" w:rsidRPr="00C67801" w14:paraId="3F1C042B" w14:textId="77777777" w:rsidTr="00201A40">
        <w:trPr>
          <w:trHeight w:val="407"/>
          <w:tblHeader/>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tcPr>
          <w:p w14:paraId="2D8DA361" w14:textId="77777777" w:rsidR="007D3141" w:rsidRPr="00C67801" w:rsidRDefault="007D3141" w:rsidP="008F4838">
            <w:r w:rsidRPr="00C67801">
              <w:t xml:space="preserve">Want to be working because they see lots adults working </w:t>
            </w:r>
          </w:p>
        </w:tc>
        <w:tc>
          <w:tcPr>
            <w:tcW w:w="641" w:type="dxa"/>
            <w:tcBorders>
              <w:top w:val="single" w:sz="4" w:space="0" w:color="auto"/>
              <w:left w:val="single" w:sz="4" w:space="0" w:color="auto"/>
              <w:bottom w:val="single" w:sz="4" w:space="0" w:color="auto"/>
              <w:right w:val="single" w:sz="4" w:space="0" w:color="auto"/>
            </w:tcBorders>
          </w:tcPr>
          <w:p w14:paraId="2DC18A92"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pPr>
          </w:p>
        </w:tc>
        <w:tc>
          <w:tcPr>
            <w:tcW w:w="4009" w:type="dxa"/>
            <w:tcBorders>
              <w:top w:val="single" w:sz="4" w:space="0" w:color="auto"/>
              <w:left w:val="single" w:sz="4" w:space="0" w:color="auto"/>
              <w:bottom w:val="single" w:sz="4" w:space="0" w:color="auto"/>
              <w:right w:val="single" w:sz="4" w:space="0" w:color="auto"/>
            </w:tcBorders>
          </w:tcPr>
          <w:p w14:paraId="74EDBDB4"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pPr>
            <w:r w:rsidRPr="00C67801">
              <w:t>Stop kids walking around all night and then sleeping in missing school</w:t>
            </w:r>
          </w:p>
        </w:tc>
        <w:tc>
          <w:tcPr>
            <w:tcW w:w="641" w:type="dxa"/>
            <w:tcBorders>
              <w:top w:val="single" w:sz="4" w:space="0" w:color="auto"/>
              <w:left w:val="single" w:sz="4" w:space="0" w:color="auto"/>
              <w:bottom w:val="single" w:sz="4" w:space="0" w:color="auto"/>
              <w:right w:val="single" w:sz="4" w:space="0" w:color="auto"/>
            </w:tcBorders>
          </w:tcPr>
          <w:p w14:paraId="5F93AB35"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pPr>
          </w:p>
        </w:tc>
      </w:tr>
      <w:tr w:rsidR="007D3141" w:rsidRPr="00C67801" w14:paraId="697040BD" w14:textId="77777777" w:rsidTr="00201A40">
        <w:trPr>
          <w:trHeight w:val="413"/>
          <w:tblHeader/>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tcPr>
          <w:p w14:paraId="30D8BF63" w14:textId="77777777" w:rsidR="007D3141" w:rsidRPr="00C67801" w:rsidRDefault="007D3141" w:rsidP="008F4838">
            <w:r w:rsidRPr="00C67801">
              <w:t>Better activities for kids at school to keep them interested</w:t>
            </w:r>
          </w:p>
        </w:tc>
        <w:tc>
          <w:tcPr>
            <w:tcW w:w="641" w:type="dxa"/>
            <w:tcBorders>
              <w:top w:val="single" w:sz="4" w:space="0" w:color="auto"/>
              <w:left w:val="single" w:sz="4" w:space="0" w:color="auto"/>
              <w:bottom w:val="single" w:sz="4" w:space="0" w:color="auto"/>
              <w:right w:val="single" w:sz="4" w:space="0" w:color="auto"/>
            </w:tcBorders>
          </w:tcPr>
          <w:p w14:paraId="063303AC"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pPr>
          </w:p>
        </w:tc>
        <w:tc>
          <w:tcPr>
            <w:tcW w:w="4009" w:type="dxa"/>
            <w:tcBorders>
              <w:top w:val="single" w:sz="4" w:space="0" w:color="auto"/>
              <w:left w:val="single" w:sz="4" w:space="0" w:color="auto"/>
              <w:bottom w:val="single" w:sz="4" w:space="0" w:color="auto"/>
              <w:right w:val="single" w:sz="4" w:space="0" w:color="auto"/>
            </w:tcBorders>
          </w:tcPr>
          <w:p w14:paraId="6E2094A1"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pPr>
            <w:r w:rsidRPr="00C67801">
              <w:t>Stop bullying at the school</w:t>
            </w:r>
          </w:p>
        </w:tc>
        <w:tc>
          <w:tcPr>
            <w:tcW w:w="641" w:type="dxa"/>
            <w:tcBorders>
              <w:top w:val="single" w:sz="4" w:space="0" w:color="auto"/>
              <w:left w:val="single" w:sz="4" w:space="0" w:color="auto"/>
              <w:bottom w:val="single" w:sz="4" w:space="0" w:color="auto"/>
              <w:right w:val="single" w:sz="4" w:space="0" w:color="auto"/>
            </w:tcBorders>
          </w:tcPr>
          <w:p w14:paraId="72F2D8B3"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pPr>
          </w:p>
        </w:tc>
      </w:tr>
      <w:tr w:rsidR="007D3141" w:rsidRPr="00C67801" w14:paraId="7D5F3CBF" w14:textId="77777777" w:rsidTr="00201A40">
        <w:trPr>
          <w:trHeight w:val="419"/>
          <w:tblHeader/>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tcPr>
          <w:p w14:paraId="12707A4A" w14:textId="77777777" w:rsidR="007D3141" w:rsidRPr="00C67801" w:rsidRDefault="007D3141" w:rsidP="008F4838">
            <w:r w:rsidRPr="00C67801">
              <w:t>Believe education leads to better future</w:t>
            </w:r>
          </w:p>
        </w:tc>
        <w:tc>
          <w:tcPr>
            <w:tcW w:w="641" w:type="dxa"/>
            <w:tcBorders>
              <w:top w:val="single" w:sz="4" w:space="0" w:color="auto"/>
              <w:left w:val="single" w:sz="4" w:space="0" w:color="auto"/>
              <w:bottom w:val="single" w:sz="4" w:space="0" w:color="auto"/>
              <w:right w:val="single" w:sz="4" w:space="0" w:color="auto"/>
            </w:tcBorders>
          </w:tcPr>
          <w:p w14:paraId="00102461"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pPr>
          </w:p>
        </w:tc>
        <w:tc>
          <w:tcPr>
            <w:tcW w:w="4009" w:type="dxa"/>
            <w:tcBorders>
              <w:top w:val="single" w:sz="4" w:space="0" w:color="auto"/>
              <w:left w:val="single" w:sz="4" w:space="0" w:color="auto"/>
              <w:bottom w:val="single" w:sz="4" w:space="0" w:color="auto"/>
              <w:right w:val="single" w:sz="4" w:space="0" w:color="auto"/>
            </w:tcBorders>
          </w:tcPr>
          <w:p w14:paraId="06505942"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pPr>
            <w:r w:rsidRPr="00C67801">
              <w:t>Strong culture, learning about their culture inspires them to learn about other things at school</w:t>
            </w:r>
          </w:p>
        </w:tc>
        <w:tc>
          <w:tcPr>
            <w:tcW w:w="641" w:type="dxa"/>
            <w:tcBorders>
              <w:top w:val="single" w:sz="4" w:space="0" w:color="auto"/>
              <w:left w:val="single" w:sz="4" w:space="0" w:color="auto"/>
              <w:bottom w:val="single" w:sz="4" w:space="0" w:color="auto"/>
              <w:right w:val="single" w:sz="4" w:space="0" w:color="auto"/>
            </w:tcBorders>
          </w:tcPr>
          <w:p w14:paraId="537CFF69"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pPr>
          </w:p>
        </w:tc>
      </w:tr>
      <w:tr w:rsidR="007D3141" w:rsidRPr="00C67801" w14:paraId="4B5B82B6" w14:textId="77777777" w:rsidTr="00201A40">
        <w:trPr>
          <w:trHeight w:val="556"/>
          <w:tblHeader/>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tcPr>
          <w:p w14:paraId="49AA5EB3" w14:textId="77777777" w:rsidR="007D3141" w:rsidRPr="00C67801" w:rsidRDefault="007D3141" w:rsidP="008F4838">
            <w:r w:rsidRPr="00C67801">
              <w:t>More indigenous teacher’s / teacher aids learning to be teachers working in the school</w:t>
            </w:r>
          </w:p>
        </w:tc>
        <w:tc>
          <w:tcPr>
            <w:tcW w:w="641" w:type="dxa"/>
            <w:tcBorders>
              <w:top w:val="single" w:sz="4" w:space="0" w:color="auto"/>
              <w:left w:val="single" w:sz="4" w:space="0" w:color="auto"/>
              <w:bottom w:val="single" w:sz="4" w:space="0" w:color="auto"/>
              <w:right w:val="single" w:sz="4" w:space="0" w:color="auto"/>
            </w:tcBorders>
          </w:tcPr>
          <w:p w14:paraId="27FFE7D9"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pPr>
          </w:p>
        </w:tc>
        <w:tc>
          <w:tcPr>
            <w:tcW w:w="4009" w:type="dxa"/>
            <w:tcBorders>
              <w:top w:val="single" w:sz="4" w:space="0" w:color="auto"/>
              <w:left w:val="single" w:sz="4" w:space="0" w:color="auto"/>
              <w:bottom w:val="single" w:sz="4" w:space="0" w:color="auto"/>
              <w:right w:val="single" w:sz="4" w:space="0" w:color="auto"/>
            </w:tcBorders>
          </w:tcPr>
          <w:p w14:paraId="1F6E3C1D"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pPr>
            <w:r w:rsidRPr="00C67801">
              <w:t>Teachers need more training / don’t have enough experience</w:t>
            </w:r>
          </w:p>
        </w:tc>
        <w:tc>
          <w:tcPr>
            <w:tcW w:w="641" w:type="dxa"/>
            <w:tcBorders>
              <w:top w:val="single" w:sz="4" w:space="0" w:color="auto"/>
              <w:left w:val="single" w:sz="4" w:space="0" w:color="auto"/>
              <w:bottom w:val="single" w:sz="4" w:space="0" w:color="auto"/>
              <w:right w:val="single" w:sz="4" w:space="0" w:color="auto"/>
            </w:tcBorders>
          </w:tcPr>
          <w:p w14:paraId="6304D490"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pPr>
          </w:p>
        </w:tc>
      </w:tr>
      <w:tr w:rsidR="007D3141" w:rsidRPr="00C67801" w14:paraId="46A30970" w14:textId="77777777" w:rsidTr="00201A40">
        <w:trPr>
          <w:trHeight w:val="277"/>
          <w:tblHeader/>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tcPr>
          <w:p w14:paraId="10B25743" w14:textId="77777777" w:rsidR="007D3141" w:rsidRPr="00C67801" w:rsidRDefault="007D3141" w:rsidP="008F4838">
            <w:r w:rsidRPr="00C67801">
              <w:t>Know they need to go</w:t>
            </w:r>
          </w:p>
        </w:tc>
        <w:tc>
          <w:tcPr>
            <w:tcW w:w="641" w:type="dxa"/>
            <w:tcBorders>
              <w:top w:val="single" w:sz="4" w:space="0" w:color="auto"/>
              <w:left w:val="single" w:sz="4" w:space="0" w:color="auto"/>
              <w:bottom w:val="single" w:sz="4" w:space="0" w:color="auto"/>
              <w:right w:val="single" w:sz="4" w:space="0" w:color="auto"/>
            </w:tcBorders>
          </w:tcPr>
          <w:p w14:paraId="24CA6255"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pPr>
          </w:p>
        </w:tc>
        <w:tc>
          <w:tcPr>
            <w:tcW w:w="4009" w:type="dxa"/>
            <w:tcBorders>
              <w:top w:val="single" w:sz="4" w:space="0" w:color="auto"/>
              <w:left w:val="single" w:sz="4" w:space="0" w:color="auto"/>
              <w:bottom w:val="single" w:sz="4" w:space="0" w:color="auto"/>
              <w:right w:val="single" w:sz="4" w:space="0" w:color="auto"/>
            </w:tcBorders>
          </w:tcPr>
          <w:p w14:paraId="032B2B2D"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pPr>
            <w:r w:rsidRPr="00C67801">
              <w:t>All community and government working together to encourage kids to go to school</w:t>
            </w:r>
          </w:p>
        </w:tc>
        <w:tc>
          <w:tcPr>
            <w:tcW w:w="641" w:type="dxa"/>
            <w:tcBorders>
              <w:top w:val="single" w:sz="4" w:space="0" w:color="auto"/>
              <w:left w:val="single" w:sz="4" w:space="0" w:color="auto"/>
              <w:bottom w:val="single" w:sz="4" w:space="0" w:color="auto"/>
              <w:right w:val="single" w:sz="4" w:space="0" w:color="auto"/>
            </w:tcBorders>
          </w:tcPr>
          <w:p w14:paraId="2A241E16"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pPr>
          </w:p>
        </w:tc>
      </w:tr>
      <w:tr w:rsidR="007D3141" w:rsidRPr="00C67801" w14:paraId="04DE3E7A" w14:textId="77777777" w:rsidTr="00201A40">
        <w:trPr>
          <w:trHeight w:val="411"/>
          <w:tblHeader/>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tcPr>
          <w:p w14:paraId="77ADD730" w14:textId="77777777" w:rsidR="007D3141" w:rsidRPr="00C67801" w:rsidRDefault="007D3141" w:rsidP="008F4838">
            <w:r w:rsidRPr="00C67801">
              <w:t>Parents encourage the kids to go</w:t>
            </w:r>
          </w:p>
        </w:tc>
        <w:tc>
          <w:tcPr>
            <w:tcW w:w="641" w:type="dxa"/>
            <w:tcBorders>
              <w:top w:val="single" w:sz="4" w:space="0" w:color="auto"/>
              <w:left w:val="single" w:sz="4" w:space="0" w:color="auto"/>
              <w:bottom w:val="single" w:sz="4" w:space="0" w:color="auto"/>
              <w:right w:val="single" w:sz="4" w:space="0" w:color="auto"/>
            </w:tcBorders>
          </w:tcPr>
          <w:p w14:paraId="632553E8"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pPr>
          </w:p>
        </w:tc>
        <w:tc>
          <w:tcPr>
            <w:tcW w:w="4009" w:type="dxa"/>
            <w:tcBorders>
              <w:top w:val="single" w:sz="4" w:space="0" w:color="auto"/>
              <w:left w:val="single" w:sz="4" w:space="0" w:color="auto"/>
              <w:bottom w:val="single" w:sz="4" w:space="0" w:color="auto"/>
              <w:right w:val="single" w:sz="4" w:space="0" w:color="auto"/>
            </w:tcBorders>
          </w:tcPr>
          <w:p w14:paraId="2A10D4B5"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pPr>
            <w:r w:rsidRPr="00C67801">
              <w:t>Extra tutoring so they are not behind, so they don’t feel shame</w:t>
            </w:r>
          </w:p>
        </w:tc>
        <w:tc>
          <w:tcPr>
            <w:tcW w:w="641" w:type="dxa"/>
            <w:tcBorders>
              <w:top w:val="single" w:sz="4" w:space="0" w:color="auto"/>
              <w:left w:val="single" w:sz="4" w:space="0" w:color="auto"/>
              <w:bottom w:val="single" w:sz="4" w:space="0" w:color="auto"/>
              <w:right w:val="single" w:sz="4" w:space="0" w:color="auto"/>
            </w:tcBorders>
          </w:tcPr>
          <w:p w14:paraId="62BCED08"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pPr>
          </w:p>
        </w:tc>
      </w:tr>
      <w:tr w:rsidR="007D3141" w:rsidRPr="00C67801" w14:paraId="7D6169F3" w14:textId="77777777" w:rsidTr="00201A40">
        <w:trPr>
          <w:trHeight w:val="417"/>
          <w:tblHeader/>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tcPr>
          <w:p w14:paraId="5D0F7761" w14:textId="77777777" w:rsidR="007D3141" w:rsidRPr="00C67801" w:rsidRDefault="007D3141" w:rsidP="008F4838">
            <w:r w:rsidRPr="00C67801">
              <w:t>Penalise children payments for non-attendance</w:t>
            </w:r>
          </w:p>
        </w:tc>
        <w:tc>
          <w:tcPr>
            <w:tcW w:w="641" w:type="dxa"/>
            <w:tcBorders>
              <w:top w:val="single" w:sz="4" w:space="0" w:color="auto"/>
              <w:left w:val="single" w:sz="4" w:space="0" w:color="auto"/>
              <w:bottom w:val="single" w:sz="4" w:space="0" w:color="auto"/>
              <w:right w:val="single" w:sz="4" w:space="0" w:color="auto"/>
            </w:tcBorders>
          </w:tcPr>
          <w:p w14:paraId="3563B2C2"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pPr>
          </w:p>
        </w:tc>
        <w:tc>
          <w:tcPr>
            <w:tcW w:w="4009" w:type="dxa"/>
            <w:tcBorders>
              <w:top w:val="single" w:sz="4" w:space="0" w:color="auto"/>
              <w:left w:val="single" w:sz="4" w:space="0" w:color="auto"/>
              <w:bottom w:val="single" w:sz="4" w:space="0" w:color="auto"/>
              <w:right w:val="single" w:sz="4" w:space="0" w:color="auto"/>
            </w:tcBorders>
          </w:tcPr>
          <w:p w14:paraId="4CCD933E"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pPr>
            <w:r w:rsidRPr="00C67801">
              <w:t xml:space="preserve">School needs to be stricter </w:t>
            </w:r>
          </w:p>
        </w:tc>
        <w:tc>
          <w:tcPr>
            <w:tcW w:w="641" w:type="dxa"/>
            <w:tcBorders>
              <w:top w:val="single" w:sz="4" w:space="0" w:color="auto"/>
              <w:left w:val="single" w:sz="4" w:space="0" w:color="auto"/>
              <w:bottom w:val="single" w:sz="4" w:space="0" w:color="auto"/>
              <w:right w:val="single" w:sz="4" w:space="0" w:color="auto"/>
            </w:tcBorders>
          </w:tcPr>
          <w:p w14:paraId="05969867"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pPr>
          </w:p>
        </w:tc>
      </w:tr>
      <w:tr w:rsidR="007D3141" w:rsidRPr="00C67801" w14:paraId="377A1F68" w14:textId="77777777" w:rsidTr="00201A40">
        <w:trPr>
          <w:trHeight w:val="424"/>
          <w:tblHeader/>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tcPr>
          <w:p w14:paraId="1D2A9ADF" w14:textId="77777777" w:rsidR="007D3141" w:rsidRPr="00C67801" w:rsidRDefault="007D3141" w:rsidP="008F4838">
            <w:r w:rsidRPr="00C67801">
              <w:t>Send to boarding school to get a better education and they will stay in school</w:t>
            </w:r>
          </w:p>
        </w:tc>
        <w:tc>
          <w:tcPr>
            <w:tcW w:w="641" w:type="dxa"/>
            <w:tcBorders>
              <w:top w:val="single" w:sz="4" w:space="0" w:color="auto"/>
              <w:left w:val="single" w:sz="4" w:space="0" w:color="auto"/>
              <w:bottom w:val="single" w:sz="4" w:space="0" w:color="auto"/>
              <w:right w:val="single" w:sz="4" w:space="0" w:color="auto"/>
            </w:tcBorders>
          </w:tcPr>
          <w:p w14:paraId="06841FC7"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pPr>
          </w:p>
        </w:tc>
        <w:tc>
          <w:tcPr>
            <w:tcW w:w="4009" w:type="dxa"/>
            <w:tcBorders>
              <w:top w:val="single" w:sz="4" w:space="0" w:color="auto"/>
              <w:left w:val="single" w:sz="4" w:space="0" w:color="auto"/>
              <w:bottom w:val="single" w:sz="4" w:space="0" w:color="auto"/>
              <w:right w:val="single" w:sz="4" w:space="0" w:color="auto"/>
            </w:tcBorders>
          </w:tcPr>
          <w:p w14:paraId="15C3C2B4"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pPr>
          </w:p>
        </w:tc>
        <w:tc>
          <w:tcPr>
            <w:tcW w:w="641" w:type="dxa"/>
            <w:tcBorders>
              <w:top w:val="single" w:sz="4" w:space="0" w:color="auto"/>
              <w:left w:val="single" w:sz="4" w:space="0" w:color="auto"/>
              <w:bottom w:val="single" w:sz="4" w:space="0" w:color="auto"/>
              <w:right w:val="single" w:sz="4" w:space="0" w:color="auto"/>
            </w:tcBorders>
          </w:tcPr>
          <w:p w14:paraId="121129B7"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pPr>
          </w:p>
        </w:tc>
      </w:tr>
      <w:tr w:rsidR="00161FB6" w:rsidRPr="00C67801" w14:paraId="1C157609" w14:textId="77777777" w:rsidTr="00201A40">
        <w:trPr>
          <w:trHeight w:val="424"/>
          <w:tblHeader/>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tcPr>
          <w:p w14:paraId="4187F367" w14:textId="75FFACC7" w:rsidR="00161FB6" w:rsidRPr="00C67801" w:rsidRDefault="00161FB6" w:rsidP="008F4838">
            <w:r w:rsidRPr="00C67801">
              <w:rPr>
                <w:szCs w:val="18"/>
              </w:rPr>
              <w:t>Other - Specify</w:t>
            </w:r>
          </w:p>
        </w:tc>
        <w:tc>
          <w:tcPr>
            <w:tcW w:w="641" w:type="dxa"/>
            <w:tcBorders>
              <w:top w:val="single" w:sz="4" w:space="0" w:color="auto"/>
              <w:left w:val="single" w:sz="4" w:space="0" w:color="auto"/>
              <w:bottom w:val="single" w:sz="4" w:space="0" w:color="auto"/>
              <w:right w:val="single" w:sz="4" w:space="0" w:color="auto"/>
            </w:tcBorders>
          </w:tcPr>
          <w:p w14:paraId="1791998D" w14:textId="77777777" w:rsidR="00161FB6" w:rsidRPr="00C67801" w:rsidRDefault="00161FB6" w:rsidP="008F4838">
            <w:pPr>
              <w:cnfStyle w:val="000000000000" w:firstRow="0" w:lastRow="0" w:firstColumn="0" w:lastColumn="0" w:oddVBand="0" w:evenVBand="0" w:oddHBand="0" w:evenHBand="0" w:firstRowFirstColumn="0" w:firstRowLastColumn="0" w:lastRowFirstColumn="0" w:lastRowLastColumn="0"/>
            </w:pPr>
          </w:p>
        </w:tc>
        <w:tc>
          <w:tcPr>
            <w:tcW w:w="4009" w:type="dxa"/>
            <w:tcBorders>
              <w:top w:val="single" w:sz="4" w:space="0" w:color="auto"/>
              <w:left w:val="single" w:sz="4" w:space="0" w:color="auto"/>
              <w:bottom w:val="single" w:sz="4" w:space="0" w:color="auto"/>
              <w:right w:val="single" w:sz="4" w:space="0" w:color="auto"/>
            </w:tcBorders>
          </w:tcPr>
          <w:p w14:paraId="47BC759D" w14:textId="77777777" w:rsidR="00161FB6" w:rsidRPr="00C67801" w:rsidRDefault="00161FB6" w:rsidP="008F4838">
            <w:pPr>
              <w:cnfStyle w:val="000000000000" w:firstRow="0" w:lastRow="0" w:firstColumn="0" w:lastColumn="0" w:oddVBand="0" w:evenVBand="0" w:oddHBand="0" w:evenHBand="0" w:firstRowFirstColumn="0" w:firstRowLastColumn="0" w:lastRowFirstColumn="0" w:lastRowLastColumn="0"/>
            </w:pPr>
          </w:p>
        </w:tc>
        <w:tc>
          <w:tcPr>
            <w:tcW w:w="641" w:type="dxa"/>
            <w:tcBorders>
              <w:top w:val="single" w:sz="4" w:space="0" w:color="auto"/>
              <w:left w:val="single" w:sz="4" w:space="0" w:color="auto"/>
              <w:bottom w:val="single" w:sz="4" w:space="0" w:color="auto"/>
              <w:right w:val="single" w:sz="4" w:space="0" w:color="auto"/>
            </w:tcBorders>
          </w:tcPr>
          <w:p w14:paraId="23F8D523" w14:textId="77777777" w:rsidR="00161FB6" w:rsidRPr="00C67801" w:rsidRDefault="00161FB6" w:rsidP="008F4838">
            <w:pPr>
              <w:cnfStyle w:val="000000000000" w:firstRow="0" w:lastRow="0" w:firstColumn="0" w:lastColumn="0" w:oddVBand="0" w:evenVBand="0" w:oddHBand="0" w:evenHBand="0" w:firstRowFirstColumn="0" w:firstRowLastColumn="0" w:lastRowFirstColumn="0" w:lastRowLastColumn="0"/>
            </w:pPr>
          </w:p>
        </w:tc>
      </w:tr>
      <w:tr w:rsidR="00161FB6" w:rsidRPr="00C67801" w14:paraId="08CA236D" w14:textId="77777777" w:rsidTr="00201A40">
        <w:trPr>
          <w:trHeight w:val="424"/>
          <w:tblHeader/>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tcPr>
          <w:p w14:paraId="49CCC741" w14:textId="7D85E154" w:rsidR="00161FB6" w:rsidRPr="00C67801" w:rsidRDefault="00161FB6" w:rsidP="008F4838">
            <w:r w:rsidRPr="00C67801">
              <w:t>Don't know</w:t>
            </w:r>
          </w:p>
        </w:tc>
        <w:tc>
          <w:tcPr>
            <w:tcW w:w="641" w:type="dxa"/>
            <w:tcBorders>
              <w:top w:val="single" w:sz="4" w:space="0" w:color="auto"/>
              <w:left w:val="single" w:sz="4" w:space="0" w:color="auto"/>
              <w:bottom w:val="single" w:sz="4" w:space="0" w:color="auto"/>
              <w:right w:val="single" w:sz="4" w:space="0" w:color="auto"/>
            </w:tcBorders>
          </w:tcPr>
          <w:p w14:paraId="5004E6B9" w14:textId="77777777" w:rsidR="00161FB6" w:rsidRPr="00C67801" w:rsidRDefault="00161FB6" w:rsidP="008F4838">
            <w:pPr>
              <w:cnfStyle w:val="000000000000" w:firstRow="0" w:lastRow="0" w:firstColumn="0" w:lastColumn="0" w:oddVBand="0" w:evenVBand="0" w:oddHBand="0" w:evenHBand="0" w:firstRowFirstColumn="0" w:firstRowLastColumn="0" w:lastRowFirstColumn="0" w:lastRowLastColumn="0"/>
            </w:pPr>
          </w:p>
        </w:tc>
        <w:tc>
          <w:tcPr>
            <w:tcW w:w="4009" w:type="dxa"/>
            <w:tcBorders>
              <w:top w:val="single" w:sz="4" w:space="0" w:color="auto"/>
              <w:left w:val="single" w:sz="4" w:space="0" w:color="auto"/>
              <w:bottom w:val="single" w:sz="4" w:space="0" w:color="auto"/>
              <w:right w:val="single" w:sz="4" w:space="0" w:color="auto"/>
            </w:tcBorders>
          </w:tcPr>
          <w:p w14:paraId="67142670" w14:textId="77777777" w:rsidR="00161FB6" w:rsidRPr="00C67801" w:rsidRDefault="00161FB6" w:rsidP="008F4838">
            <w:pPr>
              <w:cnfStyle w:val="000000000000" w:firstRow="0" w:lastRow="0" w:firstColumn="0" w:lastColumn="0" w:oddVBand="0" w:evenVBand="0" w:oddHBand="0" w:evenHBand="0" w:firstRowFirstColumn="0" w:firstRowLastColumn="0" w:lastRowFirstColumn="0" w:lastRowLastColumn="0"/>
            </w:pPr>
          </w:p>
        </w:tc>
        <w:tc>
          <w:tcPr>
            <w:tcW w:w="641" w:type="dxa"/>
            <w:tcBorders>
              <w:top w:val="single" w:sz="4" w:space="0" w:color="auto"/>
              <w:left w:val="single" w:sz="4" w:space="0" w:color="auto"/>
              <w:bottom w:val="single" w:sz="4" w:space="0" w:color="auto"/>
              <w:right w:val="single" w:sz="4" w:space="0" w:color="auto"/>
            </w:tcBorders>
          </w:tcPr>
          <w:p w14:paraId="0B1391B9" w14:textId="77777777" w:rsidR="00161FB6" w:rsidRPr="00C67801" w:rsidRDefault="00161FB6" w:rsidP="008F4838">
            <w:pPr>
              <w:cnfStyle w:val="000000000000" w:firstRow="0" w:lastRow="0" w:firstColumn="0" w:lastColumn="0" w:oddVBand="0" w:evenVBand="0" w:oddHBand="0" w:evenHBand="0" w:firstRowFirstColumn="0" w:firstRowLastColumn="0" w:lastRowFirstColumn="0" w:lastRowLastColumn="0"/>
            </w:pPr>
          </w:p>
        </w:tc>
      </w:tr>
      <w:tr w:rsidR="00161FB6" w:rsidRPr="00C67801" w14:paraId="76DA9823" w14:textId="77777777" w:rsidTr="00201A40">
        <w:trPr>
          <w:trHeight w:val="424"/>
          <w:tblHeader/>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tcPr>
          <w:p w14:paraId="1A511E60" w14:textId="22EA31D2" w:rsidR="00161FB6" w:rsidRPr="00C67801" w:rsidRDefault="00161FB6" w:rsidP="008F4838">
            <w:r w:rsidRPr="00C67801">
              <w:rPr>
                <w:szCs w:val="18"/>
              </w:rPr>
              <w:t>I’d prefer not to say</w:t>
            </w:r>
          </w:p>
        </w:tc>
        <w:tc>
          <w:tcPr>
            <w:tcW w:w="641" w:type="dxa"/>
            <w:tcBorders>
              <w:top w:val="single" w:sz="4" w:space="0" w:color="auto"/>
              <w:left w:val="single" w:sz="4" w:space="0" w:color="auto"/>
              <w:bottom w:val="single" w:sz="4" w:space="0" w:color="auto"/>
              <w:right w:val="single" w:sz="4" w:space="0" w:color="auto"/>
            </w:tcBorders>
          </w:tcPr>
          <w:p w14:paraId="3506FBE7" w14:textId="77777777" w:rsidR="00161FB6" w:rsidRPr="00C67801" w:rsidRDefault="00161FB6" w:rsidP="008F4838">
            <w:pPr>
              <w:cnfStyle w:val="000000000000" w:firstRow="0" w:lastRow="0" w:firstColumn="0" w:lastColumn="0" w:oddVBand="0" w:evenVBand="0" w:oddHBand="0" w:evenHBand="0" w:firstRowFirstColumn="0" w:firstRowLastColumn="0" w:lastRowFirstColumn="0" w:lastRowLastColumn="0"/>
            </w:pPr>
          </w:p>
        </w:tc>
        <w:tc>
          <w:tcPr>
            <w:tcW w:w="4009" w:type="dxa"/>
            <w:tcBorders>
              <w:top w:val="single" w:sz="4" w:space="0" w:color="auto"/>
              <w:left w:val="single" w:sz="4" w:space="0" w:color="auto"/>
              <w:bottom w:val="single" w:sz="4" w:space="0" w:color="auto"/>
              <w:right w:val="single" w:sz="4" w:space="0" w:color="auto"/>
            </w:tcBorders>
          </w:tcPr>
          <w:p w14:paraId="67FA9B24" w14:textId="77777777" w:rsidR="00161FB6" w:rsidRPr="00C67801" w:rsidRDefault="00161FB6" w:rsidP="008F4838">
            <w:pPr>
              <w:cnfStyle w:val="000000000000" w:firstRow="0" w:lastRow="0" w:firstColumn="0" w:lastColumn="0" w:oddVBand="0" w:evenVBand="0" w:oddHBand="0" w:evenHBand="0" w:firstRowFirstColumn="0" w:firstRowLastColumn="0" w:lastRowFirstColumn="0" w:lastRowLastColumn="0"/>
            </w:pPr>
          </w:p>
        </w:tc>
        <w:tc>
          <w:tcPr>
            <w:tcW w:w="641" w:type="dxa"/>
            <w:tcBorders>
              <w:top w:val="single" w:sz="4" w:space="0" w:color="auto"/>
              <w:left w:val="single" w:sz="4" w:space="0" w:color="auto"/>
              <w:bottom w:val="single" w:sz="4" w:space="0" w:color="auto"/>
              <w:right w:val="single" w:sz="4" w:space="0" w:color="auto"/>
            </w:tcBorders>
          </w:tcPr>
          <w:p w14:paraId="141EA632" w14:textId="77777777" w:rsidR="00161FB6" w:rsidRPr="00C67801" w:rsidRDefault="00161FB6" w:rsidP="008F4838">
            <w:pPr>
              <w:cnfStyle w:val="000000000000" w:firstRow="0" w:lastRow="0" w:firstColumn="0" w:lastColumn="0" w:oddVBand="0" w:evenVBand="0" w:oddHBand="0" w:evenHBand="0" w:firstRowFirstColumn="0" w:firstRowLastColumn="0" w:lastRowFirstColumn="0" w:lastRowLastColumn="0"/>
            </w:pPr>
          </w:p>
        </w:tc>
      </w:tr>
    </w:tbl>
    <w:p w14:paraId="100BCAC3" w14:textId="77777777" w:rsidR="007D3141" w:rsidRPr="00C67801" w:rsidRDefault="007D3141" w:rsidP="007D3141">
      <w:pPr>
        <w:rPr>
          <w:color w:val="FFFFFF" w:themeColor="background1"/>
          <w:sz w:val="16"/>
          <w:szCs w:val="16"/>
        </w:rPr>
      </w:pPr>
    </w:p>
    <w:p w14:paraId="2F6E421B" w14:textId="77777777" w:rsidR="007D3141" w:rsidRPr="00C67801" w:rsidRDefault="007D3141" w:rsidP="007D3141">
      <w:pPr>
        <w:pStyle w:val="TableNote"/>
        <w:rPr>
          <w:sz w:val="22"/>
          <w:szCs w:val="22"/>
        </w:rPr>
      </w:pPr>
      <w:r w:rsidRPr="00C67801">
        <w:rPr>
          <w:b/>
          <w:i w:val="0"/>
          <w:sz w:val="22"/>
          <w:szCs w:val="22"/>
        </w:rPr>
        <w:t>Q8A</w:t>
      </w:r>
      <w:r w:rsidRPr="00C67801">
        <w:rPr>
          <w:i w:val="0"/>
          <w:sz w:val="22"/>
          <w:szCs w:val="22"/>
        </w:rPr>
        <w:t xml:space="preserve"> Who needs to make change?</w:t>
      </w:r>
      <w:r w:rsidRPr="00C67801">
        <w:rPr>
          <w:sz w:val="22"/>
          <w:szCs w:val="22"/>
        </w:rPr>
        <w:t xml:space="preserve"> </w:t>
      </w:r>
      <w:r w:rsidRPr="00C67801">
        <w:rPr>
          <w:i w:val="0"/>
          <w:sz w:val="22"/>
          <w:szCs w:val="22"/>
        </w:rPr>
        <w:t>PROBE MR</w:t>
      </w:r>
    </w:p>
    <w:p w14:paraId="33EAC02E" w14:textId="77777777" w:rsidR="007D3141" w:rsidRPr="00C67801" w:rsidRDefault="007D3141" w:rsidP="007D3141">
      <w:pPr>
        <w:pStyle w:val="TableNote"/>
        <w:rPr>
          <w:sz w:val="22"/>
          <w:szCs w:val="22"/>
        </w:rPr>
      </w:pPr>
    </w:p>
    <w:tbl>
      <w:tblPr>
        <w:tblStyle w:val="QuestionGrid"/>
        <w:tblW w:w="10225" w:type="dxa"/>
        <w:tblLook w:val="04A0" w:firstRow="1" w:lastRow="0" w:firstColumn="1" w:lastColumn="0" w:noHBand="0" w:noVBand="1"/>
        <w:tblCaption w:val="Survey for community members"/>
      </w:tblPr>
      <w:tblGrid>
        <w:gridCol w:w="4934"/>
        <w:gridCol w:w="641"/>
        <w:gridCol w:w="4009"/>
        <w:gridCol w:w="641"/>
      </w:tblGrid>
      <w:tr w:rsidR="007D3141" w:rsidRPr="00C67801" w14:paraId="4B1924FB" w14:textId="77777777" w:rsidTr="00201A40">
        <w:trPr>
          <w:trHeight w:val="365"/>
          <w:tblHeader/>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tcPr>
          <w:p w14:paraId="4FDB6B4B" w14:textId="77777777" w:rsidR="007D3141" w:rsidRPr="00C67801" w:rsidRDefault="007D3141" w:rsidP="008F4838">
            <w:r w:rsidRPr="00C67801">
              <w:t>All of community</w:t>
            </w:r>
          </w:p>
        </w:tc>
        <w:tc>
          <w:tcPr>
            <w:tcW w:w="641" w:type="dxa"/>
            <w:tcBorders>
              <w:top w:val="single" w:sz="4" w:space="0" w:color="auto"/>
              <w:left w:val="single" w:sz="4" w:space="0" w:color="auto"/>
              <w:bottom w:val="single" w:sz="4" w:space="0" w:color="auto"/>
              <w:right w:val="single" w:sz="4" w:space="0" w:color="auto"/>
            </w:tcBorders>
          </w:tcPr>
          <w:p w14:paraId="2FAFFA22"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pPr>
          </w:p>
        </w:tc>
        <w:tc>
          <w:tcPr>
            <w:tcW w:w="4009" w:type="dxa"/>
            <w:tcBorders>
              <w:top w:val="single" w:sz="4" w:space="0" w:color="auto"/>
              <w:left w:val="single" w:sz="4" w:space="0" w:color="auto"/>
              <w:bottom w:val="single" w:sz="4" w:space="0" w:color="auto"/>
              <w:right w:val="single" w:sz="4" w:space="0" w:color="auto"/>
            </w:tcBorders>
          </w:tcPr>
          <w:p w14:paraId="0D1BB4AF"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pPr>
            <w:r w:rsidRPr="00C67801">
              <w:t>Make more rules</w:t>
            </w:r>
          </w:p>
        </w:tc>
        <w:tc>
          <w:tcPr>
            <w:tcW w:w="641" w:type="dxa"/>
            <w:tcBorders>
              <w:top w:val="single" w:sz="4" w:space="0" w:color="auto"/>
              <w:left w:val="single" w:sz="4" w:space="0" w:color="auto"/>
              <w:bottom w:val="single" w:sz="4" w:space="0" w:color="auto"/>
              <w:right w:val="single" w:sz="4" w:space="0" w:color="auto"/>
            </w:tcBorders>
          </w:tcPr>
          <w:p w14:paraId="7AEF583D"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pPr>
          </w:p>
        </w:tc>
      </w:tr>
      <w:tr w:rsidR="007D3141" w:rsidRPr="00C67801" w14:paraId="4BD74015" w14:textId="77777777" w:rsidTr="00201A40">
        <w:trPr>
          <w:trHeight w:val="365"/>
          <w:tblHeader/>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tcPr>
          <w:p w14:paraId="1EAC7EBD" w14:textId="77777777" w:rsidR="007D3141" w:rsidRPr="00C67801" w:rsidRDefault="007D3141" w:rsidP="008F4838">
            <w:r w:rsidRPr="00C67801">
              <w:t>The child needs to make the choice</w:t>
            </w:r>
          </w:p>
        </w:tc>
        <w:tc>
          <w:tcPr>
            <w:tcW w:w="641" w:type="dxa"/>
            <w:tcBorders>
              <w:top w:val="single" w:sz="4" w:space="0" w:color="auto"/>
              <w:left w:val="single" w:sz="4" w:space="0" w:color="auto"/>
              <w:bottom w:val="single" w:sz="4" w:space="0" w:color="auto"/>
              <w:right w:val="single" w:sz="4" w:space="0" w:color="auto"/>
            </w:tcBorders>
          </w:tcPr>
          <w:p w14:paraId="5A86CC0F"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pPr>
          </w:p>
        </w:tc>
        <w:tc>
          <w:tcPr>
            <w:tcW w:w="4009" w:type="dxa"/>
            <w:tcBorders>
              <w:top w:val="single" w:sz="4" w:space="0" w:color="auto"/>
              <w:left w:val="single" w:sz="4" w:space="0" w:color="auto"/>
              <w:bottom w:val="single" w:sz="4" w:space="0" w:color="auto"/>
              <w:right w:val="single" w:sz="4" w:space="0" w:color="auto"/>
            </w:tcBorders>
          </w:tcPr>
          <w:p w14:paraId="004F4C85"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pPr>
            <w:r w:rsidRPr="00C67801">
              <w:t>School</w:t>
            </w:r>
          </w:p>
        </w:tc>
        <w:tc>
          <w:tcPr>
            <w:tcW w:w="641" w:type="dxa"/>
            <w:tcBorders>
              <w:top w:val="single" w:sz="4" w:space="0" w:color="auto"/>
              <w:left w:val="single" w:sz="4" w:space="0" w:color="auto"/>
              <w:bottom w:val="single" w:sz="4" w:space="0" w:color="auto"/>
              <w:right w:val="single" w:sz="4" w:space="0" w:color="auto"/>
            </w:tcBorders>
          </w:tcPr>
          <w:p w14:paraId="7D374176"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pPr>
          </w:p>
        </w:tc>
      </w:tr>
      <w:tr w:rsidR="007D3141" w:rsidRPr="00C67801" w14:paraId="351F26DB" w14:textId="77777777" w:rsidTr="00201A40">
        <w:trPr>
          <w:trHeight w:val="365"/>
          <w:tblHeader/>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tcPr>
          <w:p w14:paraId="1BC2435E" w14:textId="77777777" w:rsidR="007D3141" w:rsidRPr="00C67801" w:rsidRDefault="007D3141" w:rsidP="008F4838">
            <w:r w:rsidRPr="00C67801">
              <w:t>Elders</w:t>
            </w:r>
          </w:p>
        </w:tc>
        <w:tc>
          <w:tcPr>
            <w:tcW w:w="641" w:type="dxa"/>
            <w:tcBorders>
              <w:top w:val="single" w:sz="4" w:space="0" w:color="auto"/>
              <w:left w:val="single" w:sz="4" w:space="0" w:color="auto"/>
              <w:bottom w:val="single" w:sz="4" w:space="0" w:color="auto"/>
              <w:right w:val="single" w:sz="4" w:space="0" w:color="auto"/>
            </w:tcBorders>
          </w:tcPr>
          <w:p w14:paraId="069F298B"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pPr>
          </w:p>
        </w:tc>
        <w:tc>
          <w:tcPr>
            <w:tcW w:w="4009" w:type="dxa"/>
            <w:tcBorders>
              <w:top w:val="single" w:sz="4" w:space="0" w:color="auto"/>
              <w:left w:val="single" w:sz="4" w:space="0" w:color="auto"/>
              <w:bottom w:val="single" w:sz="4" w:space="0" w:color="auto"/>
              <w:right w:val="single" w:sz="4" w:space="0" w:color="auto"/>
            </w:tcBorders>
          </w:tcPr>
          <w:p w14:paraId="23097C69"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pPr>
            <w:r w:rsidRPr="00C67801">
              <w:t>Support services</w:t>
            </w:r>
          </w:p>
        </w:tc>
        <w:tc>
          <w:tcPr>
            <w:tcW w:w="641" w:type="dxa"/>
            <w:tcBorders>
              <w:top w:val="single" w:sz="4" w:space="0" w:color="auto"/>
              <w:left w:val="single" w:sz="4" w:space="0" w:color="auto"/>
              <w:bottom w:val="single" w:sz="4" w:space="0" w:color="auto"/>
              <w:right w:val="single" w:sz="4" w:space="0" w:color="auto"/>
            </w:tcBorders>
          </w:tcPr>
          <w:p w14:paraId="3DF6837D"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pPr>
          </w:p>
        </w:tc>
      </w:tr>
      <w:tr w:rsidR="007D3141" w:rsidRPr="00C67801" w14:paraId="66741AFD" w14:textId="77777777" w:rsidTr="00201A40">
        <w:trPr>
          <w:trHeight w:val="365"/>
          <w:tblHeader/>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tcPr>
          <w:p w14:paraId="07226E3D" w14:textId="77777777" w:rsidR="007D3141" w:rsidRPr="00C67801" w:rsidRDefault="007D3141" w:rsidP="008F4838">
            <w:r w:rsidRPr="00C67801">
              <w:t>Government</w:t>
            </w:r>
          </w:p>
        </w:tc>
        <w:tc>
          <w:tcPr>
            <w:tcW w:w="641" w:type="dxa"/>
            <w:tcBorders>
              <w:top w:val="single" w:sz="4" w:space="0" w:color="auto"/>
              <w:left w:val="single" w:sz="4" w:space="0" w:color="auto"/>
              <w:bottom w:val="single" w:sz="4" w:space="0" w:color="auto"/>
              <w:right w:val="single" w:sz="4" w:space="0" w:color="auto"/>
            </w:tcBorders>
          </w:tcPr>
          <w:p w14:paraId="4EEBC2FF"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pPr>
          </w:p>
        </w:tc>
        <w:tc>
          <w:tcPr>
            <w:tcW w:w="4009" w:type="dxa"/>
            <w:tcBorders>
              <w:top w:val="single" w:sz="4" w:space="0" w:color="auto"/>
              <w:left w:val="single" w:sz="4" w:space="0" w:color="auto"/>
              <w:bottom w:val="single" w:sz="4" w:space="0" w:color="auto"/>
              <w:right w:val="single" w:sz="4" w:space="0" w:color="auto"/>
            </w:tcBorders>
          </w:tcPr>
          <w:p w14:paraId="45A48A40"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pPr>
            <w:r w:rsidRPr="00C67801">
              <w:t>Teachers</w:t>
            </w:r>
          </w:p>
        </w:tc>
        <w:tc>
          <w:tcPr>
            <w:tcW w:w="641" w:type="dxa"/>
            <w:tcBorders>
              <w:top w:val="single" w:sz="4" w:space="0" w:color="auto"/>
              <w:left w:val="single" w:sz="4" w:space="0" w:color="auto"/>
              <w:bottom w:val="single" w:sz="4" w:space="0" w:color="auto"/>
              <w:right w:val="single" w:sz="4" w:space="0" w:color="auto"/>
            </w:tcBorders>
          </w:tcPr>
          <w:p w14:paraId="54589C61"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pPr>
          </w:p>
        </w:tc>
      </w:tr>
      <w:tr w:rsidR="007D3141" w:rsidRPr="00C67801" w14:paraId="3CFC28CB" w14:textId="77777777" w:rsidTr="00201A40">
        <w:trPr>
          <w:trHeight w:val="365"/>
          <w:tblHeader/>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tcPr>
          <w:p w14:paraId="0F3C4F61" w14:textId="77777777" w:rsidR="007D3141" w:rsidRPr="00C67801" w:rsidRDefault="007D3141" w:rsidP="008F4838">
            <w:r w:rsidRPr="00C67801">
              <w:t>Parents</w:t>
            </w:r>
          </w:p>
        </w:tc>
        <w:tc>
          <w:tcPr>
            <w:tcW w:w="641" w:type="dxa"/>
            <w:tcBorders>
              <w:top w:val="single" w:sz="4" w:space="0" w:color="auto"/>
              <w:left w:val="single" w:sz="4" w:space="0" w:color="auto"/>
              <w:bottom w:val="single" w:sz="4" w:space="0" w:color="auto"/>
              <w:right w:val="single" w:sz="4" w:space="0" w:color="auto"/>
            </w:tcBorders>
          </w:tcPr>
          <w:p w14:paraId="17BDEC32"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pPr>
          </w:p>
        </w:tc>
        <w:tc>
          <w:tcPr>
            <w:tcW w:w="4009" w:type="dxa"/>
            <w:tcBorders>
              <w:top w:val="single" w:sz="4" w:space="0" w:color="auto"/>
              <w:left w:val="single" w:sz="4" w:space="0" w:color="auto"/>
              <w:bottom w:val="single" w:sz="4" w:space="0" w:color="auto"/>
              <w:right w:val="single" w:sz="4" w:space="0" w:color="auto"/>
            </w:tcBorders>
          </w:tcPr>
          <w:p w14:paraId="6C1AF73A"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pPr>
          </w:p>
        </w:tc>
        <w:tc>
          <w:tcPr>
            <w:tcW w:w="641" w:type="dxa"/>
            <w:tcBorders>
              <w:top w:val="single" w:sz="4" w:space="0" w:color="auto"/>
              <w:left w:val="single" w:sz="4" w:space="0" w:color="auto"/>
              <w:bottom w:val="single" w:sz="4" w:space="0" w:color="auto"/>
              <w:right w:val="single" w:sz="4" w:space="0" w:color="auto"/>
            </w:tcBorders>
          </w:tcPr>
          <w:p w14:paraId="618B6DB2"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pPr>
          </w:p>
        </w:tc>
      </w:tr>
      <w:tr w:rsidR="00161FB6" w:rsidRPr="00C67801" w14:paraId="1A455C52" w14:textId="77777777" w:rsidTr="00201A40">
        <w:trPr>
          <w:trHeight w:val="365"/>
          <w:tblHeader/>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tcPr>
          <w:p w14:paraId="21E52222" w14:textId="4C2FC12A" w:rsidR="00161FB6" w:rsidRPr="00C67801" w:rsidRDefault="00161FB6" w:rsidP="008F4838">
            <w:r w:rsidRPr="00C67801">
              <w:rPr>
                <w:szCs w:val="18"/>
              </w:rPr>
              <w:t>Other - Specify</w:t>
            </w:r>
          </w:p>
        </w:tc>
        <w:tc>
          <w:tcPr>
            <w:tcW w:w="641" w:type="dxa"/>
            <w:tcBorders>
              <w:top w:val="single" w:sz="4" w:space="0" w:color="auto"/>
              <w:left w:val="single" w:sz="4" w:space="0" w:color="auto"/>
              <w:bottom w:val="single" w:sz="4" w:space="0" w:color="auto"/>
              <w:right w:val="single" w:sz="4" w:space="0" w:color="auto"/>
            </w:tcBorders>
          </w:tcPr>
          <w:p w14:paraId="6E5B38EE" w14:textId="77777777" w:rsidR="00161FB6" w:rsidRPr="00C67801" w:rsidRDefault="00161FB6" w:rsidP="008F4838">
            <w:pPr>
              <w:cnfStyle w:val="000000000000" w:firstRow="0" w:lastRow="0" w:firstColumn="0" w:lastColumn="0" w:oddVBand="0" w:evenVBand="0" w:oddHBand="0" w:evenHBand="0" w:firstRowFirstColumn="0" w:firstRowLastColumn="0" w:lastRowFirstColumn="0" w:lastRowLastColumn="0"/>
            </w:pPr>
          </w:p>
        </w:tc>
        <w:tc>
          <w:tcPr>
            <w:tcW w:w="4009" w:type="dxa"/>
            <w:tcBorders>
              <w:top w:val="single" w:sz="4" w:space="0" w:color="auto"/>
              <w:left w:val="single" w:sz="4" w:space="0" w:color="auto"/>
              <w:bottom w:val="single" w:sz="4" w:space="0" w:color="auto"/>
              <w:right w:val="single" w:sz="4" w:space="0" w:color="auto"/>
            </w:tcBorders>
          </w:tcPr>
          <w:p w14:paraId="3CA406B6" w14:textId="77777777" w:rsidR="00161FB6" w:rsidRPr="00C67801" w:rsidRDefault="00161FB6" w:rsidP="008F4838">
            <w:pPr>
              <w:cnfStyle w:val="000000000000" w:firstRow="0" w:lastRow="0" w:firstColumn="0" w:lastColumn="0" w:oddVBand="0" w:evenVBand="0" w:oddHBand="0" w:evenHBand="0" w:firstRowFirstColumn="0" w:firstRowLastColumn="0" w:lastRowFirstColumn="0" w:lastRowLastColumn="0"/>
            </w:pPr>
          </w:p>
        </w:tc>
        <w:tc>
          <w:tcPr>
            <w:tcW w:w="641" w:type="dxa"/>
            <w:tcBorders>
              <w:top w:val="single" w:sz="4" w:space="0" w:color="auto"/>
              <w:left w:val="single" w:sz="4" w:space="0" w:color="auto"/>
              <w:bottom w:val="single" w:sz="4" w:space="0" w:color="auto"/>
              <w:right w:val="single" w:sz="4" w:space="0" w:color="auto"/>
            </w:tcBorders>
          </w:tcPr>
          <w:p w14:paraId="7BA23E85" w14:textId="77777777" w:rsidR="00161FB6" w:rsidRPr="00C67801" w:rsidRDefault="00161FB6" w:rsidP="008F4838">
            <w:pPr>
              <w:cnfStyle w:val="000000000000" w:firstRow="0" w:lastRow="0" w:firstColumn="0" w:lastColumn="0" w:oddVBand="0" w:evenVBand="0" w:oddHBand="0" w:evenHBand="0" w:firstRowFirstColumn="0" w:firstRowLastColumn="0" w:lastRowFirstColumn="0" w:lastRowLastColumn="0"/>
            </w:pPr>
          </w:p>
        </w:tc>
      </w:tr>
      <w:tr w:rsidR="00161FB6" w:rsidRPr="00C67801" w14:paraId="6ECFD171" w14:textId="77777777" w:rsidTr="00201A40">
        <w:trPr>
          <w:trHeight w:val="365"/>
          <w:tblHeader/>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tcPr>
          <w:p w14:paraId="59ABB4DF" w14:textId="18147F07" w:rsidR="00161FB6" w:rsidRPr="00C67801" w:rsidRDefault="00161FB6" w:rsidP="008F4838">
            <w:r w:rsidRPr="00C67801">
              <w:t>Don't know</w:t>
            </w:r>
          </w:p>
        </w:tc>
        <w:tc>
          <w:tcPr>
            <w:tcW w:w="641" w:type="dxa"/>
            <w:tcBorders>
              <w:top w:val="single" w:sz="4" w:space="0" w:color="auto"/>
              <w:left w:val="single" w:sz="4" w:space="0" w:color="auto"/>
              <w:bottom w:val="single" w:sz="4" w:space="0" w:color="auto"/>
              <w:right w:val="single" w:sz="4" w:space="0" w:color="auto"/>
            </w:tcBorders>
          </w:tcPr>
          <w:p w14:paraId="2B46BE22" w14:textId="77777777" w:rsidR="00161FB6" w:rsidRPr="00C67801" w:rsidRDefault="00161FB6" w:rsidP="008F4838">
            <w:pPr>
              <w:cnfStyle w:val="000000000000" w:firstRow="0" w:lastRow="0" w:firstColumn="0" w:lastColumn="0" w:oddVBand="0" w:evenVBand="0" w:oddHBand="0" w:evenHBand="0" w:firstRowFirstColumn="0" w:firstRowLastColumn="0" w:lastRowFirstColumn="0" w:lastRowLastColumn="0"/>
            </w:pPr>
          </w:p>
        </w:tc>
        <w:tc>
          <w:tcPr>
            <w:tcW w:w="4009" w:type="dxa"/>
            <w:tcBorders>
              <w:top w:val="single" w:sz="4" w:space="0" w:color="auto"/>
              <w:left w:val="single" w:sz="4" w:space="0" w:color="auto"/>
              <w:bottom w:val="single" w:sz="4" w:space="0" w:color="auto"/>
              <w:right w:val="single" w:sz="4" w:space="0" w:color="auto"/>
            </w:tcBorders>
          </w:tcPr>
          <w:p w14:paraId="53F8E023" w14:textId="77777777" w:rsidR="00161FB6" w:rsidRPr="00C67801" w:rsidRDefault="00161FB6" w:rsidP="008F4838">
            <w:pPr>
              <w:cnfStyle w:val="000000000000" w:firstRow="0" w:lastRow="0" w:firstColumn="0" w:lastColumn="0" w:oddVBand="0" w:evenVBand="0" w:oddHBand="0" w:evenHBand="0" w:firstRowFirstColumn="0" w:firstRowLastColumn="0" w:lastRowFirstColumn="0" w:lastRowLastColumn="0"/>
            </w:pPr>
          </w:p>
        </w:tc>
        <w:tc>
          <w:tcPr>
            <w:tcW w:w="641" w:type="dxa"/>
            <w:tcBorders>
              <w:top w:val="single" w:sz="4" w:space="0" w:color="auto"/>
              <w:left w:val="single" w:sz="4" w:space="0" w:color="auto"/>
              <w:bottom w:val="single" w:sz="4" w:space="0" w:color="auto"/>
              <w:right w:val="single" w:sz="4" w:space="0" w:color="auto"/>
            </w:tcBorders>
          </w:tcPr>
          <w:p w14:paraId="0DBB8AFD" w14:textId="77777777" w:rsidR="00161FB6" w:rsidRPr="00C67801" w:rsidRDefault="00161FB6" w:rsidP="008F4838">
            <w:pPr>
              <w:cnfStyle w:val="000000000000" w:firstRow="0" w:lastRow="0" w:firstColumn="0" w:lastColumn="0" w:oddVBand="0" w:evenVBand="0" w:oddHBand="0" w:evenHBand="0" w:firstRowFirstColumn="0" w:firstRowLastColumn="0" w:lastRowFirstColumn="0" w:lastRowLastColumn="0"/>
            </w:pPr>
          </w:p>
        </w:tc>
      </w:tr>
      <w:tr w:rsidR="00161FB6" w:rsidRPr="00C67801" w14:paraId="2DB259F4" w14:textId="77777777" w:rsidTr="00201A40">
        <w:trPr>
          <w:trHeight w:val="365"/>
          <w:tblHeader/>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tcPr>
          <w:p w14:paraId="34E630BF" w14:textId="0F69B0E5" w:rsidR="00161FB6" w:rsidRPr="00C67801" w:rsidRDefault="00161FB6" w:rsidP="008F4838">
            <w:r w:rsidRPr="00C67801">
              <w:rPr>
                <w:szCs w:val="18"/>
              </w:rPr>
              <w:t>I’d prefer not to say</w:t>
            </w:r>
          </w:p>
        </w:tc>
        <w:tc>
          <w:tcPr>
            <w:tcW w:w="641" w:type="dxa"/>
            <w:tcBorders>
              <w:top w:val="single" w:sz="4" w:space="0" w:color="auto"/>
              <w:left w:val="single" w:sz="4" w:space="0" w:color="auto"/>
              <w:bottom w:val="single" w:sz="4" w:space="0" w:color="auto"/>
              <w:right w:val="single" w:sz="4" w:space="0" w:color="auto"/>
            </w:tcBorders>
          </w:tcPr>
          <w:p w14:paraId="7DE8D79D" w14:textId="77777777" w:rsidR="00161FB6" w:rsidRPr="00C67801" w:rsidRDefault="00161FB6" w:rsidP="008F4838">
            <w:pPr>
              <w:cnfStyle w:val="000000000000" w:firstRow="0" w:lastRow="0" w:firstColumn="0" w:lastColumn="0" w:oddVBand="0" w:evenVBand="0" w:oddHBand="0" w:evenHBand="0" w:firstRowFirstColumn="0" w:firstRowLastColumn="0" w:lastRowFirstColumn="0" w:lastRowLastColumn="0"/>
            </w:pPr>
          </w:p>
        </w:tc>
        <w:tc>
          <w:tcPr>
            <w:tcW w:w="4009" w:type="dxa"/>
            <w:tcBorders>
              <w:top w:val="single" w:sz="4" w:space="0" w:color="auto"/>
              <w:left w:val="single" w:sz="4" w:space="0" w:color="auto"/>
              <w:bottom w:val="single" w:sz="4" w:space="0" w:color="auto"/>
              <w:right w:val="single" w:sz="4" w:space="0" w:color="auto"/>
            </w:tcBorders>
          </w:tcPr>
          <w:p w14:paraId="68A4A622" w14:textId="77777777" w:rsidR="00161FB6" w:rsidRPr="00C67801" w:rsidRDefault="00161FB6" w:rsidP="008F4838">
            <w:pPr>
              <w:cnfStyle w:val="000000000000" w:firstRow="0" w:lastRow="0" w:firstColumn="0" w:lastColumn="0" w:oddVBand="0" w:evenVBand="0" w:oddHBand="0" w:evenHBand="0" w:firstRowFirstColumn="0" w:firstRowLastColumn="0" w:lastRowFirstColumn="0" w:lastRowLastColumn="0"/>
            </w:pPr>
          </w:p>
        </w:tc>
        <w:tc>
          <w:tcPr>
            <w:tcW w:w="641" w:type="dxa"/>
            <w:tcBorders>
              <w:top w:val="single" w:sz="4" w:space="0" w:color="auto"/>
              <w:left w:val="single" w:sz="4" w:space="0" w:color="auto"/>
              <w:bottom w:val="single" w:sz="4" w:space="0" w:color="auto"/>
              <w:right w:val="single" w:sz="4" w:space="0" w:color="auto"/>
            </w:tcBorders>
          </w:tcPr>
          <w:p w14:paraId="0F86492F" w14:textId="77777777" w:rsidR="00161FB6" w:rsidRPr="00C67801" w:rsidRDefault="00161FB6" w:rsidP="008F4838">
            <w:pPr>
              <w:cnfStyle w:val="000000000000" w:firstRow="0" w:lastRow="0" w:firstColumn="0" w:lastColumn="0" w:oddVBand="0" w:evenVBand="0" w:oddHBand="0" w:evenHBand="0" w:firstRowFirstColumn="0" w:firstRowLastColumn="0" w:lastRowFirstColumn="0" w:lastRowLastColumn="0"/>
            </w:pPr>
          </w:p>
        </w:tc>
      </w:tr>
    </w:tbl>
    <w:p w14:paraId="7B94B139" w14:textId="77777777" w:rsidR="007D3141" w:rsidRPr="00C67801" w:rsidRDefault="007D3141" w:rsidP="007D3141">
      <w:pPr>
        <w:rPr>
          <w:b/>
          <w:szCs w:val="18"/>
        </w:rPr>
      </w:pPr>
    </w:p>
    <w:p w14:paraId="125FDDAF" w14:textId="57466644" w:rsidR="00201A40" w:rsidRPr="00C67801" w:rsidRDefault="00201A40" w:rsidP="007D3141">
      <w:pPr>
        <w:rPr>
          <w:b/>
          <w:szCs w:val="18"/>
        </w:rPr>
      </w:pPr>
      <w:r w:rsidRPr="00C67801">
        <w:rPr>
          <w:b/>
          <w:szCs w:val="18"/>
        </w:rPr>
        <w:br w:type="page"/>
      </w:r>
    </w:p>
    <w:p w14:paraId="02C82D5D" w14:textId="65FE0FD1" w:rsidR="007D3141" w:rsidRPr="00C67801" w:rsidRDefault="007D3141" w:rsidP="007D3141">
      <w:r w:rsidRPr="00C67801">
        <w:rPr>
          <w:b/>
          <w:szCs w:val="18"/>
        </w:rPr>
        <w:t>Q8B</w:t>
      </w:r>
      <w:r w:rsidRPr="00C67801">
        <w:rPr>
          <w:i/>
          <w:szCs w:val="18"/>
        </w:rPr>
        <w:t xml:space="preserve"> </w:t>
      </w:r>
      <w:r w:rsidRPr="00C67801">
        <w:t>How are they going to change? PROBE MR</w:t>
      </w:r>
    </w:p>
    <w:p w14:paraId="5480F165" w14:textId="77777777" w:rsidR="007D3141" w:rsidRPr="00C67801" w:rsidRDefault="007D3141" w:rsidP="007D3141"/>
    <w:tbl>
      <w:tblPr>
        <w:tblStyle w:val="QuestionGrid"/>
        <w:tblW w:w="10225" w:type="dxa"/>
        <w:tblLook w:val="04A0" w:firstRow="1" w:lastRow="0" w:firstColumn="1" w:lastColumn="0" w:noHBand="0" w:noVBand="1"/>
        <w:tblCaption w:val="Survey for community members"/>
      </w:tblPr>
      <w:tblGrid>
        <w:gridCol w:w="4934"/>
        <w:gridCol w:w="641"/>
        <w:gridCol w:w="4009"/>
        <w:gridCol w:w="641"/>
      </w:tblGrid>
      <w:tr w:rsidR="007D3141" w:rsidRPr="00C67801" w14:paraId="2B7245AF" w14:textId="77777777" w:rsidTr="00201A40">
        <w:trPr>
          <w:trHeight w:val="423"/>
          <w:tblHeader/>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tcPr>
          <w:p w14:paraId="71B99AC3" w14:textId="77777777" w:rsidR="007D3141" w:rsidRPr="00C67801" w:rsidRDefault="007D3141" w:rsidP="008F4838">
            <w:r w:rsidRPr="00C67801">
              <w:t>Anti-bullying programs</w:t>
            </w:r>
          </w:p>
        </w:tc>
        <w:tc>
          <w:tcPr>
            <w:tcW w:w="641" w:type="dxa"/>
            <w:tcBorders>
              <w:top w:val="single" w:sz="4" w:space="0" w:color="auto"/>
              <w:left w:val="single" w:sz="4" w:space="0" w:color="auto"/>
              <w:bottom w:val="single" w:sz="4" w:space="0" w:color="auto"/>
              <w:right w:val="single" w:sz="4" w:space="0" w:color="auto"/>
            </w:tcBorders>
            <w:vAlign w:val="center"/>
          </w:tcPr>
          <w:p w14:paraId="78733155" w14:textId="77777777" w:rsidR="007D3141" w:rsidRPr="00C67801" w:rsidRDefault="007D3141" w:rsidP="008F4838">
            <w:pPr>
              <w:jc w:val="center"/>
              <w:cnfStyle w:val="000000000000" w:firstRow="0" w:lastRow="0" w:firstColumn="0" w:lastColumn="0" w:oddVBand="0" w:evenVBand="0" w:oddHBand="0" w:evenHBand="0" w:firstRowFirstColumn="0" w:firstRowLastColumn="0" w:lastRowFirstColumn="0" w:lastRowLastColumn="0"/>
            </w:pPr>
          </w:p>
        </w:tc>
        <w:tc>
          <w:tcPr>
            <w:tcW w:w="4009" w:type="dxa"/>
            <w:tcBorders>
              <w:top w:val="single" w:sz="4" w:space="0" w:color="auto"/>
              <w:left w:val="single" w:sz="4" w:space="0" w:color="auto"/>
              <w:bottom w:val="single" w:sz="4" w:space="0" w:color="auto"/>
              <w:right w:val="single" w:sz="4" w:space="0" w:color="auto"/>
            </w:tcBorders>
          </w:tcPr>
          <w:p w14:paraId="76388BE0"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pPr>
            <w:r w:rsidRPr="00C67801">
              <w:t>Parents looking after kids</w:t>
            </w:r>
          </w:p>
        </w:tc>
        <w:tc>
          <w:tcPr>
            <w:tcW w:w="641" w:type="dxa"/>
            <w:tcBorders>
              <w:top w:val="single" w:sz="4" w:space="0" w:color="auto"/>
              <w:left w:val="single" w:sz="4" w:space="0" w:color="auto"/>
              <w:bottom w:val="single" w:sz="4" w:space="0" w:color="auto"/>
              <w:right w:val="single" w:sz="4" w:space="0" w:color="auto"/>
            </w:tcBorders>
            <w:vAlign w:val="center"/>
          </w:tcPr>
          <w:p w14:paraId="725B1645" w14:textId="77777777" w:rsidR="007D3141" w:rsidRPr="00C67801" w:rsidRDefault="007D3141" w:rsidP="008F4838">
            <w:pPr>
              <w:jc w:val="center"/>
              <w:cnfStyle w:val="000000000000" w:firstRow="0" w:lastRow="0" w:firstColumn="0" w:lastColumn="0" w:oddVBand="0" w:evenVBand="0" w:oddHBand="0" w:evenHBand="0" w:firstRowFirstColumn="0" w:firstRowLastColumn="0" w:lastRowFirstColumn="0" w:lastRowLastColumn="0"/>
            </w:pPr>
          </w:p>
        </w:tc>
      </w:tr>
      <w:tr w:rsidR="007D3141" w:rsidRPr="00C67801" w14:paraId="3A440CB7" w14:textId="77777777" w:rsidTr="00201A40">
        <w:trPr>
          <w:trHeight w:val="423"/>
          <w:tblHeader/>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tcPr>
          <w:p w14:paraId="59E824B6" w14:textId="77777777" w:rsidR="007D3141" w:rsidRPr="00C67801" w:rsidRDefault="007D3141" w:rsidP="008F4838">
            <w:r w:rsidRPr="00C67801">
              <w:t>Community input into the school</w:t>
            </w:r>
          </w:p>
        </w:tc>
        <w:tc>
          <w:tcPr>
            <w:tcW w:w="641" w:type="dxa"/>
            <w:tcBorders>
              <w:top w:val="single" w:sz="4" w:space="0" w:color="auto"/>
              <w:left w:val="single" w:sz="4" w:space="0" w:color="auto"/>
              <w:bottom w:val="single" w:sz="4" w:space="0" w:color="auto"/>
              <w:right w:val="single" w:sz="4" w:space="0" w:color="auto"/>
            </w:tcBorders>
            <w:vAlign w:val="center"/>
          </w:tcPr>
          <w:p w14:paraId="39D547AA" w14:textId="77777777" w:rsidR="007D3141" w:rsidRPr="00C67801" w:rsidRDefault="007D3141" w:rsidP="008F4838">
            <w:pPr>
              <w:jc w:val="center"/>
              <w:cnfStyle w:val="000000000000" w:firstRow="0" w:lastRow="0" w:firstColumn="0" w:lastColumn="0" w:oddVBand="0" w:evenVBand="0" w:oddHBand="0" w:evenHBand="0" w:firstRowFirstColumn="0" w:firstRowLastColumn="0" w:lastRowFirstColumn="0" w:lastRowLastColumn="0"/>
            </w:pPr>
          </w:p>
        </w:tc>
        <w:tc>
          <w:tcPr>
            <w:tcW w:w="4009" w:type="dxa"/>
            <w:tcBorders>
              <w:top w:val="single" w:sz="4" w:space="0" w:color="auto"/>
              <w:left w:val="single" w:sz="4" w:space="0" w:color="auto"/>
              <w:bottom w:val="single" w:sz="4" w:space="0" w:color="auto"/>
              <w:right w:val="single" w:sz="4" w:space="0" w:color="auto"/>
            </w:tcBorders>
          </w:tcPr>
          <w:p w14:paraId="462B0DAA"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pPr>
            <w:r w:rsidRPr="00C67801">
              <w:t>Taking action / not just sitting back</w:t>
            </w:r>
          </w:p>
        </w:tc>
        <w:tc>
          <w:tcPr>
            <w:tcW w:w="641" w:type="dxa"/>
            <w:tcBorders>
              <w:top w:val="single" w:sz="4" w:space="0" w:color="auto"/>
              <w:left w:val="single" w:sz="4" w:space="0" w:color="auto"/>
              <w:bottom w:val="single" w:sz="4" w:space="0" w:color="auto"/>
              <w:right w:val="single" w:sz="4" w:space="0" w:color="auto"/>
            </w:tcBorders>
            <w:vAlign w:val="center"/>
          </w:tcPr>
          <w:p w14:paraId="7CB8027A" w14:textId="77777777" w:rsidR="007D3141" w:rsidRPr="00C67801" w:rsidRDefault="007D3141" w:rsidP="008F4838">
            <w:pPr>
              <w:jc w:val="center"/>
              <w:cnfStyle w:val="000000000000" w:firstRow="0" w:lastRow="0" w:firstColumn="0" w:lastColumn="0" w:oddVBand="0" w:evenVBand="0" w:oddHBand="0" w:evenHBand="0" w:firstRowFirstColumn="0" w:firstRowLastColumn="0" w:lastRowFirstColumn="0" w:lastRowLastColumn="0"/>
            </w:pPr>
          </w:p>
        </w:tc>
      </w:tr>
      <w:tr w:rsidR="007D3141" w:rsidRPr="00C67801" w14:paraId="7A3515B3" w14:textId="77777777" w:rsidTr="00201A40">
        <w:trPr>
          <w:trHeight w:val="423"/>
          <w:tblHeader/>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tcPr>
          <w:p w14:paraId="5FA88ED6" w14:textId="77777777" w:rsidR="007D3141" w:rsidRPr="00C67801" w:rsidRDefault="007D3141" w:rsidP="008F4838">
            <w:r w:rsidRPr="00C67801">
              <w:t>Government provide more resources</w:t>
            </w:r>
          </w:p>
        </w:tc>
        <w:tc>
          <w:tcPr>
            <w:tcW w:w="641" w:type="dxa"/>
            <w:tcBorders>
              <w:top w:val="single" w:sz="4" w:space="0" w:color="auto"/>
              <w:left w:val="single" w:sz="4" w:space="0" w:color="auto"/>
              <w:bottom w:val="single" w:sz="4" w:space="0" w:color="auto"/>
              <w:right w:val="single" w:sz="4" w:space="0" w:color="auto"/>
            </w:tcBorders>
            <w:vAlign w:val="center"/>
          </w:tcPr>
          <w:p w14:paraId="607C9715" w14:textId="77777777" w:rsidR="007D3141" w:rsidRPr="00C67801" w:rsidRDefault="007D3141" w:rsidP="008F4838">
            <w:pPr>
              <w:jc w:val="center"/>
              <w:cnfStyle w:val="000000000000" w:firstRow="0" w:lastRow="0" w:firstColumn="0" w:lastColumn="0" w:oddVBand="0" w:evenVBand="0" w:oddHBand="0" w:evenHBand="0" w:firstRowFirstColumn="0" w:firstRowLastColumn="0" w:lastRowFirstColumn="0" w:lastRowLastColumn="0"/>
            </w:pPr>
          </w:p>
        </w:tc>
        <w:tc>
          <w:tcPr>
            <w:tcW w:w="4009" w:type="dxa"/>
            <w:tcBorders>
              <w:top w:val="single" w:sz="4" w:space="0" w:color="auto"/>
              <w:left w:val="single" w:sz="4" w:space="0" w:color="auto"/>
              <w:bottom w:val="single" w:sz="4" w:space="0" w:color="auto"/>
              <w:right w:val="single" w:sz="4" w:space="0" w:color="auto"/>
            </w:tcBorders>
          </w:tcPr>
          <w:p w14:paraId="26BCFDB0"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pPr>
            <w:r w:rsidRPr="00C67801">
              <w:t>More training</w:t>
            </w:r>
          </w:p>
        </w:tc>
        <w:tc>
          <w:tcPr>
            <w:tcW w:w="641" w:type="dxa"/>
            <w:tcBorders>
              <w:top w:val="single" w:sz="4" w:space="0" w:color="auto"/>
              <w:left w:val="single" w:sz="4" w:space="0" w:color="auto"/>
              <w:bottom w:val="single" w:sz="4" w:space="0" w:color="auto"/>
              <w:right w:val="single" w:sz="4" w:space="0" w:color="auto"/>
            </w:tcBorders>
            <w:vAlign w:val="center"/>
          </w:tcPr>
          <w:p w14:paraId="3B5D027C" w14:textId="77777777" w:rsidR="007D3141" w:rsidRPr="00C67801" w:rsidRDefault="007D3141" w:rsidP="008F4838">
            <w:pPr>
              <w:jc w:val="center"/>
              <w:cnfStyle w:val="000000000000" w:firstRow="0" w:lastRow="0" w:firstColumn="0" w:lastColumn="0" w:oddVBand="0" w:evenVBand="0" w:oddHBand="0" w:evenHBand="0" w:firstRowFirstColumn="0" w:firstRowLastColumn="0" w:lastRowFirstColumn="0" w:lastRowLastColumn="0"/>
            </w:pPr>
          </w:p>
        </w:tc>
      </w:tr>
      <w:tr w:rsidR="007D3141" w:rsidRPr="00C67801" w14:paraId="18393B84" w14:textId="77777777" w:rsidTr="00201A40">
        <w:trPr>
          <w:trHeight w:val="423"/>
          <w:tblHeader/>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tcPr>
          <w:p w14:paraId="618E7F3E" w14:textId="77777777" w:rsidR="007D3141" w:rsidRPr="00C67801" w:rsidRDefault="007D3141" w:rsidP="008F4838">
            <w:r w:rsidRPr="00C67801">
              <w:t>Helping each other</w:t>
            </w:r>
          </w:p>
        </w:tc>
        <w:tc>
          <w:tcPr>
            <w:tcW w:w="641" w:type="dxa"/>
            <w:tcBorders>
              <w:top w:val="single" w:sz="4" w:space="0" w:color="auto"/>
              <w:left w:val="single" w:sz="4" w:space="0" w:color="auto"/>
              <w:bottom w:val="single" w:sz="4" w:space="0" w:color="auto"/>
              <w:right w:val="single" w:sz="4" w:space="0" w:color="auto"/>
            </w:tcBorders>
            <w:vAlign w:val="center"/>
          </w:tcPr>
          <w:p w14:paraId="32B45A3F" w14:textId="77777777" w:rsidR="007D3141" w:rsidRPr="00C67801" w:rsidRDefault="007D3141" w:rsidP="008F4838">
            <w:pPr>
              <w:jc w:val="center"/>
              <w:cnfStyle w:val="000000000000" w:firstRow="0" w:lastRow="0" w:firstColumn="0" w:lastColumn="0" w:oddVBand="0" w:evenVBand="0" w:oddHBand="0" w:evenHBand="0" w:firstRowFirstColumn="0" w:firstRowLastColumn="0" w:lastRowFirstColumn="0" w:lastRowLastColumn="0"/>
            </w:pPr>
          </w:p>
        </w:tc>
        <w:tc>
          <w:tcPr>
            <w:tcW w:w="4009" w:type="dxa"/>
            <w:tcBorders>
              <w:top w:val="single" w:sz="4" w:space="0" w:color="auto"/>
              <w:left w:val="single" w:sz="4" w:space="0" w:color="auto"/>
              <w:bottom w:val="single" w:sz="4" w:space="0" w:color="auto"/>
              <w:right w:val="single" w:sz="4" w:space="0" w:color="auto"/>
            </w:tcBorders>
          </w:tcPr>
          <w:p w14:paraId="4BF6EBDE"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pPr>
            <w:r w:rsidRPr="00C67801">
              <w:t>Team work</w:t>
            </w:r>
          </w:p>
        </w:tc>
        <w:tc>
          <w:tcPr>
            <w:tcW w:w="641" w:type="dxa"/>
            <w:tcBorders>
              <w:top w:val="single" w:sz="4" w:space="0" w:color="auto"/>
              <w:left w:val="single" w:sz="4" w:space="0" w:color="auto"/>
              <w:bottom w:val="single" w:sz="4" w:space="0" w:color="auto"/>
              <w:right w:val="single" w:sz="4" w:space="0" w:color="auto"/>
            </w:tcBorders>
            <w:vAlign w:val="center"/>
          </w:tcPr>
          <w:p w14:paraId="5AC37A57" w14:textId="77777777" w:rsidR="007D3141" w:rsidRPr="00C67801" w:rsidRDefault="007D3141" w:rsidP="008F4838">
            <w:pPr>
              <w:jc w:val="center"/>
              <w:cnfStyle w:val="000000000000" w:firstRow="0" w:lastRow="0" w:firstColumn="0" w:lastColumn="0" w:oddVBand="0" w:evenVBand="0" w:oddHBand="0" w:evenHBand="0" w:firstRowFirstColumn="0" w:firstRowLastColumn="0" w:lastRowFirstColumn="0" w:lastRowLastColumn="0"/>
            </w:pPr>
          </w:p>
        </w:tc>
      </w:tr>
      <w:tr w:rsidR="007D3141" w:rsidRPr="00C67801" w14:paraId="7B6952F6" w14:textId="77777777" w:rsidTr="00201A40">
        <w:trPr>
          <w:trHeight w:val="423"/>
          <w:tblHeader/>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tcPr>
          <w:p w14:paraId="66ACFD9C" w14:textId="77777777" w:rsidR="007D3141" w:rsidRPr="00C67801" w:rsidRDefault="007D3141" w:rsidP="008F4838">
            <w:r w:rsidRPr="00C67801">
              <w:t>Mentoring</w:t>
            </w:r>
          </w:p>
        </w:tc>
        <w:tc>
          <w:tcPr>
            <w:tcW w:w="641" w:type="dxa"/>
            <w:tcBorders>
              <w:top w:val="single" w:sz="4" w:space="0" w:color="auto"/>
              <w:left w:val="single" w:sz="4" w:space="0" w:color="auto"/>
              <w:bottom w:val="single" w:sz="4" w:space="0" w:color="auto"/>
              <w:right w:val="single" w:sz="4" w:space="0" w:color="auto"/>
            </w:tcBorders>
            <w:vAlign w:val="center"/>
          </w:tcPr>
          <w:p w14:paraId="158A2E87" w14:textId="77777777" w:rsidR="007D3141" w:rsidRPr="00C67801" w:rsidRDefault="007D3141" w:rsidP="008F4838">
            <w:pPr>
              <w:jc w:val="center"/>
              <w:cnfStyle w:val="000000000000" w:firstRow="0" w:lastRow="0" w:firstColumn="0" w:lastColumn="0" w:oddVBand="0" w:evenVBand="0" w:oddHBand="0" w:evenHBand="0" w:firstRowFirstColumn="0" w:firstRowLastColumn="0" w:lastRowFirstColumn="0" w:lastRowLastColumn="0"/>
            </w:pPr>
          </w:p>
        </w:tc>
        <w:tc>
          <w:tcPr>
            <w:tcW w:w="4009" w:type="dxa"/>
            <w:tcBorders>
              <w:top w:val="single" w:sz="4" w:space="0" w:color="auto"/>
              <w:left w:val="single" w:sz="4" w:space="0" w:color="auto"/>
              <w:bottom w:val="single" w:sz="4" w:space="0" w:color="auto"/>
              <w:right w:val="single" w:sz="4" w:space="0" w:color="auto"/>
            </w:tcBorders>
          </w:tcPr>
          <w:p w14:paraId="7127B740"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pPr>
          </w:p>
        </w:tc>
        <w:tc>
          <w:tcPr>
            <w:tcW w:w="641" w:type="dxa"/>
            <w:tcBorders>
              <w:top w:val="single" w:sz="4" w:space="0" w:color="auto"/>
              <w:left w:val="single" w:sz="4" w:space="0" w:color="auto"/>
              <w:bottom w:val="single" w:sz="4" w:space="0" w:color="auto"/>
              <w:right w:val="single" w:sz="4" w:space="0" w:color="auto"/>
            </w:tcBorders>
            <w:vAlign w:val="center"/>
          </w:tcPr>
          <w:p w14:paraId="1BADF3A9" w14:textId="77777777" w:rsidR="007D3141" w:rsidRPr="00C67801" w:rsidRDefault="007D3141" w:rsidP="008F4838">
            <w:pPr>
              <w:jc w:val="center"/>
              <w:cnfStyle w:val="000000000000" w:firstRow="0" w:lastRow="0" w:firstColumn="0" w:lastColumn="0" w:oddVBand="0" w:evenVBand="0" w:oddHBand="0" w:evenHBand="0" w:firstRowFirstColumn="0" w:firstRowLastColumn="0" w:lastRowFirstColumn="0" w:lastRowLastColumn="0"/>
            </w:pPr>
          </w:p>
        </w:tc>
      </w:tr>
      <w:tr w:rsidR="00161FB6" w:rsidRPr="00C67801" w14:paraId="7E099772" w14:textId="77777777" w:rsidTr="002677D6">
        <w:trPr>
          <w:trHeight w:val="365"/>
          <w:tblHeader/>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tcPr>
          <w:p w14:paraId="2E816FE2" w14:textId="77777777" w:rsidR="00161FB6" w:rsidRPr="00C67801" w:rsidRDefault="00161FB6" w:rsidP="002677D6">
            <w:r w:rsidRPr="00C67801">
              <w:rPr>
                <w:szCs w:val="18"/>
              </w:rPr>
              <w:t>Other - Specify</w:t>
            </w:r>
          </w:p>
        </w:tc>
        <w:tc>
          <w:tcPr>
            <w:tcW w:w="641" w:type="dxa"/>
            <w:tcBorders>
              <w:top w:val="single" w:sz="4" w:space="0" w:color="auto"/>
              <w:left w:val="single" w:sz="4" w:space="0" w:color="auto"/>
              <w:bottom w:val="single" w:sz="4" w:space="0" w:color="auto"/>
              <w:right w:val="single" w:sz="4" w:space="0" w:color="auto"/>
            </w:tcBorders>
          </w:tcPr>
          <w:p w14:paraId="36AE03F9"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c>
          <w:tcPr>
            <w:tcW w:w="4009" w:type="dxa"/>
            <w:tcBorders>
              <w:top w:val="single" w:sz="4" w:space="0" w:color="auto"/>
              <w:left w:val="single" w:sz="4" w:space="0" w:color="auto"/>
              <w:bottom w:val="single" w:sz="4" w:space="0" w:color="auto"/>
              <w:right w:val="single" w:sz="4" w:space="0" w:color="auto"/>
            </w:tcBorders>
          </w:tcPr>
          <w:p w14:paraId="4CDB3D40"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c>
          <w:tcPr>
            <w:tcW w:w="641" w:type="dxa"/>
            <w:tcBorders>
              <w:top w:val="single" w:sz="4" w:space="0" w:color="auto"/>
              <w:left w:val="single" w:sz="4" w:space="0" w:color="auto"/>
              <w:bottom w:val="single" w:sz="4" w:space="0" w:color="auto"/>
              <w:right w:val="single" w:sz="4" w:space="0" w:color="auto"/>
            </w:tcBorders>
          </w:tcPr>
          <w:p w14:paraId="11C99945"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r>
      <w:tr w:rsidR="00161FB6" w:rsidRPr="00C67801" w14:paraId="545D2346" w14:textId="77777777" w:rsidTr="002677D6">
        <w:trPr>
          <w:trHeight w:val="365"/>
          <w:tblHeader/>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tcPr>
          <w:p w14:paraId="5103F722" w14:textId="77777777" w:rsidR="00161FB6" w:rsidRPr="00C67801" w:rsidRDefault="00161FB6" w:rsidP="002677D6">
            <w:r w:rsidRPr="00C67801">
              <w:t>Don't know</w:t>
            </w:r>
          </w:p>
        </w:tc>
        <w:tc>
          <w:tcPr>
            <w:tcW w:w="641" w:type="dxa"/>
            <w:tcBorders>
              <w:top w:val="single" w:sz="4" w:space="0" w:color="auto"/>
              <w:left w:val="single" w:sz="4" w:space="0" w:color="auto"/>
              <w:bottom w:val="single" w:sz="4" w:space="0" w:color="auto"/>
              <w:right w:val="single" w:sz="4" w:space="0" w:color="auto"/>
            </w:tcBorders>
          </w:tcPr>
          <w:p w14:paraId="202CC3F9"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c>
          <w:tcPr>
            <w:tcW w:w="4009" w:type="dxa"/>
            <w:tcBorders>
              <w:top w:val="single" w:sz="4" w:space="0" w:color="auto"/>
              <w:left w:val="single" w:sz="4" w:space="0" w:color="auto"/>
              <w:bottom w:val="single" w:sz="4" w:space="0" w:color="auto"/>
              <w:right w:val="single" w:sz="4" w:space="0" w:color="auto"/>
            </w:tcBorders>
          </w:tcPr>
          <w:p w14:paraId="7066DB28"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c>
          <w:tcPr>
            <w:tcW w:w="641" w:type="dxa"/>
            <w:tcBorders>
              <w:top w:val="single" w:sz="4" w:space="0" w:color="auto"/>
              <w:left w:val="single" w:sz="4" w:space="0" w:color="auto"/>
              <w:bottom w:val="single" w:sz="4" w:space="0" w:color="auto"/>
              <w:right w:val="single" w:sz="4" w:space="0" w:color="auto"/>
            </w:tcBorders>
          </w:tcPr>
          <w:p w14:paraId="34F2741C"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r>
      <w:tr w:rsidR="00161FB6" w:rsidRPr="00C67801" w14:paraId="38052DB0" w14:textId="77777777" w:rsidTr="002677D6">
        <w:trPr>
          <w:trHeight w:val="365"/>
          <w:tblHeader/>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tcPr>
          <w:p w14:paraId="141F0AC0" w14:textId="77777777" w:rsidR="00161FB6" w:rsidRPr="00C67801" w:rsidRDefault="00161FB6" w:rsidP="002677D6">
            <w:r w:rsidRPr="00C67801">
              <w:rPr>
                <w:szCs w:val="18"/>
              </w:rPr>
              <w:t>I’d prefer not to say</w:t>
            </w:r>
          </w:p>
        </w:tc>
        <w:tc>
          <w:tcPr>
            <w:tcW w:w="641" w:type="dxa"/>
            <w:tcBorders>
              <w:top w:val="single" w:sz="4" w:space="0" w:color="auto"/>
              <w:left w:val="single" w:sz="4" w:space="0" w:color="auto"/>
              <w:bottom w:val="single" w:sz="4" w:space="0" w:color="auto"/>
              <w:right w:val="single" w:sz="4" w:space="0" w:color="auto"/>
            </w:tcBorders>
          </w:tcPr>
          <w:p w14:paraId="05EC24D2"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c>
          <w:tcPr>
            <w:tcW w:w="4009" w:type="dxa"/>
            <w:tcBorders>
              <w:top w:val="single" w:sz="4" w:space="0" w:color="auto"/>
              <w:left w:val="single" w:sz="4" w:space="0" w:color="auto"/>
              <w:bottom w:val="single" w:sz="4" w:space="0" w:color="auto"/>
              <w:right w:val="single" w:sz="4" w:space="0" w:color="auto"/>
            </w:tcBorders>
          </w:tcPr>
          <w:p w14:paraId="4F4D4130"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c>
          <w:tcPr>
            <w:tcW w:w="641" w:type="dxa"/>
            <w:tcBorders>
              <w:top w:val="single" w:sz="4" w:space="0" w:color="auto"/>
              <w:left w:val="single" w:sz="4" w:space="0" w:color="auto"/>
              <w:bottom w:val="single" w:sz="4" w:space="0" w:color="auto"/>
              <w:right w:val="single" w:sz="4" w:space="0" w:color="auto"/>
            </w:tcBorders>
          </w:tcPr>
          <w:p w14:paraId="61CAB16B"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r>
    </w:tbl>
    <w:p w14:paraId="033CE42F" w14:textId="77777777" w:rsidR="007D3141" w:rsidRPr="00C67801" w:rsidRDefault="007D3141" w:rsidP="007D3141">
      <w:pPr>
        <w:rPr>
          <w:color w:val="FFFFFF" w:themeColor="background1"/>
          <w:szCs w:val="18"/>
        </w:rPr>
      </w:pPr>
    </w:p>
    <w:p w14:paraId="7CCA0431" w14:textId="787C6269" w:rsidR="007D3141" w:rsidRPr="00C67801" w:rsidRDefault="007D3141" w:rsidP="007D3141">
      <w:pPr>
        <w:pStyle w:val="TableNote"/>
        <w:rPr>
          <w:sz w:val="22"/>
          <w:szCs w:val="22"/>
        </w:rPr>
      </w:pPr>
      <w:r w:rsidRPr="00C67801">
        <w:rPr>
          <w:b/>
          <w:i w:val="0"/>
          <w:sz w:val="22"/>
          <w:szCs w:val="22"/>
        </w:rPr>
        <w:t>Q9</w:t>
      </w:r>
      <w:r w:rsidRPr="00C67801">
        <w:rPr>
          <w:i w:val="0"/>
          <w:sz w:val="22"/>
          <w:szCs w:val="22"/>
        </w:rPr>
        <w:t xml:space="preserve"> What needs to change in the next three years for </w:t>
      </w:r>
      <w:r w:rsidRPr="00C67801">
        <w:rPr>
          <w:i w:val="0"/>
          <w:sz w:val="22"/>
          <w:szCs w:val="22"/>
          <w:u w:val="single"/>
        </w:rPr>
        <w:t>all</w:t>
      </w:r>
      <w:r w:rsidRPr="00C67801">
        <w:rPr>
          <w:i w:val="0"/>
          <w:sz w:val="22"/>
          <w:szCs w:val="22"/>
        </w:rPr>
        <w:t xml:space="preserve"> young (under 25 years old) people in this community to either be in training, going to school or working? PROBE MR</w:t>
      </w:r>
    </w:p>
    <w:tbl>
      <w:tblPr>
        <w:tblStyle w:val="QuestionGrid"/>
        <w:tblW w:w="10225" w:type="dxa"/>
        <w:tblLook w:val="04A0" w:firstRow="1" w:lastRow="0" w:firstColumn="1" w:lastColumn="0" w:noHBand="0" w:noVBand="1"/>
        <w:tblCaption w:val="Survey for community members"/>
      </w:tblPr>
      <w:tblGrid>
        <w:gridCol w:w="4934"/>
        <w:gridCol w:w="641"/>
        <w:gridCol w:w="4009"/>
        <w:gridCol w:w="641"/>
      </w:tblGrid>
      <w:tr w:rsidR="007D3141" w:rsidRPr="00C67801" w14:paraId="7E1F45E3" w14:textId="77777777" w:rsidTr="00F60B07">
        <w:trPr>
          <w:trHeight w:val="423"/>
          <w:tblHeader/>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vAlign w:val="bottom"/>
          </w:tcPr>
          <w:p w14:paraId="6D0FCEB3" w14:textId="77777777" w:rsidR="007D3141" w:rsidRPr="00C67801" w:rsidRDefault="007D3141" w:rsidP="008F4838">
            <w:pPr>
              <w:rPr>
                <w:color w:val="000000"/>
                <w:lang w:eastAsia="en-AU"/>
              </w:rPr>
            </w:pPr>
            <w:r w:rsidRPr="00C67801">
              <w:rPr>
                <w:color w:val="000000"/>
                <w:lang w:eastAsia="en-AU"/>
              </w:rPr>
              <w:t>Aspire to a job (really want to work)</w:t>
            </w:r>
          </w:p>
        </w:tc>
        <w:tc>
          <w:tcPr>
            <w:tcW w:w="641" w:type="dxa"/>
            <w:tcBorders>
              <w:top w:val="single" w:sz="4" w:space="0" w:color="auto"/>
              <w:left w:val="single" w:sz="4" w:space="0" w:color="auto"/>
              <w:bottom w:val="single" w:sz="4" w:space="0" w:color="auto"/>
              <w:right w:val="single" w:sz="4" w:space="0" w:color="auto"/>
            </w:tcBorders>
            <w:vAlign w:val="center"/>
          </w:tcPr>
          <w:p w14:paraId="12798F75" w14:textId="77777777" w:rsidR="007D3141" w:rsidRPr="00C67801" w:rsidRDefault="007D3141" w:rsidP="008F4838">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4009" w:type="dxa"/>
            <w:tcBorders>
              <w:top w:val="single" w:sz="4" w:space="0" w:color="auto"/>
              <w:left w:val="single" w:sz="4" w:space="0" w:color="auto"/>
              <w:bottom w:val="single" w:sz="4" w:space="0" w:color="auto"/>
              <w:right w:val="single" w:sz="4" w:space="0" w:color="auto"/>
            </w:tcBorders>
            <w:vAlign w:val="bottom"/>
          </w:tcPr>
          <w:p w14:paraId="5C813AAB"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rPr>
                <w:color w:val="000000"/>
                <w:lang w:eastAsia="en-AU"/>
              </w:rPr>
            </w:pPr>
            <w:r w:rsidRPr="00C67801">
              <w:rPr>
                <w:color w:val="000000"/>
                <w:lang w:eastAsia="en-AU"/>
              </w:rPr>
              <w:t>Role models that show the way</w:t>
            </w:r>
          </w:p>
        </w:tc>
        <w:tc>
          <w:tcPr>
            <w:tcW w:w="641" w:type="dxa"/>
            <w:tcBorders>
              <w:top w:val="single" w:sz="4" w:space="0" w:color="auto"/>
              <w:left w:val="single" w:sz="4" w:space="0" w:color="auto"/>
              <w:bottom w:val="single" w:sz="4" w:space="0" w:color="auto"/>
              <w:right w:val="single" w:sz="4" w:space="0" w:color="auto"/>
            </w:tcBorders>
            <w:vAlign w:val="center"/>
          </w:tcPr>
          <w:p w14:paraId="64B490AE" w14:textId="77777777" w:rsidR="007D3141" w:rsidRPr="00C67801" w:rsidRDefault="007D3141" w:rsidP="008F4838">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p>
        </w:tc>
      </w:tr>
      <w:tr w:rsidR="007D3141" w:rsidRPr="00C67801" w14:paraId="3C15DD00" w14:textId="77777777" w:rsidTr="008F4838">
        <w:trPr>
          <w:trHeight w:val="423"/>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vAlign w:val="bottom"/>
          </w:tcPr>
          <w:p w14:paraId="10C91E23" w14:textId="77777777" w:rsidR="007D3141" w:rsidRPr="00C67801" w:rsidRDefault="007D3141" w:rsidP="008F4838">
            <w:pPr>
              <w:rPr>
                <w:color w:val="000000"/>
                <w:lang w:eastAsia="en-AU"/>
              </w:rPr>
            </w:pPr>
            <w:r w:rsidRPr="00C67801">
              <w:rPr>
                <w:color w:val="000000"/>
                <w:lang w:eastAsia="en-AU"/>
              </w:rPr>
              <w:t>Making education a priority</w:t>
            </w:r>
          </w:p>
        </w:tc>
        <w:tc>
          <w:tcPr>
            <w:tcW w:w="641" w:type="dxa"/>
            <w:tcBorders>
              <w:top w:val="single" w:sz="4" w:space="0" w:color="auto"/>
              <w:left w:val="single" w:sz="4" w:space="0" w:color="auto"/>
              <w:bottom w:val="single" w:sz="4" w:space="0" w:color="auto"/>
              <w:right w:val="single" w:sz="4" w:space="0" w:color="auto"/>
            </w:tcBorders>
            <w:vAlign w:val="center"/>
          </w:tcPr>
          <w:p w14:paraId="0E95E42F" w14:textId="77777777" w:rsidR="007D3141" w:rsidRPr="00C67801" w:rsidRDefault="007D3141" w:rsidP="008F4838">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4009" w:type="dxa"/>
            <w:tcBorders>
              <w:top w:val="single" w:sz="4" w:space="0" w:color="auto"/>
              <w:left w:val="single" w:sz="4" w:space="0" w:color="auto"/>
              <w:bottom w:val="single" w:sz="4" w:space="0" w:color="auto"/>
              <w:right w:val="single" w:sz="4" w:space="0" w:color="auto"/>
            </w:tcBorders>
            <w:vAlign w:val="bottom"/>
          </w:tcPr>
          <w:p w14:paraId="275F8CC8"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rPr>
                <w:color w:val="000000"/>
                <w:lang w:eastAsia="en-AU"/>
              </w:rPr>
            </w:pPr>
            <w:r w:rsidRPr="00C67801">
              <w:rPr>
                <w:color w:val="000000"/>
                <w:lang w:eastAsia="en-AU"/>
              </w:rPr>
              <w:t>Support Services to help them with problems</w:t>
            </w:r>
          </w:p>
        </w:tc>
        <w:tc>
          <w:tcPr>
            <w:tcW w:w="641" w:type="dxa"/>
            <w:tcBorders>
              <w:top w:val="single" w:sz="4" w:space="0" w:color="auto"/>
              <w:left w:val="single" w:sz="4" w:space="0" w:color="auto"/>
              <w:bottom w:val="single" w:sz="4" w:space="0" w:color="auto"/>
              <w:right w:val="single" w:sz="4" w:space="0" w:color="auto"/>
            </w:tcBorders>
            <w:vAlign w:val="center"/>
          </w:tcPr>
          <w:p w14:paraId="17A8A6DB" w14:textId="77777777" w:rsidR="007D3141" w:rsidRPr="00C67801" w:rsidRDefault="007D3141" w:rsidP="008F4838">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p>
        </w:tc>
      </w:tr>
      <w:tr w:rsidR="007D3141" w:rsidRPr="00C67801" w14:paraId="5AC9B2E4" w14:textId="77777777" w:rsidTr="008F4838">
        <w:trPr>
          <w:trHeight w:val="423"/>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vAlign w:val="bottom"/>
          </w:tcPr>
          <w:p w14:paraId="2DCC20BE" w14:textId="77777777" w:rsidR="007D3141" w:rsidRPr="00C67801" w:rsidRDefault="007D3141" w:rsidP="008F4838">
            <w:pPr>
              <w:rPr>
                <w:color w:val="000000"/>
                <w:lang w:eastAsia="en-AU"/>
              </w:rPr>
            </w:pPr>
            <w:r w:rsidRPr="00C67801">
              <w:rPr>
                <w:color w:val="000000"/>
                <w:lang w:eastAsia="en-AU"/>
              </w:rPr>
              <w:t>Encouragement from family</w:t>
            </w:r>
          </w:p>
        </w:tc>
        <w:tc>
          <w:tcPr>
            <w:tcW w:w="641" w:type="dxa"/>
            <w:tcBorders>
              <w:top w:val="single" w:sz="4" w:space="0" w:color="auto"/>
              <w:left w:val="single" w:sz="4" w:space="0" w:color="auto"/>
              <w:bottom w:val="single" w:sz="4" w:space="0" w:color="auto"/>
              <w:right w:val="single" w:sz="4" w:space="0" w:color="auto"/>
            </w:tcBorders>
            <w:vAlign w:val="center"/>
          </w:tcPr>
          <w:p w14:paraId="0B10E767" w14:textId="77777777" w:rsidR="007D3141" w:rsidRPr="00C67801" w:rsidRDefault="007D3141" w:rsidP="008F4838">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4009" w:type="dxa"/>
            <w:tcBorders>
              <w:top w:val="single" w:sz="4" w:space="0" w:color="auto"/>
              <w:left w:val="single" w:sz="4" w:space="0" w:color="auto"/>
              <w:bottom w:val="single" w:sz="4" w:space="0" w:color="auto"/>
              <w:right w:val="single" w:sz="4" w:space="0" w:color="auto"/>
            </w:tcBorders>
            <w:vAlign w:val="bottom"/>
          </w:tcPr>
          <w:p w14:paraId="228A0DBF"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rPr>
                <w:color w:val="000000"/>
                <w:lang w:eastAsia="en-AU"/>
              </w:rPr>
            </w:pPr>
            <w:r w:rsidRPr="00C67801">
              <w:rPr>
                <w:color w:val="000000"/>
                <w:lang w:eastAsia="en-AU"/>
              </w:rPr>
              <w:t>More training</w:t>
            </w:r>
          </w:p>
        </w:tc>
        <w:tc>
          <w:tcPr>
            <w:tcW w:w="641" w:type="dxa"/>
            <w:tcBorders>
              <w:top w:val="single" w:sz="4" w:space="0" w:color="auto"/>
              <w:left w:val="single" w:sz="4" w:space="0" w:color="auto"/>
              <w:bottom w:val="single" w:sz="4" w:space="0" w:color="auto"/>
              <w:right w:val="single" w:sz="4" w:space="0" w:color="auto"/>
            </w:tcBorders>
            <w:vAlign w:val="center"/>
          </w:tcPr>
          <w:p w14:paraId="253E1C20" w14:textId="77777777" w:rsidR="007D3141" w:rsidRPr="00C67801" w:rsidRDefault="007D3141" w:rsidP="008F4838">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p>
        </w:tc>
      </w:tr>
      <w:tr w:rsidR="007D3141" w:rsidRPr="00C67801" w14:paraId="52EDA258" w14:textId="77777777" w:rsidTr="008F4838">
        <w:trPr>
          <w:trHeight w:val="423"/>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vAlign w:val="bottom"/>
          </w:tcPr>
          <w:p w14:paraId="06E0C8AC" w14:textId="77777777" w:rsidR="007D3141" w:rsidRPr="00C67801" w:rsidRDefault="007D3141" w:rsidP="008F4838">
            <w:pPr>
              <w:rPr>
                <w:color w:val="000000"/>
                <w:lang w:eastAsia="en-AU"/>
              </w:rPr>
            </w:pPr>
            <w:r w:rsidRPr="00C67801">
              <w:rPr>
                <w:color w:val="000000"/>
                <w:lang w:eastAsia="en-AU"/>
              </w:rPr>
              <w:t>Equality</w:t>
            </w:r>
          </w:p>
        </w:tc>
        <w:tc>
          <w:tcPr>
            <w:tcW w:w="641" w:type="dxa"/>
            <w:tcBorders>
              <w:top w:val="single" w:sz="4" w:space="0" w:color="auto"/>
              <w:left w:val="single" w:sz="4" w:space="0" w:color="auto"/>
              <w:bottom w:val="single" w:sz="4" w:space="0" w:color="auto"/>
              <w:right w:val="single" w:sz="4" w:space="0" w:color="auto"/>
            </w:tcBorders>
            <w:vAlign w:val="center"/>
          </w:tcPr>
          <w:p w14:paraId="787F1AEA" w14:textId="77777777" w:rsidR="007D3141" w:rsidRPr="00C67801" w:rsidRDefault="007D3141" w:rsidP="008F4838">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4009" w:type="dxa"/>
            <w:tcBorders>
              <w:top w:val="single" w:sz="4" w:space="0" w:color="auto"/>
              <w:left w:val="single" w:sz="4" w:space="0" w:color="auto"/>
              <w:bottom w:val="single" w:sz="4" w:space="0" w:color="auto"/>
              <w:right w:val="single" w:sz="4" w:space="0" w:color="auto"/>
            </w:tcBorders>
          </w:tcPr>
          <w:p w14:paraId="3F387832"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pPr>
            <w:r w:rsidRPr="00C67801">
              <w:t xml:space="preserve">All community and government working together </w:t>
            </w:r>
          </w:p>
        </w:tc>
        <w:tc>
          <w:tcPr>
            <w:tcW w:w="641" w:type="dxa"/>
            <w:tcBorders>
              <w:top w:val="single" w:sz="4" w:space="0" w:color="auto"/>
              <w:left w:val="single" w:sz="4" w:space="0" w:color="auto"/>
              <w:bottom w:val="single" w:sz="4" w:space="0" w:color="auto"/>
              <w:right w:val="single" w:sz="4" w:space="0" w:color="auto"/>
            </w:tcBorders>
            <w:vAlign w:val="center"/>
          </w:tcPr>
          <w:p w14:paraId="7467F34C" w14:textId="77777777" w:rsidR="007D3141" w:rsidRPr="00C67801" w:rsidRDefault="007D3141" w:rsidP="008F4838">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p>
        </w:tc>
      </w:tr>
      <w:tr w:rsidR="00161FB6" w:rsidRPr="00C67801" w14:paraId="110CA933" w14:textId="77777777" w:rsidTr="002677D6">
        <w:trPr>
          <w:trHeight w:val="365"/>
          <w:tblHeader/>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tcPr>
          <w:p w14:paraId="5E6A7296" w14:textId="77777777" w:rsidR="00161FB6" w:rsidRPr="00C67801" w:rsidRDefault="00161FB6" w:rsidP="002677D6">
            <w:r w:rsidRPr="00C67801">
              <w:rPr>
                <w:szCs w:val="18"/>
              </w:rPr>
              <w:t>Other - Specify</w:t>
            </w:r>
          </w:p>
        </w:tc>
        <w:tc>
          <w:tcPr>
            <w:tcW w:w="641" w:type="dxa"/>
            <w:tcBorders>
              <w:top w:val="single" w:sz="4" w:space="0" w:color="auto"/>
              <w:left w:val="single" w:sz="4" w:space="0" w:color="auto"/>
              <w:bottom w:val="single" w:sz="4" w:space="0" w:color="auto"/>
              <w:right w:val="single" w:sz="4" w:space="0" w:color="auto"/>
            </w:tcBorders>
          </w:tcPr>
          <w:p w14:paraId="34BADB1B"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c>
          <w:tcPr>
            <w:tcW w:w="4009" w:type="dxa"/>
            <w:tcBorders>
              <w:top w:val="single" w:sz="4" w:space="0" w:color="auto"/>
              <w:left w:val="single" w:sz="4" w:space="0" w:color="auto"/>
              <w:bottom w:val="single" w:sz="4" w:space="0" w:color="auto"/>
              <w:right w:val="single" w:sz="4" w:space="0" w:color="auto"/>
            </w:tcBorders>
          </w:tcPr>
          <w:p w14:paraId="7F7462E3"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c>
          <w:tcPr>
            <w:tcW w:w="641" w:type="dxa"/>
            <w:tcBorders>
              <w:top w:val="single" w:sz="4" w:space="0" w:color="auto"/>
              <w:left w:val="single" w:sz="4" w:space="0" w:color="auto"/>
              <w:bottom w:val="single" w:sz="4" w:space="0" w:color="auto"/>
              <w:right w:val="single" w:sz="4" w:space="0" w:color="auto"/>
            </w:tcBorders>
          </w:tcPr>
          <w:p w14:paraId="2F0294A1"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r>
      <w:tr w:rsidR="00161FB6" w:rsidRPr="00C67801" w14:paraId="72602527" w14:textId="77777777" w:rsidTr="002677D6">
        <w:trPr>
          <w:trHeight w:val="365"/>
          <w:tblHeader/>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tcPr>
          <w:p w14:paraId="2DC3D2A9" w14:textId="77777777" w:rsidR="00161FB6" w:rsidRPr="00C67801" w:rsidRDefault="00161FB6" w:rsidP="002677D6">
            <w:r w:rsidRPr="00C67801">
              <w:t>Don't know</w:t>
            </w:r>
          </w:p>
        </w:tc>
        <w:tc>
          <w:tcPr>
            <w:tcW w:w="641" w:type="dxa"/>
            <w:tcBorders>
              <w:top w:val="single" w:sz="4" w:space="0" w:color="auto"/>
              <w:left w:val="single" w:sz="4" w:space="0" w:color="auto"/>
              <w:bottom w:val="single" w:sz="4" w:space="0" w:color="auto"/>
              <w:right w:val="single" w:sz="4" w:space="0" w:color="auto"/>
            </w:tcBorders>
          </w:tcPr>
          <w:p w14:paraId="4C755BA9"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c>
          <w:tcPr>
            <w:tcW w:w="4009" w:type="dxa"/>
            <w:tcBorders>
              <w:top w:val="single" w:sz="4" w:space="0" w:color="auto"/>
              <w:left w:val="single" w:sz="4" w:space="0" w:color="auto"/>
              <w:bottom w:val="single" w:sz="4" w:space="0" w:color="auto"/>
              <w:right w:val="single" w:sz="4" w:space="0" w:color="auto"/>
            </w:tcBorders>
          </w:tcPr>
          <w:p w14:paraId="4D4A3A0F"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c>
          <w:tcPr>
            <w:tcW w:w="641" w:type="dxa"/>
            <w:tcBorders>
              <w:top w:val="single" w:sz="4" w:space="0" w:color="auto"/>
              <w:left w:val="single" w:sz="4" w:space="0" w:color="auto"/>
              <w:bottom w:val="single" w:sz="4" w:space="0" w:color="auto"/>
              <w:right w:val="single" w:sz="4" w:space="0" w:color="auto"/>
            </w:tcBorders>
          </w:tcPr>
          <w:p w14:paraId="33A23F38"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r>
      <w:tr w:rsidR="00161FB6" w:rsidRPr="00C67801" w14:paraId="4469C5A7" w14:textId="77777777" w:rsidTr="002677D6">
        <w:trPr>
          <w:trHeight w:val="365"/>
          <w:tblHeader/>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tcPr>
          <w:p w14:paraId="6D7E32E4" w14:textId="77777777" w:rsidR="00161FB6" w:rsidRPr="00C67801" w:rsidRDefault="00161FB6" w:rsidP="002677D6">
            <w:r w:rsidRPr="00C67801">
              <w:rPr>
                <w:szCs w:val="18"/>
              </w:rPr>
              <w:t>I’d prefer not to say</w:t>
            </w:r>
          </w:p>
        </w:tc>
        <w:tc>
          <w:tcPr>
            <w:tcW w:w="641" w:type="dxa"/>
            <w:tcBorders>
              <w:top w:val="single" w:sz="4" w:space="0" w:color="auto"/>
              <w:left w:val="single" w:sz="4" w:space="0" w:color="auto"/>
              <w:bottom w:val="single" w:sz="4" w:space="0" w:color="auto"/>
              <w:right w:val="single" w:sz="4" w:space="0" w:color="auto"/>
            </w:tcBorders>
          </w:tcPr>
          <w:p w14:paraId="1D733A0F"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c>
          <w:tcPr>
            <w:tcW w:w="4009" w:type="dxa"/>
            <w:tcBorders>
              <w:top w:val="single" w:sz="4" w:space="0" w:color="auto"/>
              <w:left w:val="single" w:sz="4" w:space="0" w:color="auto"/>
              <w:bottom w:val="single" w:sz="4" w:space="0" w:color="auto"/>
              <w:right w:val="single" w:sz="4" w:space="0" w:color="auto"/>
            </w:tcBorders>
          </w:tcPr>
          <w:p w14:paraId="68871435"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c>
          <w:tcPr>
            <w:tcW w:w="641" w:type="dxa"/>
            <w:tcBorders>
              <w:top w:val="single" w:sz="4" w:space="0" w:color="auto"/>
              <w:left w:val="single" w:sz="4" w:space="0" w:color="auto"/>
              <w:bottom w:val="single" w:sz="4" w:space="0" w:color="auto"/>
              <w:right w:val="single" w:sz="4" w:space="0" w:color="auto"/>
            </w:tcBorders>
          </w:tcPr>
          <w:p w14:paraId="211F2F64"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r>
    </w:tbl>
    <w:p w14:paraId="5C704C37" w14:textId="0D236CA0" w:rsidR="007D3141" w:rsidRPr="00C67801" w:rsidRDefault="007D3141" w:rsidP="007D3141">
      <w:pPr>
        <w:pStyle w:val="TableNote"/>
        <w:rPr>
          <w:b/>
          <w:i w:val="0"/>
          <w:sz w:val="22"/>
          <w:szCs w:val="22"/>
        </w:rPr>
      </w:pPr>
    </w:p>
    <w:p w14:paraId="5B28BA57" w14:textId="77777777" w:rsidR="007D3141" w:rsidRPr="00C67801" w:rsidRDefault="007D3141" w:rsidP="007D3141">
      <w:pPr>
        <w:pStyle w:val="TableNote"/>
        <w:rPr>
          <w:sz w:val="22"/>
          <w:szCs w:val="22"/>
        </w:rPr>
      </w:pPr>
      <w:r w:rsidRPr="00C67801">
        <w:rPr>
          <w:b/>
          <w:i w:val="0"/>
          <w:sz w:val="22"/>
          <w:szCs w:val="22"/>
        </w:rPr>
        <w:t xml:space="preserve">Q9A </w:t>
      </w:r>
      <w:r w:rsidRPr="00C67801">
        <w:rPr>
          <w:i w:val="0"/>
          <w:sz w:val="22"/>
          <w:szCs w:val="22"/>
        </w:rPr>
        <w:t>Who needs to make change? PROBE MR</w:t>
      </w:r>
    </w:p>
    <w:tbl>
      <w:tblPr>
        <w:tblStyle w:val="QuestionGrid"/>
        <w:tblW w:w="10225" w:type="dxa"/>
        <w:tblLook w:val="04A0" w:firstRow="1" w:lastRow="0" w:firstColumn="1" w:lastColumn="0" w:noHBand="0" w:noVBand="1"/>
        <w:tblCaption w:val="Survey for community members"/>
      </w:tblPr>
      <w:tblGrid>
        <w:gridCol w:w="4934"/>
        <w:gridCol w:w="641"/>
        <w:gridCol w:w="4009"/>
        <w:gridCol w:w="641"/>
      </w:tblGrid>
      <w:tr w:rsidR="007D3141" w:rsidRPr="00C67801" w14:paraId="4436EA20" w14:textId="77777777" w:rsidTr="00F60B07">
        <w:trPr>
          <w:trHeight w:val="423"/>
          <w:tblHeader/>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tcPr>
          <w:p w14:paraId="44817419" w14:textId="77777777" w:rsidR="007D3141" w:rsidRPr="00C67801" w:rsidRDefault="007D3141" w:rsidP="008F4838">
            <w:r w:rsidRPr="00C67801">
              <w:t>All of the community</w:t>
            </w:r>
          </w:p>
        </w:tc>
        <w:tc>
          <w:tcPr>
            <w:tcW w:w="641" w:type="dxa"/>
            <w:tcBorders>
              <w:top w:val="single" w:sz="4" w:space="0" w:color="auto"/>
              <w:left w:val="single" w:sz="4" w:space="0" w:color="auto"/>
              <w:bottom w:val="single" w:sz="4" w:space="0" w:color="auto"/>
              <w:right w:val="single" w:sz="4" w:space="0" w:color="auto"/>
            </w:tcBorders>
          </w:tcPr>
          <w:p w14:paraId="354FAA6A"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rPr>
                <w:szCs w:val="18"/>
              </w:rPr>
            </w:pPr>
          </w:p>
        </w:tc>
        <w:tc>
          <w:tcPr>
            <w:tcW w:w="4009" w:type="dxa"/>
            <w:tcBorders>
              <w:top w:val="single" w:sz="4" w:space="0" w:color="auto"/>
              <w:left w:val="single" w:sz="4" w:space="0" w:color="auto"/>
              <w:bottom w:val="single" w:sz="4" w:space="0" w:color="auto"/>
              <w:right w:val="single" w:sz="4" w:space="0" w:color="auto"/>
            </w:tcBorders>
          </w:tcPr>
          <w:p w14:paraId="4C497B59"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pPr>
            <w:r w:rsidRPr="00C67801">
              <w:t>Parents</w:t>
            </w:r>
          </w:p>
        </w:tc>
        <w:tc>
          <w:tcPr>
            <w:tcW w:w="641" w:type="dxa"/>
            <w:tcBorders>
              <w:top w:val="single" w:sz="4" w:space="0" w:color="auto"/>
              <w:left w:val="single" w:sz="4" w:space="0" w:color="auto"/>
              <w:bottom w:val="single" w:sz="4" w:space="0" w:color="auto"/>
              <w:right w:val="single" w:sz="4" w:space="0" w:color="auto"/>
            </w:tcBorders>
          </w:tcPr>
          <w:p w14:paraId="3A0DF32D"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rPr>
                <w:szCs w:val="18"/>
              </w:rPr>
            </w:pPr>
          </w:p>
        </w:tc>
      </w:tr>
      <w:tr w:rsidR="007D3141" w:rsidRPr="00C67801" w14:paraId="7D01FCC7" w14:textId="77777777" w:rsidTr="008F4838">
        <w:trPr>
          <w:trHeight w:val="423"/>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tcPr>
          <w:p w14:paraId="09C0B33B" w14:textId="77777777" w:rsidR="007D3141" w:rsidRPr="00C67801" w:rsidRDefault="007D3141" w:rsidP="008F4838">
            <w:r w:rsidRPr="00C67801">
              <w:t>CDP Provider</w:t>
            </w:r>
          </w:p>
        </w:tc>
        <w:tc>
          <w:tcPr>
            <w:tcW w:w="641" w:type="dxa"/>
            <w:tcBorders>
              <w:top w:val="single" w:sz="4" w:space="0" w:color="auto"/>
              <w:left w:val="single" w:sz="4" w:space="0" w:color="auto"/>
              <w:bottom w:val="single" w:sz="4" w:space="0" w:color="auto"/>
              <w:right w:val="single" w:sz="4" w:space="0" w:color="auto"/>
            </w:tcBorders>
          </w:tcPr>
          <w:p w14:paraId="40A89D99"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rPr>
                <w:szCs w:val="18"/>
              </w:rPr>
            </w:pPr>
          </w:p>
        </w:tc>
        <w:tc>
          <w:tcPr>
            <w:tcW w:w="4009" w:type="dxa"/>
            <w:tcBorders>
              <w:top w:val="single" w:sz="4" w:space="0" w:color="auto"/>
              <w:left w:val="single" w:sz="4" w:space="0" w:color="auto"/>
              <w:bottom w:val="single" w:sz="4" w:space="0" w:color="auto"/>
              <w:right w:val="single" w:sz="4" w:space="0" w:color="auto"/>
            </w:tcBorders>
          </w:tcPr>
          <w:p w14:paraId="1FB2D525"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pPr>
            <w:r w:rsidRPr="00C67801">
              <w:t>School</w:t>
            </w:r>
          </w:p>
        </w:tc>
        <w:tc>
          <w:tcPr>
            <w:tcW w:w="641" w:type="dxa"/>
            <w:tcBorders>
              <w:top w:val="single" w:sz="4" w:space="0" w:color="auto"/>
              <w:left w:val="single" w:sz="4" w:space="0" w:color="auto"/>
              <w:bottom w:val="single" w:sz="4" w:space="0" w:color="auto"/>
              <w:right w:val="single" w:sz="4" w:space="0" w:color="auto"/>
            </w:tcBorders>
          </w:tcPr>
          <w:p w14:paraId="2AA7A8C3"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rPr>
                <w:szCs w:val="18"/>
              </w:rPr>
            </w:pPr>
          </w:p>
        </w:tc>
      </w:tr>
      <w:tr w:rsidR="007D3141" w:rsidRPr="00C67801" w14:paraId="201A3871" w14:textId="77777777" w:rsidTr="008F4838">
        <w:trPr>
          <w:trHeight w:val="423"/>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tcPr>
          <w:p w14:paraId="504B6A7C" w14:textId="77777777" w:rsidR="007D3141" w:rsidRPr="00C67801" w:rsidRDefault="007D3141" w:rsidP="008F4838">
            <w:r w:rsidRPr="00C67801">
              <w:t>Elders</w:t>
            </w:r>
          </w:p>
        </w:tc>
        <w:tc>
          <w:tcPr>
            <w:tcW w:w="641" w:type="dxa"/>
            <w:tcBorders>
              <w:top w:val="single" w:sz="4" w:space="0" w:color="auto"/>
              <w:left w:val="single" w:sz="4" w:space="0" w:color="auto"/>
              <w:bottom w:val="single" w:sz="4" w:space="0" w:color="auto"/>
              <w:right w:val="single" w:sz="4" w:space="0" w:color="auto"/>
            </w:tcBorders>
          </w:tcPr>
          <w:p w14:paraId="7840EB30"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rPr>
                <w:szCs w:val="18"/>
              </w:rPr>
            </w:pPr>
          </w:p>
        </w:tc>
        <w:tc>
          <w:tcPr>
            <w:tcW w:w="4009" w:type="dxa"/>
            <w:tcBorders>
              <w:top w:val="single" w:sz="4" w:space="0" w:color="auto"/>
              <w:left w:val="single" w:sz="4" w:space="0" w:color="auto"/>
              <w:bottom w:val="single" w:sz="4" w:space="0" w:color="auto"/>
              <w:right w:val="single" w:sz="4" w:space="0" w:color="auto"/>
            </w:tcBorders>
          </w:tcPr>
          <w:p w14:paraId="6D8B8FF7"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pPr>
            <w:r w:rsidRPr="00C67801">
              <w:t>All community and government working together</w:t>
            </w:r>
          </w:p>
        </w:tc>
        <w:tc>
          <w:tcPr>
            <w:tcW w:w="641" w:type="dxa"/>
            <w:tcBorders>
              <w:top w:val="single" w:sz="4" w:space="0" w:color="auto"/>
              <w:left w:val="single" w:sz="4" w:space="0" w:color="auto"/>
              <w:bottom w:val="single" w:sz="4" w:space="0" w:color="auto"/>
              <w:right w:val="single" w:sz="4" w:space="0" w:color="auto"/>
            </w:tcBorders>
          </w:tcPr>
          <w:p w14:paraId="1E1ED691"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rPr>
                <w:szCs w:val="18"/>
              </w:rPr>
            </w:pPr>
          </w:p>
        </w:tc>
      </w:tr>
      <w:tr w:rsidR="007D3141" w:rsidRPr="00C67801" w14:paraId="190855C5" w14:textId="77777777" w:rsidTr="008F4838">
        <w:trPr>
          <w:trHeight w:val="423"/>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tcPr>
          <w:p w14:paraId="28F410A2" w14:textId="77777777" w:rsidR="007D3141" w:rsidRPr="00C67801" w:rsidRDefault="007D3141" w:rsidP="008F4838">
            <w:r w:rsidRPr="00C67801">
              <w:t>Government</w:t>
            </w:r>
          </w:p>
        </w:tc>
        <w:tc>
          <w:tcPr>
            <w:tcW w:w="641" w:type="dxa"/>
            <w:tcBorders>
              <w:top w:val="single" w:sz="4" w:space="0" w:color="auto"/>
              <w:left w:val="single" w:sz="4" w:space="0" w:color="auto"/>
              <w:bottom w:val="single" w:sz="4" w:space="0" w:color="auto"/>
              <w:right w:val="single" w:sz="4" w:space="0" w:color="auto"/>
            </w:tcBorders>
          </w:tcPr>
          <w:p w14:paraId="362ED891"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rPr>
                <w:szCs w:val="18"/>
              </w:rPr>
            </w:pPr>
          </w:p>
        </w:tc>
        <w:tc>
          <w:tcPr>
            <w:tcW w:w="4009" w:type="dxa"/>
            <w:tcBorders>
              <w:top w:val="single" w:sz="4" w:space="0" w:color="auto"/>
              <w:left w:val="single" w:sz="4" w:space="0" w:color="auto"/>
              <w:bottom w:val="single" w:sz="4" w:space="0" w:color="auto"/>
              <w:right w:val="single" w:sz="4" w:space="0" w:color="auto"/>
            </w:tcBorders>
          </w:tcPr>
          <w:p w14:paraId="3E36F19E"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pPr>
            <w:r w:rsidRPr="00C67801">
              <w:t>Young people</w:t>
            </w:r>
          </w:p>
        </w:tc>
        <w:tc>
          <w:tcPr>
            <w:tcW w:w="641" w:type="dxa"/>
            <w:tcBorders>
              <w:top w:val="single" w:sz="4" w:space="0" w:color="auto"/>
              <w:left w:val="single" w:sz="4" w:space="0" w:color="auto"/>
              <w:bottom w:val="single" w:sz="4" w:space="0" w:color="auto"/>
              <w:right w:val="single" w:sz="4" w:space="0" w:color="auto"/>
            </w:tcBorders>
          </w:tcPr>
          <w:p w14:paraId="5CE0040D"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rPr>
                <w:szCs w:val="18"/>
              </w:rPr>
            </w:pPr>
          </w:p>
        </w:tc>
      </w:tr>
      <w:tr w:rsidR="00161FB6" w:rsidRPr="00C67801" w14:paraId="3F974782" w14:textId="77777777" w:rsidTr="002677D6">
        <w:trPr>
          <w:trHeight w:val="365"/>
          <w:tblHeader/>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tcPr>
          <w:p w14:paraId="2E81E1C1" w14:textId="77777777" w:rsidR="00161FB6" w:rsidRPr="00C67801" w:rsidRDefault="00161FB6" w:rsidP="002677D6">
            <w:r w:rsidRPr="00C67801">
              <w:rPr>
                <w:szCs w:val="18"/>
              </w:rPr>
              <w:t>Other - Specify</w:t>
            </w:r>
          </w:p>
        </w:tc>
        <w:tc>
          <w:tcPr>
            <w:tcW w:w="641" w:type="dxa"/>
            <w:tcBorders>
              <w:top w:val="single" w:sz="4" w:space="0" w:color="auto"/>
              <w:left w:val="single" w:sz="4" w:space="0" w:color="auto"/>
              <w:bottom w:val="single" w:sz="4" w:space="0" w:color="auto"/>
              <w:right w:val="single" w:sz="4" w:space="0" w:color="auto"/>
            </w:tcBorders>
          </w:tcPr>
          <w:p w14:paraId="47BE7BFC"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c>
          <w:tcPr>
            <w:tcW w:w="4009" w:type="dxa"/>
            <w:tcBorders>
              <w:top w:val="single" w:sz="4" w:space="0" w:color="auto"/>
              <w:left w:val="single" w:sz="4" w:space="0" w:color="auto"/>
              <w:bottom w:val="single" w:sz="4" w:space="0" w:color="auto"/>
              <w:right w:val="single" w:sz="4" w:space="0" w:color="auto"/>
            </w:tcBorders>
          </w:tcPr>
          <w:p w14:paraId="71A74856"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c>
          <w:tcPr>
            <w:tcW w:w="641" w:type="dxa"/>
            <w:tcBorders>
              <w:top w:val="single" w:sz="4" w:space="0" w:color="auto"/>
              <w:left w:val="single" w:sz="4" w:space="0" w:color="auto"/>
              <w:bottom w:val="single" w:sz="4" w:space="0" w:color="auto"/>
              <w:right w:val="single" w:sz="4" w:space="0" w:color="auto"/>
            </w:tcBorders>
          </w:tcPr>
          <w:p w14:paraId="398F0A9F"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r>
      <w:tr w:rsidR="00161FB6" w:rsidRPr="00C67801" w14:paraId="046D84AF" w14:textId="77777777" w:rsidTr="002677D6">
        <w:trPr>
          <w:trHeight w:val="365"/>
          <w:tblHeader/>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tcPr>
          <w:p w14:paraId="299F2696" w14:textId="77777777" w:rsidR="00161FB6" w:rsidRPr="00C67801" w:rsidRDefault="00161FB6" w:rsidP="002677D6">
            <w:r w:rsidRPr="00C67801">
              <w:t>Don't know</w:t>
            </w:r>
          </w:p>
        </w:tc>
        <w:tc>
          <w:tcPr>
            <w:tcW w:w="641" w:type="dxa"/>
            <w:tcBorders>
              <w:top w:val="single" w:sz="4" w:space="0" w:color="auto"/>
              <w:left w:val="single" w:sz="4" w:space="0" w:color="auto"/>
              <w:bottom w:val="single" w:sz="4" w:space="0" w:color="auto"/>
              <w:right w:val="single" w:sz="4" w:space="0" w:color="auto"/>
            </w:tcBorders>
          </w:tcPr>
          <w:p w14:paraId="59981298"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c>
          <w:tcPr>
            <w:tcW w:w="4009" w:type="dxa"/>
            <w:tcBorders>
              <w:top w:val="single" w:sz="4" w:space="0" w:color="auto"/>
              <w:left w:val="single" w:sz="4" w:space="0" w:color="auto"/>
              <w:bottom w:val="single" w:sz="4" w:space="0" w:color="auto"/>
              <w:right w:val="single" w:sz="4" w:space="0" w:color="auto"/>
            </w:tcBorders>
          </w:tcPr>
          <w:p w14:paraId="3A0E43B6"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c>
          <w:tcPr>
            <w:tcW w:w="641" w:type="dxa"/>
            <w:tcBorders>
              <w:top w:val="single" w:sz="4" w:space="0" w:color="auto"/>
              <w:left w:val="single" w:sz="4" w:space="0" w:color="auto"/>
              <w:bottom w:val="single" w:sz="4" w:space="0" w:color="auto"/>
              <w:right w:val="single" w:sz="4" w:space="0" w:color="auto"/>
            </w:tcBorders>
          </w:tcPr>
          <w:p w14:paraId="50486592"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r>
      <w:tr w:rsidR="00161FB6" w:rsidRPr="00C67801" w14:paraId="62089256" w14:textId="77777777" w:rsidTr="002677D6">
        <w:trPr>
          <w:trHeight w:val="365"/>
          <w:tblHeader/>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tcPr>
          <w:p w14:paraId="7887DD9A" w14:textId="77777777" w:rsidR="00161FB6" w:rsidRPr="00C67801" w:rsidRDefault="00161FB6" w:rsidP="002677D6">
            <w:r w:rsidRPr="00C67801">
              <w:rPr>
                <w:szCs w:val="18"/>
              </w:rPr>
              <w:t>I’d prefer not to say</w:t>
            </w:r>
          </w:p>
        </w:tc>
        <w:tc>
          <w:tcPr>
            <w:tcW w:w="641" w:type="dxa"/>
            <w:tcBorders>
              <w:top w:val="single" w:sz="4" w:space="0" w:color="auto"/>
              <w:left w:val="single" w:sz="4" w:space="0" w:color="auto"/>
              <w:bottom w:val="single" w:sz="4" w:space="0" w:color="auto"/>
              <w:right w:val="single" w:sz="4" w:space="0" w:color="auto"/>
            </w:tcBorders>
          </w:tcPr>
          <w:p w14:paraId="0F4D4759"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c>
          <w:tcPr>
            <w:tcW w:w="4009" w:type="dxa"/>
            <w:tcBorders>
              <w:top w:val="single" w:sz="4" w:space="0" w:color="auto"/>
              <w:left w:val="single" w:sz="4" w:space="0" w:color="auto"/>
              <w:bottom w:val="single" w:sz="4" w:space="0" w:color="auto"/>
              <w:right w:val="single" w:sz="4" w:space="0" w:color="auto"/>
            </w:tcBorders>
          </w:tcPr>
          <w:p w14:paraId="22B6D21D"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c>
          <w:tcPr>
            <w:tcW w:w="641" w:type="dxa"/>
            <w:tcBorders>
              <w:top w:val="single" w:sz="4" w:space="0" w:color="auto"/>
              <w:left w:val="single" w:sz="4" w:space="0" w:color="auto"/>
              <w:bottom w:val="single" w:sz="4" w:space="0" w:color="auto"/>
              <w:right w:val="single" w:sz="4" w:space="0" w:color="auto"/>
            </w:tcBorders>
          </w:tcPr>
          <w:p w14:paraId="5AA75F87"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r>
    </w:tbl>
    <w:p w14:paraId="6E92E9B0" w14:textId="275ADB6F" w:rsidR="007D3141" w:rsidRDefault="007D3141" w:rsidP="007D3141">
      <w:pPr>
        <w:rPr>
          <w:color w:val="FFFFFF" w:themeColor="background1"/>
          <w:szCs w:val="18"/>
        </w:rPr>
      </w:pPr>
    </w:p>
    <w:p w14:paraId="63A10C36" w14:textId="77777777" w:rsidR="00161FB6" w:rsidRPr="00C67801" w:rsidRDefault="00161FB6" w:rsidP="007D3141">
      <w:pPr>
        <w:rPr>
          <w:color w:val="FFFFFF" w:themeColor="background1"/>
          <w:szCs w:val="18"/>
        </w:rPr>
      </w:pPr>
    </w:p>
    <w:p w14:paraId="151BF27C" w14:textId="77777777" w:rsidR="007D3141" w:rsidRPr="00C67801" w:rsidRDefault="007D3141" w:rsidP="007D3141">
      <w:pPr>
        <w:pStyle w:val="TableNote"/>
        <w:rPr>
          <w:sz w:val="22"/>
          <w:szCs w:val="22"/>
        </w:rPr>
      </w:pPr>
      <w:r w:rsidRPr="00C67801">
        <w:rPr>
          <w:b/>
          <w:i w:val="0"/>
          <w:sz w:val="22"/>
          <w:szCs w:val="22"/>
        </w:rPr>
        <w:t xml:space="preserve">Q9B </w:t>
      </w:r>
      <w:r w:rsidRPr="00C67801">
        <w:rPr>
          <w:i w:val="0"/>
          <w:sz w:val="22"/>
          <w:szCs w:val="22"/>
        </w:rPr>
        <w:t>PROBE – How are they going to change? PROBE MR</w:t>
      </w:r>
    </w:p>
    <w:tbl>
      <w:tblPr>
        <w:tblStyle w:val="QuestionGrid"/>
        <w:tblW w:w="10225" w:type="dxa"/>
        <w:tblLook w:val="04A0" w:firstRow="1" w:lastRow="0" w:firstColumn="1" w:lastColumn="0" w:noHBand="0" w:noVBand="1"/>
        <w:tblCaption w:val="Survey for community members"/>
      </w:tblPr>
      <w:tblGrid>
        <w:gridCol w:w="4934"/>
        <w:gridCol w:w="641"/>
        <w:gridCol w:w="4009"/>
        <w:gridCol w:w="641"/>
      </w:tblGrid>
      <w:tr w:rsidR="007D3141" w:rsidRPr="00C67801" w14:paraId="1CE29627" w14:textId="77777777" w:rsidTr="00F60B07">
        <w:trPr>
          <w:trHeight w:val="423"/>
          <w:tblHeader/>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vAlign w:val="center"/>
          </w:tcPr>
          <w:p w14:paraId="6C324819" w14:textId="77777777" w:rsidR="007D3141" w:rsidRPr="00C67801" w:rsidRDefault="007D3141" w:rsidP="008F4838">
            <w:pPr>
              <w:rPr>
                <w:color w:val="000000"/>
                <w:lang w:eastAsia="en-AU"/>
              </w:rPr>
            </w:pPr>
            <w:r w:rsidRPr="00C67801">
              <w:rPr>
                <w:color w:val="000000"/>
              </w:rPr>
              <w:t>Community input into decisions</w:t>
            </w:r>
          </w:p>
        </w:tc>
        <w:tc>
          <w:tcPr>
            <w:tcW w:w="641" w:type="dxa"/>
            <w:tcBorders>
              <w:top w:val="single" w:sz="4" w:space="0" w:color="auto"/>
              <w:left w:val="single" w:sz="4" w:space="0" w:color="auto"/>
              <w:bottom w:val="single" w:sz="4" w:space="0" w:color="auto"/>
              <w:right w:val="single" w:sz="4" w:space="0" w:color="auto"/>
            </w:tcBorders>
            <w:vAlign w:val="center"/>
          </w:tcPr>
          <w:p w14:paraId="6004EB1B" w14:textId="77777777" w:rsidR="007D3141" w:rsidRPr="00C67801" w:rsidRDefault="007D3141" w:rsidP="008F4838">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4009" w:type="dxa"/>
            <w:tcBorders>
              <w:top w:val="single" w:sz="4" w:space="0" w:color="auto"/>
              <w:left w:val="single" w:sz="4" w:space="0" w:color="auto"/>
              <w:bottom w:val="single" w:sz="4" w:space="0" w:color="auto"/>
              <w:right w:val="single" w:sz="4" w:space="0" w:color="auto"/>
            </w:tcBorders>
            <w:vAlign w:val="center"/>
          </w:tcPr>
          <w:p w14:paraId="37BC46BF"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rPr>
                <w:color w:val="000000"/>
              </w:rPr>
            </w:pPr>
            <w:r w:rsidRPr="00C67801">
              <w:rPr>
                <w:color w:val="000000"/>
              </w:rPr>
              <w:t>Show them how to make a difference</w:t>
            </w:r>
          </w:p>
        </w:tc>
        <w:tc>
          <w:tcPr>
            <w:tcW w:w="641" w:type="dxa"/>
            <w:tcBorders>
              <w:top w:val="single" w:sz="4" w:space="0" w:color="auto"/>
              <w:left w:val="single" w:sz="4" w:space="0" w:color="auto"/>
              <w:bottom w:val="single" w:sz="4" w:space="0" w:color="auto"/>
              <w:right w:val="single" w:sz="4" w:space="0" w:color="auto"/>
            </w:tcBorders>
            <w:vAlign w:val="center"/>
          </w:tcPr>
          <w:p w14:paraId="4CF2E25B" w14:textId="77777777" w:rsidR="007D3141" w:rsidRPr="00C67801" w:rsidRDefault="007D3141" w:rsidP="008F4838">
            <w:pPr>
              <w:jc w:val="right"/>
              <w:cnfStyle w:val="000000000000" w:firstRow="0" w:lastRow="0" w:firstColumn="0" w:lastColumn="0" w:oddVBand="0" w:evenVBand="0" w:oddHBand="0" w:evenHBand="0" w:firstRowFirstColumn="0" w:firstRowLastColumn="0" w:lastRowFirstColumn="0" w:lastRowLastColumn="0"/>
              <w:rPr>
                <w:color w:val="000000"/>
              </w:rPr>
            </w:pPr>
          </w:p>
        </w:tc>
      </w:tr>
      <w:tr w:rsidR="007D3141" w:rsidRPr="00C67801" w14:paraId="2447F2F2" w14:textId="77777777" w:rsidTr="008F4838">
        <w:trPr>
          <w:trHeight w:val="423"/>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vAlign w:val="center"/>
          </w:tcPr>
          <w:p w14:paraId="3BA70885" w14:textId="77777777" w:rsidR="007D3141" w:rsidRPr="00C67801" w:rsidRDefault="007D3141" w:rsidP="008F4838">
            <w:pPr>
              <w:rPr>
                <w:color w:val="000000"/>
              </w:rPr>
            </w:pPr>
            <w:r w:rsidRPr="00C67801">
              <w:rPr>
                <w:color w:val="000000"/>
              </w:rPr>
              <w:t>Funding more services/programs for young people</w:t>
            </w:r>
          </w:p>
        </w:tc>
        <w:tc>
          <w:tcPr>
            <w:tcW w:w="641" w:type="dxa"/>
            <w:tcBorders>
              <w:top w:val="single" w:sz="4" w:space="0" w:color="auto"/>
              <w:left w:val="single" w:sz="4" w:space="0" w:color="auto"/>
              <w:bottom w:val="single" w:sz="4" w:space="0" w:color="auto"/>
              <w:right w:val="single" w:sz="4" w:space="0" w:color="auto"/>
            </w:tcBorders>
            <w:vAlign w:val="center"/>
          </w:tcPr>
          <w:p w14:paraId="11FEB28E" w14:textId="77777777" w:rsidR="007D3141" w:rsidRPr="00C67801" w:rsidRDefault="007D3141" w:rsidP="008F4838">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4009" w:type="dxa"/>
            <w:tcBorders>
              <w:top w:val="single" w:sz="4" w:space="0" w:color="auto"/>
              <w:left w:val="single" w:sz="4" w:space="0" w:color="auto"/>
              <w:bottom w:val="single" w:sz="4" w:space="0" w:color="auto"/>
              <w:right w:val="single" w:sz="4" w:space="0" w:color="auto"/>
            </w:tcBorders>
            <w:vAlign w:val="center"/>
          </w:tcPr>
          <w:p w14:paraId="7314BC10"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rPr>
                <w:color w:val="000000"/>
              </w:rPr>
            </w:pPr>
            <w:r w:rsidRPr="00C67801">
              <w:rPr>
                <w:color w:val="000000"/>
              </w:rPr>
              <w:t>Role models that show the ways</w:t>
            </w:r>
          </w:p>
        </w:tc>
        <w:tc>
          <w:tcPr>
            <w:tcW w:w="641" w:type="dxa"/>
            <w:tcBorders>
              <w:top w:val="single" w:sz="4" w:space="0" w:color="auto"/>
              <w:left w:val="single" w:sz="4" w:space="0" w:color="auto"/>
              <w:bottom w:val="single" w:sz="4" w:space="0" w:color="auto"/>
              <w:right w:val="single" w:sz="4" w:space="0" w:color="auto"/>
            </w:tcBorders>
            <w:vAlign w:val="center"/>
          </w:tcPr>
          <w:p w14:paraId="7D7FA0C7" w14:textId="77777777" w:rsidR="007D3141" w:rsidRPr="00C67801" w:rsidRDefault="007D3141" w:rsidP="008F4838">
            <w:pPr>
              <w:jc w:val="right"/>
              <w:cnfStyle w:val="000000000000" w:firstRow="0" w:lastRow="0" w:firstColumn="0" w:lastColumn="0" w:oddVBand="0" w:evenVBand="0" w:oddHBand="0" w:evenHBand="0" w:firstRowFirstColumn="0" w:firstRowLastColumn="0" w:lastRowFirstColumn="0" w:lastRowLastColumn="0"/>
              <w:rPr>
                <w:color w:val="000000"/>
              </w:rPr>
            </w:pPr>
          </w:p>
        </w:tc>
      </w:tr>
      <w:tr w:rsidR="007D3141" w:rsidRPr="00C67801" w14:paraId="14680143" w14:textId="77777777" w:rsidTr="008F4838">
        <w:trPr>
          <w:trHeight w:val="423"/>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vAlign w:val="center"/>
          </w:tcPr>
          <w:p w14:paraId="7740031B" w14:textId="77777777" w:rsidR="007D3141" w:rsidRPr="00C67801" w:rsidRDefault="007D3141" w:rsidP="008F4838">
            <w:pPr>
              <w:rPr>
                <w:color w:val="000000"/>
              </w:rPr>
            </w:pPr>
            <w:r w:rsidRPr="00C67801">
              <w:rPr>
                <w:color w:val="000000"/>
              </w:rPr>
              <w:t>Getting ready for work</w:t>
            </w:r>
          </w:p>
        </w:tc>
        <w:tc>
          <w:tcPr>
            <w:tcW w:w="641" w:type="dxa"/>
            <w:tcBorders>
              <w:top w:val="single" w:sz="4" w:space="0" w:color="auto"/>
              <w:left w:val="single" w:sz="4" w:space="0" w:color="auto"/>
              <w:bottom w:val="single" w:sz="4" w:space="0" w:color="auto"/>
              <w:right w:val="single" w:sz="4" w:space="0" w:color="auto"/>
            </w:tcBorders>
            <w:vAlign w:val="center"/>
          </w:tcPr>
          <w:p w14:paraId="6DC410CD" w14:textId="77777777" w:rsidR="007D3141" w:rsidRPr="00C67801" w:rsidRDefault="007D3141" w:rsidP="008F4838">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4009" w:type="dxa"/>
            <w:tcBorders>
              <w:top w:val="single" w:sz="4" w:space="0" w:color="auto"/>
              <w:left w:val="single" w:sz="4" w:space="0" w:color="auto"/>
              <w:bottom w:val="single" w:sz="4" w:space="0" w:color="auto"/>
              <w:right w:val="single" w:sz="4" w:space="0" w:color="auto"/>
            </w:tcBorders>
            <w:vAlign w:val="center"/>
          </w:tcPr>
          <w:p w14:paraId="15C57B31"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rPr>
                <w:color w:val="000000"/>
              </w:rPr>
            </w:pPr>
            <w:r w:rsidRPr="00C67801">
              <w:rPr>
                <w:color w:val="000000"/>
              </w:rPr>
              <w:t>Solutions that suit needs of community</w:t>
            </w:r>
          </w:p>
        </w:tc>
        <w:tc>
          <w:tcPr>
            <w:tcW w:w="641" w:type="dxa"/>
            <w:tcBorders>
              <w:top w:val="single" w:sz="4" w:space="0" w:color="auto"/>
              <w:left w:val="single" w:sz="4" w:space="0" w:color="auto"/>
              <w:bottom w:val="single" w:sz="4" w:space="0" w:color="auto"/>
              <w:right w:val="single" w:sz="4" w:space="0" w:color="auto"/>
            </w:tcBorders>
            <w:vAlign w:val="center"/>
          </w:tcPr>
          <w:p w14:paraId="5413BDDF" w14:textId="77777777" w:rsidR="007D3141" w:rsidRPr="00C67801" w:rsidRDefault="007D3141" w:rsidP="008F4838">
            <w:pPr>
              <w:jc w:val="right"/>
              <w:cnfStyle w:val="000000000000" w:firstRow="0" w:lastRow="0" w:firstColumn="0" w:lastColumn="0" w:oddVBand="0" w:evenVBand="0" w:oddHBand="0" w:evenHBand="0" w:firstRowFirstColumn="0" w:firstRowLastColumn="0" w:lastRowFirstColumn="0" w:lastRowLastColumn="0"/>
              <w:rPr>
                <w:color w:val="000000"/>
              </w:rPr>
            </w:pPr>
          </w:p>
        </w:tc>
      </w:tr>
      <w:tr w:rsidR="007D3141" w:rsidRPr="00C67801" w14:paraId="57E0F098" w14:textId="77777777" w:rsidTr="008F4838">
        <w:trPr>
          <w:trHeight w:val="423"/>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vAlign w:val="center"/>
          </w:tcPr>
          <w:p w14:paraId="7505145E" w14:textId="77777777" w:rsidR="007D3141" w:rsidRPr="00C67801" w:rsidRDefault="007D3141" w:rsidP="008F4838">
            <w:pPr>
              <w:rPr>
                <w:color w:val="000000"/>
              </w:rPr>
            </w:pPr>
            <w:r w:rsidRPr="00C67801">
              <w:rPr>
                <w:color w:val="000000"/>
              </w:rPr>
              <w:t>Getting the better jobs</w:t>
            </w:r>
          </w:p>
        </w:tc>
        <w:tc>
          <w:tcPr>
            <w:tcW w:w="641" w:type="dxa"/>
            <w:tcBorders>
              <w:top w:val="single" w:sz="4" w:space="0" w:color="auto"/>
              <w:left w:val="single" w:sz="4" w:space="0" w:color="auto"/>
              <w:bottom w:val="single" w:sz="4" w:space="0" w:color="auto"/>
              <w:right w:val="single" w:sz="4" w:space="0" w:color="auto"/>
            </w:tcBorders>
            <w:vAlign w:val="center"/>
          </w:tcPr>
          <w:p w14:paraId="5EEB60B8" w14:textId="77777777" w:rsidR="007D3141" w:rsidRPr="00C67801" w:rsidRDefault="007D3141" w:rsidP="008F4838">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4009" w:type="dxa"/>
            <w:tcBorders>
              <w:top w:val="single" w:sz="4" w:space="0" w:color="auto"/>
              <w:left w:val="single" w:sz="4" w:space="0" w:color="auto"/>
              <w:bottom w:val="single" w:sz="4" w:space="0" w:color="auto"/>
              <w:right w:val="single" w:sz="4" w:space="0" w:color="auto"/>
            </w:tcBorders>
            <w:vAlign w:val="center"/>
          </w:tcPr>
          <w:p w14:paraId="06EA5561"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rPr>
                <w:color w:val="000000"/>
              </w:rPr>
            </w:pPr>
            <w:r w:rsidRPr="00C67801">
              <w:rPr>
                <w:color w:val="000000"/>
              </w:rPr>
              <w:t>Think about future</w:t>
            </w:r>
          </w:p>
        </w:tc>
        <w:tc>
          <w:tcPr>
            <w:tcW w:w="641" w:type="dxa"/>
            <w:tcBorders>
              <w:top w:val="single" w:sz="4" w:space="0" w:color="auto"/>
              <w:left w:val="single" w:sz="4" w:space="0" w:color="auto"/>
              <w:bottom w:val="single" w:sz="4" w:space="0" w:color="auto"/>
              <w:right w:val="single" w:sz="4" w:space="0" w:color="auto"/>
            </w:tcBorders>
            <w:vAlign w:val="center"/>
          </w:tcPr>
          <w:p w14:paraId="66DA183E" w14:textId="77777777" w:rsidR="007D3141" w:rsidRPr="00C67801" w:rsidRDefault="007D3141" w:rsidP="008F4838">
            <w:pPr>
              <w:jc w:val="right"/>
              <w:cnfStyle w:val="000000000000" w:firstRow="0" w:lastRow="0" w:firstColumn="0" w:lastColumn="0" w:oddVBand="0" w:evenVBand="0" w:oddHBand="0" w:evenHBand="0" w:firstRowFirstColumn="0" w:firstRowLastColumn="0" w:lastRowFirstColumn="0" w:lastRowLastColumn="0"/>
              <w:rPr>
                <w:color w:val="000000"/>
              </w:rPr>
            </w:pPr>
          </w:p>
        </w:tc>
      </w:tr>
      <w:tr w:rsidR="007D3141" w:rsidRPr="00C67801" w14:paraId="08B33DBC" w14:textId="77777777" w:rsidTr="008F4838">
        <w:trPr>
          <w:trHeight w:val="423"/>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vAlign w:val="center"/>
          </w:tcPr>
          <w:p w14:paraId="6B7ACA89" w14:textId="77777777" w:rsidR="007D3141" w:rsidRPr="00C67801" w:rsidRDefault="007D3141" w:rsidP="008F4838">
            <w:pPr>
              <w:rPr>
                <w:color w:val="000000"/>
              </w:rPr>
            </w:pPr>
            <w:r w:rsidRPr="00C67801">
              <w:rPr>
                <w:color w:val="000000"/>
              </w:rPr>
              <w:t>Help their community</w:t>
            </w:r>
          </w:p>
        </w:tc>
        <w:tc>
          <w:tcPr>
            <w:tcW w:w="641" w:type="dxa"/>
            <w:tcBorders>
              <w:top w:val="single" w:sz="4" w:space="0" w:color="auto"/>
              <w:left w:val="single" w:sz="4" w:space="0" w:color="auto"/>
              <w:bottom w:val="single" w:sz="4" w:space="0" w:color="auto"/>
              <w:right w:val="single" w:sz="4" w:space="0" w:color="auto"/>
            </w:tcBorders>
            <w:vAlign w:val="center"/>
          </w:tcPr>
          <w:p w14:paraId="60B8E95F" w14:textId="77777777" w:rsidR="007D3141" w:rsidRPr="00C67801" w:rsidRDefault="007D3141" w:rsidP="008F4838">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4009" w:type="dxa"/>
            <w:tcBorders>
              <w:top w:val="single" w:sz="4" w:space="0" w:color="auto"/>
              <w:left w:val="single" w:sz="4" w:space="0" w:color="auto"/>
              <w:bottom w:val="single" w:sz="4" w:space="0" w:color="auto"/>
              <w:right w:val="single" w:sz="4" w:space="0" w:color="auto"/>
            </w:tcBorders>
            <w:vAlign w:val="center"/>
          </w:tcPr>
          <w:p w14:paraId="30DDC83D"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rPr>
                <w:color w:val="000000"/>
              </w:rPr>
            </w:pPr>
            <w:r w:rsidRPr="00C67801">
              <w:rPr>
                <w:color w:val="000000"/>
              </w:rPr>
              <w:t>Try (applying themselves/effort)</w:t>
            </w:r>
          </w:p>
        </w:tc>
        <w:tc>
          <w:tcPr>
            <w:tcW w:w="641" w:type="dxa"/>
            <w:tcBorders>
              <w:top w:val="single" w:sz="4" w:space="0" w:color="auto"/>
              <w:left w:val="single" w:sz="4" w:space="0" w:color="auto"/>
              <w:bottom w:val="single" w:sz="4" w:space="0" w:color="auto"/>
              <w:right w:val="single" w:sz="4" w:space="0" w:color="auto"/>
            </w:tcBorders>
            <w:vAlign w:val="center"/>
          </w:tcPr>
          <w:p w14:paraId="4757A71F" w14:textId="77777777" w:rsidR="007D3141" w:rsidRPr="00C67801" w:rsidRDefault="007D3141" w:rsidP="008F4838">
            <w:pPr>
              <w:jc w:val="right"/>
              <w:cnfStyle w:val="000000000000" w:firstRow="0" w:lastRow="0" w:firstColumn="0" w:lastColumn="0" w:oddVBand="0" w:evenVBand="0" w:oddHBand="0" w:evenHBand="0" w:firstRowFirstColumn="0" w:firstRowLastColumn="0" w:lastRowFirstColumn="0" w:lastRowLastColumn="0"/>
              <w:rPr>
                <w:color w:val="000000"/>
              </w:rPr>
            </w:pPr>
          </w:p>
        </w:tc>
      </w:tr>
      <w:tr w:rsidR="00161FB6" w:rsidRPr="00C67801" w14:paraId="1EBE9C04" w14:textId="77777777" w:rsidTr="002677D6">
        <w:trPr>
          <w:trHeight w:val="365"/>
          <w:tblHeader/>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tcPr>
          <w:p w14:paraId="6C37A70D" w14:textId="77777777" w:rsidR="00161FB6" w:rsidRPr="00C67801" w:rsidRDefault="00161FB6" w:rsidP="002677D6">
            <w:r w:rsidRPr="00C67801">
              <w:rPr>
                <w:szCs w:val="18"/>
              </w:rPr>
              <w:t>Other - Specify</w:t>
            </w:r>
          </w:p>
        </w:tc>
        <w:tc>
          <w:tcPr>
            <w:tcW w:w="641" w:type="dxa"/>
            <w:tcBorders>
              <w:top w:val="single" w:sz="4" w:space="0" w:color="auto"/>
              <w:left w:val="single" w:sz="4" w:space="0" w:color="auto"/>
              <w:bottom w:val="single" w:sz="4" w:space="0" w:color="auto"/>
              <w:right w:val="single" w:sz="4" w:space="0" w:color="auto"/>
            </w:tcBorders>
          </w:tcPr>
          <w:p w14:paraId="2E108D38"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c>
          <w:tcPr>
            <w:tcW w:w="4009" w:type="dxa"/>
            <w:tcBorders>
              <w:top w:val="single" w:sz="4" w:space="0" w:color="auto"/>
              <w:left w:val="single" w:sz="4" w:space="0" w:color="auto"/>
              <w:bottom w:val="single" w:sz="4" w:space="0" w:color="auto"/>
              <w:right w:val="single" w:sz="4" w:space="0" w:color="auto"/>
            </w:tcBorders>
          </w:tcPr>
          <w:p w14:paraId="4C065B9C"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c>
          <w:tcPr>
            <w:tcW w:w="641" w:type="dxa"/>
            <w:tcBorders>
              <w:top w:val="single" w:sz="4" w:space="0" w:color="auto"/>
              <w:left w:val="single" w:sz="4" w:space="0" w:color="auto"/>
              <w:bottom w:val="single" w:sz="4" w:space="0" w:color="auto"/>
              <w:right w:val="single" w:sz="4" w:space="0" w:color="auto"/>
            </w:tcBorders>
          </w:tcPr>
          <w:p w14:paraId="2AF54757"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r>
      <w:tr w:rsidR="00161FB6" w:rsidRPr="00C67801" w14:paraId="4D36E18F" w14:textId="77777777" w:rsidTr="002677D6">
        <w:trPr>
          <w:trHeight w:val="365"/>
          <w:tblHeader/>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tcPr>
          <w:p w14:paraId="1173FCE7" w14:textId="77777777" w:rsidR="00161FB6" w:rsidRPr="00C67801" w:rsidRDefault="00161FB6" w:rsidP="002677D6">
            <w:r w:rsidRPr="00C67801">
              <w:t>Don't know</w:t>
            </w:r>
          </w:p>
        </w:tc>
        <w:tc>
          <w:tcPr>
            <w:tcW w:w="641" w:type="dxa"/>
            <w:tcBorders>
              <w:top w:val="single" w:sz="4" w:space="0" w:color="auto"/>
              <w:left w:val="single" w:sz="4" w:space="0" w:color="auto"/>
              <w:bottom w:val="single" w:sz="4" w:space="0" w:color="auto"/>
              <w:right w:val="single" w:sz="4" w:space="0" w:color="auto"/>
            </w:tcBorders>
          </w:tcPr>
          <w:p w14:paraId="29B9ED48"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c>
          <w:tcPr>
            <w:tcW w:w="4009" w:type="dxa"/>
            <w:tcBorders>
              <w:top w:val="single" w:sz="4" w:space="0" w:color="auto"/>
              <w:left w:val="single" w:sz="4" w:space="0" w:color="auto"/>
              <w:bottom w:val="single" w:sz="4" w:space="0" w:color="auto"/>
              <w:right w:val="single" w:sz="4" w:space="0" w:color="auto"/>
            </w:tcBorders>
          </w:tcPr>
          <w:p w14:paraId="5CD0A1F2"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c>
          <w:tcPr>
            <w:tcW w:w="641" w:type="dxa"/>
            <w:tcBorders>
              <w:top w:val="single" w:sz="4" w:space="0" w:color="auto"/>
              <w:left w:val="single" w:sz="4" w:space="0" w:color="auto"/>
              <w:bottom w:val="single" w:sz="4" w:space="0" w:color="auto"/>
              <w:right w:val="single" w:sz="4" w:space="0" w:color="auto"/>
            </w:tcBorders>
          </w:tcPr>
          <w:p w14:paraId="4AE1A2FF"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r>
      <w:tr w:rsidR="00161FB6" w:rsidRPr="00C67801" w14:paraId="5EC78615" w14:textId="77777777" w:rsidTr="002677D6">
        <w:trPr>
          <w:trHeight w:val="365"/>
          <w:tblHeader/>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tcPr>
          <w:p w14:paraId="4D780B62" w14:textId="77777777" w:rsidR="00161FB6" w:rsidRPr="00C67801" w:rsidRDefault="00161FB6" w:rsidP="002677D6">
            <w:r w:rsidRPr="00C67801">
              <w:rPr>
                <w:szCs w:val="18"/>
              </w:rPr>
              <w:t>I’d prefer not to say</w:t>
            </w:r>
          </w:p>
        </w:tc>
        <w:tc>
          <w:tcPr>
            <w:tcW w:w="641" w:type="dxa"/>
            <w:tcBorders>
              <w:top w:val="single" w:sz="4" w:space="0" w:color="auto"/>
              <w:left w:val="single" w:sz="4" w:space="0" w:color="auto"/>
              <w:bottom w:val="single" w:sz="4" w:space="0" w:color="auto"/>
              <w:right w:val="single" w:sz="4" w:space="0" w:color="auto"/>
            </w:tcBorders>
          </w:tcPr>
          <w:p w14:paraId="11597FAD"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c>
          <w:tcPr>
            <w:tcW w:w="4009" w:type="dxa"/>
            <w:tcBorders>
              <w:top w:val="single" w:sz="4" w:space="0" w:color="auto"/>
              <w:left w:val="single" w:sz="4" w:space="0" w:color="auto"/>
              <w:bottom w:val="single" w:sz="4" w:space="0" w:color="auto"/>
              <w:right w:val="single" w:sz="4" w:space="0" w:color="auto"/>
            </w:tcBorders>
          </w:tcPr>
          <w:p w14:paraId="3183D7DB"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c>
          <w:tcPr>
            <w:tcW w:w="641" w:type="dxa"/>
            <w:tcBorders>
              <w:top w:val="single" w:sz="4" w:space="0" w:color="auto"/>
              <w:left w:val="single" w:sz="4" w:space="0" w:color="auto"/>
              <w:bottom w:val="single" w:sz="4" w:space="0" w:color="auto"/>
              <w:right w:val="single" w:sz="4" w:space="0" w:color="auto"/>
            </w:tcBorders>
          </w:tcPr>
          <w:p w14:paraId="29FCB564"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r>
    </w:tbl>
    <w:p w14:paraId="07B4F03D" w14:textId="77777777" w:rsidR="007D3141" w:rsidRPr="00C67801" w:rsidRDefault="007D3141" w:rsidP="007D3141">
      <w:pPr>
        <w:rPr>
          <w:color w:val="FFFFFF" w:themeColor="background1"/>
          <w:szCs w:val="18"/>
        </w:rPr>
      </w:pPr>
    </w:p>
    <w:p w14:paraId="4370F833" w14:textId="77777777" w:rsidR="007D3141" w:rsidRPr="00C67801" w:rsidRDefault="007D3141" w:rsidP="007D3141">
      <w:pPr>
        <w:pStyle w:val="TableNote"/>
        <w:rPr>
          <w:sz w:val="22"/>
          <w:szCs w:val="22"/>
        </w:rPr>
      </w:pPr>
      <w:r w:rsidRPr="00C67801">
        <w:rPr>
          <w:b/>
          <w:i w:val="0"/>
          <w:sz w:val="22"/>
          <w:szCs w:val="22"/>
        </w:rPr>
        <w:t xml:space="preserve">Q10 </w:t>
      </w:r>
      <w:r w:rsidRPr="00C67801">
        <w:rPr>
          <w:i w:val="0"/>
          <w:sz w:val="22"/>
          <w:szCs w:val="22"/>
        </w:rPr>
        <w:t>What needs to change in the next three years for adults in this community to either be in training, or working? PROBE MR</w:t>
      </w:r>
    </w:p>
    <w:tbl>
      <w:tblPr>
        <w:tblStyle w:val="QuestionGrid"/>
        <w:tblW w:w="10225" w:type="dxa"/>
        <w:tblLook w:val="04A0" w:firstRow="1" w:lastRow="0" w:firstColumn="1" w:lastColumn="0" w:noHBand="0" w:noVBand="1"/>
        <w:tblCaption w:val="Survey for community members"/>
      </w:tblPr>
      <w:tblGrid>
        <w:gridCol w:w="4934"/>
        <w:gridCol w:w="641"/>
        <w:gridCol w:w="4009"/>
        <w:gridCol w:w="641"/>
      </w:tblGrid>
      <w:tr w:rsidR="007D3141" w:rsidRPr="00C67801" w14:paraId="201BE42F" w14:textId="77777777" w:rsidTr="00F60B07">
        <w:trPr>
          <w:trHeight w:val="423"/>
          <w:tblHeader/>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vAlign w:val="center"/>
          </w:tcPr>
          <w:p w14:paraId="5FEEA487" w14:textId="77777777" w:rsidR="007D3141" w:rsidRPr="00C67801" w:rsidRDefault="007D3141" w:rsidP="008F4838">
            <w:pPr>
              <w:rPr>
                <w:color w:val="000000"/>
                <w:lang w:eastAsia="en-AU"/>
              </w:rPr>
            </w:pPr>
            <w:r w:rsidRPr="00C67801">
              <w:rPr>
                <w:color w:val="000000"/>
              </w:rPr>
              <w:t>Better jobs to aspire to (wanting better jobs)</w:t>
            </w:r>
          </w:p>
        </w:tc>
        <w:tc>
          <w:tcPr>
            <w:tcW w:w="641" w:type="dxa"/>
            <w:tcBorders>
              <w:top w:val="single" w:sz="4" w:space="0" w:color="auto"/>
              <w:left w:val="single" w:sz="4" w:space="0" w:color="auto"/>
              <w:bottom w:val="single" w:sz="4" w:space="0" w:color="auto"/>
              <w:right w:val="single" w:sz="4" w:space="0" w:color="auto"/>
            </w:tcBorders>
            <w:vAlign w:val="center"/>
          </w:tcPr>
          <w:p w14:paraId="612AAD60" w14:textId="77777777" w:rsidR="007D3141" w:rsidRPr="00C67801" w:rsidRDefault="007D3141" w:rsidP="008F4838">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4009" w:type="dxa"/>
            <w:tcBorders>
              <w:top w:val="single" w:sz="4" w:space="0" w:color="auto"/>
              <w:left w:val="single" w:sz="4" w:space="0" w:color="auto"/>
              <w:bottom w:val="single" w:sz="4" w:space="0" w:color="auto"/>
              <w:right w:val="single" w:sz="4" w:space="0" w:color="auto"/>
            </w:tcBorders>
            <w:vAlign w:val="center"/>
          </w:tcPr>
          <w:p w14:paraId="3D4A3004"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rPr>
                <w:color w:val="000000"/>
              </w:rPr>
            </w:pPr>
            <w:r w:rsidRPr="00C67801">
              <w:rPr>
                <w:color w:val="000000"/>
              </w:rPr>
              <w:t>Role models to show the way</w:t>
            </w:r>
          </w:p>
        </w:tc>
        <w:tc>
          <w:tcPr>
            <w:tcW w:w="641" w:type="dxa"/>
            <w:tcBorders>
              <w:top w:val="single" w:sz="4" w:space="0" w:color="auto"/>
              <w:left w:val="single" w:sz="4" w:space="0" w:color="auto"/>
              <w:bottom w:val="single" w:sz="4" w:space="0" w:color="auto"/>
              <w:right w:val="single" w:sz="4" w:space="0" w:color="auto"/>
            </w:tcBorders>
            <w:vAlign w:val="center"/>
          </w:tcPr>
          <w:p w14:paraId="6220D1C2" w14:textId="77777777" w:rsidR="007D3141" w:rsidRPr="00C67801" w:rsidRDefault="007D3141" w:rsidP="008F4838">
            <w:pPr>
              <w:jc w:val="right"/>
              <w:cnfStyle w:val="000000000000" w:firstRow="0" w:lastRow="0" w:firstColumn="0" w:lastColumn="0" w:oddVBand="0" w:evenVBand="0" w:oddHBand="0" w:evenHBand="0" w:firstRowFirstColumn="0" w:firstRowLastColumn="0" w:lastRowFirstColumn="0" w:lastRowLastColumn="0"/>
              <w:rPr>
                <w:color w:val="000000"/>
              </w:rPr>
            </w:pPr>
          </w:p>
        </w:tc>
      </w:tr>
      <w:tr w:rsidR="007D3141" w:rsidRPr="00C67801" w14:paraId="52B5866D" w14:textId="77777777" w:rsidTr="008F4838">
        <w:trPr>
          <w:trHeight w:val="423"/>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vAlign w:val="center"/>
          </w:tcPr>
          <w:p w14:paraId="690D9758" w14:textId="77777777" w:rsidR="007D3141" w:rsidRPr="00C67801" w:rsidRDefault="007D3141" w:rsidP="008F4838">
            <w:pPr>
              <w:rPr>
                <w:color w:val="000000"/>
              </w:rPr>
            </w:pPr>
            <w:r w:rsidRPr="00C67801">
              <w:rPr>
                <w:color w:val="000000"/>
              </w:rPr>
              <w:t xml:space="preserve">Child care </w:t>
            </w:r>
          </w:p>
        </w:tc>
        <w:tc>
          <w:tcPr>
            <w:tcW w:w="641" w:type="dxa"/>
            <w:tcBorders>
              <w:top w:val="single" w:sz="4" w:space="0" w:color="auto"/>
              <w:left w:val="single" w:sz="4" w:space="0" w:color="auto"/>
              <w:bottom w:val="single" w:sz="4" w:space="0" w:color="auto"/>
              <w:right w:val="single" w:sz="4" w:space="0" w:color="auto"/>
            </w:tcBorders>
            <w:vAlign w:val="center"/>
          </w:tcPr>
          <w:p w14:paraId="4973F49E" w14:textId="77777777" w:rsidR="007D3141" w:rsidRPr="00C67801" w:rsidRDefault="007D3141" w:rsidP="008F4838">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4009" w:type="dxa"/>
            <w:tcBorders>
              <w:top w:val="single" w:sz="4" w:space="0" w:color="auto"/>
              <w:left w:val="single" w:sz="4" w:space="0" w:color="auto"/>
              <w:bottom w:val="single" w:sz="4" w:space="0" w:color="auto"/>
              <w:right w:val="single" w:sz="4" w:space="0" w:color="auto"/>
            </w:tcBorders>
            <w:vAlign w:val="center"/>
          </w:tcPr>
          <w:p w14:paraId="007C2F96"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rPr>
                <w:color w:val="000000"/>
              </w:rPr>
            </w:pPr>
            <w:r w:rsidRPr="00C67801">
              <w:rPr>
                <w:color w:val="000000"/>
              </w:rPr>
              <w:t>See more indigenous people working</w:t>
            </w:r>
          </w:p>
        </w:tc>
        <w:tc>
          <w:tcPr>
            <w:tcW w:w="641" w:type="dxa"/>
            <w:tcBorders>
              <w:top w:val="single" w:sz="4" w:space="0" w:color="auto"/>
              <w:left w:val="single" w:sz="4" w:space="0" w:color="auto"/>
              <w:bottom w:val="single" w:sz="4" w:space="0" w:color="auto"/>
              <w:right w:val="single" w:sz="4" w:space="0" w:color="auto"/>
            </w:tcBorders>
            <w:vAlign w:val="center"/>
          </w:tcPr>
          <w:p w14:paraId="373A4D55" w14:textId="77777777" w:rsidR="007D3141" w:rsidRPr="00C67801" w:rsidRDefault="007D3141" w:rsidP="008F4838">
            <w:pPr>
              <w:jc w:val="right"/>
              <w:cnfStyle w:val="000000000000" w:firstRow="0" w:lastRow="0" w:firstColumn="0" w:lastColumn="0" w:oddVBand="0" w:evenVBand="0" w:oddHBand="0" w:evenHBand="0" w:firstRowFirstColumn="0" w:firstRowLastColumn="0" w:lastRowFirstColumn="0" w:lastRowLastColumn="0"/>
              <w:rPr>
                <w:color w:val="000000"/>
              </w:rPr>
            </w:pPr>
          </w:p>
        </w:tc>
      </w:tr>
      <w:tr w:rsidR="007D3141" w:rsidRPr="00C67801" w14:paraId="10A57169" w14:textId="77777777" w:rsidTr="008F4838">
        <w:trPr>
          <w:trHeight w:val="423"/>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vAlign w:val="center"/>
          </w:tcPr>
          <w:p w14:paraId="18F2F305" w14:textId="77777777" w:rsidR="007D3141" w:rsidRPr="00C67801" w:rsidRDefault="007D3141" w:rsidP="008F4838">
            <w:pPr>
              <w:rPr>
                <w:color w:val="000000"/>
              </w:rPr>
            </w:pPr>
            <w:r w:rsidRPr="00C67801">
              <w:rPr>
                <w:color w:val="000000"/>
              </w:rPr>
              <w:t>People need to get up / be strong</w:t>
            </w:r>
          </w:p>
        </w:tc>
        <w:tc>
          <w:tcPr>
            <w:tcW w:w="641" w:type="dxa"/>
            <w:tcBorders>
              <w:top w:val="single" w:sz="4" w:space="0" w:color="auto"/>
              <w:left w:val="single" w:sz="4" w:space="0" w:color="auto"/>
              <w:bottom w:val="single" w:sz="4" w:space="0" w:color="auto"/>
              <w:right w:val="single" w:sz="4" w:space="0" w:color="auto"/>
            </w:tcBorders>
            <w:vAlign w:val="center"/>
          </w:tcPr>
          <w:p w14:paraId="3B61BE1D" w14:textId="77777777" w:rsidR="007D3141" w:rsidRPr="00C67801" w:rsidRDefault="007D3141" w:rsidP="008F4838">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4009" w:type="dxa"/>
            <w:tcBorders>
              <w:top w:val="single" w:sz="4" w:space="0" w:color="auto"/>
              <w:left w:val="single" w:sz="4" w:space="0" w:color="auto"/>
              <w:bottom w:val="single" w:sz="4" w:space="0" w:color="auto"/>
              <w:right w:val="single" w:sz="4" w:space="0" w:color="auto"/>
            </w:tcBorders>
            <w:vAlign w:val="center"/>
          </w:tcPr>
          <w:p w14:paraId="2FC73A53"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rPr>
                <w:color w:val="000000"/>
              </w:rPr>
            </w:pPr>
            <w:r w:rsidRPr="00C67801">
              <w:rPr>
                <w:color w:val="000000"/>
              </w:rPr>
              <w:t>Starting indigenous businesses</w:t>
            </w:r>
          </w:p>
        </w:tc>
        <w:tc>
          <w:tcPr>
            <w:tcW w:w="641" w:type="dxa"/>
            <w:tcBorders>
              <w:top w:val="single" w:sz="4" w:space="0" w:color="auto"/>
              <w:left w:val="single" w:sz="4" w:space="0" w:color="auto"/>
              <w:bottom w:val="single" w:sz="4" w:space="0" w:color="auto"/>
              <w:right w:val="single" w:sz="4" w:space="0" w:color="auto"/>
            </w:tcBorders>
            <w:vAlign w:val="center"/>
          </w:tcPr>
          <w:p w14:paraId="09154930" w14:textId="77777777" w:rsidR="007D3141" w:rsidRPr="00C67801" w:rsidRDefault="007D3141" w:rsidP="008F4838">
            <w:pPr>
              <w:jc w:val="right"/>
              <w:cnfStyle w:val="000000000000" w:firstRow="0" w:lastRow="0" w:firstColumn="0" w:lastColumn="0" w:oddVBand="0" w:evenVBand="0" w:oddHBand="0" w:evenHBand="0" w:firstRowFirstColumn="0" w:firstRowLastColumn="0" w:lastRowFirstColumn="0" w:lastRowLastColumn="0"/>
              <w:rPr>
                <w:color w:val="000000"/>
              </w:rPr>
            </w:pPr>
          </w:p>
        </w:tc>
      </w:tr>
      <w:tr w:rsidR="007D3141" w:rsidRPr="00C67801" w14:paraId="6F44FD5B" w14:textId="77777777" w:rsidTr="008F4838">
        <w:trPr>
          <w:trHeight w:val="423"/>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vAlign w:val="center"/>
          </w:tcPr>
          <w:p w14:paraId="35FC7ABF" w14:textId="77777777" w:rsidR="007D3141" w:rsidRPr="00C67801" w:rsidRDefault="007D3141" w:rsidP="008F4838">
            <w:pPr>
              <w:rPr>
                <w:color w:val="000000"/>
              </w:rPr>
            </w:pPr>
            <w:r w:rsidRPr="00C67801">
              <w:rPr>
                <w:color w:val="000000"/>
              </w:rPr>
              <w:t>People want to help their community</w:t>
            </w:r>
          </w:p>
        </w:tc>
        <w:tc>
          <w:tcPr>
            <w:tcW w:w="641" w:type="dxa"/>
            <w:tcBorders>
              <w:top w:val="single" w:sz="4" w:space="0" w:color="auto"/>
              <w:left w:val="single" w:sz="4" w:space="0" w:color="auto"/>
              <w:bottom w:val="single" w:sz="4" w:space="0" w:color="auto"/>
              <w:right w:val="single" w:sz="4" w:space="0" w:color="auto"/>
            </w:tcBorders>
            <w:vAlign w:val="center"/>
          </w:tcPr>
          <w:p w14:paraId="31FDD4AB" w14:textId="77777777" w:rsidR="007D3141" w:rsidRPr="00C67801" w:rsidRDefault="007D3141" w:rsidP="008F4838">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4009" w:type="dxa"/>
            <w:tcBorders>
              <w:top w:val="single" w:sz="4" w:space="0" w:color="auto"/>
              <w:left w:val="single" w:sz="4" w:space="0" w:color="auto"/>
              <w:bottom w:val="single" w:sz="4" w:space="0" w:color="auto"/>
              <w:right w:val="single" w:sz="4" w:space="0" w:color="auto"/>
            </w:tcBorders>
            <w:vAlign w:val="center"/>
          </w:tcPr>
          <w:p w14:paraId="71D47172"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rPr>
                <w:color w:val="000000"/>
              </w:rPr>
            </w:pPr>
            <w:r w:rsidRPr="00C67801">
              <w:rPr>
                <w:color w:val="000000"/>
              </w:rPr>
              <w:t>Understand CDP system/Centrelink</w:t>
            </w:r>
          </w:p>
        </w:tc>
        <w:tc>
          <w:tcPr>
            <w:tcW w:w="641" w:type="dxa"/>
            <w:tcBorders>
              <w:top w:val="single" w:sz="4" w:space="0" w:color="auto"/>
              <w:left w:val="single" w:sz="4" w:space="0" w:color="auto"/>
              <w:bottom w:val="single" w:sz="4" w:space="0" w:color="auto"/>
              <w:right w:val="single" w:sz="4" w:space="0" w:color="auto"/>
            </w:tcBorders>
            <w:vAlign w:val="center"/>
          </w:tcPr>
          <w:p w14:paraId="7E110DA2" w14:textId="77777777" w:rsidR="007D3141" w:rsidRPr="00C67801" w:rsidRDefault="007D3141" w:rsidP="008F4838">
            <w:pPr>
              <w:jc w:val="right"/>
              <w:cnfStyle w:val="000000000000" w:firstRow="0" w:lastRow="0" w:firstColumn="0" w:lastColumn="0" w:oddVBand="0" w:evenVBand="0" w:oddHBand="0" w:evenHBand="0" w:firstRowFirstColumn="0" w:firstRowLastColumn="0" w:lastRowFirstColumn="0" w:lastRowLastColumn="0"/>
              <w:rPr>
                <w:color w:val="000000"/>
              </w:rPr>
            </w:pPr>
          </w:p>
        </w:tc>
      </w:tr>
      <w:tr w:rsidR="007D3141" w:rsidRPr="00C67801" w14:paraId="7F5CC8A5" w14:textId="77777777" w:rsidTr="008F4838">
        <w:trPr>
          <w:trHeight w:val="423"/>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vAlign w:val="center"/>
          </w:tcPr>
          <w:p w14:paraId="44B86F7D" w14:textId="77777777" w:rsidR="007D3141" w:rsidRPr="00C67801" w:rsidRDefault="007D3141" w:rsidP="008F4838">
            <w:pPr>
              <w:rPr>
                <w:color w:val="000000"/>
              </w:rPr>
            </w:pPr>
            <w:r w:rsidRPr="00C67801">
              <w:rPr>
                <w:color w:val="000000"/>
              </w:rPr>
              <w:t>Jobs (various) that are in the community are done by indigenous people</w:t>
            </w:r>
          </w:p>
        </w:tc>
        <w:tc>
          <w:tcPr>
            <w:tcW w:w="641" w:type="dxa"/>
            <w:tcBorders>
              <w:top w:val="single" w:sz="4" w:space="0" w:color="auto"/>
              <w:left w:val="single" w:sz="4" w:space="0" w:color="auto"/>
              <w:bottom w:val="single" w:sz="4" w:space="0" w:color="auto"/>
              <w:right w:val="single" w:sz="4" w:space="0" w:color="auto"/>
            </w:tcBorders>
            <w:vAlign w:val="center"/>
          </w:tcPr>
          <w:p w14:paraId="7299E9BF" w14:textId="77777777" w:rsidR="007D3141" w:rsidRPr="00C67801" w:rsidRDefault="007D3141" w:rsidP="008F4838">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4009" w:type="dxa"/>
            <w:tcBorders>
              <w:top w:val="single" w:sz="4" w:space="0" w:color="auto"/>
              <w:left w:val="single" w:sz="4" w:space="0" w:color="auto"/>
              <w:bottom w:val="single" w:sz="4" w:space="0" w:color="auto"/>
              <w:right w:val="single" w:sz="4" w:space="0" w:color="auto"/>
            </w:tcBorders>
            <w:vAlign w:val="center"/>
          </w:tcPr>
          <w:p w14:paraId="15A92E57"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rPr>
                <w:color w:val="000000"/>
              </w:rPr>
            </w:pPr>
            <w:r w:rsidRPr="00C67801">
              <w:rPr>
                <w:color w:val="000000"/>
              </w:rPr>
              <w:t>Government and community working together</w:t>
            </w:r>
          </w:p>
        </w:tc>
        <w:tc>
          <w:tcPr>
            <w:tcW w:w="641" w:type="dxa"/>
            <w:tcBorders>
              <w:top w:val="single" w:sz="4" w:space="0" w:color="auto"/>
              <w:left w:val="single" w:sz="4" w:space="0" w:color="auto"/>
              <w:bottom w:val="single" w:sz="4" w:space="0" w:color="auto"/>
              <w:right w:val="single" w:sz="4" w:space="0" w:color="auto"/>
            </w:tcBorders>
            <w:vAlign w:val="center"/>
          </w:tcPr>
          <w:p w14:paraId="16636D17" w14:textId="77777777" w:rsidR="007D3141" w:rsidRPr="00C67801" w:rsidRDefault="007D3141" w:rsidP="008F4838">
            <w:pPr>
              <w:jc w:val="right"/>
              <w:cnfStyle w:val="000000000000" w:firstRow="0" w:lastRow="0" w:firstColumn="0" w:lastColumn="0" w:oddVBand="0" w:evenVBand="0" w:oddHBand="0" w:evenHBand="0" w:firstRowFirstColumn="0" w:firstRowLastColumn="0" w:lastRowFirstColumn="0" w:lastRowLastColumn="0"/>
              <w:rPr>
                <w:color w:val="000000"/>
              </w:rPr>
            </w:pPr>
          </w:p>
        </w:tc>
      </w:tr>
      <w:tr w:rsidR="007D3141" w:rsidRPr="00C67801" w14:paraId="3BC39925" w14:textId="77777777" w:rsidTr="008F4838">
        <w:trPr>
          <w:trHeight w:val="423"/>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vAlign w:val="center"/>
          </w:tcPr>
          <w:p w14:paraId="258A521C" w14:textId="77777777" w:rsidR="007D3141" w:rsidRPr="00C67801" w:rsidRDefault="007D3141" w:rsidP="008F4838">
            <w:pPr>
              <w:rPr>
                <w:color w:val="000000"/>
              </w:rPr>
            </w:pPr>
            <w:r w:rsidRPr="00C67801">
              <w:rPr>
                <w:color w:val="000000"/>
              </w:rPr>
              <w:t>People want to make community better place</w:t>
            </w:r>
          </w:p>
        </w:tc>
        <w:tc>
          <w:tcPr>
            <w:tcW w:w="641" w:type="dxa"/>
            <w:tcBorders>
              <w:top w:val="single" w:sz="4" w:space="0" w:color="auto"/>
              <w:left w:val="single" w:sz="4" w:space="0" w:color="auto"/>
              <w:bottom w:val="single" w:sz="4" w:space="0" w:color="auto"/>
              <w:right w:val="single" w:sz="4" w:space="0" w:color="auto"/>
            </w:tcBorders>
            <w:vAlign w:val="center"/>
          </w:tcPr>
          <w:p w14:paraId="467CD2DD" w14:textId="77777777" w:rsidR="007D3141" w:rsidRPr="00C67801" w:rsidRDefault="007D3141" w:rsidP="008F4838">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4009" w:type="dxa"/>
            <w:tcBorders>
              <w:top w:val="single" w:sz="4" w:space="0" w:color="auto"/>
              <w:left w:val="single" w:sz="4" w:space="0" w:color="auto"/>
              <w:bottom w:val="single" w:sz="4" w:space="0" w:color="auto"/>
              <w:right w:val="single" w:sz="4" w:space="0" w:color="auto"/>
            </w:tcBorders>
            <w:vAlign w:val="center"/>
          </w:tcPr>
          <w:p w14:paraId="3DB24832"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rPr>
                <w:color w:val="000000"/>
              </w:rPr>
            </w:pPr>
            <w:r w:rsidRPr="00C67801">
              <w:rPr>
                <w:color w:val="000000"/>
              </w:rPr>
              <w:t>Employment benefits like holidays and sick leave, superannuation.</w:t>
            </w:r>
          </w:p>
        </w:tc>
        <w:tc>
          <w:tcPr>
            <w:tcW w:w="641" w:type="dxa"/>
            <w:tcBorders>
              <w:top w:val="single" w:sz="4" w:space="0" w:color="auto"/>
              <w:left w:val="single" w:sz="4" w:space="0" w:color="auto"/>
              <w:bottom w:val="single" w:sz="4" w:space="0" w:color="auto"/>
              <w:right w:val="single" w:sz="4" w:space="0" w:color="auto"/>
            </w:tcBorders>
            <w:vAlign w:val="center"/>
          </w:tcPr>
          <w:p w14:paraId="7B886CD1" w14:textId="77777777" w:rsidR="007D3141" w:rsidRPr="00C67801" w:rsidRDefault="007D3141" w:rsidP="008F4838">
            <w:pPr>
              <w:jc w:val="right"/>
              <w:cnfStyle w:val="000000000000" w:firstRow="0" w:lastRow="0" w:firstColumn="0" w:lastColumn="0" w:oddVBand="0" w:evenVBand="0" w:oddHBand="0" w:evenHBand="0" w:firstRowFirstColumn="0" w:firstRowLastColumn="0" w:lastRowFirstColumn="0" w:lastRowLastColumn="0"/>
              <w:rPr>
                <w:color w:val="000000"/>
              </w:rPr>
            </w:pPr>
          </w:p>
        </w:tc>
      </w:tr>
      <w:tr w:rsidR="007D3141" w:rsidRPr="00C67801" w14:paraId="692EDF8A" w14:textId="77777777" w:rsidTr="008F4838">
        <w:trPr>
          <w:trHeight w:val="423"/>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vAlign w:val="center"/>
          </w:tcPr>
          <w:p w14:paraId="59D6E6CC" w14:textId="77777777" w:rsidR="007D3141" w:rsidRPr="00C67801" w:rsidRDefault="007D3141" w:rsidP="008F4838">
            <w:pPr>
              <w:rPr>
                <w:color w:val="000000"/>
              </w:rPr>
            </w:pPr>
            <w:r w:rsidRPr="00C67801">
              <w:rPr>
                <w:color w:val="000000"/>
              </w:rPr>
              <w:t>More indigenous businesses running things</w:t>
            </w:r>
          </w:p>
        </w:tc>
        <w:tc>
          <w:tcPr>
            <w:tcW w:w="641" w:type="dxa"/>
            <w:tcBorders>
              <w:top w:val="single" w:sz="4" w:space="0" w:color="auto"/>
              <w:left w:val="single" w:sz="4" w:space="0" w:color="auto"/>
              <w:bottom w:val="single" w:sz="4" w:space="0" w:color="auto"/>
              <w:right w:val="single" w:sz="4" w:space="0" w:color="auto"/>
            </w:tcBorders>
            <w:vAlign w:val="center"/>
          </w:tcPr>
          <w:p w14:paraId="24610F74" w14:textId="77777777" w:rsidR="007D3141" w:rsidRPr="00C67801" w:rsidRDefault="007D3141" w:rsidP="008F4838">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4009" w:type="dxa"/>
            <w:tcBorders>
              <w:top w:val="single" w:sz="4" w:space="0" w:color="auto"/>
              <w:left w:val="single" w:sz="4" w:space="0" w:color="auto"/>
              <w:bottom w:val="single" w:sz="4" w:space="0" w:color="auto"/>
              <w:right w:val="single" w:sz="4" w:space="0" w:color="auto"/>
            </w:tcBorders>
            <w:vAlign w:val="center"/>
          </w:tcPr>
          <w:p w14:paraId="3A9AABD5"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rPr>
                <w:color w:val="000000"/>
              </w:rPr>
            </w:pPr>
            <w:r w:rsidRPr="00C67801">
              <w:rPr>
                <w:color w:val="000000"/>
              </w:rPr>
              <w:t>Less paperwork</w:t>
            </w:r>
          </w:p>
        </w:tc>
        <w:tc>
          <w:tcPr>
            <w:tcW w:w="641" w:type="dxa"/>
            <w:tcBorders>
              <w:top w:val="single" w:sz="4" w:space="0" w:color="auto"/>
              <w:left w:val="single" w:sz="4" w:space="0" w:color="auto"/>
              <w:bottom w:val="single" w:sz="4" w:space="0" w:color="auto"/>
              <w:right w:val="single" w:sz="4" w:space="0" w:color="auto"/>
            </w:tcBorders>
            <w:vAlign w:val="center"/>
          </w:tcPr>
          <w:p w14:paraId="5ABEEA49" w14:textId="77777777" w:rsidR="007D3141" w:rsidRPr="00C67801" w:rsidRDefault="007D3141" w:rsidP="008F4838">
            <w:pPr>
              <w:jc w:val="right"/>
              <w:cnfStyle w:val="000000000000" w:firstRow="0" w:lastRow="0" w:firstColumn="0" w:lastColumn="0" w:oddVBand="0" w:evenVBand="0" w:oddHBand="0" w:evenHBand="0" w:firstRowFirstColumn="0" w:firstRowLastColumn="0" w:lastRowFirstColumn="0" w:lastRowLastColumn="0"/>
              <w:rPr>
                <w:color w:val="000000"/>
              </w:rPr>
            </w:pPr>
          </w:p>
        </w:tc>
      </w:tr>
      <w:tr w:rsidR="007D3141" w:rsidRPr="00C67801" w14:paraId="448D9E4D" w14:textId="77777777" w:rsidTr="008F4838">
        <w:trPr>
          <w:trHeight w:val="423"/>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vAlign w:val="center"/>
          </w:tcPr>
          <w:p w14:paraId="464295FC" w14:textId="77777777" w:rsidR="007D3141" w:rsidRPr="00C67801" w:rsidRDefault="007D3141" w:rsidP="008F4838">
            <w:pPr>
              <w:rPr>
                <w:color w:val="000000"/>
              </w:rPr>
            </w:pPr>
            <w:r w:rsidRPr="00C67801">
              <w:rPr>
                <w:color w:val="000000"/>
              </w:rPr>
              <w:t xml:space="preserve">More jobs  </w:t>
            </w:r>
          </w:p>
        </w:tc>
        <w:tc>
          <w:tcPr>
            <w:tcW w:w="641" w:type="dxa"/>
            <w:tcBorders>
              <w:top w:val="single" w:sz="4" w:space="0" w:color="auto"/>
              <w:left w:val="single" w:sz="4" w:space="0" w:color="auto"/>
              <w:bottom w:val="single" w:sz="4" w:space="0" w:color="auto"/>
              <w:right w:val="single" w:sz="4" w:space="0" w:color="auto"/>
            </w:tcBorders>
            <w:vAlign w:val="center"/>
          </w:tcPr>
          <w:p w14:paraId="0380D11F" w14:textId="77777777" w:rsidR="007D3141" w:rsidRPr="00C67801" w:rsidRDefault="007D3141" w:rsidP="008F4838">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4009" w:type="dxa"/>
            <w:tcBorders>
              <w:top w:val="single" w:sz="4" w:space="0" w:color="auto"/>
              <w:left w:val="single" w:sz="4" w:space="0" w:color="auto"/>
              <w:bottom w:val="single" w:sz="4" w:space="0" w:color="auto"/>
              <w:right w:val="single" w:sz="4" w:space="0" w:color="auto"/>
            </w:tcBorders>
            <w:vAlign w:val="center"/>
          </w:tcPr>
          <w:p w14:paraId="7FE34D4D"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rPr>
                <w:color w:val="000000"/>
              </w:rPr>
            </w:pPr>
            <w:r w:rsidRPr="00C67801">
              <w:rPr>
                <w:color w:val="000000"/>
              </w:rPr>
              <w:t>More funding for activities</w:t>
            </w:r>
          </w:p>
        </w:tc>
        <w:tc>
          <w:tcPr>
            <w:tcW w:w="641" w:type="dxa"/>
            <w:tcBorders>
              <w:top w:val="single" w:sz="4" w:space="0" w:color="auto"/>
              <w:left w:val="single" w:sz="4" w:space="0" w:color="auto"/>
              <w:bottom w:val="single" w:sz="4" w:space="0" w:color="auto"/>
              <w:right w:val="single" w:sz="4" w:space="0" w:color="auto"/>
            </w:tcBorders>
            <w:vAlign w:val="center"/>
          </w:tcPr>
          <w:p w14:paraId="4E198845" w14:textId="77777777" w:rsidR="007D3141" w:rsidRPr="00C67801" w:rsidRDefault="007D3141" w:rsidP="008F4838">
            <w:pPr>
              <w:jc w:val="right"/>
              <w:cnfStyle w:val="000000000000" w:firstRow="0" w:lastRow="0" w:firstColumn="0" w:lastColumn="0" w:oddVBand="0" w:evenVBand="0" w:oddHBand="0" w:evenHBand="0" w:firstRowFirstColumn="0" w:firstRowLastColumn="0" w:lastRowFirstColumn="0" w:lastRowLastColumn="0"/>
              <w:rPr>
                <w:color w:val="000000"/>
              </w:rPr>
            </w:pPr>
          </w:p>
        </w:tc>
      </w:tr>
      <w:tr w:rsidR="007D3141" w:rsidRPr="00C67801" w14:paraId="032FB50E" w14:textId="77777777" w:rsidTr="008F4838">
        <w:trPr>
          <w:trHeight w:val="423"/>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vAlign w:val="center"/>
          </w:tcPr>
          <w:p w14:paraId="07FEC4A5" w14:textId="77777777" w:rsidR="007D3141" w:rsidRPr="00C67801" w:rsidRDefault="007D3141" w:rsidP="008F4838">
            <w:pPr>
              <w:rPr>
                <w:color w:val="000000"/>
              </w:rPr>
            </w:pPr>
            <w:r w:rsidRPr="00C67801">
              <w:rPr>
                <w:color w:val="000000"/>
              </w:rPr>
              <w:t>More training</w:t>
            </w:r>
          </w:p>
        </w:tc>
        <w:tc>
          <w:tcPr>
            <w:tcW w:w="641" w:type="dxa"/>
            <w:tcBorders>
              <w:top w:val="single" w:sz="4" w:space="0" w:color="auto"/>
              <w:left w:val="single" w:sz="4" w:space="0" w:color="auto"/>
              <w:bottom w:val="single" w:sz="4" w:space="0" w:color="auto"/>
              <w:right w:val="single" w:sz="4" w:space="0" w:color="auto"/>
            </w:tcBorders>
            <w:vAlign w:val="center"/>
          </w:tcPr>
          <w:p w14:paraId="53CAAB28" w14:textId="77777777" w:rsidR="007D3141" w:rsidRPr="00C67801" w:rsidRDefault="007D3141" w:rsidP="008F4838">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4009" w:type="dxa"/>
            <w:tcBorders>
              <w:top w:val="single" w:sz="4" w:space="0" w:color="auto"/>
              <w:left w:val="single" w:sz="4" w:space="0" w:color="auto"/>
              <w:bottom w:val="single" w:sz="4" w:space="0" w:color="auto"/>
              <w:right w:val="single" w:sz="4" w:space="0" w:color="auto"/>
            </w:tcBorders>
            <w:vAlign w:val="center"/>
          </w:tcPr>
          <w:p w14:paraId="211506BC"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rPr>
                <w:color w:val="000000"/>
              </w:rPr>
            </w:pPr>
            <w:r w:rsidRPr="00C67801">
              <w:rPr>
                <w:color w:val="000000"/>
              </w:rPr>
              <w:t>Real wages</w:t>
            </w:r>
          </w:p>
        </w:tc>
        <w:tc>
          <w:tcPr>
            <w:tcW w:w="641" w:type="dxa"/>
            <w:tcBorders>
              <w:top w:val="single" w:sz="4" w:space="0" w:color="auto"/>
              <w:left w:val="single" w:sz="4" w:space="0" w:color="auto"/>
              <w:bottom w:val="single" w:sz="4" w:space="0" w:color="auto"/>
              <w:right w:val="single" w:sz="4" w:space="0" w:color="auto"/>
            </w:tcBorders>
            <w:vAlign w:val="center"/>
          </w:tcPr>
          <w:p w14:paraId="3EB00EAC" w14:textId="77777777" w:rsidR="007D3141" w:rsidRPr="00C67801" w:rsidRDefault="007D3141" w:rsidP="008F4838">
            <w:pPr>
              <w:jc w:val="right"/>
              <w:cnfStyle w:val="000000000000" w:firstRow="0" w:lastRow="0" w:firstColumn="0" w:lastColumn="0" w:oddVBand="0" w:evenVBand="0" w:oddHBand="0" w:evenHBand="0" w:firstRowFirstColumn="0" w:firstRowLastColumn="0" w:lastRowFirstColumn="0" w:lastRowLastColumn="0"/>
              <w:rPr>
                <w:color w:val="000000"/>
              </w:rPr>
            </w:pPr>
          </w:p>
        </w:tc>
      </w:tr>
      <w:tr w:rsidR="007D3141" w:rsidRPr="00C67801" w14:paraId="497D3EDE" w14:textId="77777777" w:rsidTr="008F4838">
        <w:trPr>
          <w:trHeight w:val="423"/>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vAlign w:val="center"/>
          </w:tcPr>
          <w:p w14:paraId="58418206" w14:textId="77777777" w:rsidR="007D3141" w:rsidRPr="00C67801" w:rsidRDefault="007D3141" w:rsidP="008F4838">
            <w:pPr>
              <w:rPr>
                <w:color w:val="000000"/>
              </w:rPr>
            </w:pPr>
            <w:r w:rsidRPr="00C67801">
              <w:rPr>
                <w:color w:val="000000"/>
              </w:rPr>
              <w:t>Pathways – help you step up little by little – training, and then a real job.</w:t>
            </w:r>
          </w:p>
        </w:tc>
        <w:tc>
          <w:tcPr>
            <w:tcW w:w="641" w:type="dxa"/>
            <w:tcBorders>
              <w:top w:val="single" w:sz="4" w:space="0" w:color="auto"/>
              <w:left w:val="single" w:sz="4" w:space="0" w:color="auto"/>
              <w:bottom w:val="single" w:sz="4" w:space="0" w:color="auto"/>
              <w:right w:val="single" w:sz="4" w:space="0" w:color="auto"/>
            </w:tcBorders>
            <w:vAlign w:val="center"/>
          </w:tcPr>
          <w:p w14:paraId="6425F2E7" w14:textId="77777777" w:rsidR="007D3141" w:rsidRPr="00C67801" w:rsidRDefault="007D3141" w:rsidP="008F4838">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4009" w:type="dxa"/>
            <w:tcBorders>
              <w:top w:val="single" w:sz="4" w:space="0" w:color="auto"/>
              <w:left w:val="single" w:sz="4" w:space="0" w:color="auto"/>
              <w:bottom w:val="single" w:sz="4" w:space="0" w:color="auto"/>
              <w:right w:val="single" w:sz="4" w:space="0" w:color="auto"/>
            </w:tcBorders>
            <w:vAlign w:val="bottom"/>
          </w:tcPr>
          <w:p w14:paraId="1EE466C8" w14:textId="77777777" w:rsidR="007D3141" w:rsidRPr="00C67801" w:rsidRDefault="007D3141" w:rsidP="008F4838">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641" w:type="dxa"/>
            <w:tcBorders>
              <w:top w:val="single" w:sz="4" w:space="0" w:color="auto"/>
              <w:left w:val="single" w:sz="4" w:space="0" w:color="auto"/>
              <w:bottom w:val="single" w:sz="4" w:space="0" w:color="auto"/>
              <w:right w:val="single" w:sz="4" w:space="0" w:color="auto"/>
            </w:tcBorders>
            <w:vAlign w:val="bottom"/>
          </w:tcPr>
          <w:p w14:paraId="3B47B87C"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rPr>
                <w:sz w:val="20"/>
                <w:szCs w:val="20"/>
              </w:rPr>
            </w:pPr>
          </w:p>
        </w:tc>
      </w:tr>
      <w:tr w:rsidR="00161FB6" w:rsidRPr="00C67801" w14:paraId="5798BF71" w14:textId="77777777" w:rsidTr="002677D6">
        <w:trPr>
          <w:trHeight w:val="365"/>
          <w:tblHeader/>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tcPr>
          <w:p w14:paraId="7D42214B" w14:textId="77777777" w:rsidR="00161FB6" w:rsidRPr="00C67801" w:rsidRDefault="00161FB6" w:rsidP="002677D6">
            <w:r w:rsidRPr="00C67801">
              <w:rPr>
                <w:szCs w:val="18"/>
              </w:rPr>
              <w:t>Other - Specify</w:t>
            </w:r>
          </w:p>
        </w:tc>
        <w:tc>
          <w:tcPr>
            <w:tcW w:w="641" w:type="dxa"/>
            <w:tcBorders>
              <w:top w:val="single" w:sz="4" w:space="0" w:color="auto"/>
              <w:left w:val="single" w:sz="4" w:space="0" w:color="auto"/>
              <w:bottom w:val="single" w:sz="4" w:space="0" w:color="auto"/>
              <w:right w:val="single" w:sz="4" w:space="0" w:color="auto"/>
            </w:tcBorders>
          </w:tcPr>
          <w:p w14:paraId="6D044336"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c>
          <w:tcPr>
            <w:tcW w:w="4009" w:type="dxa"/>
            <w:tcBorders>
              <w:top w:val="single" w:sz="4" w:space="0" w:color="auto"/>
              <w:left w:val="single" w:sz="4" w:space="0" w:color="auto"/>
              <w:bottom w:val="single" w:sz="4" w:space="0" w:color="auto"/>
              <w:right w:val="single" w:sz="4" w:space="0" w:color="auto"/>
            </w:tcBorders>
          </w:tcPr>
          <w:p w14:paraId="57937051"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c>
          <w:tcPr>
            <w:tcW w:w="641" w:type="dxa"/>
            <w:tcBorders>
              <w:top w:val="single" w:sz="4" w:space="0" w:color="auto"/>
              <w:left w:val="single" w:sz="4" w:space="0" w:color="auto"/>
              <w:bottom w:val="single" w:sz="4" w:space="0" w:color="auto"/>
              <w:right w:val="single" w:sz="4" w:space="0" w:color="auto"/>
            </w:tcBorders>
          </w:tcPr>
          <w:p w14:paraId="4E48BD73"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r>
      <w:tr w:rsidR="00161FB6" w:rsidRPr="00C67801" w14:paraId="6B8C351E" w14:textId="77777777" w:rsidTr="002677D6">
        <w:trPr>
          <w:trHeight w:val="365"/>
          <w:tblHeader/>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tcPr>
          <w:p w14:paraId="19F523A6" w14:textId="77777777" w:rsidR="00161FB6" w:rsidRPr="00C67801" w:rsidRDefault="00161FB6" w:rsidP="002677D6">
            <w:r w:rsidRPr="00C67801">
              <w:t>Don't know</w:t>
            </w:r>
          </w:p>
        </w:tc>
        <w:tc>
          <w:tcPr>
            <w:tcW w:w="641" w:type="dxa"/>
            <w:tcBorders>
              <w:top w:val="single" w:sz="4" w:space="0" w:color="auto"/>
              <w:left w:val="single" w:sz="4" w:space="0" w:color="auto"/>
              <w:bottom w:val="single" w:sz="4" w:space="0" w:color="auto"/>
              <w:right w:val="single" w:sz="4" w:space="0" w:color="auto"/>
            </w:tcBorders>
          </w:tcPr>
          <w:p w14:paraId="6C6569B9"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c>
          <w:tcPr>
            <w:tcW w:w="4009" w:type="dxa"/>
            <w:tcBorders>
              <w:top w:val="single" w:sz="4" w:space="0" w:color="auto"/>
              <w:left w:val="single" w:sz="4" w:space="0" w:color="auto"/>
              <w:bottom w:val="single" w:sz="4" w:space="0" w:color="auto"/>
              <w:right w:val="single" w:sz="4" w:space="0" w:color="auto"/>
            </w:tcBorders>
          </w:tcPr>
          <w:p w14:paraId="0995D6EC"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c>
          <w:tcPr>
            <w:tcW w:w="641" w:type="dxa"/>
            <w:tcBorders>
              <w:top w:val="single" w:sz="4" w:space="0" w:color="auto"/>
              <w:left w:val="single" w:sz="4" w:space="0" w:color="auto"/>
              <w:bottom w:val="single" w:sz="4" w:space="0" w:color="auto"/>
              <w:right w:val="single" w:sz="4" w:space="0" w:color="auto"/>
            </w:tcBorders>
          </w:tcPr>
          <w:p w14:paraId="5462C0D3"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r>
      <w:tr w:rsidR="00161FB6" w:rsidRPr="00C67801" w14:paraId="02E5C0F6" w14:textId="77777777" w:rsidTr="002677D6">
        <w:trPr>
          <w:trHeight w:val="365"/>
          <w:tblHeader/>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tcPr>
          <w:p w14:paraId="7CDEB143" w14:textId="77777777" w:rsidR="00161FB6" w:rsidRPr="00C67801" w:rsidRDefault="00161FB6" w:rsidP="002677D6">
            <w:r w:rsidRPr="00C67801">
              <w:rPr>
                <w:szCs w:val="18"/>
              </w:rPr>
              <w:t>I’d prefer not to say</w:t>
            </w:r>
          </w:p>
        </w:tc>
        <w:tc>
          <w:tcPr>
            <w:tcW w:w="641" w:type="dxa"/>
            <w:tcBorders>
              <w:top w:val="single" w:sz="4" w:space="0" w:color="auto"/>
              <w:left w:val="single" w:sz="4" w:space="0" w:color="auto"/>
              <w:bottom w:val="single" w:sz="4" w:space="0" w:color="auto"/>
              <w:right w:val="single" w:sz="4" w:space="0" w:color="auto"/>
            </w:tcBorders>
          </w:tcPr>
          <w:p w14:paraId="064350CD"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c>
          <w:tcPr>
            <w:tcW w:w="4009" w:type="dxa"/>
            <w:tcBorders>
              <w:top w:val="single" w:sz="4" w:space="0" w:color="auto"/>
              <w:left w:val="single" w:sz="4" w:space="0" w:color="auto"/>
              <w:bottom w:val="single" w:sz="4" w:space="0" w:color="auto"/>
              <w:right w:val="single" w:sz="4" w:space="0" w:color="auto"/>
            </w:tcBorders>
          </w:tcPr>
          <w:p w14:paraId="5F7F8CE1"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c>
          <w:tcPr>
            <w:tcW w:w="641" w:type="dxa"/>
            <w:tcBorders>
              <w:top w:val="single" w:sz="4" w:space="0" w:color="auto"/>
              <w:left w:val="single" w:sz="4" w:space="0" w:color="auto"/>
              <w:bottom w:val="single" w:sz="4" w:space="0" w:color="auto"/>
              <w:right w:val="single" w:sz="4" w:space="0" w:color="auto"/>
            </w:tcBorders>
          </w:tcPr>
          <w:p w14:paraId="3B4C8DB9"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r>
    </w:tbl>
    <w:p w14:paraId="1D3CAC69" w14:textId="7F4EBB87" w:rsidR="007D3141" w:rsidRPr="00C67801" w:rsidRDefault="00201A40" w:rsidP="007D3141">
      <w:pPr>
        <w:rPr>
          <w:color w:val="FFFFFF" w:themeColor="background1"/>
          <w:szCs w:val="18"/>
        </w:rPr>
      </w:pPr>
      <w:r w:rsidRPr="00C67801">
        <w:rPr>
          <w:color w:val="FFFFFF" w:themeColor="background1"/>
          <w:szCs w:val="18"/>
        </w:rPr>
        <w:br w:type="page"/>
      </w:r>
    </w:p>
    <w:p w14:paraId="491E63D2" w14:textId="77777777" w:rsidR="007D3141" w:rsidRPr="00C67801" w:rsidRDefault="007D3141" w:rsidP="007D3141">
      <w:pPr>
        <w:pStyle w:val="TableNote"/>
        <w:rPr>
          <w:sz w:val="22"/>
          <w:szCs w:val="22"/>
        </w:rPr>
      </w:pPr>
      <w:r w:rsidRPr="00C67801">
        <w:rPr>
          <w:b/>
          <w:i w:val="0"/>
          <w:sz w:val="22"/>
          <w:szCs w:val="22"/>
        </w:rPr>
        <w:t>10A</w:t>
      </w:r>
      <w:r w:rsidRPr="00C67801">
        <w:rPr>
          <w:i w:val="0"/>
          <w:sz w:val="22"/>
          <w:szCs w:val="22"/>
        </w:rPr>
        <w:t xml:space="preserve"> Who needs to make change? PROBE MR</w:t>
      </w:r>
    </w:p>
    <w:tbl>
      <w:tblPr>
        <w:tblStyle w:val="QuestionGrid"/>
        <w:tblW w:w="10225" w:type="dxa"/>
        <w:tblLook w:val="04A0" w:firstRow="1" w:lastRow="0" w:firstColumn="1" w:lastColumn="0" w:noHBand="0" w:noVBand="1"/>
        <w:tblCaption w:val="Survey for community members"/>
      </w:tblPr>
      <w:tblGrid>
        <w:gridCol w:w="4934"/>
        <w:gridCol w:w="641"/>
        <w:gridCol w:w="4009"/>
        <w:gridCol w:w="641"/>
      </w:tblGrid>
      <w:tr w:rsidR="007D3141" w:rsidRPr="00C67801" w14:paraId="0796FBA1" w14:textId="77777777" w:rsidTr="00F60B07">
        <w:trPr>
          <w:trHeight w:val="423"/>
          <w:tblHeader/>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vAlign w:val="center"/>
          </w:tcPr>
          <w:p w14:paraId="2DE839B2" w14:textId="77777777" w:rsidR="007D3141" w:rsidRPr="00C67801" w:rsidRDefault="007D3141" w:rsidP="008F4838">
            <w:pPr>
              <w:rPr>
                <w:color w:val="000000"/>
                <w:lang w:eastAsia="en-AU"/>
              </w:rPr>
            </w:pPr>
            <w:r w:rsidRPr="00C67801">
              <w:rPr>
                <w:color w:val="000000"/>
              </w:rPr>
              <w:t>CDP provider</w:t>
            </w:r>
          </w:p>
        </w:tc>
        <w:tc>
          <w:tcPr>
            <w:tcW w:w="641" w:type="dxa"/>
            <w:tcBorders>
              <w:top w:val="single" w:sz="4" w:space="0" w:color="auto"/>
              <w:left w:val="single" w:sz="4" w:space="0" w:color="auto"/>
              <w:bottom w:val="single" w:sz="4" w:space="0" w:color="auto"/>
              <w:right w:val="single" w:sz="4" w:space="0" w:color="auto"/>
            </w:tcBorders>
            <w:vAlign w:val="center"/>
          </w:tcPr>
          <w:p w14:paraId="40FA234D" w14:textId="77777777" w:rsidR="007D3141" w:rsidRPr="00C67801" w:rsidRDefault="007D3141" w:rsidP="008F4838">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4009" w:type="dxa"/>
            <w:tcBorders>
              <w:top w:val="single" w:sz="4" w:space="0" w:color="auto"/>
              <w:left w:val="single" w:sz="4" w:space="0" w:color="auto"/>
              <w:bottom w:val="single" w:sz="4" w:space="0" w:color="auto"/>
              <w:right w:val="single" w:sz="4" w:space="0" w:color="auto"/>
            </w:tcBorders>
            <w:vAlign w:val="center"/>
          </w:tcPr>
          <w:p w14:paraId="57291F4E"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rPr>
                <w:color w:val="000000"/>
              </w:rPr>
            </w:pPr>
            <w:r w:rsidRPr="00C67801">
              <w:rPr>
                <w:color w:val="000000"/>
              </w:rPr>
              <w:t>Job seekers</w:t>
            </w:r>
          </w:p>
        </w:tc>
        <w:tc>
          <w:tcPr>
            <w:tcW w:w="641" w:type="dxa"/>
            <w:tcBorders>
              <w:top w:val="single" w:sz="4" w:space="0" w:color="auto"/>
              <w:left w:val="single" w:sz="4" w:space="0" w:color="auto"/>
              <w:bottom w:val="single" w:sz="4" w:space="0" w:color="auto"/>
              <w:right w:val="single" w:sz="4" w:space="0" w:color="auto"/>
            </w:tcBorders>
            <w:vAlign w:val="center"/>
          </w:tcPr>
          <w:p w14:paraId="5FA2E779" w14:textId="77777777" w:rsidR="007D3141" w:rsidRPr="00C67801" w:rsidRDefault="007D3141" w:rsidP="008F4838">
            <w:pPr>
              <w:jc w:val="right"/>
              <w:cnfStyle w:val="000000000000" w:firstRow="0" w:lastRow="0" w:firstColumn="0" w:lastColumn="0" w:oddVBand="0" w:evenVBand="0" w:oddHBand="0" w:evenHBand="0" w:firstRowFirstColumn="0" w:firstRowLastColumn="0" w:lastRowFirstColumn="0" w:lastRowLastColumn="0"/>
              <w:rPr>
                <w:color w:val="000000"/>
              </w:rPr>
            </w:pPr>
          </w:p>
        </w:tc>
      </w:tr>
      <w:tr w:rsidR="007D3141" w:rsidRPr="00C67801" w14:paraId="7F4217DA" w14:textId="77777777" w:rsidTr="008F4838">
        <w:trPr>
          <w:trHeight w:val="423"/>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vAlign w:val="center"/>
          </w:tcPr>
          <w:p w14:paraId="46400DD4" w14:textId="77777777" w:rsidR="007D3141" w:rsidRPr="00C67801" w:rsidRDefault="007D3141" w:rsidP="008F4838">
            <w:pPr>
              <w:rPr>
                <w:color w:val="000000"/>
              </w:rPr>
            </w:pPr>
            <w:r w:rsidRPr="00C67801">
              <w:rPr>
                <w:color w:val="000000"/>
              </w:rPr>
              <w:t>Community</w:t>
            </w:r>
          </w:p>
        </w:tc>
        <w:tc>
          <w:tcPr>
            <w:tcW w:w="641" w:type="dxa"/>
            <w:tcBorders>
              <w:top w:val="single" w:sz="4" w:space="0" w:color="auto"/>
              <w:left w:val="single" w:sz="4" w:space="0" w:color="auto"/>
              <w:bottom w:val="single" w:sz="4" w:space="0" w:color="auto"/>
              <w:right w:val="single" w:sz="4" w:space="0" w:color="auto"/>
            </w:tcBorders>
            <w:vAlign w:val="center"/>
          </w:tcPr>
          <w:p w14:paraId="225F5CA7" w14:textId="77777777" w:rsidR="007D3141" w:rsidRPr="00C67801" w:rsidRDefault="007D3141" w:rsidP="008F4838">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4009" w:type="dxa"/>
            <w:tcBorders>
              <w:top w:val="single" w:sz="4" w:space="0" w:color="auto"/>
              <w:left w:val="single" w:sz="4" w:space="0" w:color="auto"/>
              <w:bottom w:val="single" w:sz="4" w:space="0" w:color="auto"/>
              <w:right w:val="single" w:sz="4" w:space="0" w:color="auto"/>
            </w:tcBorders>
            <w:vAlign w:val="center"/>
          </w:tcPr>
          <w:p w14:paraId="3F7235F4"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rPr>
                <w:color w:val="000000"/>
              </w:rPr>
            </w:pPr>
            <w:r w:rsidRPr="00C67801">
              <w:rPr>
                <w:color w:val="000000"/>
              </w:rPr>
              <w:t>Supervisors</w:t>
            </w:r>
          </w:p>
        </w:tc>
        <w:tc>
          <w:tcPr>
            <w:tcW w:w="641" w:type="dxa"/>
            <w:tcBorders>
              <w:top w:val="single" w:sz="4" w:space="0" w:color="auto"/>
              <w:left w:val="single" w:sz="4" w:space="0" w:color="auto"/>
              <w:bottom w:val="single" w:sz="4" w:space="0" w:color="auto"/>
              <w:right w:val="single" w:sz="4" w:space="0" w:color="auto"/>
            </w:tcBorders>
            <w:vAlign w:val="center"/>
          </w:tcPr>
          <w:p w14:paraId="1B8CAFD4" w14:textId="77777777" w:rsidR="007D3141" w:rsidRPr="00C67801" w:rsidRDefault="007D3141" w:rsidP="008F4838">
            <w:pPr>
              <w:jc w:val="right"/>
              <w:cnfStyle w:val="000000000000" w:firstRow="0" w:lastRow="0" w:firstColumn="0" w:lastColumn="0" w:oddVBand="0" w:evenVBand="0" w:oddHBand="0" w:evenHBand="0" w:firstRowFirstColumn="0" w:firstRowLastColumn="0" w:lastRowFirstColumn="0" w:lastRowLastColumn="0"/>
              <w:rPr>
                <w:color w:val="000000"/>
              </w:rPr>
            </w:pPr>
          </w:p>
        </w:tc>
      </w:tr>
      <w:tr w:rsidR="007D3141" w:rsidRPr="00C67801" w14:paraId="28CA907F" w14:textId="77777777" w:rsidTr="008F4838">
        <w:trPr>
          <w:trHeight w:val="423"/>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vAlign w:val="center"/>
          </w:tcPr>
          <w:p w14:paraId="2599FD1C" w14:textId="77777777" w:rsidR="007D3141" w:rsidRPr="00C67801" w:rsidRDefault="007D3141" w:rsidP="008F4838">
            <w:pPr>
              <w:rPr>
                <w:color w:val="000000"/>
              </w:rPr>
            </w:pPr>
            <w:r w:rsidRPr="00C67801">
              <w:rPr>
                <w:color w:val="000000"/>
              </w:rPr>
              <w:t>Elders</w:t>
            </w:r>
          </w:p>
        </w:tc>
        <w:tc>
          <w:tcPr>
            <w:tcW w:w="641" w:type="dxa"/>
            <w:tcBorders>
              <w:top w:val="single" w:sz="4" w:space="0" w:color="auto"/>
              <w:left w:val="single" w:sz="4" w:space="0" w:color="auto"/>
              <w:bottom w:val="single" w:sz="4" w:space="0" w:color="auto"/>
              <w:right w:val="single" w:sz="4" w:space="0" w:color="auto"/>
            </w:tcBorders>
            <w:vAlign w:val="center"/>
          </w:tcPr>
          <w:p w14:paraId="1F8FD8D7" w14:textId="77777777" w:rsidR="007D3141" w:rsidRPr="00C67801" w:rsidRDefault="007D3141" w:rsidP="008F4838">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4009" w:type="dxa"/>
            <w:tcBorders>
              <w:top w:val="single" w:sz="4" w:space="0" w:color="auto"/>
              <w:left w:val="single" w:sz="4" w:space="0" w:color="auto"/>
              <w:bottom w:val="single" w:sz="4" w:space="0" w:color="auto"/>
              <w:right w:val="single" w:sz="4" w:space="0" w:color="auto"/>
            </w:tcBorders>
            <w:vAlign w:val="center"/>
          </w:tcPr>
          <w:p w14:paraId="6C7E7663"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rPr>
                <w:color w:val="000000"/>
              </w:rPr>
            </w:pPr>
            <w:r w:rsidRPr="00C67801">
              <w:rPr>
                <w:color w:val="000000"/>
              </w:rPr>
              <w:t>Trainers</w:t>
            </w:r>
          </w:p>
        </w:tc>
        <w:tc>
          <w:tcPr>
            <w:tcW w:w="641" w:type="dxa"/>
            <w:tcBorders>
              <w:top w:val="single" w:sz="4" w:space="0" w:color="auto"/>
              <w:left w:val="single" w:sz="4" w:space="0" w:color="auto"/>
              <w:bottom w:val="single" w:sz="4" w:space="0" w:color="auto"/>
              <w:right w:val="single" w:sz="4" w:space="0" w:color="auto"/>
            </w:tcBorders>
            <w:vAlign w:val="center"/>
          </w:tcPr>
          <w:p w14:paraId="4A909C57" w14:textId="77777777" w:rsidR="007D3141" w:rsidRPr="00C67801" w:rsidRDefault="007D3141" w:rsidP="008F4838">
            <w:pPr>
              <w:jc w:val="right"/>
              <w:cnfStyle w:val="000000000000" w:firstRow="0" w:lastRow="0" w:firstColumn="0" w:lastColumn="0" w:oddVBand="0" w:evenVBand="0" w:oddHBand="0" w:evenHBand="0" w:firstRowFirstColumn="0" w:firstRowLastColumn="0" w:lastRowFirstColumn="0" w:lastRowLastColumn="0"/>
              <w:rPr>
                <w:color w:val="000000"/>
              </w:rPr>
            </w:pPr>
          </w:p>
        </w:tc>
      </w:tr>
      <w:tr w:rsidR="007D3141" w:rsidRPr="00C67801" w14:paraId="37948C20" w14:textId="77777777" w:rsidTr="008F4838">
        <w:trPr>
          <w:trHeight w:val="423"/>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vAlign w:val="center"/>
          </w:tcPr>
          <w:p w14:paraId="7E161846" w14:textId="77777777" w:rsidR="007D3141" w:rsidRPr="00C67801" w:rsidRDefault="007D3141" w:rsidP="008F4838">
            <w:pPr>
              <w:rPr>
                <w:color w:val="000000"/>
              </w:rPr>
            </w:pPr>
            <w:r w:rsidRPr="00C67801">
              <w:rPr>
                <w:color w:val="000000"/>
              </w:rPr>
              <w:t>Government</w:t>
            </w:r>
          </w:p>
        </w:tc>
        <w:tc>
          <w:tcPr>
            <w:tcW w:w="641" w:type="dxa"/>
            <w:tcBorders>
              <w:top w:val="single" w:sz="4" w:space="0" w:color="auto"/>
              <w:left w:val="single" w:sz="4" w:space="0" w:color="auto"/>
              <w:bottom w:val="single" w:sz="4" w:space="0" w:color="auto"/>
              <w:right w:val="single" w:sz="4" w:space="0" w:color="auto"/>
            </w:tcBorders>
            <w:vAlign w:val="center"/>
          </w:tcPr>
          <w:p w14:paraId="30AE21DA" w14:textId="77777777" w:rsidR="007D3141" w:rsidRPr="00C67801" w:rsidRDefault="007D3141" w:rsidP="008F4838">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4009" w:type="dxa"/>
            <w:tcBorders>
              <w:top w:val="single" w:sz="4" w:space="0" w:color="auto"/>
              <w:left w:val="single" w:sz="4" w:space="0" w:color="auto"/>
              <w:bottom w:val="single" w:sz="4" w:space="0" w:color="auto"/>
              <w:right w:val="single" w:sz="4" w:space="0" w:color="auto"/>
            </w:tcBorders>
            <w:vAlign w:val="bottom"/>
          </w:tcPr>
          <w:p w14:paraId="23557BBE" w14:textId="77777777" w:rsidR="007D3141" w:rsidRPr="00C67801" w:rsidRDefault="007D3141" w:rsidP="008F4838">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641" w:type="dxa"/>
            <w:tcBorders>
              <w:top w:val="single" w:sz="4" w:space="0" w:color="auto"/>
              <w:left w:val="single" w:sz="4" w:space="0" w:color="auto"/>
              <w:bottom w:val="single" w:sz="4" w:space="0" w:color="auto"/>
              <w:right w:val="single" w:sz="4" w:space="0" w:color="auto"/>
            </w:tcBorders>
            <w:vAlign w:val="center"/>
          </w:tcPr>
          <w:p w14:paraId="2178EFCF" w14:textId="77777777" w:rsidR="007D3141" w:rsidRPr="00C67801" w:rsidRDefault="007D3141" w:rsidP="008F4838">
            <w:pPr>
              <w:jc w:val="right"/>
              <w:cnfStyle w:val="000000000000" w:firstRow="0" w:lastRow="0" w:firstColumn="0" w:lastColumn="0" w:oddVBand="0" w:evenVBand="0" w:oddHBand="0" w:evenHBand="0" w:firstRowFirstColumn="0" w:firstRowLastColumn="0" w:lastRowFirstColumn="0" w:lastRowLastColumn="0"/>
              <w:rPr>
                <w:color w:val="000000"/>
              </w:rPr>
            </w:pPr>
          </w:p>
        </w:tc>
      </w:tr>
      <w:tr w:rsidR="00161FB6" w:rsidRPr="00C67801" w14:paraId="28E46017" w14:textId="77777777" w:rsidTr="002677D6">
        <w:trPr>
          <w:trHeight w:val="365"/>
          <w:tblHeader/>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tcPr>
          <w:p w14:paraId="067DC27D" w14:textId="77777777" w:rsidR="00161FB6" w:rsidRPr="00C67801" w:rsidRDefault="00161FB6" w:rsidP="002677D6">
            <w:r w:rsidRPr="00C67801">
              <w:rPr>
                <w:szCs w:val="18"/>
              </w:rPr>
              <w:t>Other - Specify</w:t>
            </w:r>
          </w:p>
        </w:tc>
        <w:tc>
          <w:tcPr>
            <w:tcW w:w="641" w:type="dxa"/>
            <w:tcBorders>
              <w:top w:val="single" w:sz="4" w:space="0" w:color="auto"/>
              <w:left w:val="single" w:sz="4" w:space="0" w:color="auto"/>
              <w:bottom w:val="single" w:sz="4" w:space="0" w:color="auto"/>
              <w:right w:val="single" w:sz="4" w:space="0" w:color="auto"/>
            </w:tcBorders>
          </w:tcPr>
          <w:p w14:paraId="219AFAA5"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c>
          <w:tcPr>
            <w:tcW w:w="4009" w:type="dxa"/>
            <w:tcBorders>
              <w:top w:val="single" w:sz="4" w:space="0" w:color="auto"/>
              <w:left w:val="single" w:sz="4" w:space="0" w:color="auto"/>
              <w:bottom w:val="single" w:sz="4" w:space="0" w:color="auto"/>
              <w:right w:val="single" w:sz="4" w:space="0" w:color="auto"/>
            </w:tcBorders>
          </w:tcPr>
          <w:p w14:paraId="518E5F7C"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c>
          <w:tcPr>
            <w:tcW w:w="641" w:type="dxa"/>
            <w:tcBorders>
              <w:top w:val="single" w:sz="4" w:space="0" w:color="auto"/>
              <w:left w:val="single" w:sz="4" w:space="0" w:color="auto"/>
              <w:bottom w:val="single" w:sz="4" w:space="0" w:color="auto"/>
              <w:right w:val="single" w:sz="4" w:space="0" w:color="auto"/>
            </w:tcBorders>
          </w:tcPr>
          <w:p w14:paraId="5DF20631"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r>
      <w:tr w:rsidR="00161FB6" w:rsidRPr="00C67801" w14:paraId="46E28145" w14:textId="77777777" w:rsidTr="002677D6">
        <w:trPr>
          <w:trHeight w:val="365"/>
          <w:tblHeader/>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tcPr>
          <w:p w14:paraId="5C472779" w14:textId="77777777" w:rsidR="00161FB6" w:rsidRPr="00C67801" w:rsidRDefault="00161FB6" w:rsidP="002677D6">
            <w:r w:rsidRPr="00C67801">
              <w:t>Don't know</w:t>
            </w:r>
          </w:p>
        </w:tc>
        <w:tc>
          <w:tcPr>
            <w:tcW w:w="641" w:type="dxa"/>
            <w:tcBorders>
              <w:top w:val="single" w:sz="4" w:space="0" w:color="auto"/>
              <w:left w:val="single" w:sz="4" w:space="0" w:color="auto"/>
              <w:bottom w:val="single" w:sz="4" w:space="0" w:color="auto"/>
              <w:right w:val="single" w:sz="4" w:space="0" w:color="auto"/>
            </w:tcBorders>
          </w:tcPr>
          <w:p w14:paraId="30C233FC"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c>
          <w:tcPr>
            <w:tcW w:w="4009" w:type="dxa"/>
            <w:tcBorders>
              <w:top w:val="single" w:sz="4" w:space="0" w:color="auto"/>
              <w:left w:val="single" w:sz="4" w:space="0" w:color="auto"/>
              <w:bottom w:val="single" w:sz="4" w:space="0" w:color="auto"/>
              <w:right w:val="single" w:sz="4" w:space="0" w:color="auto"/>
            </w:tcBorders>
          </w:tcPr>
          <w:p w14:paraId="25511B06"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c>
          <w:tcPr>
            <w:tcW w:w="641" w:type="dxa"/>
            <w:tcBorders>
              <w:top w:val="single" w:sz="4" w:space="0" w:color="auto"/>
              <w:left w:val="single" w:sz="4" w:space="0" w:color="auto"/>
              <w:bottom w:val="single" w:sz="4" w:space="0" w:color="auto"/>
              <w:right w:val="single" w:sz="4" w:space="0" w:color="auto"/>
            </w:tcBorders>
          </w:tcPr>
          <w:p w14:paraId="33866BCE"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r>
      <w:tr w:rsidR="00161FB6" w:rsidRPr="00C67801" w14:paraId="36381AEC" w14:textId="77777777" w:rsidTr="002677D6">
        <w:trPr>
          <w:trHeight w:val="365"/>
          <w:tblHeader/>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tcPr>
          <w:p w14:paraId="7A86202F" w14:textId="77777777" w:rsidR="00161FB6" w:rsidRPr="00C67801" w:rsidRDefault="00161FB6" w:rsidP="002677D6">
            <w:r w:rsidRPr="00C67801">
              <w:rPr>
                <w:szCs w:val="18"/>
              </w:rPr>
              <w:t>I’d prefer not to say</w:t>
            </w:r>
          </w:p>
        </w:tc>
        <w:tc>
          <w:tcPr>
            <w:tcW w:w="641" w:type="dxa"/>
            <w:tcBorders>
              <w:top w:val="single" w:sz="4" w:space="0" w:color="auto"/>
              <w:left w:val="single" w:sz="4" w:space="0" w:color="auto"/>
              <w:bottom w:val="single" w:sz="4" w:space="0" w:color="auto"/>
              <w:right w:val="single" w:sz="4" w:space="0" w:color="auto"/>
            </w:tcBorders>
          </w:tcPr>
          <w:p w14:paraId="068DAF67"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c>
          <w:tcPr>
            <w:tcW w:w="4009" w:type="dxa"/>
            <w:tcBorders>
              <w:top w:val="single" w:sz="4" w:space="0" w:color="auto"/>
              <w:left w:val="single" w:sz="4" w:space="0" w:color="auto"/>
              <w:bottom w:val="single" w:sz="4" w:space="0" w:color="auto"/>
              <w:right w:val="single" w:sz="4" w:space="0" w:color="auto"/>
            </w:tcBorders>
          </w:tcPr>
          <w:p w14:paraId="048EAD81"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c>
          <w:tcPr>
            <w:tcW w:w="641" w:type="dxa"/>
            <w:tcBorders>
              <w:top w:val="single" w:sz="4" w:space="0" w:color="auto"/>
              <w:left w:val="single" w:sz="4" w:space="0" w:color="auto"/>
              <w:bottom w:val="single" w:sz="4" w:space="0" w:color="auto"/>
              <w:right w:val="single" w:sz="4" w:space="0" w:color="auto"/>
            </w:tcBorders>
          </w:tcPr>
          <w:p w14:paraId="70A2F258"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r>
    </w:tbl>
    <w:p w14:paraId="05B249A2" w14:textId="77777777" w:rsidR="007D3141" w:rsidRPr="00C67801" w:rsidRDefault="007D3141" w:rsidP="007D3141">
      <w:pPr>
        <w:pStyle w:val="TableNote"/>
        <w:rPr>
          <w:sz w:val="22"/>
          <w:szCs w:val="22"/>
        </w:rPr>
      </w:pPr>
      <w:r w:rsidRPr="00C67801">
        <w:rPr>
          <w:b/>
          <w:i w:val="0"/>
          <w:sz w:val="22"/>
          <w:szCs w:val="22"/>
        </w:rPr>
        <w:t>10B</w:t>
      </w:r>
      <w:r w:rsidRPr="00C67801">
        <w:rPr>
          <w:i w:val="0"/>
          <w:sz w:val="22"/>
          <w:szCs w:val="22"/>
        </w:rPr>
        <w:t xml:space="preserve"> How are they going to change? PROBE MR</w:t>
      </w:r>
    </w:p>
    <w:tbl>
      <w:tblPr>
        <w:tblStyle w:val="QuestionGrid"/>
        <w:tblW w:w="10225" w:type="dxa"/>
        <w:tblLook w:val="04A0" w:firstRow="1" w:lastRow="0" w:firstColumn="1" w:lastColumn="0" w:noHBand="0" w:noVBand="1"/>
        <w:tblCaption w:val="Survey for community members"/>
      </w:tblPr>
      <w:tblGrid>
        <w:gridCol w:w="4934"/>
        <w:gridCol w:w="641"/>
        <w:gridCol w:w="4009"/>
        <w:gridCol w:w="641"/>
      </w:tblGrid>
      <w:tr w:rsidR="007D3141" w:rsidRPr="00C67801" w14:paraId="7D08DB40" w14:textId="77777777" w:rsidTr="00F60B07">
        <w:trPr>
          <w:trHeight w:val="423"/>
          <w:tblHeader/>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vAlign w:val="center"/>
          </w:tcPr>
          <w:p w14:paraId="23BF6E78" w14:textId="77777777" w:rsidR="007D3141" w:rsidRPr="00C67801" w:rsidRDefault="007D3141" w:rsidP="008F4838">
            <w:pPr>
              <w:rPr>
                <w:color w:val="000000"/>
                <w:lang w:eastAsia="en-AU"/>
              </w:rPr>
            </w:pPr>
            <w:r w:rsidRPr="00C67801">
              <w:rPr>
                <w:color w:val="000000"/>
              </w:rPr>
              <w:t>Being strong / believing they can do it</w:t>
            </w:r>
          </w:p>
        </w:tc>
        <w:tc>
          <w:tcPr>
            <w:tcW w:w="641" w:type="dxa"/>
            <w:tcBorders>
              <w:top w:val="single" w:sz="4" w:space="0" w:color="auto"/>
              <w:left w:val="single" w:sz="4" w:space="0" w:color="auto"/>
              <w:bottom w:val="single" w:sz="4" w:space="0" w:color="auto"/>
              <w:right w:val="single" w:sz="4" w:space="0" w:color="auto"/>
            </w:tcBorders>
            <w:vAlign w:val="center"/>
          </w:tcPr>
          <w:p w14:paraId="01FDC84A" w14:textId="77777777" w:rsidR="007D3141" w:rsidRPr="00C67801" w:rsidRDefault="007D3141" w:rsidP="008F4838">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4009" w:type="dxa"/>
            <w:tcBorders>
              <w:top w:val="single" w:sz="4" w:space="0" w:color="auto"/>
              <w:left w:val="single" w:sz="4" w:space="0" w:color="auto"/>
              <w:bottom w:val="single" w:sz="4" w:space="0" w:color="auto"/>
              <w:right w:val="single" w:sz="4" w:space="0" w:color="auto"/>
            </w:tcBorders>
            <w:vAlign w:val="center"/>
          </w:tcPr>
          <w:p w14:paraId="7FF9786D"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rPr>
                <w:color w:val="000000"/>
              </w:rPr>
            </w:pPr>
            <w:r w:rsidRPr="00C67801">
              <w:rPr>
                <w:color w:val="000000"/>
              </w:rPr>
              <w:t>Pathways to real jobs</w:t>
            </w:r>
          </w:p>
        </w:tc>
        <w:tc>
          <w:tcPr>
            <w:tcW w:w="641" w:type="dxa"/>
            <w:tcBorders>
              <w:top w:val="single" w:sz="4" w:space="0" w:color="auto"/>
              <w:left w:val="single" w:sz="4" w:space="0" w:color="auto"/>
              <w:bottom w:val="single" w:sz="4" w:space="0" w:color="auto"/>
              <w:right w:val="single" w:sz="4" w:space="0" w:color="auto"/>
            </w:tcBorders>
            <w:vAlign w:val="center"/>
          </w:tcPr>
          <w:p w14:paraId="208DDA9F" w14:textId="77777777" w:rsidR="007D3141" w:rsidRPr="00C67801" w:rsidRDefault="007D3141" w:rsidP="008F4838">
            <w:pPr>
              <w:jc w:val="right"/>
              <w:cnfStyle w:val="000000000000" w:firstRow="0" w:lastRow="0" w:firstColumn="0" w:lastColumn="0" w:oddVBand="0" w:evenVBand="0" w:oddHBand="0" w:evenHBand="0" w:firstRowFirstColumn="0" w:firstRowLastColumn="0" w:lastRowFirstColumn="0" w:lastRowLastColumn="0"/>
              <w:rPr>
                <w:color w:val="000000"/>
              </w:rPr>
            </w:pPr>
          </w:p>
        </w:tc>
      </w:tr>
      <w:tr w:rsidR="007D3141" w:rsidRPr="00C67801" w14:paraId="5048E613" w14:textId="77777777" w:rsidTr="008F4838">
        <w:trPr>
          <w:trHeight w:val="423"/>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vAlign w:val="center"/>
          </w:tcPr>
          <w:p w14:paraId="57D0301E" w14:textId="77777777" w:rsidR="007D3141" w:rsidRPr="00C67801" w:rsidRDefault="007D3141" w:rsidP="008F4838">
            <w:pPr>
              <w:rPr>
                <w:color w:val="000000"/>
              </w:rPr>
            </w:pPr>
            <w:r w:rsidRPr="00C67801">
              <w:rPr>
                <w:color w:val="000000"/>
              </w:rPr>
              <w:t>Change policy</w:t>
            </w:r>
          </w:p>
        </w:tc>
        <w:tc>
          <w:tcPr>
            <w:tcW w:w="641" w:type="dxa"/>
            <w:tcBorders>
              <w:top w:val="single" w:sz="4" w:space="0" w:color="auto"/>
              <w:left w:val="single" w:sz="4" w:space="0" w:color="auto"/>
              <w:bottom w:val="single" w:sz="4" w:space="0" w:color="auto"/>
              <w:right w:val="single" w:sz="4" w:space="0" w:color="auto"/>
            </w:tcBorders>
            <w:vAlign w:val="center"/>
          </w:tcPr>
          <w:p w14:paraId="68D2D121" w14:textId="77777777" w:rsidR="007D3141" w:rsidRPr="00C67801" w:rsidRDefault="007D3141" w:rsidP="008F4838">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4009" w:type="dxa"/>
            <w:tcBorders>
              <w:top w:val="single" w:sz="4" w:space="0" w:color="auto"/>
              <w:left w:val="single" w:sz="4" w:space="0" w:color="auto"/>
              <w:bottom w:val="single" w:sz="4" w:space="0" w:color="auto"/>
              <w:right w:val="single" w:sz="4" w:space="0" w:color="auto"/>
            </w:tcBorders>
            <w:vAlign w:val="center"/>
          </w:tcPr>
          <w:p w14:paraId="7AADBDD8"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rPr>
                <w:color w:val="000000"/>
              </w:rPr>
            </w:pPr>
            <w:r w:rsidRPr="00C67801">
              <w:rPr>
                <w:color w:val="000000"/>
              </w:rPr>
              <w:t>Role models that show the way</w:t>
            </w:r>
          </w:p>
        </w:tc>
        <w:tc>
          <w:tcPr>
            <w:tcW w:w="641" w:type="dxa"/>
            <w:tcBorders>
              <w:top w:val="single" w:sz="4" w:space="0" w:color="auto"/>
              <w:left w:val="single" w:sz="4" w:space="0" w:color="auto"/>
              <w:bottom w:val="single" w:sz="4" w:space="0" w:color="auto"/>
              <w:right w:val="single" w:sz="4" w:space="0" w:color="auto"/>
            </w:tcBorders>
            <w:vAlign w:val="center"/>
          </w:tcPr>
          <w:p w14:paraId="76590605" w14:textId="77777777" w:rsidR="007D3141" w:rsidRPr="00C67801" w:rsidRDefault="007D3141" w:rsidP="008F4838">
            <w:pPr>
              <w:jc w:val="right"/>
              <w:cnfStyle w:val="000000000000" w:firstRow="0" w:lastRow="0" w:firstColumn="0" w:lastColumn="0" w:oddVBand="0" w:evenVBand="0" w:oddHBand="0" w:evenHBand="0" w:firstRowFirstColumn="0" w:firstRowLastColumn="0" w:lastRowFirstColumn="0" w:lastRowLastColumn="0"/>
              <w:rPr>
                <w:color w:val="000000"/>
              </w:rPr>
            </w:pPr>
          </w:p>
        </w:tc>
      </w:tr>
      <w:tr w:rsidR="007D3141" w:rsidRPr="00C67801" w14:paraId="585B1EEB" w14:textId="77777777" w:rsidTr="008F4838">
        <w:trPr>
          <w:trHeight w:val="423"/>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vAlign w:val="center"/>
          </w:tcPr>
          <w:p w14:paraId="17AF5546" w14:textId="77777777" w:rsidR="007D3141" w:rsidRPr="00C67801" w:rsidRDefault="007D3141" w:rsidP="008F4838">
            <w:pPr>
              <w:rPr>
                <w:color w:val="000000"/>
              </w:rPr>
            </w:pPr>
            <w:r w:rsidRPr="00C67801">
              <w:rPr>
                <w:color w:val="000000"/>
              </w:rPr>
              <w:t>Community support</w:t>
            </w:r>
          </w:p>
        </w:tc>
        <w:tc>
          <w:tcPr>
            <w:tcW w:w="641" w:type="dxa"/>
            <w:tcBorders>
              <w:top w:val="single" w:sz="4" w:space="0" w:color="auto"/>
              <w:left w:val="single" w:sz="4" w:space="0" w:color="auto"/>
              <w:bottom w:val="single" w:sz="4" w:space="0" w:color="auto"/>
              <w:right w:val="single" w:sz="4" w:space="0" w:color="auto"/>
            </w:tcBorders>
            <w:vAlign w:val="center"/>
          </w:tcPr>
          <w:p w14:paraId="3C672743" w14:textId="77777777" w:rsidR="007D3141" w:rsidRPr="00C67801" w:rsidRDefault="007D3141" w:rsidP="008F4838">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4009" w:type="dxa"/>
            <w:tcBorders>
              <w:top w:val="single" w:sz="4" w:space="0" w:color="auto"/>
              <w:left w:val="single" w:sz="4" w:space="0" w:color="auto"/>
              <w:bottom w:val="single" w:sz="4" w:space="0" w:color="auto"/>
              <w:right w:val="single" w:sz="4" w:space="0" w:color="auto"/>
            </w:tcBorders>
            <w:vAlign w:val="center"/>
          </w:tcPr>
          <w:p w14:paraId="5C59FE18"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rPr>
                <w:color w:val="000000"/>
              </w:rPr>
            </w:pPr>
            <w:r w:rsidRPr="00C67801">
              <w:rPr>
                <w:color w:val="000000"/>
              </w:rPr>
              <w:t>Think of the future and how to get there</w:t>
            </w:r>
          </w:p>
        </w:tc>
        <w:tc>
          <w:tcPr>
            <w:tcW w:w="641" w:type="dxa"/>
            <w:tcBorders>
              <w:top w:val="single" w:sz="4" w:space="0" w:color="auto"/>
              <w:left w:val="single" w:sz="4" w:space="0" w:color="auto"/>
              <w:bottom w:val="single" w:sz="4" w:space="0" w:color="auto"/>
              <w:right w:val="single" w:sz="4" w:space="0" w:color="auto"/>
            </w:tcBorders>
            <w:vAlign w:val="center"/>
          </w:tcPr>
          <w:p w14:paraId="0375C6E0" w14:textId="77777777" w:rsidR="007D3141" w:rsidRPr="00C67801" w:rsidRDefault="007D3141" w:rsidP="008F4838">
            <w:pPr>
              <w:jc w:val="right"/>
              <w:cnfStyle w:val="000000000000" w:firstRow="0" w:lastRow="0" w:firstColumn="0" w:lastColumn="0" w:oddVBand="0" w:evenVBand="0" w:oddHBand="0" w:evenHBand="0" w:firstRowFirstColumn="0" w:firstRowLastColumn="0" w:lastRowFirstColumn="0" w:lastRowLastColumn="0"/>
              <w:rPr>
                <w:color w:val="000000"/>
              </w:rPr>
            </w:pPr>
          </w:p>
        </w:tc>
      </w:tr>
      <w:tr w:rsidR="007D3141" w:rsidRPr="00C67801" w14:paraId="530C9BB6" w14:textId="77777777" w:rsidTr="008F4838">
        <w:trPr>
          <w:trHeight w:val="423"/>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vAlign w:val="center"/>
          </w:tcPr>
          <w:p w14:paraId="3ABE0945" w14:textId="77777777" w:rsidR="007D3141" w:rsidRPr="00C67801" w:rsidRDefault="007D3141" w:rsidP="008F4838">
            <w:pPr>
              <w:rPr>
                <w:color w:val="000000"/>
              </w:rPr>
            </w:pPr>
            <w:r w:rsidRPr="00C67801">
              <w:rPr>
                <w:color w:val="000000"/>
              </w:rPr>
              <w:t>Creating jobs</w:t>
            </w:r>
          </w:p>
        </w:tc>
        <w:tc>
          <w:tcPr>
            <w:tcW w:w="641" w:type="dxa"/>
            <w:tcBorders>
              <w:top w:val="single" w:sz="4" w:space="0" w:color="auto"/>
              <w:left w:val="single" w:sz="4" w:space="0" w:color="auto"/>
              <w:bottom w:val="single" w:sz="4" w:space="0" w:color="auto"/>
              <w:right w:val="single" w:sz="4" w:space="0" w:color="auto"/>
            </w:tcBorders>
            <w:vAlign w:val="center"/>
          </w:tcPr>
          <w:p w14:paraId="27766520" w14:textId="77777777" w:rsidR="007D3141" w:rsidRPr="00C67801" w:rsidRDefault="007D3141" w:rsidP="008F4838">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4009" w:type="dxa"/>
            <w:tcBorders>
              <w:top w:val="single" w:sz="4" w:space="0" w:color="auto"/>
              <w:left w:val="single" w:sz="4" w:space="0" w:color="auto"/>
              <w:bottom w:val="single" w:sz="4" w:space="0" w:color="auto"/>
              <w:right w:val="single" w:sz="4" w:space="0" w:color="auto"/>
            </w:tcBorders>
            <w:vAlign w:val="center"/>
          </w:tcPr>
          <w:p w14:paraId="041233ED"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rPr>
                <w:color w:val="000000"/>
              </w:rPr>
            </w:pPr>
            <w:r w:rsidRPr="00C67801">
              <w:rPr>
                <w:color w:val="000000"/>
              </w:rPr>
              <w:t>Government and community working together</w:t>
            </w:r>
          </w:p>
        </w:tc>
        <w:tc>
          <w:tcPr>
            <w:tcW w:w="641" w:type="dxa"/>
            <w:tcBorders>
              <w:top w:val="single" w:sz="4" w:space="0" w:color="auto"/>
              <w:left w:val="single" w:sz="4" w:space="0" w:color="auto"/>
              <w:bottom w:val="single" w:sz="4" w:space="0" w:color="auto"/>
              <w:right w:val="single" w:sz="4" w:space="0" w:color="auto"/>
            </w:tcBorders>
            <w:vAlign w:val="center"/>
          </w:tcPr>
          <w:p w14:paraId="495EC085" w14:textId="77777777" w:rsidR="007D3141" w:rsidRPr="00C67801" w:rsidRDefault="007D3141" w:rsidP="008F4838">
            <w:pPr>
              <w:jc w:val="right"/>
              <w:cnfStyle w:val="000000000000" w:firstRow="0" w:lastRow="0" w:firstColumn="0" w:lastColumn="0" w:oddVBand="0" w:evenVBand="0" w:oddHBand="0" w:evenHBand="0" w:firstRowFirstColumn="0" w:firstRowLastColumn="0" w:lastRowFirstColumn="0" w:lastRowLastColumn="0"/>
              <w:rPr>
                <w:color w:val="000000"/>
              </w:rPr>
            </w:pPr>
          </w:p>
        </w:tc>
      </w:tr>
      <w:tr w:rsidR="007D3141" w:rsidRPr="00C67801" w14:paraId="7765989D" w14:textId="77777777" w:rsidTr="008F4838">
        <w:trPr>
          <w:trHeight w:val="423"/>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vAlign w:val="center"/>
          </w:tcPr>
          <w:p w14:paraId="25BE7673" w14:textId="77777777" w:rsidR="007D3141" w:rsidRPr="00C67801" w:rsidRDefault="007D3141" w:rsidP="008F4838">
            <w:pPr>
              <w:rPr>
                <w:color w:val="000000"/>
              </w:rPr>
            </w:pPr>
            <w:r w:rsidRPr="00C67801">
              <w:rPr>
                <w:color w:val="000000"/>
              </w:rPr>
              <w:t>Improving skills</w:t>
            </w:r>
          </w:p>
        </w:tc>
        <w:tc>
          <w:tcPr>
            <w:tcW w:w="641" w:type="dxa"/>
            <w:tcBorders>
              <w:top w:val="single" w:sz="4" w:space="0" w:color="auto"/>
              <w:left w:val="single" w:sz="4" w:space="0" w:color="auto"/>
              <w:bottom w:val="single" w:sz="4" w:space="0" w:color="auto"/>
              <w:right w:val="single" w:sz="4" w:space="0" w:color="auto"/>
            </w:tcBorders>
            <w:vAlign w:val="center"/>
          </w:tcPr>
          <w:p w14:paraId="16D2F1BF" w14:textId="77777777" w:rsidR="007D3141" w:rsidRPr="00C67801" w:rsidRDefault="007D3141" w:rsidP="008F4838">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4009" w:type="dxa"/>
            <w:tcBorders>
              <w:top w:val="single" w:sz="4" w:space="0" w:color="auto"/>
              <w:left w:val="single" w:sz="4" w:space="0" w:color="auto"/>
              <w:bottom w:val="single" w:sz="4" w:space="0" w:color="auto"/>
              <w:right w:val="single" w:sz="4" w:space="0" w:color="auto"/>
            </w:tcBorders>
            <w:vAlign w:val="center"/>
          </w:tcPr>
          <w:p w14:paraId="3590E94E"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rPr>
                <w:color w:val="000000"/>
              </w:rPr>
            </w:pPr>
            <w:r w:rsidRPr="00C67801">
              <w:rPr>
                <w:color w:val="000000"/>
              </w:rPr>
              <w:t>Sharing knowledge</w:t>
            </w:r>
          </w:p>
        </w:tc>
        <w:tc>
          <w:tcPr>
            <w:tcW w:w="641" w:type="dxa"/>
            <w:tcBorders>
              <w:top w:val="single" w:sz="4" w:space="0" w:color="auto"/>
              <w:left w:val="single" w:sz="4" w:space="0" w:color="auto"/>
              <w:bottom w:val="single" w:sz="4" w:space="0" w:color="auto"/>
              <w:right w:val="single" w:sz="4" w:space="0" w:color="auto"/>
            </w:tcBorders>
            <w:vAlign w:val="center"/>
          </w:tcPr>
          <w:p w14:paraId="135322AA" w14:textId="77777777" w:rsidR="007D3141" w:rsidRPr="00C67801" w:rsidRDefault="007D3141" w:rsidP="008F4838">
            <w:pPr>
              <w:jc w:val="right"/>
              <w:cnfStyle w:val="000000000000" w:firstRow="0" w:lastRow="0" w:firstColumn="0" w:lastColumn="0" w:oddVBand="0" w:evenVBand="0" w:oddHBand="0" w:evenHBand="0" w:firstRowFirstColumn="0" w:firstRowLastColumn="0" w:lastRowFirstColumn="0" w:lastRowLastColumn="0"/>
              <w:rPr>
                <w:color w:val="000000"/>
              </w:rPr>
            </w:pPr>
          </w:p>
        </w:tc>
      </w:tr>
      <w:tr w:rsidR="007D3141" w:rsidRPr="00C67801" w14:paraId="3FB77A40" w14:textId="77777777" w:rsidTr="008F4838">
        <w:trPr>
          <w:trHeight w:val="423"/>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vAlign w:val="center"/>
          </w:tcPr>
          <w:p w14:paraId="0F9CBC78" w14:textId="77777777" w:rsidR="007D3141" w:rsidRPr="00C67801" w:rsidRDefault="007D3141" w:rsidP="008F4838">
            <w:pPr>
              <w:rPr>
                <w:color w:val="000000"/>
              </w:rPr>
            </w:pPr>
            <w:r w:rsidRPr="00C67801">
              <w:rPr>
                <w:color w:val="000000"/>
              </w:rPr>
              <w:t>More training</w:t>
            </w:r>
          </w:p>
        </w:tc>
        <w:tc>
          <w:tcPr>
            <w:tcW w:w="641" w:type="dxa"/>
            <w:tcBorders>
              <w:top w:val="single" w:sz="4" w:space="0" w:color="auto"/>
              <w:left w:val="single" w:sz="4" w:space="0" w:color="auto"/>
              <w:bottom w:val="single" w:sz="4" w:space="0" w:color="auto"/>
              <w:right w:val="single" w:sz="4" w:space="0" w:color="auto"/>
            </w:tcBorders>
            <w:vAlign w:val="center"/>
          </w:tcPr>
          <w:p w14:paraId="0AF6FDC5" w14:textId="77777777" w:rsidR="007D3141" w:rsidRPr="00C67801" w:rsidRDefault="007D3141" w:rsidP="008F4838">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4009" w:type="dxa"/>
            <w:tcBorders>
              <w:top w:val="single" w:sz="4" w:space="0" w:color="auto"/>
              <w:left w:val="single" w:sz="4" w:space="0" w:color="auto"/>
              <w:bottom w:val="single" w:sz="4" w:space="0" w:color="auto"/>
              <w:right w:val="single" w:sz="4" w:space="0" w:color="auto"/>
            </w:tcBorders>
            <w:vAlign w:val="bottom"/>
          </w:tcPr>
          <w:p w14:paraId="40722E8E" w14:textId="77777777" w:rsidR="007D3141" w:rsidRPr="00C67801" w:rsidRDefault="007D3141" w:rsidP="008F4838">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641" w:type="dxa"/>
            <w:tcBorders>
              <w:top w:val="single" w:sz="4" w:space="0" w:color="auto"/>
              <w:left w:val="single" w:sz="4" w:space="0" w:color="auto"/>
              <w:bottom w:val="single" w:sz="4" w:space="0" w:color="auto"/>
              <w:right w:val="single" w:sz="4" w:space="0" w:color="auto"/>
            </w:tcBorders>
            <w:vAlign w:val="bottom"/>
          </w:tcPr>
          <w:p w14:paraId="7770DC11"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rPr>
                <w:sz w:val="20"/>
                <w:szCs w:val="20"/>
              </w:rPr>
            </w:pPr>
          </w:p>
        </w:tc>
      </w:tr>
      <w:tr w:rsidR="00161FB6" w:rsidRPr="00C67801" w14:paraId="2B416588" w14:textId="77777777" w:rsidTr="002677D6">
        <w:trPr>
          <w:trHeight w:val="365"/>
          <w:tblHeader/>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tcPr>
          <w:p w14:paraId="7A7F62A1" w14:textId="77777777" w:rsidR="00161FB6" w:rsidRPr="00C67801" w:rsidRDefault="00161FB6" w:rsidP="002677D6">
            <w:r w:rsidRPr="00C67801">
              <w:rPr>
                <w:szCs w:val="18"/>
              </w:rPr>
              <w:t>Other - Specify</w:t>
            </w:r>
          </w:p>
        </w:tc>
        <w:tc>
          <w:tcPr>
            <w:tcW w:w="641" w:type="dxa"/>
            <w:tcBorders>
              <w:top w:val="single" w:sz="4" w:space="0" w:color="auto"/>
              <w:left w:val="single" w:sz="4" w:space="0" w:color="auto"/>
              <w:bottom w:val="single" w:sz="4" w:space="0" w:color="auto"/>
              <w:right w:val="single" w:sz="4" w:space="0" w:color="auto"/>
            </w:tcBorders>
          </w:tcPr>
          <w:p w14:paraId="03F7A9E9"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c>
          <w:tcPr>
            <w:tcW w:w="4009" w:type="dxa"/>
            <w:tcBorders>
              <w:top w:val="single" w:sz="4" w:space="0" w:color="auto"/>
              <w:left w:val="single" w:sz="4" w:space="0" w:color="auto"/>
              <w:bottom w:val="single" w:sz="4" w:space="0" w:color="auto"/>
              <w:right w:val="single" w:sz="4" w:space="0" w:color="auto"/>
            </w:tcBorders>
          </w:tcPr>
          <w:p w14:paraId="4F3E0704"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c>
          <w:tcPr>
            <w:tcW w:w="641" w:type="dxa"/>
            <w:tcBorders>
              <w:top w:val="single" w:sz="4" w:space="0" w:color="auto"/>
              <w:left w:val="single" w:sz="4" w:space="0" w:color="auto"/>
              <w:bottom w:val="single" w:sz="4" w:space="0" w:color="auto"/>
              <w:right w:val="single" w:sz="4" w:space="0" w:color="auto"/>
            </w:tcBorders>
          </w:tcPr>
          <w:p w14:paraId="19A00736"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r>
      <w:tr w:rsidR="00161FB6" w:rsidRPr="00C67801" w14:paraId="42B1DFC4" w14:textId="77777777" w:rsidTr="002677D6">
        <w:trPr>
          <w:trHeight w:val="365"/>
          <w:tblHeader/>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tcPr>
          <w:p w14:paraId="06E0CDC1" w14:textId="77777777" w:rsidR="00161FB6" w:rsidRPr="00C67801" w:rsidRDefault="00161FB6" w:rsidP="002677D6">
            <w:r w:rsidRPr="00C67801">
              <w:t>Don't know</w:t>
            </w:r>
          </w:p>
        </w:tc>
        <w:tc>
          <w:tcPr>
            <w:tcW w:w="641" w:type="dxa"/>
            <w:tcBorders>
              <w:top w:val="single" w:sz="4" w:space="0" w:color="auto"/>
              <w:left w:val="single" w:sz="4" w:space="0" w:color="auto"/>
              <w:bottom w:val="single" w:sz="4" w:space="0" w:color="auto"/>
              <w:right w:val="single" w:sz="4" w:space="0" w:color="auto"/>
            </w:tcBorders>
          </w:tcPr>
          <w:p w14:paraId="79421331"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c>
          <w:tcPr>
            <w:tcW w:w="4009" w:type="dxa"/>
            <w:tcBorders>
              <w:top w:val="single" w:sz="4" w:space="0" w:color="auto"/>
              <w:left w:val="single" w:sz="4" w:space="0" w:color="auto"/>
              <w:bottom w:val="single" w:sz="4" w:space="0" w:color="auto"/>
              <w:right w:val="single" w:sz="4" w:space="0" w:color="auto"/>
            </w:tcBorders>
          </w:tcPr>
          <w:p w14:paraId="76E733D6"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c>
          <w:tcPr>
            <w:tcW w:w="641" w:type="dxa"/>
            <w:tcBorders>
              <w:top w:val="single" w:sz="4" w:space="0" w:color="auto"/>
              <w:left w:val="single" w:sz="4" w:space="0" w:color="auto"/>
              <w:bottom w:val="single" w:sz="4" w:space="0" w:color="auto"/>
              <w:right w:val="single" w:sz="4" w:space="0" w:color="auto"/>
            </w:tcBorders>
          </w:tcPr>
          <w:p w14:paraId="1EBC8E75"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r>
      <w:tr w:rsidR="00161FB6" w:rsidRPr="00C67801" w14:paraId="2F49C52A" w14:textId="77777777" w:rsidTr="002677D6">
        <w:trPr>
          <w:trHeight w:val="365"/>
          <w:tblHeader/>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tcPr>
          <w:p w14:paraId="3CE2440F" w14:textId="77777777" w:rsidR="00161FB6" w:rsidRPr="00C67801" w:rsidRDefault="00161FB6" w:rsidP="002677D6">
            <w:r w:rsidRPr="00C67801">
              <w:rPr>
                <w:szCs w:val="18"/>
              </w:rPr>
              <w:t>I’d prefer not to say</w:t>
            </w:r>
          </w:p>
        </w:tc>
        <w:tc>
          <w:tcPr>
            <w:tcW w:w="641" w:type="dxa"/>
            <w:tcBorders>
              <w:top w:val="single" w:sz="4" w:space="0" w:color="auto"/>
              <w:left w:val="single" w:sz="4" w:space="0" w:color="auto"/>
              <w:bottom w:val="single" w:sz="4" w:space="0" w:color="auto"/>
              <w:right w:val="single" w:sz="4" w:space="0" w:color="auto"/>
            </w:tcBorders>
          </w:tcPr>
          <w:p w14:paraId="4F59D5D4"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c>
          <w:tcPr>
            <w:tcW w:w="4009" w:type="dxa"/>
            <w:tcBorders>
              <w:top w:val="single" w:sz="4" w:space="0" w:color="auto"/>
              <w:left w:val="single" w:sz="4" w:space="0" w:color="auto"/>
              <w:bottom w:val="single" w:sz="4" w:space="0" w:color="auto"/>
              <w:right w:val="single" w:sz="4" w:space="0" w:color="auto"/>
            </w:tcBorders>
          </w:tcPr>
          <w:p w14:paraId="446D12D0"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c>
          <w:tcPr>
            <w:tcW w:w="641" w:type="dxa"/>
            <w:tcBorders>
              <w:top w:val="single" w:sz="4" w:space="0" w:color="auto"/>
              <w:left w:val="single" w:sz="4" w:space="0" w:color="auto"/>
              <w:bottom w:val="single" w:sz="4" w:space="0" w:color="auto"/>
              <w:right w:val="single" w:sz="4" w:space="0" w:color="auto"/>
            </w:tcBorders>
          </w:tcPr>
          <w:p w14:paraId="27778583" w14:textId="77777777" w:rsidR="00161FB6" w:rsidRPr="00C67801" w:rsidRDefault="00161FB6" w:rsidP="002677D6">
            <w:pPr>
              <w:cnfStyle w:val="000000000000" w:firstRow="0" w:lastRow="0" w:firstColumn="0" w:lastColumn="0" w:oddVBand="0" w:evenVBand="0" w:oddHBand="0" w:evenHBand="0" w:firstRowFirstColumn="0" w:firstRowLastColumn="0" w:lastRowFirstColumn="0" w:lastRowLastColumn="0"/>
            </w:pPr>
          </w:p>
        </w:tc>
      </w:tr>
    </w:tbl>
    <w:p w14:paraId="53C2B2C4" w14:textId="77777777" w:rsidR="007D3141" w:rsidRPr="00C67801" w:rsidRDefault="007D3141" w:rsidP="007D3141">
      <w:pPr>
        <w:pStyle w:val="TableNote"/>
        <w:rPr>
          <w:i w:val="0"/>
          <w:sz w:val="22"/>
          <w:szCs w:val="22"/>
        </w:rPr>
      </w:pPr>
      <w:r w:rsidRPr="00C67801">
        <w:rPr>
          <w:b/>
          <w:i w:val="0"/>
          <w:sz w:val="22"/>
          <w:szCs w:val="22"/>
        </w:rPr>
        <w:t>Q11</w:t>
      </w:r>
      <w:r w:rsidRPr="00C67801">
        <w:rPr>
          <w:i w:val="0"/>
          <w:sz w:val="22"/>
          <w:szCs w:val="22"/>
        </w:rPr>
        <w:t xml:space="preserve"> Do you have any final comments about CDP? </w:t>
      </w:r>
      <w:r w:rsidRPr="00C67801">
        <w:rPr>
          <w:sz w:val="22"/>
          <w:szCs w:val="22"/>
        </w:rPr>
        <w:t>PROBE</w:t>
      </w:r>
    </w:p>
    <w:p w14:paraId="6F50DBC6" w14:textId="77777777" w:rsidR="007D3141" w:rsidRPr="00C67801" w:rsidRDefault="007D3141" w:rsidP="007D3141">
      <w:pPr>
        <w:pStyle w:val="TableNote"/>
        <w:rPr>
          <w:rFonts w:eastAsiaTheme="minorEastAsia"/>
          <w:color w:val="3C3C3B"/>
          <w:sz w:val="22"/>
          <w:szCs w:val="22"/>
        </w:rPr>
      </w:pPr>
      <w:r w:rsidRPr="00C67801">
        <w:rPr>
          <w:b/>
          <w:i w:val="0"/>
          <w:sz w:val="22"/>
          <w:szCs w:val="22"/>
        </w:rPr>
        <w:t>Q11A</w:t>
      </w:r>
      <w:r w:rsidRPr="00C67801">
        <w:rPr>
          <w:i w:val="0"/>
          <w:sz w:val="22"/>
          <w:szCs w:val="22"/>
        </w:rPr>
        <w:t xml:space="preserve"> POSITIVE </w:t>
      </w:r>
    </w:p>
    <w:tbl>
      <w:tblPr>
        <w:tblW w:w="0" w:type="auto"/>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1E0" w:firstRow="1" w:lastRow="1" w:firstColumn="1" w:lastColumn="1" w:noHBand="0" w:noVBand="0"/>
        <w:tblCaption w:val="Survey for community members"/>
      </w:tblPr>
      <w:tblGrid>
        <w:gridCol w:w="8865"/>
      </w:tblGrid>
      <w:tr w:rsidR="007D3141" w:rsidRPr="00C67801" w14:paraId="1CF69379" w14:textId="77777777" w:rsidTr="008F4838">
        <w:trPr>
          <w:trHeight w:val="576"/>
        </w:trPr>
        <w:tc>
          <w:tcPr>
            <w:tcW w:w="8865" w:type="dxa"/>
            <w:tcBorders>
              <w:top w:val="single" w:sz="4" w:space="0" w:color="auto"/>
              <w:left w:val="single" w:sz="4" w:space="0" w:color="auto"/>
              <w:bottom w:val="single" w:sz="4" w:space="0" w:color="auto"/>
              <w:right w:val="single" w:sz="4" w:space="0" w:color="auto"/>
            </w:tcBorders>
          </w:tcPr>
          <w:p w14:paraId="0C0C1B37" w14:textId="77777777" w:rsidR="007D3141" w:rsidRPr="00C67801" w:rsidRDefault="007D3141" w:rsidP="008F4838">
            <w:pPr>
              <w:rPr>
                <w:szCs w:val="18"/>
              </w:rPr>
            </w:pPr>
          </w:p>
          <w:p w14:paraId="743503FB" w14:textId="3F0B4F9C" w:rsidR="007D3141" w:rsidRPr="00C67801" w:rsidRDefault="007D3141" w:rsidP="008F4838">
            <w:pPr>
              <w:rPr>
                <w:szCs w:val="18"/>
              </w:rPr>
            </w:pPr>
          </w:p>
          <w:p w14:paraId="30E6AFE4" w14:textId="77777777" w:rsidR="007D3141" w:rsidRPr="00C67801" w:rsidRDefault="007D3141" w:rsidP="008F4838">
            <w:pPr>
              <w:rPr>
                <w:szCs w:val="18"/>
              </w:rPr>
            </w:pPr>
          </w:p>
        </w:tc>
      </w:tr>
    </w:tbl>
    <w:p w14:paraId="3A845409" w14:textId="77777777" w:rsidR="007D3141" w:rsidRPr="00C67801" w:rsidRDefault="007D3141" w:rsidP="007D3141">
      <w:pPr>
        <w:rPr>
          <w:color w:val="FFFFFF" w:themeColor="background1"/>
          <w:szCs w:val="18"/>
        </w:rPr>
      </w:pPr>
      <w:r w:rsidRPr="00C67801">
        <w:rPr>
          <w:szCs w:val="18"/>
        </w:rPr>
        <w:sym w:font="Wingdings" w:char="F0A1"/>
      </w:r>
      <w:r w:rsidRPr="00C67801">
        <w:rPr>
          <w:szCs w:val="18"/>
        </w:rPr>
        <w:t xml:space="preserve"> No comment</w:t>
      </w:r>
    </w:p>
    <w:p w14:paraId="0198B743" w14:textId="77777777" w:rsidR="007D3141" w:rsidRPr="00C67801" w:rsidRDefault="007D3141" w:rsidP="007D3141">
      <w:pPr>
        <w:pStyle w:val="TableNote"/>
        <w:rPr>
          <w:i w:val="0"/>
          <w:sz w:val="22"/>
          <w:szCs w:val="22"/>
        </w:rPr>
      </w:pPr>
      <w:r w:rsidRPr="00C67801">
        <w:rPr>
          <w:b/>
          <w:i w:val="0"/>
          <w:sz w:val="22"/>
          <w:szCs w:val="22"/>
        </w:rPr>
        <w:t>Q11B</w:t>
      </w:r>
      <w:r w:rsidRPr="00C67801">
        <w:rPr>
          <w:i w:val="0"/>
          <w:sz w:val="22"/>
          <w:szCs w:val="22"/>
        </w:rPr>
        <w:t xml:space="preserve"> NEGATIVE</w:t>
      </w:r>
    </w:p>
    <w:tbl>
      <w:tblPr>
        <w:tblW w:w="0" w:type="auto"/>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1E0" w:firstRow="1" w:lastRow="1" w:firstColumn="1" w:lastColumn="1" w:noHBand="0" w:noVBand="0"/>
        <w:tblCaption w:val="Survey for community members"/>
      </w:tblPr>
      <w:tblGrid>
        <w:gridCol w:w="8865"/>
      </w:tblGrid>
      <w:tr w:rsidR="007D3141" w:rsidRPr="00C67801" w14:paraId="09D0D58F" w14:textId="77777777" w:rsidTr="008F4838">
        <w:trPr>
          <w:trHeight w:val="576"/>
        </w:trPr>
        <w:tc>
          <w:tcPr>
            <w:tcW w:w="8865" w:type="dxa"/>
            <w:tcBorders>
              <w:top w:val="single" w:sz="4" w:space="0" w:color="auto"/>
              <w:left w:val="single" w:sz="4" w:space="0" w:color="auto"/>
              <w:bottom w:val="single" w:sz="4" w:space="0" w:color="auto"/>
              <w:right w:val="single" w:sz="4" w:space="0" w:color="auto"/>
            </w:tcBorders>
          </w:tcPr>
          <w:p w14:paraId="5ABB3E95" w14:textId="77777777" w:rsidR="007D3141" w:rsidRPr="00C67801" w:rsidRDefault="007D3141" w:rsidP="008F4838">
            <w:pPr>
              <w:rPr>
                <w:szCs w:val="18"/>
              </w:rPr>
            </w:pPr>
          </w:p>
          <w:p w14:paraId="71BFBF93" w14:textId="5E2E8172" w:rsidR="007D3141" w:rsidRPr="00C67801" w:rsidRDefault="007D3141" w:rsidP="008F4838">
            <w:pPr>
              <w:rPr>
                <w:szCs w:val="18"/>
              </w:rPr>
            </w:pPr>
          </w:p>
          <w:p w14:paraId="64256642" w14:textId="77777777" w:rsidR="007D3141" w:rsidRPr="00C67801" w:rsidRDefault="007D3141" w:rsidP="008F4838">
            <w:pPr>
              <w:rPr>
                <w:szCs w:val="18"/>
              </w:rPr>
            </w:pPr>
          </w:p>
        </w:tc>
      </w:tr>
    </w:tbl>
    <w:p w14:paraId="2B9D91C9" w14:textId="77777777" w:rsidR="007D3141" w:rsidRPr="00C67801" w:rsidRDefault="007D3141" w:rsidP="007D3141">
      <w:pPr>
        <w:rPr>
          <w:color w:val="FFFFFF" w:themeColor="background1"/>
          <w:szCs w:val="18"/>
        </w:rPr>
      </w:pPr>
      <w:r w:rsidRPr="00C67801">
        <w:rPr>
          <w:szCs w:val="18"/>
        </w:rPr>
        <w:sym w:font="Wingdings" w:char="F0A1"/>
      </w:r>
      <w:r w:rsidRPr="00C67801">
        <w:rPr>
          <w:szCs w:val="18"/>
        </w:rPr>
        <w:t xml:space="preserve"> No comment</w:t>
      </w:r>
    </w:p>
    <w:p w14:paraId="5B15D6BC" w14:textId="77777777" w:rsidR="00201A40" w:rsidRPr="00C67801" w:rsidRDefault="00201A40" w:rsidP="007D3141">
      <w:pPr>
        <w:pStyle w:val="TableNote"/>
        <w:rPr>
          <w:b/>
          <w:i w:val="0"/>
          <w:sz w:val="22"/>
          <w:szCs w:val="22"/>
        </w:rPr>
      </w:pPr>
      <w:r w:rsidRPr="00C67801">
        <w:rPr>
          <w:b/>
          <w:i w:val="0"/>
          <w:sz w:val="22"/>
          <w:szCs w:val="22"/>
        </w:rPr>
        <w:br w:type="page"/>
      </w:r>
    </w:p>
    <w:p w14:paraId="56EEA6C2" w14:textId="7C90D3AF" w:rsidR="007D3141" w:rsidRPr="00C67801" w:rsidRDefault="007D3141" w:rsidP="007D3141">
      <w:pPr>
        <w:pStyle w:val="TableNote"/>
        <w:rPr>
          <w:b/>
          <w:i w:val="0"/>
          <w:sz w:val="22"/>
          <w:szCs w:val="22"/>
        </w:rPr>
      </w:pPr>
      <w:r w:rsidRPr="00C67801">
        <w:rPr>
          <w:b/>
          <w:i w:val="0"/>
          <w:sz w:val="22"/>
          <w:szCs w:val="22"/>
        </w:rPr>
        <w:t xml:space="preserve">The next few questions are about Centrelink – Income support payments.  </w:t>
      </w:r>
    </w:p>
    <w:p w14:paraId="1C80390B" w14:textId="007BFF89" w:rsidR="007D3141" w:rsidRPr="00C67801" w:rsidRDefault="007D3141" w:rsidP="007D3141">
      <w:pPr>
        <w:pStyle w:val="TableNote"/>
        <w:rPr>
          <w:rStyle w:val="2ProgrammingChar"/>
          <w:i w:val="0"/>
          <w:caps w:val="0"/>
          <w:color w:val="000000"/>
        </w:rPr>
      </w:pPr>
      <w:r w:rsidRPr="00C67801">
        <w:rPr>
          <w:b/>
          <w:i w:val="0"/>
          <w:sz w:val="22"/>
          <w:szCs w:val="22"/>
        </w:rPr>
        <w:t xml:space="preserve">Q12 </w:t>
      </w:r>
      <w:r w:rsidRPr="00C67801">
        <w:rPr>
          <w:i w:val="0"/>
          <w:sz w:val="22"/>
          <w:szCs w:val="22"/>
        </w:rPr>
        <w:t xml:space="preserve">Since CDP replaced RJCP (TIME PERIOD THAT IS </w:t>
      </w:r>
      <w:r w:rsidR="00437D95" w:rsidRPr="00C67801">
        <w:rPr>
          <w:i w:val="0"/>
          <w:sz w:val="22"/>
          <w:szCs w:val="22"/>
        </w:rPr>
        <w:t>RELEVANT</w:t>
      </w:r>
      <w:r w:rsidRPr="00C67801">
        <w:rPr>
          <w:i w:val="0"/>
          <w:sz w:val="22"/>
          <w:szCs w:val="22"/>
        </w:rPr>
        <w:t xml:space="preserve"> TO COMMUNITY MILESTONE) have you ever had a financial penalty or received less money from income support? </w:t>
      </w:r>
    </w:p>
    <w:tbl>
      <w:tblPr>
        <w:tblW w:w="9116"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Survey for community members"/>
      </w:tblPr>
      <w:tblGrid>
        <w:gridCol w:w="4580"/>
        <w:gridCol w:w="851"/>
        <w:gridCol w:w="3685"/>
      </w:tblGrid>
      <w:tr w:rsidR="007D3141" w:rsidRPr="00C67801" w14:paraId="02E186CF" w14:textId="77777777" w:rsidTr="008F4838">
        <w:trPr>
          <w:trHeight w:val="367"/>
        </w:trPr>
        <w:tc>
          <w:tcPr>
            <w:tcW w:w="4580" w:type="dxa"/>
            <w:hideMark/>
          </w:tcPr>
          <w:p w14:paraId="5028FC95" w14:textId="77777777" w:rsidR="007D3141" w:rsidRPr="00C67801" w:rsidRDefault="007D3141" w:rsidP="008F4838">
            <w:pPr>
              <w:pStyle w:val="TableNote"/>
              <w:rPr>
                <w:i w:val="0"/>
                <w:iCs w:val="0"/>
                <w:color w:val="auto"/>
                <w:sz w:val="18"/>
                <w:szCs w:val="18"/>
                <w:lang w:val="en-GB"/>
              </w:rPr>
            </w:pPr>
            <w:r w:rsidRPr="00C67801">
              <w:rPr>
                <w:i w:val="0"/>
                <w:iCs w:val="0"/>
                <w:color w:val="auto"/>
                <w:sz w:val="18"/>
                <w:szCs w:val="18"/>
                <w:lang w:val="en-GB"/>
              </w:rPr>
              <w:t>Yes</w:t>
            </w:r>
          </w:p>
        </w:tc>
        <w:tc>
          <w:tcPr>
            <w:tcW w:w="851" w:type="dxa"/>
            <w:vAlign w:val="center"/>
          </w:tcPr>
          <w:p w14:paraId="4F6EC788" w14:textId="77777777" w:rsidR="007D3141" w:rsidRPr="00C67801" w:rsidRDefault="007D3141" w:rsidP="008F4838">
            <w:pPr>
              <w:jc w:val="center"/>
              <w:rPr>
                <w:color w:val="000000" w:themeColor="text1"/>
                <w:szCs w:val="18"/>
              </w:rPr>
            </w:pPr>
          </w:p>
        </w:tc>
        <w:tc>
          <w:tcPr>
            <w:tcW w:w="3685" w:type="dxa"/>
          </w:tcPr>
          <w:p w14:paraId="67E9795B" w14:textId="77777777" w:rsidR="007D3141" w:rsidRPr="00C67801" w:rsidRDefault="007D3141" w:rsidP="008F4838">
            <w:pPr>
              <w:jc w:val="center"/>
              <w:rPr>
                <w:color w:val="000000" w:themeColor="text1"/>
                <w:szCs w:val="18"/>
              </w:rPr>
            </w:pPr>
          </w:p>
        </w:tc>
      </w:tr>
      <w:tr w:rsidR="007D3141" w:rsidRPr="00C67801" w14:paraId="2BB305B8" w14:textId="77777777" w:rsidTr="008F4838">
        <w:trPr>
          <w:trHeight w:val="367"/>
        </w:trPr>
        <w:tc>
          <w:tcPr>
            <w:tcW w:w="4580" w:type="dxa"/>
            <w:hideMark/>
          </w:tcPr>
          <w:p w14:paraId="20FD5226" w14:textId="77777777" w:rsidR="007D3141" w:rsidRPr="00C67801" w:rsidRDefault="007D3141" w:rsidP="008F4838">
            <w:pPr>
              <w:pStyle w:val="TableNote"/>
              <w:rPr>
                <w:i w:val="0"/>
                <w:iCs w:val="0"/>
                <w:color w:val="auto"/>
                <w:sz w:val="18"/>
                <w:szCs w:val="18"/>
                <w:lang w:val="en-GB"/>
              </w:rPr>
            </w:pPr>
            <w:r w:rsidRPr="00C67801">
              <w:rPr>
                <w:i w:val="0"/>
                <w:iCs w:val="0"/>
                <w:color w:val="auto"/>
                <w:sz w:val="18"/>
                <w:szCs w:val="18"/>
                <w:lang w:val="en-GB"/>
              </w:rPr>
              <w:t>No</w:t>
            </w:r>
          </w:p>
        </w:tc>
        <w:tc>
          <w:tcPr>
            <w:tcW w:w="851" w:type="dxa"/>
            <w:vAlign w:val="center"/>
          </w:tcPr>
          <w:p w14:paraId="31452FF5" w14:textId="77777777" w:rsidR="007D3141" w:rsidRPr="00C67801" w:rsidRDefault="007D3141" w:rsidP="008F4838">
            <w:pPr>
              <w:jc w:val="center"/>
              <w:rPr>
                <w:color w:val="000000" w:themeColor="text1"/>
                <w:szCs w:val="18"/>
              </w:rPr>
            </w:pPr>
          </w:p>
        </w:tc>
        <w:tc>
          <w:tcPr>
            <w:tcW w:w="3685" w:type="dxa"/>
          </w:tcPr>
          <w:p w14:paraId="464DA4AB" w14:textId="77777777" w:rsidR="007D3141" w:rsidRPr="00C67801" w:rsidRDefault="007D3141" w:rsidP="008F4838"/>
        </w:tc>
      </w:tr>
      <w:tr w:rsidR="007D3141" w:rsidRPr="00C67801" w14:paraId="48C423F2" w14:textId="77777777" w:rsidTr="008F4838">
        <w:trPr>
          <w:trHeight w:val="367"/>
        </w:trPr>
        <w:tc>
          <w:tcPr>
            <w:tcW w:w="4580" w:type="dxa"/>
            <w:vAlign w:val="center"/>
          </w:tcPr>
          <w:p w14:paraId="0DEF3645" w14:textId="77777777" w:rsidR="007D3141" w:rsidRPr="00C67801" w:rsidRDefault="007D3141" w:rsidP="008F4838">
            <w:pPr>
              <w:pStyle w:val="listbulletnew"/>
              <w:numPr>
                <w:ilvl w:val="0"/>
                <w:numId w:val="0"/>
              </w:numPr>
              <w:spacing w:before="0" w:after="0" w:line="240" w:lineRule="auto"/>
              <w:rPr>
                <w:rFonts w:ascii="Arial" w:hAnsi="Arial" w:cs="Arial"/>
                <w:color w:val="auto"/>
                <w:szCs w:val="18"/>
              </w:rPr>
            </w:pPr>
            <w:r w:rsidRPr="00C67801">
              <w:rPr>
                <w:rFonts w:ascii="Arial" w:hAnsi="Arial" w:cs="Arial"/>
                <w:color w:val="auto"/>
                <w:szCs w:val="18"/>
              </w:rPr>
              <w:t>Don’t Know</w:t>
            </w:r>
          </w:p>
        </w:tc>
        <w:tc>
          <w:tcPr>
            <w:tcW w:w="851" w:type="dxa"/>
            <w:vAlign w:val="center"/>
          </w:tcPr>
          <w:p w14:paraId="2D01A10D" w14:textId="77777777" w:rsidR="007D3141" w:rsidRPr="00C67801" w:rsidRDefault="007D3141" w:rsidP="008F4838">
            <w:pPr>
              <w:jc w:val="center"/>
              <w:rPr>
                <w:color w:val="000000" w:themeColor="text1"/>
                <w:szCs w:val="18"/>
              </w:rPr>
            </w:pPr>
          </w:p>
        </w:tc>
        <w:tc>
          <w:tcPr>
            <w:tcW w:w="3685" w:type="dxa"/>
          </w:tcPr>
          <w:p w14:paraId="328C3B1A" w14:textId="77777777" w:rsidR="007D3141" w:rsidRPr="00C67801" w:rsidRDefault="007D3141" w:rsidP="008F4838"/>
        </w:tc>
      </w:tr>
      <w:tr w:rsidR="007D3141" w:rsidRPr="00C67801" w14:paraId="2A095E60" w14:textId="77777777" w:rsidTr="008F4838">
        <w:trPr>
          <w:trHeight w:val="367"/>
        </w:trPr>
        <w:tc>
          <w:tcPr>
            <w:tcW w:w="4580" w:type="dxa"/>
            <w:vAlign w:val="center"/>
            <w:hideMark/>
          </w:tcPr>
          <w:p w14:paraId="27A3CA0A" w14:textId="77777777" w:rsidR="007D3141" w:rsidRPr="00C67801" w:rsidRDefault="007D3141" w:rsidP="008F4838">
            <w:pPr>
              <w:pStyle w:val="listbulletnew"/>
              <w:numPr>
                <w:ilvl w:val="0"/>
                <w:numId w:val="0"/>
              </w:numPr>
              <w:spacing w:before="0" w:after="0" w:line="240" w:lineRule="auto"/>
              <w:rPr>
                <w:rFonts w:ascii="Arial" w:hAnsi="Arial" w:cs="Arial"/>
                <w:color w:val="auto"/>
                <w:szCs w:val="18"/>
              </w:rPr>
            </w:pPr>
            <w:r w:rsidRPr="00C67801">
              <w:rPr>
                <w:rFonts w:ascii="Arial" w:hAnsi="Arial" w:cs="Arial"/>
                <w:color w:val="auto"/>
                <w:szCs w:val="18"/>
              </w:rPr>
              <w:t>Refused</w:t>
            </w:r>
          </w:p>
        </w:tc>
        <w:tc>
          <w:tcPr>
            <w:tcW w:w="851" w:type="dxa"/>
            <w:vAlign w:val="center"/>
          </w:tcPr>
          <w:p w14:paraId="518AB447" w14:textId="77777777" w:rsidR="007D3141" w:rsidRPr="00C67801" w:rsidRDefault="007D3141" w:rsidP="008F4838">
            <w:pPr>
              <w:jc w:val="center"/>
              <w:rPr>
                <w:color w:val="000000" w:themeColor="text1"/>
                <w:szCs w:val="18"/>
              </w:rPr>
            </w:pPr>
          </w:p>
        </w:tc>
        <w:tc>
          <w:tcPr>
            <w:tcW w:w="3685" w:type="dxa"/>
          </w:tcPr>
          <w:p w14:paraId="5132EF0B" w14:textId="77777777" w:rsidR="007D3141" w:rsidRPr="00C67801" w:rsidRDefault="007D3141" w:rsidP="008F4838"/>
        </w:tc>
      </w:tr>
    </w:tbl>
    <w:p w14:paraId="4476597F" w14:textId="77777777" w:rsidR="007D3141" w:rsidRPr="00C67801" w:rsidRDefault="007D3141" w:rsidP="007D3141">
      <w:pPr>
        <w:pStyle w:val="TableNote"/>
        <w:rPr>
          <w:b/>
          <w:i w:val="0"/>
          <w:sz w:val="18"/>
          <w:szCs w:val="18"/>
        </w:rPr>
      </w:pPr>
    </w:p>
    <w:p w14:paraId="3B5D4902" w14:textId="3F19B260" w:rsidR="007D3141" w:rsidRPr="00C67801" w:rsidRDefault="007D3141" w:rsidP="007D3141">
      <w:pPr>
        <w:pStyle w:val="TableNote"/>
        <w:rPr>
          <w:rStyle w:val="2ProgrammingChar"/>
          <w:rFonts w:eastAsia="Times New Roman"/>
          <w:i w:val="0"/>
          <w:caps w:val="0"/>
          <w:color w:val="000000"/>
        </w:rPr>
      </w:pPr>
      <w:r w:rsidRPr="00C67801">
        <w:rPr>
          <w:b/>
          <w:i w:val="0"/>
          <w:sz w:val="22"/>
          <w:szCs w:val="22"/>
        </w:rPr>
        <w:t xml:space="preserve">Q13 </w:t>
      </w:r>
      <w:r w:rsidRPr="00C67801">
        <w:rPr>
          <w:i w:val="0"/>
          <w:sz w:val="22"/>
          <w:szCs w:val="22"/>
        </w:rPr>
        <w:t>How many times have you ever been cut off income support?</w:t>
      </w:r>
    </w:p>
    <w:tbl>
      <w:tblPr>
        <w:tblW w:w="9116"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Survey for community members"/>
      </w:tblPr>
      <w:tblGrid>
        <w:gridCol w:w="7982"/>
        <w:gridCol w:w="1134"/>
      </w:tblGrid>
      <w:tr w:rsidR="007D3141" w:rsidRPr="00C67801" w14:paraId="75B396ED" w14:textId="77777777" w:rsidTr="008F4838">
        <w:trPr>
          <w:trHeight w:val="367"/>
        </w:trPr>
        <w:tc>
          <w:tcPr>
            <w:tcW w:w="7982" w:type="dxa"/>
            <w:hideMark/>
          </w:tcPr>
          <w:p w14:paraId="04C6983D" w14:textId="77777777" w:rsidR="007D3141" w:rsidRPr="00C67801" w:rsidRDefault="007D3141" w:rsidP="008F4838">
            <w:pPr>
              <w:pStyle w:val="TableNote"/>
              <w:rPr>
                <w:i w:val="0"/>
                <w:iCs w:val="0"/>
                <w:color w:val="auto"/>
                <w:sz w:val="18"/>
                <w:szCs w:val="18"/>
                <w:lang w:val="en-GB"/>
              </w:rPr>
            </w:pPr>
            <w:r w:rsidRPr="00C67801">
              <w:rPr>
                <w:i w:val="0"/>
                <w:iCs w:val="0"/>
                <w:color w:val="auto"/>
                <w:sz w:val="18"/>
                <w:szCs w:val="18"/>
                <w:lang w:val="en-GB"/>
              </w:rPr>
              <w:t>Record number</w:t>
            </w:r>
          </w:p>
        </w:tc>
        <w:tc>
          <w:tcPr>
            <w:tcW w:w="1134" w:type="dxa"/>
            <w:vAlign w:val="center"/>
            <w:hideMark/>
          </w:tcPr>
          <w:p w14:paraId="51CB0CB7" w14:textId="77777777" w:rsidR="007D3141" w:rsidRPr="00C67801" w:rsidRDefault="007D3141" w:rsidP="008F4838">
            <w:pPr>
              <w:jc w:val="center"/>
              <w:rPr>
                <w:color w:val="000000" w:themeColor="text1"/>
                <w:szCs w:val="18"/>
              </w:rPr>
            </w:pPr>
          </w:p>
        </w:tc>
      </w:tr>
      <w:tr w:rsidR="007D3141" w:rsidRPr="00C67801" w14:paraId="25CB9820" w14:textId="77777777" w:rsidTr="008F4838">
        <w:trPr>
          <w:trHeight w:val="367"/>
        </w:trPr>
        <w:tc>
          <w:tcPr>
            <w:tcW w:w="7982" w:type="dxa"/>
            <w:vAlign w:val="center"/>
          </w:tcPr>
          <w:p w14:paraId="05B2091F" w14:textId="77777777" w:rsidR="007D3141" w:rsidRPr="00C67801" w:rsidRDefault="007D3141" w:rsidP="008F4838">
            <w:pPr>
              <w:pStyle w:val="listbulletnew"/>
              <w:numPr>
                <w:ilvl w:val="0"/>
                <w:numId w:val="0"/>
              </w:numPr>
              <w:spacing w:before="0" w:after="0" w:line="240" w:lineRule="auto"/>
              <w:rPr>
                <w:rFonts w:ascii="Arial" w:hAnsi="Arial" w:cs="Arial"/>
                <w:color w:val="auto"/>
                <w:szCs w:val="18"/>
              </w:rPr>
            </w:pPr>
            <w:r w:rsidRPr="00C67801">
              <w:rPr>
                <w:rFonts w:ascii="Arial" w:hAnsi="Arial" w:cs="Arial"/>
                <w:color w:val="auto"/>
                <w:szCs w:val="18"/>
              </w:rPr>
              <w:t>Don’t Know</w:t>
            </w:r>
          </w:p>
        </w:tc>
        <w:tc>
          <w:tcPr>
            <w:tcW w:w="1134" w:type="dxa"/>
            <w:vAlign w:val="center"/>
          </w:tcPr>
          <w:p w14:paraId="1A14AA07" w14:textId="77777777" w:rsidR="007D3141" w:rsidRPr="00C67801" w:rsidRDefault="007D3141" w:rsidP="008F4838">
            <w:pPr>
              <w:jc w:val="center"/>
              <w:rPr>
                <w:color w:val="000000" w:themeColor="text1"/>
                <w:szCs w:val="18"/>
              </w:rPr>
            </w:pPr>
          </w:p>
        </w:tc>
      </w:tr>
      <w:tr w:rsidR="007D3141" w:rsidRPr="00C67801" w14:paraId="43CA1984" w14:textId="77777777" w:rsidTr="008F4838">
        <w:trPr>
          <w:trHeight w:val="367"/>
        </w:trPr>
        <w:tc>
          <w:tcPr>
            <w:tcW w:w="7982" w:type="dxa"/>
            <w:vAlign w:val="center"/>
            <w:hideMark/>
          </w:tcPr>
          <w:p w14:paraId="0E97C557" w14:textId="77777777" w:rsidR="007D3141" w:rsidRPr="00C67801" w:rsidRDefault="007D3141" w:rsidP="008F4838">
            <w:pPr>
              <w:pStyle w:val="listbulletnew"/>
              <w:numPr>
                <w:ilvl w:val="0"/>
                <w:numId w:val="0"/>
              </w:numPr>
              <w:spacing w:before="0" w:after="0" w:line="240" w:lineRule="auto"/>
              <w:rPr>
                <w:rFonts w:ascii="Arial" w:hAnsi="Arial" w:cs="Arial"/>
                <w:color w:val="auto"/>
                <w:szCs w:val="18"/>
              </w:rPr>
            </w:pPr>
            <w:r w:rsidRPr="00C67801">
              <w:rPr>
                <w:rFonts w:ascii="Arial" w:hAnsi="Arial" w:cs="Arial"/>
                <w:color w:val="auto"/>
                <w:szCs w:val="18"/>
              </w:rPr>
              <w:t>Refused</w:t>
            </w:r>
          </w:p>
        </w:tc>
        <w:tc>
          <w:tcPr>
            <w:tcW w:w="1134" w:type="dxa"/>
            <w:vAlign w:val="center"/>
          </w:tcPr>
          <w:p w14:paraId="6F7A598B" w14:textId="77777777" w:rsidR="007D3141" w:rsidRPr="00C67801" w:rsidRDefault="007D3141" w:rsidP="008F4838">
            <w:pPr>
              <w:jc w:val="center"/>
              <w:rPr>
                <w:color w:val="000000" w:themeColor="text1"/>
                <w:szCs w:val="18"/>
              </w:rPr>
            </w:pPr>
          </w:p>
        </w:tc>
      </w:tr>
    </w:tbl>
    <w:p w14:paraId="76CB8F6E" w14:textId="77777777" w:rsidR="00201A40" w:rsidRPr="00C67801" w:rsidRDefault="00201A40" w:rsidP="007D3141">
      <w:pPr>
        <w:pStyle w:val="TableNote"/>
        <w:rPr>
          <w:b/>
          <w:i w:val="0"/>
          <w:sz w:val="22"/>
          <w:szCs w:val="22"/>
        </w:rPr>
      </w:pPr>
    </w:p>
    <w:p w14:paraId="3B41A5B6" w14:textId="194B3F64" w:rsidR="007D3141" w:rsidRPr="00C67801" w:rsidRDefault="007D3141" w:rsidP="007D3141">
      <w:pPr>
        <w:pStyle w:val="TableNote"/>
        <w:rPr>
          <w:i w:val="0"/>
          <w:iCs w:val="0"/>
          <w:color w:val="auto"/>
          <w:sz w:val="18"/>
          <w:szCs w:val="18"/>
          <w:lang w:val="en-GB"/>
        </w:rPr>
      </w:pPr>
      <w:r w:rsidRPr="00C67801">
        <w:rPr>
          <w:b/>
          <w:i w:val="0"/>
          <w:sz w:val="22"/>
          <w:szCs w:val="22"/>
        </w:rPr>
        <w:t xml:space="preserve">Q14 </w:t>
      </w:r>
      <w:r w:rsidRPr="00C67801">
        <w:rPr>
          <w:i w:val="0"/>
          <w:sz w:val="22"/>
          <w:szCs w:val="22"/>
        </w:rPr>
        <w:t>Thinking about the last time you were penalised how long did you have no income?</w:t>
      </w:r>
      <w:r w:rsidRPr="00C67801">
        <w:rPr>
          <w:i w:val="0"/>
          <w:iCs w:val="0"/>
          <w:color w:val="auto"/>
          <w:sz w:val="18"/>
          <w:szCs w:val="18"/>
          <w:lang w:val="en-GB"/>
        </w:rPr>
        <w:t xml:space="preserve"> </w:t>
      </w:r>
    </w:p>
    <w:p w14:paraId="607EF8E7" w14:textId="77777777" w:rsidR="007D3141" w:rsidRPr="00C67801" w:rsidRDefault="007D3141" w:rsidP="007D3141">
      <w:pPr>
        <w:pStyle w:val="TableNote"/>
        <w:ind w:firstLine="720"/>
        <w:rPr>
          <w:i w:val="0"/>
          <w:iCs w:val="0"/>
          <w:color w:val="auto"/>
          <w:sz w:val="18"/>
          <w:szCs w:val="18"/>
          <w:lang w:val="en-GB"/>
        </w:rPr>
      </w:pPr>
      <w:r w:rsidRPr="00C67801">
        <w:rPr>
          <w:i w:val="0"/>
          <w:iCs w:val="0"/>
          <w:color w:val="auto"/>
          <w:sz w:val="18"/>
          <w:szCs w:val="18"/>
          <w:lang w:val="en-GB"/>
        </w:rPr>
        <w:t>No show no pay = 1 day</w:t>
      </w:r>
    </w:p>
    <w:p w14:paraId="021FA232" w14:textId="77777777" w:rsidR="007D3141" w:rsidRPr="00C67801" w:rsidRDefault="007D3141" w:rsidP="007D3141">
      <w:pPr>
        <w:pStyle w:val="TableNote"/>
        <w:ind w:firstLine="720"/>
        <w:rPr>
          <w:i w:val="0"/>
          <w:iCs w:val="0"/>
          <w:color w:val="auto"/>
          <w:sz w:val="18"/>
          <w:szCs w:val="18"/>
          <w:lang w:val="en-GB"/>
        </w:rPr>
      </w:pPr>
      <w:r w:rsidRPr="00C67801">
        <w:rPr>
          <w:i w:val="0"/>
          <w:iCs w:val="0"/>
          <w:color w:val="auto"/>
          <w:sz w:val="18"/>
          <w:szCs w:val="18"/>
          <w:lang w:val="en-GB"/>
        </w:rPr>
        <w:t>Short term suspension 2 weeks x 7 days = 14 days</w:t>
      </w:r>
    </w:p>
    <w:p w14:paraId="129DF756" w14:textId="77777777" w:rsidR="007D3141" w:rsidRPr="00C67801" w:rsidRDefault="007D3141" w:rsidP="007D3141">
      <w:pPr>
        <w:pStyle w:val="TableNote"/>
        <w:ind w:firstLine="720"/>
        <w:rPr>
          <w:i w:val="0"/>
          <w:iCs w:val="0"/>
          <w:color w:val="auto"/>
          <w:sz w:val="18"/>
          <w:szCs w:val="18"/>
          <w:lang w:val="en-GB"/>
        </w:rPr>
      </w:pPr>
      <w:r w:rsidRPr="00C67801">
        <w:rPr>
          <w:i w:val="0"/>
          <w:iCs w:val="0"/>
          <w:color w:val="auto"/>
          <w:sz w:val="18"/>
          <w:szCs w:val="18"/>
          <w:lang w:val="en-GB"/>
        </w:rPr>
        <w:t xml:space="preserve">Fortnightly pay is every 14 days – how many pays did you miss? </w:t>
      </w:r>
    </w:p>
    <w:p w14:paraId="5126674D" w14:textId="77777777" w:rsidR="007D3141" w:rsidRPr="00C67801" w:rsidRDefault="007D3141" w:rsidP="007D3141">
      <w:pPr>
        <w:pStyle w:val="TableNote"/>
        <w:ind w:firstLine="720"/>
        <w:rPr>
          <w:rStyle w:val="2ProgrammingChar"/>
          <w:b/>
          <w:i w:val="0"/>
          <w:szCs w:val="18"/>
        </w:rPr>
      </w:pPr>
      <w:r w:rsidRPr="00C67801">
        <w:rPr>
          <w:i w:val="0"/>
          <w:iCs w:val="0"/>
          <w:color w:val="auto"/>
          <w:sz w:val="18"/>
          <w:szCs w:val="18"/>
          <w:lang w:val="en-GB"/>
        </w:rPr>
        <w:t>8 weeks x 7 days = 56 days</w:t>
      </w:r>
    </w:p>
    <w:tbl>
      <w:tblPr>
        <w:tblW w:w="9116" w:type="dxa"/>
        <w:tblInd w:w="101"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left w:w="0" w:type="dxa"/>
          <w:right w:w="0" w:type="dxa"/>
        </w:tblCellMar>
        <w:tblLook w:val="04A0" w:firstRow="1" w:lastRow="0" w:firstColumn="1" w:lastColumn="0" w:noHBand="0" w:noVBand="1"/>
        <w:tblCaption w:val="Survey for community members"/>
      </w:tblPr>
      <w:tblGrid>
        <w:gridCol w:w="6990"/>
        <w:gridCol w:w="2126"/>
      </w:tblGrid>
      <w:tr w:rsidR="007D3141" w:rsidRPr="00C67801" w14:paraId="4AB7CB06" w14:textId="77777777" w:rsidTr="008F4838">
        <w:trPr>
          <w:trHeight w:val="367"/>
        </w:trPr>
        <w:tc>
          <w:tcPr>
            <w:tcW w:w="6990" w:type="dxa"/>
            <w:tcBorders>
              <w:top w:val="single" w:sz="4" w:space="0" w:color="auto"/>
              <w:left w:val="single" w:sz="4" w:space="0" w:color="auto"/>
              <w:bottom w:val="single" w:sz="4" w:space="0" w:color="auto"/>
              <w:right w:val="single" w:sz="4" w:space="0" w:color="auto"/>
            </w:tcBorders>
            <w:hideMark/>
          </w:tcPr>
          <w:p w14:paraId="4955C346" w14:textId="77777777" w:rsidR="007D3141" w:rsidRPr="00C67801" w:rsidRDefault="007D3141" w:rsidP="008F4838">
            <w:pPr>
              <w:pStyle w:val="TableNote"/>
              <w:rPr>
                <w:i w:val="0"/>
                <w:iCs w:val="0"/>
                <w:color w:val="auto"/>
                <w:sz w:val="18"/>
                <w:szCs w:val="18"/>
                <w:lang w:val="en-GB"/>
              </w:rPr>
            </w:pPr>
            <w:r w:rsidRPr="00C67801">
              <w:rPr>
                <w:i w:val="0"/>
                <w:iCs w:val="0"/>
                <w:color w:val="auto"/>
                <w:sz w:val="18"/>
                <w:szCs w:val="18"/>
                <w:lang w:val="en-GB"/>
              </w:rPr>
              <w:t xml:space="preserve">Record number of days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A312726" w14:textId="77777777" w:rsidR="007D3141" w:rsidRPr="00C67801" w:rsidRDefault="007D3141" w:rsidP="008F4838">
            <w:pPr>
              <w:jc w:val="center"/>
              <w:rPr>
                <w:color w:val="000000" w:themeColor="text1"/>
                <w:szCs w:val="18"/>
              </w:rPr>
            </w:pPr>
          </w:p>
        </w:tc>
      </w:tr>
      <w:tr w:rsidR="007D3141" w:rsidRPr="00C67801" w14:paraId="07CF55DF" w14:textId="77777777" w:rsidTr="008F4838">
        <w:trPr>
          <w:trHeight w:val="367"/>
        </w:trPr>
        <w:tc>
          <w:tcPr>
            <w:tcW w:w="6990" w:type="dxa"/>
            <w:tcBorders>
              <w:top w:val="single" w:sz="4" w:space="0" w:color="auto"/>
              <w:left w:val="single" w:sz="4" w:space="0" w:color="auto"/>
              <w:bottom w:val="single" w:sz="4" w:space="0" w:color="auto"/>
              <w:right w:val="single" w:sz="4" w:space="0" w:color="auto"/>
            </w:tcBorders>
            <w:vAlign w:val="center"/>
          </w:tcPr>
          <w:p w14:paraId="07F48684" w14:textId="77777777" w:rsidR="007D3141" w:rsidRPr="00C67801" w:rsidRDefault="007D3141" w:rsidP="008F4838">
            <w:pPr>
              <w:pStyle w:val="listbulletnew"/>
              <w:numPr>
                <w:ilvl w:val="0"/>
                <w:numId w:val="0"/>
              </w:numPr>
              <w:spacing w:before="0" w:after="0" w:line="240" w:lineRule="auto"/>
              <w:rPr>
                <w:rFonts w:ascii="Arial" w:hAnsi="Arial" w:cs="Arial"/>
                <w:color w:val="auto"/>
                <w:szCs w:val="18"/>
              </w:rPr>
            </w:pPr>
            <w:r w:rsidRPr="00C67801">
              <w:rPr>
                <w:rFonts w:ascii="Arial" w:hAnsi="Arial" w:cs="Arial"/>
                <w:color w:val="auto"/>
                <w:szCs w:val="18"/>
              </w:rPr>
              <w:t>Don’t Know</w:t>
            </w:r>
          </w:p>
        </w:tc>
        <w:tc>
          <w:tcPr>
            <w:tcW w:w="2126" w:type="dxa"/>
            <w:tcBorders>
              <w:top w:val="single" w:sz="4" w:space="0" w:color="auto"/>
              <w:left w:val="single" w:sz="4" w:space="0" w:color="auto"/>
              <w:bottom w:val="single" w:sz="4" w:space="0" w:color="auto"/>
              <w:right w:val="single" w:sz="4" w:space="0" w:color="auto"/>
            </w:tcBorders>
            <w:vAlign w:val="center"/>
          </w:tcPr>
          <w:p w14:paraId="4AD9278E" w14:textId="77777777" w:rsidR="007D3141" w:rsidRPr="00C67801" w:rsidRDefault="007D3141" w:rsidP="008F4838">
            <w:pPr>
              <w:jc w:val="center"/>
              <w:rPr>
                <w:color w:val="000000" w:themeColor="text1"/>
                <w:szCs w:val="18"/>
              </w:rPr>
            </w:pPr>
          </w:p>
        </w:tc>
      </w:tr>
      <w:tr w:rsidR="007D3141" w:rsidRPr="00C67801" w14:paraId="2A555B47" w14:textId="77777777" w:rsidTr="008F4838">
        <w:trPr>
          <w:trHeight w:val="367"/>
        </w:trPr>
        <w:tc>
          <w:tcPr>
            <w:tcW w:w="6990" w:type="dxa"/>
            <w:tcBorders>
              <w:top w:val="single" w:sz="4" w:space="0" w:color="auto"/>
              <w:left w:val="single" w:sz="4" w:space="0" w:color="auto"/>
              <w:bottom w:val="single" w:sz="4" w:space="0" w:color="auto"/>
              <w:right w:val="single" w:sz="4" w:space="0" w:color="auto"/>
            </w:tcBorders>
            <w:vAlign w:val="center"/>
            <w:hideMark/>
          </w:tcPr>
          <w:p w14:paraId="381DF2FA" w14:textId="77777777" w:rsidR="007D3141" w:rsidRPr="00C67801" w:rsidRDefault="007D3141" w:rsidP="008F4838">
            <w:pPr>
              <w:pStyle w:val="listbulletnew"/>
              <w:numPr>
                <w:ilvl w:val="0"/>
                <w:numId w:val="0"/>
              </w:numPr>
              <w:spacing w:before="0" w:after="0" w:line="240" w:lineRule="auto"/>
              <w:rPr>
                <w:rFonts w:ascii="Arial" w:hAnsi="Arial" w:cs="Arial"/>
                <w:color w:val="auto"/>
                <w:szCs w:val="18"/>
              </w:rPr>
            </w:pPr>
            <w:r w:rsidRPr="00C67801">
              <w:rPr>
                <w:rFonts w:ascii="Arial" w:hAnsi="Arial" w:cs="Arial"/>
                <w:color w:val="auto"/>
                <w:szCs w:val="18"/>
              </w:rPr>
              <w:t>Refused</w:t>
            </w:r>
          </w:p>
        </w:tc>
        <w:tc>
          <w:tcPr>
            <w:tcW w:w="2126" w:type="dxa"/>
            <w:tcBorders>
              <w:top w:val="single" w:sz="4" w:space="0" w:color="auto"/>
              <w:left w:val="single" w:sz="4" w:space="0" w:color="auto"/>
              <w:bottom w:val="single" w:sz="4" w:space="0" w:color="auto"/>
              <w:right w:val="single" w:sz="4" w:space="0" w:color="auto"/>
            </w:tcBorders>
            <w:vAlign w:val="center"/>
          </w:tcPr>
          <w:p w14:paraId="6FFF25AD" w14:textId="77777777" w:rsidR="007D3141" w:rsidRPr="00C67801" w:rsidRDefault="007D3141" w:rsidP="008F4838">
            <w:pPr>
              <w:jc w:val="center"/>
              <w:rPr>
                <w:color w:val="000000" w:themeColor="text1"/>
                <w:szCs w:val="18"/>
              </w:rPr>
            </w:pPr>
          </w:p>
        </w:tc>
      </w:tr>
    </w:tbl>
    <w:p w14:paraId="498DB130" w14:textId="77777777" w:rsidR="00201A40" w:rsidRPr="00C67801" w:rsidRDefault="00201A40" w:rsidP="007D3141">
      <w:pPr>
        <w:pStyle w:val="TableNote"/>
        <w:rPr>
          <w:b/>
          <w:i w:val="0"/>
          <w:sz w:val="22"/>
          <w:szCs w:val="22"/>
        </w:rPr>
      </w:pPr>
    </w:p>
    <w:p w14:paraId="15D66FDF" w14:textId="2DDEE8A6" w:rsidR="007D3141" w:rsidRPr="00C67801" w:rsidRDefault="007D3141" w:rsidP="007D3141">
      <w:pPr>
        <w:pStyle w:val="TableNote"/>
        <w:rPr>
          <w:i w:val="0"/>
          <w:sz w:val="22"/>
          <w:szCs w:val="22"/>
        </w:rPr>
      </w:pPr>
      <w:r w:rsidRPr="00C67801">
        <w:rPr>
          <w:b/>
          <w:i w:val="0"/>
          <w:sz w:val="22"/>
          <w:szCs w:val="22"/>
        </w:rPr>
        <w:t xml:space="preserve">Q15 </w:t>
      </w:r>
      <w:r w:rsidRPr="00C67801">
        <w:rPr>
          <w:i w:val="0"/>
          <w:sz w:val="22"/>
          <w:szCs w:val="22"/>
        </w:rPr>
        <w:t>Thinking about the last time w</w:t>
      </w:r>
      <w:r w:rsidRPr="00C67801">
        <w:rPr>
          <w:b/>
          <w:i w:val="0"/>
          <w:sz w:val="22"/>
          <w:szCs w:val="22"/>
        </w:rPr>
        <w:t>hat was the reason you did not attend CDP and got a penalty</w:t>
      </w:r>
      <w:r w:rsidRPr="00C67801">
        <w:rPr>
          <w:i w:val="0"/>
          <w:sz w:val="22"/>
          <w:szCs w:val="22"/>
        </w:rPr>
        <w:t>?</w:t>
      </w:r>
    </w:p>
    <w:tbl>
      <w:tblPr>
        <w:tblW w:w="7415" w:type="dxa"/>
        <w:tblInd w:w="101"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left w:w="0" w:type="dxa"/>
          <w:right w:w="0" w:type="dxa"/>
        </w:tblCellMar>
        <w:tblLook w:val="04A0" w:firstRow="1" w:lastRow="0" w:firstColumn="1" w:lastColumn="0" w:noHBand="0" w:noVBand="1"/>
        <w:tblCaption w:val="Survey for community members"/>
      </w:tblPr>
      <w:tblGrid>
        <w:gridCol w:w="1462"/>
        <w:gridCol w:w="4677"/>
        <w:gridCol w:w="1276"/>
      </w:tblGrid>
      <w:tr w:rsidR="007D3141" w:rsidRPr="00C67801" w14:paraId="6B4D05ED" w14:textId="77777777" w:rsidTr="008F4838">
        <w:trPr>
          <w:trHeight w:val="367"/>
        </w:trPr>
        <w:tc>
          <w:tcPr>
            <w:tcW w:w="6139" w:type="dxa"/>
            <w:gridSpan w:val="2"/>
            <w:tcBorders>
              <w:top w:val="single" w:sz="4" w:space="0" w:color="auto"/>
              <w:left w:val="single" w:sz="4" w:space="0" w:color="auto"/>
              <w:bottom w:val="single" w:sz="4" w:space="0" w:color="auto"/>
              <w:right w:val="single" w:sz="4" w:space="0" w:color="auto"/>
            </w:tcBorders>
            <w:hideMark/>
          </w:tcPr>
          <w:p w14:paraId="2A21879D" w14:textId="77777777" w:rsidR="007D3141" w:rsidRPr="00C67801" w:rsidRDefault="007D3141" w:rsidP="008F4838">
            <w:pPr>
              <w:pStyle w:val="TableNote"/>
              <w:rPr>
                <w:i w:val="0"/>
                <w:iCs w:val="0"/>
                <w:color w:val="auto"/>
                <w:sz w:val="18"/>
                <w:szCs w:val="18"/>
                <w:lang w:val="en-GB"/>
              </w:rPr>
            </w:pPr>
            <w:r w:rsidRPr="00C67801">
              <w:rPr>
                <w:i w:val="0"/>
                <w:iCs w:val="0"/>
                <w:color w:val="auto"/>
                <w:sz w:val="18"/>
                <w:szCs w:val="18"/>
                <w:lang w:val="en-GB"/>
              </w:rPr>
              <w:t>Got a job then finished working (any reason)</w:t>
            </w:r>
          </w:p>
        </w:tc>
        <w:tc>
          <w:tcPr>
            <w:tcW w:w="1276" w:type="dxa"/>
            <w:tcBorders>
              <w:top w:val="single" w:sz="4" w:space="0" w:color="auto"/>
              <w:left w:val="single" w:sz="4" w:space="0" w:color="auto"/>
              <w:bottom w:val="single" w:sz="4" w:space="0" w:color="auto"/>
              <w:right w:val="single" w:sz="4" w:space="0" w:color="auto"/>
            </w:tcBorders>
            <w:vAlign w:val="center"/>
          </w:tcPr>
          <w:p w14:paraId="635C69A0" w14:textId="77777777" w:rsidR="007D3141" w:rsidRPr="00C67801" w:rsidRDefault="007D3141" w:rsidP="008F4838">
            <w:pPr>
              <w:jc w:val="center"/>
              <w:rPr>
                <w:color w:val="000000" w:themeColor="text1"/>
                <w:szCs w:val="18"/>
              </w:rPr>
            </w:pPr>
          </w:p>
        </w:tc>
      </w:tr>
      <w:tr w:rsidR="007D3141" w:rsidRPr="00C67801" w14:paraId="13592360" w14:textId="77777777" w:rsidTr="008F4838">
        <w:trPr>
          <w:trHeight w:val="367"/>
        </w:trPr>
        <w:tc>
          <w:tcPr>
            <w:tcW w:w="6139" w:type="dxa"/>
            <w:gridSpan w:val="2"/>
            <w:tcBorders>
              <w:top w:val="single" w:sz="4" w:space="0" w:color="auto"/>
              <w:left w:val="single" w:sz="4" w:space="0" w:color="auto"/>
              <w:bottom w:val="single" w:sz="4" w:space="0" w:color="auto"/>
              <w:right w:val="single" w:sz="4" w:space="0" w:color="auto"/>
            </w:tcBorders>
            <w:hideMark/>
          </w:tcPr>
          <w:p w14:paraId="04E93708" w14:textId="77777777" w:rsidR="007D3141" w:rsidRPr="00C67801" w:rsidRDefault="007D3141" w:rsidP="008F4838">
            <w:pPr>
              <w:pStyle w:val="TableNote"/>
              <w:rPr>
                <w:i w:val="0"/>
                <w:iCs w:val="0"/>
                <w:color w:val="auto"/>
                <w:sz w:val="18"/>
                <w:szCs w:val="18"/>
                <w:lang w:val="en-GB"/>
              </w:rPr>
            </w:pPr>
            <w:r w:rsidRPr="00C67801">
              <w:rPr>
                <w:i w:val="0"/>
                <w:iCs w:val="0"/>
                <w:color w:val="auto"/>
                <w:sz w:val="18"/>
                <w:szCs w:val="18"/>
                <w:lang w:val="en-GB"/>
              </w:rPr>
              <w:t>Did not attend CDP (no valid reason / compliance)</w:t>
            </w:r>
          </w:p>
        </w:tc>
        <w:tc>
          <w:tcPr>
            <w:tcW w:w="1276" w:type="dxa"/>
            <w:tcBorders>
              <w:top w:val="single" w:sz="4" w:space="0" w:color="auto"/>
              <w:left w:val="single" w:sz="4" w:space="0" w:color="auto"/>
              <w:bottom w:val="single" w:sz="4" w:space="0" w:color="auto"/>
              <w:right w:val="single" w:sz="4" w:space="0" w:color="auto"/>
            </w:tcBorders>
            <w:vAlign w:val="center"/>
          </w:tcPr>
          <w:p w14:paraId="01F0F0F9" w14:textId="77777777" w:rsidR="007D3141" w:rsidRPr="00C67801" w:rsidRDefault="007D3141" w:rsidP="008F4838">
            <w:pPr>
              <w:jc w:val="center"/>
              <w:rPr>
                <w:color w:val="000000" w:themeColor="text1"/>
                <w:szCs w:val="18"/>
              </w:rPr>
            </w:pPr>
          </w:p>
        </w:tc>
      </w:tr>
      <w:tr w:rsidR="007D3141" w:rsidRPr="00C67801" w14:paraId="140C32C2" w14:textId="77777777" w:rsidTr="008F4838">
        <w:trPr>
          <w:trHeight w:val="367"/>
        </w:trPr>
        <w:tc>
          <w:tcPr>
            <w:tcW w:w="6139" w:type="dxa"/>
            <w:gridSpan w:val="2"/>
            <w:tcBorders>
              <w:top w:val="single" w:sz="4" w:space="0" w:color="auto"/>
              <w:left w:val="single" w:sz="4" w:space="0" w:color="auto"/>
              <w:bottom w:val="single" w:sz="4" w:space="0" w:color="auto"/>
              <w:right w:val="single" w:sz="4" w:space="0" w:color="auto"/>
            </w:tcBorders>
          </w:tcPr>
          <w:p w14:paraId="5DAEE614" w14:textId="77777777" w:rsidR="007D3141" w:rsidRPr="00C67801" w:rsidRDefault="007D3141" w:rsidP="008F4838">
            <w:pPr>
              <w:pStyle w:val="TableNote"/>
              <w:rPr>
                <w:i w:val="0"/>
                <w:iCs w:val="0"/>
                <w:color w:val="auto"/>
                <w:sz w:val="18"/>
                <w:szCs w:val="18"/>
                <w:lang w:val="en-GB"/>
              </w:rPr>
            </w:pPr>
            <w:r w:rsidRPr="00C67801">
              <w:rPr>
                <w:i w:val="0"/>
                <w:iCs w:val="0"/>
                <w:color w:val="auto"/>
                <w:sz w:val="18"/>
                <w:szCs w:val="18"/>
                <w:lang w:val="en-GB"/>
              </w:rPr>
              <w:t>Did not attend CDP – because of ceremony / sorry business</w:t>
            </w:r>
          </w:p>
        </w:tc>
        <w:tc>
          <w:tcPr>
            <w:tcW w:w="1276" w:type="dxa"/>
            <w:tcBorders>
              <w:top w:val="single" w:sz="4" w:space="0" w:color="auto"/>
              <w:left w:val="single" w:sz="4" w:space="0" w:color="auto"/>
              <w:bottom w:val="single" w:sz="4" w:space="0" w:color="auto"/>
              <w:right w:val="single" w:sz="4" w:space="0" w:color="auto"/>
            </w:tcBorders>
            <w:vAlign w:val="center"/>
          </w:tcPr>
          <w:p w14:paraId="19BD73B2" w14:textId="77777777" w:rsidR="007D3141" w:rsidRPr="00C67801" w:rsidRDefault="007D3141" w:rsidP="008F4838">
            <w:pPr>
              <w:jc w:val="center"/>
              <w:rPr>
                <w:color w:val="000000" w:themeColor="text1"/>
                <w:szCs w:val="18"/>
              </w:rPr>
            </w:pPr>
          </w:p>
        </w:tc>
      </w:tr>
      <w:tr w:rsidR="007D3141" w:rsidRPr="00C67801" w14:paraId="2ADEAEBC" w14:textId="77777777" w:rsidTr="008F4838">
        <w:trPr>
          <w:trHeight w:val="367"/>
        </w:trPr>
        <w:tc>
          <w:tcPr>
            <w:tcW w:w="6139" w:type="dxa"/>
            <w:gridSpan w:val="2"/>
            <w:tcBorders>
              <w:top w:val="single" w:sz="4" w:space="0" w:color="auto"/>
              <w:left w:val="single" w:sz="4" w:space="0" w:color="auto"/>
              <w:bottom w:val="single" w:sz="4" w:space="0" w:color="auto"/>
              <w:right w:val="single" w:sz="4" w:space="0" w:color="auto"/>
            </w:tcBorders>
          </w:tcPr>
          <w:p w14:paraId="3303EDB5" w14:textId="77777777" w:rsidR="007D3141" w:rsidRPr="00C67801" w:rsidRDefault="007D3141" w:rsidP="008F4838">
            <w:pPr>
              <w:pStyle w:val="TableNote"/>
              <w:rPr>
                <w:i w:val="0"/>
                <w:iCs w:val="0"/>
                <w:color w:val="auto"/>
                <w:sz w:val="18"/>
                <w:szCs w:val="18"/>
                <w:lang w:val="en-GB"/>
              </w:rPr>
            </w:pPr>
            <w:r w:rsidRPr="00C67801">
              <w:rPr>
                <w:i w:val="0"/>
                <w:iCs w:val="0"/>
                <w:color w:val="auto"/>
                <w:sz w:val="18"/>
                <w:szCs w:val="18"/>
                <w:lang w:val="en-GB"/>
              </w:rPr>
              <w:t>Did not attend CDP – because of health reasons</w:t>
            </w:r>
          </w:p>
        </w:tc>
        <w:tc>
          <w:tcPr>
            <w:tcW w:w="1276" w:type="dxa"/>
            <w:tcBorders>
              <w:top w:val="single" w:sz="4" w:space="0" w:color="auto"/>
              <w:left w:val="single" w:sz="4" w:space="0" w:color="auto"/>
              <w:bottom w:val="single" w:sz="4" w:space="0" w:color="auto"/>
              <w:right w:val="single" w:sz="4" w:space="0" w:color="auto"/>
            </w:tcBorders>
            <w:vAlign w:val="center"/>
          </w:tcPr>
          <w:p w14:paraId="38C2F931" w14:textId="77777777" w:rsidR="007D3141" w:rsidRPr="00C67801" w:rsidRDefault="007D3141" w:rsidP="008F4838">
            <w:pPr>
              <w:jc w:val="center"/>
              <w:rPr>
                <w:color w:val="000000" w:themeColor="text1"/>
                <w:szCs w:val="18"/>
              </w:rPr>
            </w:pPr>
          </w:p>
        </w:tc>
      </w:tr>
      <w:tr w:rsidR="007D3141" w:rsidRPr="00C67801" w14:paraId="0C1472B5" w14:textId="77777777" w:rsidTr="008F4838">
        <w:trPr>
          <w:trHeight w:val="367"/>
        </w:trPr>
        <w:tc>
          <w:tcPr>
            <w:tcW w:w="6139" w:type="dxa"/>
            <w:gridSpan w:val="2"/>
            <w:tcBorders>
              <w:top w:val="single" w:sz="4" w:space="0" w:color="auto"/>
              <w:left w:val="single" w:sz="4" w:space="0" w:color="auto"/>
              <w:bottom w:val="single" w:sz="4" w:space="0" w:color="auto"/>
              <w:right w:val="single" w:sz="4" w:space="0" w:color="auto"/>
            </w:tcBorders>
          </w:tcPr>
          <w:p w14:paraId="3BE22549" w14:textId="77777777" w:rsidR="007D3141" w:rsidRPr="00C67801" w:rsidRDefault="007D3141" w:rsidP="008F4838">
            <w:pPr>
              <w:pStyle w:val="TableNote"/>
              <w:rPr>
                <w:i w:val="0"/>
                <w:iCs w:val="0"/>
                <w:color w:val="auto"/>
                <w:sz w:val="18"/>
                <w:szCs w:val="18"/>
                <w:lang w:val="en-GB"/>
              </w:rPr>
            </w:pPr>
            <w:r w:rsidRPr="00C67801">
              <w:rPr>
                <w:i w:val="0"/>
                <w:iCs w:val="0"/>
                <w:color w:val="auto"/>
                <w:sz w:val="18"/>
                <w:szCs w:val="18"/>
                <w:lang w:val="en-GB"/>
              </w:rPr>
              <w:t>Did not attend CDP – because of family problems</w:t>
            </w:r>
          </w:p>
        </w:tc>
        <w:tc>
          <w:tcPr>
            <w:tcW w:w="1276" w:type="dxa"/>
            <w:tcBorders>
              <w:top w:val="single" w:sz="4" w:space="0" w:color="auto"/>
              <w:left w:val="single" w:sz="4" w:space="0" w:color="auto"/>
              <w:bottom w:val="single" w:sz="4" w:space="0" w:color="auto"/>
              <w:right w:val="single" w:sz="4" w:space="0" w:color="auto"/>
            </w:tcBorders>
            <w:vAlign w:val="center"/>
          </w:tcPr>
          <w:p w14:paraId="6DBD23D4" w14:textId="77777777" w:rsidR="007D3141" w:rsidRPr="00C67801" w:rsidRDefault="007D3141" w:rsidP="008F4838">
            <w:pPr>
              <w:jc w:val="center"/>
              <w:rPr>
                <w:color w:val="000000" w:themeColor="text1"/>
                <w:szCs w:val="18"/>
              </w:rPr>
            </w:pPr>
          </w:p>
        </w:tc>
      </w:tr>
      <w:tr w:rsidR="007D3141" w:rsidRPr="00C67801" w14:paraId="543D688E" w14:textId="77777777" w:rsidTr="008F4838">
        <w:trPr>
          <w:trHeight w:val="367"/>
        </w:trPr>
        <w:tc>
          <w:tcPr>
            <w:tcW w:w="1462" w:type="dxa"/>
            <w:tcBorders>
              <w:top w:val="single" w:sz="4" w:space="0" w:color="auto"/>
              <w:left w:val="single" w:sz="4" w:space="0" w:color="auto"/>
              <w:bottom w:val="single" w:sz="4" w:space="0" w:color="auto"/>
              <w:right w:val="single" w:sz="4" w:space="0" w:color="auto"/>
            </w:tcBorders>
          </w:tcPr>
          <w:p w14:paraId="07813272" w14:textId="77777777" w:rsidR="007D3141" w:rsidRPr="00C67801" w:rsidRDefault="007D3141" w:rsidP="008F4838">
            <w:pPr>
              <w:pStyle w:val="TableNote"/>
              <w:rPr>
                <w:i w:val="0"/>
                <w:iCs w:val="0"/>
                <w:color w:val="auto"/>
                <w:sz w:val="18"/>
                <w:szCs w:val="18"/>
                <w:lang w:val="en-GB"/>
              </w:rPr>
            </w:pPr>
            <w:r w:rsidRPr="00C67801">
              <w:rPr>
                <w:i w:val="0"/>
                <w:iCs w:val="0"/>
                <w:color w:val="auto"/>
                <w:sz w:val="18"/>
                <w:szCs w:val="18"/>
                <w:lang w:val="en-GB"/>
              </w:rPr>
              <w:t xml:space="preserve">Other Specify </w:t>
            </w:r>
          </w:p>
        </w:tc>
        <w:tc>
          <w:tcPr>
            <w:tcW w:w="4677" w:type="dxa"/>
            <w:tcBorders>
              <w:top w:val="single" w:sz="4" w:space="0" w:color="auto"/>
              <w:left w:val="single" w:sz="4" w:space="0" w:color="auto"/>
              <w:bottom w:val="single" w:sz="4" w:space="0" w:color="auto"/>
              <w:right w:val="single" w:sz="4" w:space="0" w:color="auto"/>
            </w:tcBorders>
          </w:tcPr>
          <w:p w14:paraId="0278E4BC" w14:textId="77777777" w:rsidR="007D3141" w:rsidRPr="00C67801" w:rsidRDefault="007D3141" w:rsidP="008F4838">
            <w:pPr>
              <w:pStyle w:val="TableNote"/>
              <w:rPr>
                <w:i w:val="0"/>
                <w:iCs w:val="0"/>
                <w:color w:val="auto"/>
                <w:sz w:val="18"/>
                <w:szCs w:val="18"/>
                <w:lang w:val="en-GB"/>
              </w:rPr>
            </w:pPr>
          </w:p>
        </w:tc>
        <w:tc>
          <w:tcPr>
            <w:tcW w:w="1276" w:type="dxa"/>
            <w:tcBorders>
              <w:top w:val="single" w:sz="4" w:space="0" w:color="auto"/>
              <w:left w:val="single" w:sz="4" w:space="0" w:color="auto"/>
              <w:bottom w:val="single" w:sz="4" w:space="0" w:color="auto"/>
              <w:right w:val="single" w:sz="4" w:space="0" w:color="auto"/>
            </w:tcBorders>
            <w:vAlign w:val="center"/>
          </w:tcPr>
          <w:p w14:paraId="72EB9EF1" w14:textId="77777777" w:rsidR="007D3141" w:rsidRPr="00C67801" w:rsidRDefault="007D3141" w:rsidP="008F4838">
            <w:pPr>
              <w:jc w:val="center"/>
              <w:rPr>
                <w:color w:val="000000" w:themeColor="text1"/>
                <w:szCs w:val="18"/>
              </w:rPr>
            </w:pPr>
          </w:p>
        </w:tc>
      </w:tr>
      <w:tr w:rsidR="007D3141" w:rsidRPr="00C67801" w14:paraId="2DE44317" w14:textId="77777777" w:rsidTr="008F4838">
        <w:trPr>
          <w:trHeight w:val="367"/>
        </w:trPr>
        <w:tc>
          <w:tcPr>
            <w:tcW w:w="6139" w:type="dxa"/>
            <w:gridSpan w:val="2"/>
            <w:tcBorders>
              <w:top w:val="single" w:sz="4" w:space="0" w:color="auto"/>
              <w:left w:val="single" w:sz="4" w:space="0" w:color="auto"/>
              <w:bottom w:val="single" w:sz="4" w:space="0" w:color="auto"/>
              <w:right w:val="single" w:sz="4" w:space="0" w:color="auto"/>
            </w:tcBorders>
            <w:vAlign w:val="center"/>
          </w:tcPr>
          <w:p w14:paraId="52E0FACF" w14:textId="77777777" w:rsidR="007D3141" w:rsidRPr="00C67801" w:rsidRDefault="007D3141" w:rsidP="008F4838">
            <w:pPr>
              <w:pStyle w:val="listbulletnew"/>
              <w:numPr>
                <w:ilvl w:val="0"/>
                <w:numId w:val="0"/>
              </w:numPr>
              <w:spacing w:before="0" w:after="0" w:line="240" w:lineRule="auto"/>
              <w:rPr>
                <w:rFonts w:ascii="Arial" w:hAnsi="Arial" w:cs="Arial"/>
                <w:color w:val="auto"/>
                <w:szCs w:val="18"/>
              </w:rPr>
            </w:pPr>
            <w:r w:rsidRPr="00C67801">
              <w:rPr>
                <w:rFonts w:ascii="Arial" w:hAnsi="Arial" w:cs="Arial"/>
                <w:color w:val="auto"/>
                <w:szCs w:val="18"/>
              </w:rPr>
              <w:t>Don’t Know</w:t>
            </w:r>
          </w:p>
        </w:tc>
        <w:tc>
          <w:tcPr>
            <w:tcW w:w="1276" w:type="dxa"/>
            <w:tcBorders>
              <w:top w:val="single" w:sz="4" w:space="0" w:color="auto"/>
              <w:left w:val="single" w:sz="4" w:space="0" w:color="auto"/>
              <w:bottom w:val="single" w:sz="4" w:space="0" w:color="auto"/>
              <w:right w:val="single" w:sz="4" w:space="0" w:color="auto"/>
            </w:tcBorders>
            <w:vAlign w:val="center"/>
          </w:tcPr>
          <w:p w14:paraId="1C02AE45" w14:textId="77777777" w:rsidR="007D3141" w:rsidRPr="00C67801" w:rsidRDefault="007D3141" w:rsidP="008F4838">
            <w:pPr>
              <w:jc w:val="center"/>
              <w:rPr>
                <w:color w:val="000000" w:themeColor="text1"/>
                <w:szCs w:val="18"/>
              </w:rPr>
            </w:pPr>
          </w:p>
        </w:tc>
      </w:tr>
      <w:tr w:rsidR="007D3141" w:rsidRPr="00C67801" w14:paraId="34C2BD36" w14:textId="77777777" w:rsidTr="008F4838">
        <w:trPr>
          <w:trHeight w:val="367"/>
        </w:trPr>
        <w:tc>
          <w:tcPr>
            <w:tcW w:w="6139" w:type="dxa"/>
            <w:gridSpan w:val="2"/>
            <w:tcBorders>
              <w:top w:val="single" w:sz="4" w:space="0" w:color="auto"/>
              <w:left w:val="single" w:sz="4" w:space="0" w:color="auto"/>
              <w:bottom w:val="single" w:sz="4" w:space="0" w:color="auto"/>
              <w:right w:val="single" w:sz="4" w:space="0" w:color="auto"/>
            </w:tcBorders>
            <w:vAlign w:val="center"/>
            <w:hideMark/>
          </w:tcPr>
          <w:p w14:paraId="28EEA1C6" w14:textId="77777777" w:rsidR="007D3141" w:rsidRPr="00C67801" w:rsidRDefault="007D3141" w:rsidP="008F4838">
            <w:pPr>
              <w:pStyle w:val="listbulletnew"/>
              <w:numPr>
                <w:ilvl w:val="0"/>
                <w:numId w:val="0"/>
              </w:numPr>
              <w:spacing w:before="0" w:after="0" w:line="240" w:lineRule="auto"/>
              <w:rPr>
                <w:rFonts w:ascii="Arial" w:hAnsi="Arial" w:cs="Arial"/>
                <w:color w:val="auto"/>
                <w:szCs w:val="18"/>
              </w:rPr>
            </w:pPr>
            <w:r w:rsidRPr="00C67801">
              <w:rPr>
                <w:rFonts w:ascii="Arial" w:hAnsi="Arial" w:cs="Arial"/>
                <w:color w:val="auto"/>
                <w:szCs w:val="18"/>
              </w:rPr>
              <w:t>Refused</w:t>
            </w:r>
          </w:p>
        </w:tc>
        <w:tc>
          <w:tcPr>
            <w:tcW w:w="1276" w:type="dxa"/>
            <w:tcBorders>
              <w:top w:val="single" w:sz="4" w:space="0" w:color="auto"/>
              <w:left w:val="single" w:sz="4" w:space="0" w:color="auto"/>
              <w:bottom w:val="single" w:sz="4" w:space="0" w:color="auto"/>
              <w:right w:val="single" w:sz="4" w:space="0" w:color="auto"/>
            </w:tcBorders>
            <w:vAlign w:val="center"/>
          </w:tcPr>
          <w:p w14:paraId="65C0E94B" w14:textId="77777777" w:rsidR="007D3141" w:rsidRPr="00C67801" w:rsidRDefault="007D3141" w:rsidP="008F4838">
            <w:pPr>
              <w:jc w:val="center"/>
              <w:rPr>
                <w:color w:val="000000" w:themeColor="text1"/>
                <w:szCs w:val="18"/>
              </w:rPr>
            </w:pPr>
          </w:p>
        </w:tc>
      </w:tr>
    </w:tbl>
    <w:p w14:paraId="2DE187BA" w14:textId="77777777" w:rsidR="007D3141" w:rsidRPr="00C67801" w:rsidRDefault="007D3141" w:rsidP="007D3141">
      <w:pPr>
        <w:rPr>
          <w:b/>
          <w:iCs/>
          <w:color w:val="000000"/>
          <w:lang w:val="en-AU"/>
        </w:rPr>
      </w:pPr>
    </w:p>
    <w:p w14:paraId="4020AC82" w14:textId="77777777" w:rsidR="007D3141" w:rsidRPr="00C67801" w:rsidRDefault="007D3141" w:rsidP="007D3141">
      <w:pPr>
        <w:rPr>
          <w:b/>
          <w:iCs/>
          <w:color w:val="000000"/>
          <w:lang w:val="en-AU"/>
        </w:rPr>
      </w:pPr>
    </w:p>
    <w:p w14:paraId="4086CB12" w14:textId="77777777" w:rsidR="007D3141" w:rsidRPr="00C67801" w:rsidRDefault="007D3141" w:rsidP="007D3141">
      <w:pPr>
        <w:pStyle w:val="m1095204700575979897m2429181079230525535tablenote"/>
        <w:rPr>
          <w:rFonts w:ascii="Arial" w:hAnsi="Arial" w:cs="Arial"/>
          <w:sz w:val="16"/>
          <w:szCs w:val="16"/>
        </w:rPr>
      </w:pPr>
      <w:r w:rsidRPr="00C67801">
        <w:rPr>
          <w:rFonts w:ascii="Arial" w:eastAsia="Times New Roman" w:hAnsi="Arial" w:cs="Arial"/>
          <w:iCs/>
          <w:color w:val="000000"/>
          <w:sz w:val="22"/>
          <w:szCs w:val="22"/>
          <w:lang w:eastAsia="en-US"/>
        </w:rPr>
        <w:t xml:space="preserve">  Q15a Thinking about the </w:t>
      </w:r>
      <w:r w:rsidRPr="00C67801">
        <w:rPr>
          <w:rFonts w:ascii="Arial" w:eastAsia="Times New Roman" w:hAnsi="Arial" w:cs="Arial"/>
          <w:b/>
          <w:iCs/>
          <w:color w:val="000000"/>
          <w:sz w:val="22"/>
          <w:szCs w:val="22"/>
          <w:lang w:eastAsia="en-US"/>
        </w:rPr>
        <w:t>last time</w:t>
      </w:r>
      <w:r w:rsidRPr="00C67801">
        <w:rPr>
          <w:rFonts w:ascii="Arial" w:eastAsia="Times New Roman" w:hAnsi="Arial" w:cs="Arial"/>
          <w:iCs/>
          <w:color w:val="000000"/>
          <w:sz w:val="22"/>
          <w:szCs w:val="22"/>
          <w:lang w:eastAsia="en-US"/>
        </w:rPr>
        <w:t>, what impact did it have on you or your family?</w:t>
      </w:r>
      <w:r w:rsidRPr="00C67801">
        <w:rPr>
          <w:rStyle w:val="gmailmsg"/>
          <w:rFonts w:ascii="Arial" w:hAnsi="Arial" w:cs="Arial"/>
          <w:color w:val="1F497D"/>
          <w:sz w:val="16"/>
          <w:szCs w:val="16"/>
        </w:rPr>
        <w:t xml:space="preserve"> </w:t>
      </w:r>
      <w:r w:rsidRPr="00C67801">
        <w:rPr>
          <w:rFonts w:ascii="Arial" w:hAnsi="Arial" w:cs="Arial"/>
          <w:sz w:val="22"/>
          <w:szCs w:val="22"/>
        </w:rPr>
        <w:t>MR</w:t>
      </w:r>
    </w:p>
    <w:tbl>
      <w:tblPr>
        <w:tblW w:w="7415"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Survey for community members"/>
      </w:tblPr>
      <w:tblGrid>
        <w:gridCol w:w="6139"/>
        <w:gridCol w:w="1276"/>
      </w:tblGrid>
      <w:tr w:rsidR="007D3141" w:rsidRPr="00C67801" w14:paraId="36344204" w14:textId="77777777" w:rsidTr="008F4838">
        <w:trPr>
          <w:trHeight w:val="367"/>
        </w:trPr>
        <w:tc>
          <w:tcPr>
            <w:tcW w:w="6139" w:type="dxa"/>
            <w:vAlign w:val="center"/>
            <w:hideMark/>
          </w:tcPr>
          <w:p w14:paraId="3CDF870F" w14:textId="77777777" w:rsidR="007D3141" w:rsidRPr="00C67801" w:rsidRDefault="007D3141" w:rsidP="008F4838">
            <w:pPr>
              <w:pStyle w:val="m1095204700575979897m2429181079230525535listbulletnew"/>
              <w:spacing w:before="0" w:beforeAutospacing="0" w:after="0" w:afterAutospacing="0"/>
              <w:rPr>
                <w:rFonts w:ascii="Arial" w:eastAsia="Times New Roman" w:hAnsi="Arial" w:cs="Arial"/>
                <w:sz w:val="18"/>
                <w:szCs w:val="18"/>
                <w:lang w:val="en-GB" w:eastAsia="en-US"/>
              </w:rPr>
            </w:pPr>
            <w:r w:rsidRPr="00C67801">
              <w:rPr>
                <w:rFonts w:ascii="Arial" w:eastAsia="Times New Roman" w:hAnsi="Arial" w:cs="Arial"/>
                <w:sz w:val="18"/>
                <w:szCs w:val="18"/>
                <w:lang w:eastAsia="en-US"/>
              </w:rPr>
              <w:t>Felt shame, embarrassed</w:t>
            </w:r>
          </w:p>
        </w:tc>
        <w:tc>
          <w:tcPr>
            <w:tcW w:w="1276" w:type="dxa"/>
            <w:vAlign w:val="center"/>
          </w:tcPr>
          <w:p w14:paraId="664D153A" w14:textId="77777777" w:rsidR="007D3141" w:rsidRPr="00C67801" w:rsidRDefault="007D3141" w:rsidP="008F4838">
            <w:pPr>
              <w:jc w:val="center"/>
              <w:rPr>
                <w:color w:val="000000" w:themeColor="text1"/>
                <w:szCs w:val="18"/>
              </w:rPr>
            </w:pPr>
          </w:p>
        </w:tc>
      </w:tr>
      <w:tr w:rsidR="007D3141" w:rsidRPr="00C67801" w14:paraId="117B8AF8" w14:textId="77777777" w:rsidTr="008F4838">
        <w:trPr>
          <w:trHeight w:val="367"/>
        </w:trPr>
        <w:tc>
          <w:tcPr>
            <w:tcW w:w="6139" w:type="dxa"/>
            <w:vAlign w:val="center"/>
            <w:hideMark/>
          </w:tcPr>
          <w:p w14:paraId="0DD5552B" w14:textId="77777777" w:rsidR="007D3141" w:rsidRPr="00C67801" w:rsidRDefault="007D3141" w:rsidP="008F4838">
            <w:pPr>
              <w:pStyle w:val="m1095204700575979897m2429181079230525535listbulletnew"/>
              <w:spacing w:before="0" w:beforeAutospacing="0" w:after="0" w:afterAutospacing="0"/>
              <w:rPr>
                <w:rFonts w:ascii="Arial" w:eastAsia="Times New Roman" w:hAnsi="Arial" w:cs="Arial"/>
                <w:sz w:val="18"/>
                <w:szCs w:val="18"/>
                <w:lang w:val="en-GB" w:eastAsia="en-US"/>
              </w:rPr>
            </w:pPr>
            <w:r w:rsidRPr="00C67801">
              <w:rPr>
                <w:rFonts w:ascii="Arial" w:eastAsia="Times New Roman" w:hAnsi="Arial" w:cs="Arial"/>
                <w:sz w:val="18"/>
                <w:szCs w:val="18"/>
                <w:lang w:eastAsia="en-US"/>
              </w:rPr>
              <w:t>Caused family problems</w:t>
            </w:r>
          </w:p>
        </w:tc>
        <w:tc>
          <w:tcPr>
            <w:tcW w:w="1276" w:type="dxa"/>
            <w:vAlign w:val="center"/>
          </w:tcPr>
          <w:p w14:paraId="4C31118F" w14:textId="77777777" w:rsidR="007D3141" w:rsidRPr="00C67801" w:rsidRDefault="007D3141" w:rsidP="008F4838">
            <w:pPr>
              <w:jc w:val="center"/>
              <w:rPr>
                <w:color w:val="000000" w:themeColor="text1"/>
                <w:szCs w:val="18"/>
              </w:rPr>
            </w:pPr>
          </w:p>
        </w:tc>
      </w:tr>
      <w:tr w:rsidR="007D3141" w:rsidRPr="00C67801" w14:paraId="2B8F0F91" w14:textId="77777777" w:rsidTr="008F4838">
        <w:trPr>
          <w:trHeight w:val="367"/>
        </w:trPr>
        <w:tc>
          <w:tcPr>
            <w:tcW w:w="6139" w:type="dxa"/>
            <w:vAlign w:val="center"/>
            <w:hideMark/>
          </w:tcPr>
          <w:p w14:paraId="4B8F14C6" w14:textId="77777777" w:rsidR="007D3141" w:rsidRPr="00C67801" w:rsidRDefault="007D3141" w:rsidP="008F4838">
            <w:pPr>
              <w:pStyle w:val="m1095204700575979897m2429181079230525535listbulletnew"/>
              <w:spacing w:before="0" w:beforeAutospacing="0" w:after="0" w:afterAutospacing="0"/>
              <w:rPr>
                <w:rFonts w:ascii="Arial" w:eastAsia="Times New Roman" w:hAnsi="Arial" w:cs="Arial"/>
                <w:sz w:val="18"/>
                <w:szCs w:val="18"/>
                <w:lang w:val="en-GB" w:eastAsia="en-US"/>
              </w:rPr>
            </w:pPr>
            <w:r w:rsidRPr="00C67801">
              <w:rPr>
                <w:rFonts w:ascii="Arial" w:eastAsia="Times New Roman" w:hAnsi="Arial" w:cs="Arial"/>
                <w:sz w:val="18"/>
                <w:szCs w:val="18"/>
                <w:lang w:eastAsia="en-US"/>
              </w:rPr>
              <w:t>Financial hardship (no money for food, clothes, housing)</w:t>
            </w:r>
          </w:p>
        </w:tc>
        <w:tc>
          <w:tcPr>
            <w:tcW w:w="1276" w:type="dxa"/>
            <w:vAlign w:val="center"/>
          </w:tcPr>
          <w:p w14:paraId="4B1CD11D" w14:textId="77777777" w:rsidR="007D3141" w:rsidRPr="00C67801" w:rsidRDefault="007D3141" w:rsidP="008F4838">
            <w:pPr>
              <w:jc w:val="center"/>
              <w:rPr>
                <w:color w:val="000000" w:themeColor="text1"/>
                <w:szCs w:val="18"/>
              </w:rPr>
            </w:pPr>
          </w:p>
        </w:tc>
      </w:tr>
      <w:tr w:rsidR="007D3141" w:rsidRPr="00C67801" w14:paraId="24B5BDB2" w14:textId="77777777" w:rsidTr="008F4838">
        <w:trPr>
          <w:trHeight w:val="367"/>
        </w:trPr>
        <w:tc>
          <w:tcPr>
            <w:tcW w:w="6139" w:type="dxa"/>
            <w:vAlign w:val="center"/>
            <w:hideMark/>
          </w:tcPr>
          <w:p w14:paraId="2A54F2D6" w14:textId="77777777" w:rsidR="007D3141" w:rsidRPr="00C67801" w:rsidRDefault="007D3141" w:rsidP="008F4838">
            <w:pPr>
              <w:pStyle w:val="m1095204700575979897m2429181079230525535listbulletnew"/>
              <w:spacing w:before="0" w:beforeAutospacing="0" w:after="0" w:afterAutospacing="0"/>
              <w:rPr>
                <w:rFonts w:ascii="Arial" w:eastAsia="Times New Roman" w:hAnsi="Arial" w:cs="Arial"/>
                <w:sz w:val="18"/>
                <w:szCs w:val="18"/>
                <w:lang w:val="en-GB" w:eastAsia="en-US"/>
              </w:rPr>
            </w:pPr>
            <w:r w:rsidRPr="00C67801">
              <w:rPr>
                <w:rFonts w:ascii="Arial" w:eastAsia="Times New Roman" w:hAnsi="Arial" w:cs="Arial"/>
                <w:sz w:val="18"/>
                <w:szCs w:val="18"/>
                <w:lang w:eastAsia="en-US"/>
              </w:rPr>
              <w:t>Mental health problems – depression, anxiety, sadness</w:t>
            </w:r>
          </w:p>
        </w:tc>
        <w:tc>
          <w:tcPr>
            <w:tcW w:w="1276" w:type="dxa"/>
            <w:vAlign w:val="center"/>
          </w:tcPr>
          <w:p w14:paraId="17F4C852" w14:textId="77777777" w:rsidR="007D3141" w:rsidRPr="00C67801" w:rsidRDefault="007D3141" w:rsidP="008F4838">
            <w:pPr>
              <w:jc w:val="center"/>
              <w:rPr>
                <w:color w:val="000000" w:themeColor="text1"/>
                <w:szCs w:val="18"/>
              </w:rPr>
            </w:pPr>
          </w:p>
        </w:tc>
      </w:tr>
      <w:tr w:rsidR="007D3141" w:rsidRPr="00C67801" w14:paraId="1110B81C" w14:textId="77777777" w:rsidTr="008F4838">
        <w:trPr>
          <w:trHeight w:val="367"/>
        </w:trPr>
        <w:tc>
          <w:tcPr>
            <w:tcW w:w="6139" w:type="dxa"/>
            <w:vAlign w:val="center"/>
            <w:hideMark/>
          </w:tcPr>
          <w:p w14:paraId="6B3B0936" w14:textId="77777777" w:rsidR="007D3141" w:rsidRPr="00C67801" w:rsidRDefault="007D3141" w:rsidP="008F4838">
            <w:pPr>
              <w:pStyle w:val="m1095204700575979897m2429181079230525535listbulletnew"/>
              <w:spacing w:before="0" w:beforeAutospacing="0" w:after="0" w:afterAutospacing="0"/>
              <w:rPr>
                <w:rFonts w:ascii="Arial" w:eastAsia="Times New Roman" w:hAnsi="Arial" w:cs="Arial"/>
                <w:sz w:val="18"/>
                <w:szCs w:val="18"/>
                <w:lang w:val="en-GB" w:eastAsia="en-US"/>
              </w:rPr>
            </w:pPr>
            <w:r w:rsidRPr="00C67801">
              <w:rPr>
                <w:rFonts w:ascii="Arial" w:eastAsia="Times New Roman" w:hAnsi="Arial" w:cs="Arial"/>
                <w:sz w:val="18"/>
                <w:szCs w:val="18"/>
                <w:lang w:eastAsia="en-US"/>
              </w:rPr>
              <w:t>Physical health problems – sick, unhealthy, hungry</w:t>
            </w:r>
          </w:p>
        </w:tc>
        <w:tc>
          <w:tcPr>
            <w:tcW w:w="1276" w:type="dxa"/>
            <w:vAlign w:val="center"/>
          </w:tcPr>
          <w:p w14:paraId="52DD5B9F" w14:textId="77777777" w:rsidR="007D3141" w:rsidRPr="00C67801" w:rsidRDefault="007D3141" w:rsidP="008F4838">
            <w:pPr>
              <w:jc w:val="center"/>
              <w:rPr>
                <w:color w:val="000000" w:themeColor="text1"/>
                <w:szCs w:val="18"/>
              </w:rPr>
            </w:pPr>
          </w:p>
        </w:tc>
      </w:tr>
      <w:tr w:rsidR="007D3141" w:rsidRPr="00C67801" w14:paraId="23E46E72" w14:textId="77777777" w:rsidTr="008F4838">
        <w:trPr>
          <w:trHeight w:val="367"/>
        </w:trPr>
        <w:tc>
          <w:tcPr>
            <w:tcW w:w="6139" w:type="dxa"/>
            <w:vAlign w:val="center"/>
            <w:hideMark/>
          </w:tcPr>
          <w:p w14:paraId="4973B960" w14:textId="77777777" w:rsidR="007D3141" w:rsidRPr="00C67801" w:rsidRDefault="007D3141" w:rsidP="008F4838">
            <w:pPr>
              <w:pStyle w:val="m1095204700575979897m2429181079230525535listbulletnew"/>
              <w:spacing w:before="0" w:beforeAutospacing="0" w:after="0" w:afterAutospacing="0"/>
              <w:rPr>
                <w:rFonts w:ascii="Arial" w:eastAsia="Times New Roman" w:hAnsi="Arial" w:cs="Arial"/>
                <w:sz w:val="18"/>
                <w:szCs w:val="18"/>
                <w:lang w:val="en-GB" w:eastAsia="en-US"/>
              </w:rPr>
            </w:pPr>
            <w:r w:rsidRPr="00C67801">
              <w:rPr>
                <w:rFonts w:ascii="Arial" w:eastAsia="Times New Roman" w:hAnsi="Arial" w:cs="Arial"/>
                <w:sz w:val="18"/>
                <w:szCs w:val="18"/>
                <w:lang w:eastAsia="en-US"/>
              </w:rPr>
              <w:t>Family wellbeing suffers (sick, sad, hungry, unhealthy)</w:t>
            </w:r>
          </w:p>
        </w:tc>
        <w:tc>
          <w:tcPr>
            <w:tcW w:w="1276" w:type="dxa"/>
            <w:vAlign w:val="center"/>
          </w:tcPr>
          <w:p w14:paraId="779B8258" w14:textId="77777777" w:rsidR="007D3141" w:rsidRPr="00C67801" w:rsidRDefault="007D3141" w:rsidP="008F4838">
            <w:pPr>
              <w:jc w:val="center"/>
              <w:rPr>
                <w:color w:val="000000" w:themeColor="text1"/>
                <w:szCs w:val="18"/>
              </w:rPr>
            </w:pPr>
          </w:p>
        </w:tc>
      </w:tr>
      <w:tr w:rsidR="007D3141" w:rsidRPr="00C67801" w14:paraId="4AD78A04" w14:textId="77777777" w:rsidTr="008F4838">
        <w:trPr>
          <w:trHeight w:val="367"/>
        </w:trPr>
        <w:tc>
          <w:tcPr>
            <w:tcW w:w="6139" w:type="dxa"/>
            <w:vAlign w:val="center"/>
            <w:hideMark/>
          </w:tcPr>
          <w:p w14:paraId="0D6DC44A" w14:textId="77777777" w:rsidR="007D3141" w:rsidRPr="00C67801" w:rsidRDefault="007D3141" w:rsidP="008F4838">
            <w:pPr>
              <w:pStyle w:val="m1095204700575979897m2429181079230525535listbulletnew"/>
              <w:spacing w:before="0" w:beforeAutospacing="0" w:after="0" w:afterAutospacing="0"/>
              <w:rPr>
                <w:rFonts w:ascii="Arial" w:eastAsia="Times New Roman" w:hAnsi="Arial" w:cs="Arial"/>
                <w:sz w:val="18"/>
                <w:szCs w:val="18"/>
                <w:lang w:val="en-GB" w:eastAsia="en-US"/>
              </w:rPr>
            </w:pPr>
            <w:r w:rsidRPr="00C67801">
              <w:rPr>
                <w:rFonts w:ascii="Arial" w:eastAsia="Times New Roman" w:hAnsi="Arial" w:cs="Arial"/>
                <w:sz w:val="18"/>
                <w:szCs w:val="18"/>
                <w:lang w:eastAsia="en-US"/>
              </w:rPr>
              <w:t xml:space="preserve">Caused problems with the police </w:t>
            </w:r>
          </w:p>
        </w:tc>
        <w:tc>
          <w:tcPr>
            <w:tcW w:w="1276" w:type="dxa"/>
            <w:vAlign w:val="center"/>
          </w:tcPr>
          <w:p w14:paraId="470FF930" w14:textId="77777777" w:rsidR="007D3141" w:rsidRPr="00C67801" w:rsidRDefault="007D3141" w:rsidP="008F4838">
            <w:pPr>
              <w:jc w:val="center"/>
              <w:rPr>
                <w:color w:val="000000" w:themeColor="text1"/>
                <w:szCs w:val="18"/>
              </w:rPr>
            </w:pPr>
          </w:p>
        </w:tc>
      </w:tr>
      <w:tr w:rsidR="007D3141" w:rsidRPr="00C67801" w14:paraId="63DFEF58" w14:textId="77777777" w:rsidTr="008F4838">
        <w:trPr>
          <w:trHeight w:val="367"/>
        </w:trPr>
        <w:tc>
          <w:tcPr>
            <w:tcW w:w="6139" w:type="dxa"/>
            <w:vAlign w:val="center"/>
            <w:hideMark/>
          </w:tcPr>
          <w:p w14:paraId="49D6A4A7" w14:textId="77777777" w:rsidR="007D3141" w:rsidRPr="00C67801" w:rsidRDefault="007D3141" w:rsidP="008F4838">
            <w:pPr>
              <w:pStyle w:val="m1095204700575979897m2429181079230525535listbulletnew"/>
              <w:spacing w:before="0" w:beforeAutospacing="0" w:after="0" w:afterAutospacing="0"/>
              <w:rPr>
                <w:rFonts w:ascii="Arial" w:eastAsia="Times New Roman" w:hAnsi="Arial" w:cs="Arial"/>
                <w:sz w:val="18"/>
                <w:szCs w:val="18"/>
                <w:lang w:val="en-GB" w:eastAsia="en-US"/>
              </w:rPr>
            </w:pPr>
            <w:r w:rsidRPr="00C67801">
              <w:rPr>
                <w:rFonts w:ascii="Arial" w:eastAsia="Times New Roman" w:hAnsi="Arial" w:cs="Arial"/>
                <w:sz w:val="18"/>
                <w:szCs w:val="18"/>
                <w:lang w:eastAsia="en-US"/>
              </w:rPr>
              <w:t>Don’t Know</w:t>
            </w:r>
          </w:p>
        </w:tc>
        <w:tc>
          <w:tcPr>
            <w:tcW w:w="1276" w:type="dxa"/>
            <w:vAlign w:val="center"/>
          </w:tcPr>
          <w:p w14:paraId="4A777568" w14:textId="77777777" w:rsidR="007D3141" w:rsidRPr="00C67801" w:rsidRDefault="007D3141" w:rsidP="008F4838">
            <w:pPr>
              <w:jc w:val="center"/>
              <w:rPr>
                <w:color w:val="000000" w:themeColor="text1"/>
                <w:szCs w:val="18"/>
              </w:rPr>
            </w:pPr>
          </w:p>
        </w:tc>
      </w:tr>
      <w:tr w:rsidR="007D3141" w:rsidRPr="00C67801" w14:paraId="4C84D342" w14:textId="77777777" w:rsidTr="008F4838">
        <w:trPr>
          <w:trHeight w:val="367"/>
        </w:trPr>
        <w:tc>
          <w:tcPr>
            <w:tcW w:w="6139" w:type="dxa"/>
            <w:vAlign w:val="center"/>
            <w:hideMark/>
          </w:tcPr>
          <w:p w14:paraId="20EDF7A2" w14:textId="77777777" w:rsidR="007D3141" w:rsidRPr="00C67801" w:rsidRDefault="007D3141" w:rsidP="008F4838">
            <w:pPr>
              <w:pStyle w:val="m1095204700575979897m2429181079230525535listbulletnew"/>
              <w:spacing w:before="0" w:beforeAutospacing="0" w:after="0" w:afterAutospacing="0"/>
              <w:rPr>
                <w:rFonts w:ascii="Arial" w:eastAsia="Times New Roman" w:hAnsi="Arial" w:cs="Arial"/>
                <w:sz w:val="18"/>
                <w:szCs w:val="18"/>
                <w:lang w:val="en-GB" w:eastAsia="en-US"/>
              </w:rPr>
            </w:pPr>
            <w:r w:rsidRPr="00C67801">
              <w:rPr>
                <w:rFonts w:ascii="Arial" w:eastAsia="Times New Roman" w:hAnsi="Arial" w:cs="Arial"/>
                <w:sz w:val="18"/>
                <w:szCs w:val="18"/>
                <w:lang w:eastAsia="en-US"/>
              </w:rPr>
              <w:t>Refused</w:t>
            </w:r>
          </w:p>
        </w:tc>
        <w:tc>
          <w:tcPr>
            <w:tcW w:w="1276" w:type="dxa"/>
            <w:vAlign w:val="center"/>
          </w:tcPr>
          <w:p w14:paraId="6441D492" w14:textId="77777777" w:rsidR="007D3141" w:rsidRPr="00C67801" w:rsidRDefault="007D3141" w:rsidP="008F4838">
            <w:pPr>
              <w:jc w:val="center"/>
              <w:rPr>
                <w:color w:val="000000" w:themeColor="text1"/>
                <w:szCs w:val="18"/>
              </w:rPr>
            </w:pPr>
          </w:p>
        </w:tc>
      </w:tr>
    </w:tbl>
    <w:p w14:paraId="1EA96C3C" w14:textId="77777777" w:rsidR="007D3141" w:rsidRPr="00C67801" w:rsidRDefault="007D3141" w:rsidP="007D3141">
      <w:pPr>
        <w:rPr>
          <w:b/>
          <w:iCs/>
          <w:color w:val="000000"/>
          <w:lang w:val="en-AU"/>
        </w:rPr>
      </w:pPr>
    </w:p>
    <w:p w14:paraId="64AA0ACB" w14:textId="77777777" w:rsidR="007D3141" w:rsidRPr="00C67801" w:rsidRDefault="007D3141" w:rsidP="007D3141">
      <w:pPr>
        <w:rPr>
          <w:b/>
          <w:iCs/>
          <w:color w:val="000000"/>
          <w:lang w:val="en-AU"/>
        </w:rPr>
      </w:pPr>
    </w:p>
    <w:p w14:paraId="71057FC1" w14:textId="5AAEC24D" w:rsidR="007D3141" w:rsidRPr="00C67801" w:rsidRDefault="007D3141" w:rsidP="007D3141">
      <w:pPr>
        <w:pStyle w:val="TableNote"/>
        <w:rPr>
          <w:rStyle w:val="2ProgrammingChar"/>
          <w:rFonts w:eastAsia="Times New Roman"/>
          <w:i w:val="0"/>
          <w:caps w:val="0"/>
          <w:color w:val="000000"/>
        </w:rPr>
      </w:pPr>
      <w:r w:rsidRPr="00C67801">
        <w:rPr>
          <w:b/>
          <w:i w:val="0"/>
          <w:sz w:val="22"/>
          <w:szCs w:val="22"/>
        </w:rPr>
        <w:t xml:space="preserve">Q16 </w:t>
      </w:r>
      <w:r w:rsidRPr="00C67801">
        <w:rPr>
          <w:i w:val="0"/>
          <w:sz w:val="22"/>
          <w:szCs w:val="22"/>
        </w:rPr>
        <w:t xml:space="preserve">Thinking about the </w:t>
      </w:r>
      <w:r w:rsidRPr="00C67801">
        <w:rPr>
          <w:b/>
          <w:i w:val="0"/>
          <w:sz w:val="22"/>
          <w:szCs w:val="22"/>
        </w:rPr>
        <w:t>last time</w:t>
      </w:r>
      <w:r w:rsidRPr="00C67801">
        <w:rPr>
          <w:i w:val="0"/>
          <w:sz w:val="22"/>
          <w:szCs w:val="22"/>
        </w:rPr>
        <w:t xml:space="preserve"> how did you apply to get back on income support? MR</w:t>
      </w:r>
    </w:p>
    <w:tbl>
      <w:tblPr>
        <w:tblW w:w="7415"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Survey for community members"/>
      </w:tblPr>
      <w:tblGrid>
        <w:gridCol w:w="6139"/>
        <w:gridCol w:w="1276"/>
      </w:tblGrid>
      <w:tr w:rsidR="007D3141" w:rsidRPr="00C67801" w14:paraId="23F9B8BC" w14:textId="77777777" w:rsidTr="008F4838">
        <w:trPr>
          <w:trHeight w:val="367"/>
        </w:trPr>
        <w:tc>
          <w:tcPr>
            <w:tcW w:w="6139" w:type="dxa"/>
            <w:hideMark/>
          </w:tcPr>
          <w:p w14:paraId="69118496" w14:textId="77777777" w:rsidR="007D3141" w:rsidRPr="00C67801" w:rsidRDefault="007D3141" w:rsidP="008F4838">
            <w:pPr>
              <w:pStyle w:val="TableNote"/>
              <w:rPr>
                <w:i w:val="0"/>
                <w:iCs w:val="0"/>
                <w:color w:val="auto"/>
                <w:sz w:val="18"/>
                <w:szCs w:val="18"/>
                <w:lang w:val="en-GB"/>
              </w:rPr>
            </w:pPr>
            <w:r w:rsidRPr="00C67801">
              <w:rPr>
                <w:i w:val="0"/>
                <w:iCs w:val="0"/>
                <w:color w:val="auto"/>
                <w:sz w:val="18"/>
                <w:szCs w:val="18"/>
                <w:lang w:val="en-GB"/>
              </w:rPr>
              <w:t>Phoned Centrelink</w:t>
            </w:r>
          </w:p>
        </w:tc>
        <w:tc>
          <w:tcPr>
            <w:tcW w:w="1276" w:type="dxa"/>
            <w:vAlign w:val="center"/>
          </w:tcPr>
          <w:p w14:paraId="60186C25" w14:textId="77777777" w:rsidR="007D3141" w:rsidRPr="00C67801" w:rsidRDefault="007D3141" w:rsidP="008F4838">
            <w:pPr>
              <w:jc w:val="center"/>
              <w:rPr>
                <w:color w:val="000000" w:themeColor="text1"/>
                <w:szCs w:val="18"/>
              </w:rPr>
            </w:pPr>
          </w:p>
        </w:tc>
      </w:tr>
      <w:tr w:rsidR="007D3141" w:rsidRPr="00C67801" w14:paraId="66B3B178" w14:textId="77777777" w:rsidTr="008F4838">
        <w:trPr>
          <w:trHeight w:val="367"/>
        </w:trPr>
        <w:tc>
          <w:tcPr>
            <w:tcW w:w="6139" w:type="dxa"/>
            <w:hideMark/>
          </w:tcPr>
          <w:p w14:paraId="3E30D059" w14:textId="77777777" w:rsidR="007D3141" w:rsidRPr="00C67801" w:rsidRDefault="007D3141" w:rsidP="008F4838">
            <w:pPr>
              <w:pStyle w:val="TableNote"/>
              <w:rPr>
                <w:i w:val="0"/>
                <w:iCs w:val="0"/>
                <w:color w:val="auto"/>
                <w:sz w:val="18"/>
                <w:szCs w:val="18"/>
                <w:lang w:val="en-GB"/>
              </w:rPr>
            </w:pPr>
            <w:r w:rsidRPr="00C67801">
              <w:rPr>
                <w:i w:val="0"/>
                <w:iCs w:val="0"/>
                <w:color w:val="auto"/>
                <w:sz w:val="18"/>
                <w:szCs w:val="18"/>
                <w:lang w:val="en-GB"/>
              </w:rPr>
              <w:t>Self Service Computer to Centrelink</w:t>
            </w:r>
          </w:p>
        </w:tc>
        <w:tc>
          <w:tcPr>
            <w:tcW w:w="1276" w:type="dxa"/>
            <w:vAlign w:val="center"/>
          </w:tcPr>
          <w:p w14:paraId="71B5CE2E" w14:textId="77777777" w:rsidR="007D3141" w:rsidRPr="00C67801" w:rsidRDefault="007D3141" w:rsidP="008F4838">
            <w:pPr>
              <w:jc w:val="center"/>
              <w:rPr>
                <w:color w:val="000000" w:themeColor="text1"/>
                <w:szCs w:val="18"/>
              </w:rPr>
            </w:pPr>
          </w:p>
        </w:tc>
      </w:tr>
      <w:tr w:rsidR="007D3141" w:rsidRPr="00C67801" w14:paraId="174BA284" w14:textId="77777777" w:rsidTr="008F4838">
        <w:trPr>
          <w:trHeight w:val="367"/>
        </w:trPr>
        <w:tc>
          <w:tcPr>
            <w:tcW w:w="6139" w:type="dxa"/>
          </w:tcPr>
          <w:p w14:paraId="16AC450D" w14:textId="77777777" w:rsidR="007D3141" w:rsidRPr="00C67801" w:rsidRDefault="007D3141" w:rsidP="008F4838">
            <w:pPr>
              <w:pStyle w:val="TableNote"/>
              <w:rPr>
                <w:i w:val="0"/>
                <w:iCs w:val="0"/>
                <w:color w:val="auto"/>
                <w:sz w:val="18"/>
                <w:szCs w:val="18"/>
                <w:lang w:val="en-GB"/>
              </w:rPr>
            </w:pPr>
            <w:r w:rsidRPr="00C67801">
              <w:rPr>
                <w:i w:val="0"/>
                <w:iCs w:val="0"/>
                <w:color w:val="auto"/>
                <w:sz w:val="18"/>
                <w:szCs w:val="18"/>
                <w:lang w:val="en-GB"/>
              </w:rPr>
              <w:t>Saw Centrelink when they visited community</w:t>
            </w:r>
          </w:p>
        </w:tc>
        <w:tc>
          <w:tcPr>
            <w:tcW w:w="1276" w:type="dxa"/>
            <w:vAlign w:val="center"/>
          </w:tcPr>
          <w:p w14:paraId="69E1D23F" w14:textId="77777777" w:rsidR="007D3141" w:rsidRPr="00C67801" w:rsidRDefault="007D3141" w:rsidP="008F4838">
            <w:pPr>
              <w:jc w:val="center"/>
              <w:rPr>
                <w:color w:val="000000" w:themeColor="text1"/>
                <w:szCs w:val="18"/>
              </w:rPr>
            </w:pPr>
          </w:p>
        </w:tc>
      </w:tr>
      <w:tr w:rsidR="007D3141" w:rsidRPr="00C67801" w14:paraId="0300188C" w14:textId="77777777" w:rsidTr="008F4838">
        <w:trPr>
          <w:trHeight w:val="367"/>
        </w:trPr>
        <w:tc>
          <w:tcPr>
            <w:tcW w:w="6139" w:type="dxa"/>
          </w:tcPr>
          <w:p w14:paraId="4BA65D72" w14:textId="77777777" w:rsidR="007D3141" w:rsidRPr="00C67801" w:rsidRDefault="007D3141" w:rsidP="008F4838">
            <w:pPr>
              <w:pStyle w:val="TableNote"/>
              <w:rPr>
                <w:i w:val="0"/>
                <w:iCs w:val="0"/>
                <w:color w:val="auto"/>
                <w:sz w:val="18"/>
                <w:szCs w:val="18"/>
                <w:lang w:val="en-GB"/>
              </w:rPr>
            </w:pPr>
            <w:r w:rsidRPr="00C67801">
              <w:rPr>
                <w:i w:val="0"/>
                <w:iCs w:val="0"/>
                <w:color w:val="auto"/>
                <w:sz w:val="18"/>
                <w:szCs w:val="18"/>
                <w:lang w:val="en-GB"/>
              </w:rPr>
              <w:t>Currently not on income support / have not applied</w:t>
            </w:r>
          </w:p>
        </w:tc>
        <w:tc>
          <w:tcPr>
            <w:tcW w:w="1276" w:type="dxa"/>
            <w:vAlign w:val="center"/>
          </w:tcPr>
          <w:p w14:paraId="485BC0CB" w14:textId="77777777" w:rsidR="007D3141" w:rsidRPr="00C67801" w:rsidRDefault="007D3141" w:rsidP="008F4838">
            <w:pPr>
              <w:jc w:val="center"/>
              <w:rPr>
                <w:color w:val="000000" w:themeColor="text1"/>
                <w:szCs w:val="18"/>
              </w:rPr>
            </w:pPr>
          </w:p>
        </w:tc>
      </w:tr>
      <w:tr w:rsidR="007D3141" w:rsidRPr="00C67801" w14:paraId="4E97E1D5" w14:textId="77777777" w:rsidTr="008F4838">
        <w:trPr>
          <w:trHeight w:val="367"/>
        </w:trPr>
        <w:tc>
          <w:tcPr>
            <w:tcW w:w="6139" w:type="dxa"/>
            <w:vAlign w:val="center"/>
          </w:tcPr>
          <w:p w14:paraId="35BA5C72" w14:textId="77777777" w:rsidR="007D3141" w:rsidRPr="00C67801" w:rsidRDefault="007D3141" w:rsidP="008F4838">
            <w:pPr>
              <w:pStyle w:val="listbulletnew"/>
              <w:numPr>
                <w:ilvl w:val="0"/>
                <w:numId w:val="0"/>
              </w:numPr>
              <w:spacing w:before="0" w:after="0" w:line="240" w:lineRule="auto"/>
              <w:rPr>
                <w:rFonts w:ascii="Arial" w:hAnsi="Arial" w:cs="Arial"/>
                <w:color w:val="auto"/>
                <w:szCs w:val="18"/>
              </w:rPr>
            </w:pPr>
            <w:r w:rsidRPr="00C67801">
              <w:rPr>
                <w:rFonts w:ascii="Arial" w:hAnsi="Arial" w:cs="Arial"/>
                <w:color w:val="auto"/>
                <w:szCs w:val="18"/>
              </w:rPr>
              <w:t>Don’t Know</w:t>
            </w:r>
          </w:p>
        </w:tc>
        <w:tc>
          <w:tcPr>
            <w:tcW w:w="1276" w:type="dxa"/>
            <w:vAlign w:val="center"/>
          </w:tcPr>
          <w:p w14:paraId="497953FD" w14:textId="77777777" w:rsidR="007D3141" w:rsidRPr="00C67801" w:rsidRDefault="007D3141" w:rsidP="008F4838">
            <w:pPr>
              <w:jc w:val="center"/>
              <w:rPr>
                <w:color w:val="000000" w:themeColor="text1"/>
                <w:szCs w:val="18"/>
              </w:rPr>
            </w:pPr>
          </w:p>
        </w:tc>
      </w:tr>
      <w:tr w:rsidR="007D3141" w:rsidRPr="00C67801" w14:paraId="0251893A" w14:textId="77777777" w:rsidTr="008F4838">
        <w:trPr>
          <w:trHeight w:val="367"/>
        </w:trPr>
        <w:tc>
          <w:tcPr>
            <w:tcW w:w="6139" w:type="dxa"/>
            <w:vAlign w:val="center"/>
            <w:hideMark/>
          </w:tcPr>
          <w:p w14:paraId="33BF88D0" w14:textId="77777777" w:rsidR="007D3141" w:rsidRPr="00C67801" w:rsidRDefault="007D3141" w:rsidP="008F4838">
            <w:pPr>
              <w:pStyle w:val="listbulletnew"/>
              <w:numPr>
                <w:ilvl w:val="0"/>
                <w:numId w:val="0"/>
              </w:numPr>
              <w:spacing w:before="0" w:after="0" w:line="240" w:lineRule="auto"/>
              <w:rPr>
                <w:rFonts w:ascii="Arial" w:hAnsi="Arial" w:cs="Arial"/>
                <w:color w:val="auto"/>
                <w:szCs w:val="18"/>
              </w:rPr>
            </w:pPr>
            <w:r w:rsidRPr="00C67801">
              <w:rPr>
                <w:rFonts w:ascii="Arial" w:hAnsi="Arial" w:cs="Arial"/>
                <w:color w:val="auto"/>
                <w:szCs w:val="18"/>
              </w:rPr>
              <w:t>Refused</w:t>
            </w:r>
          </w:p>
        </w:tc>
        <w:tc>
          <w:tcPr>
            <w:tcW w:w="1276" w:type="dxa"/>
            <w:vAlign w:val="center"/>
          </w:tcPr>
          <w:p w14:paraId="55F064A2" w14:textId="77777777" w:rsidR="007D3141" w:rsidRPr="00C67801" w:rsidRDefault="007D3141" w:rsidP="008F4838">
            <w:pPr>
              <w:jc w:val="center"/>
              <w:rPr>
                <w:color w:val="000000" w:themeColor="text1"/>
                <w:szCs w:val="18"/>
              </w:rPr>
            </w:pPr>
          </w:p>
        </w:tc>
      </w:tr>
    </w:tbl>
    <w:p w14:paraId="0D0A188A" w14:textId="77777777" w:rsidR="007D3141" w:rsidRPr="00C67801" w:rsidRDefault="007D3141" w:rsidP="007D3141">
      <w:pPr>
        <w:rPr>
          <w:b/>
          <w:iCs/>
          <w:color w:val="000000"/>
          <w:lang w:val="en-AU"/>
        </w:rPr>
      </w:pPr>
    </w:p>
    <w:p w14:paraId="575C2EE4" w14:textId="77777777" w:rsidR="007D3141" w:rsidRPr="00C67801" w:rsidRDefault="007D3141" w:rsidP="007D3141">
      <w:r w:rsidRPr="00C67801">
        <w:rPr>
          <w:b/>
          <w:iCs/>
          <w:color w:val="000000"/>
          <w:lang w:val="en-AU"/>
        </w:rPr>
        <w:t xml:space="preserve">Q16a </w:t>
      </w:r>
      <w:r w:rsidRPr="00C67801">
        <w:t xml:space="preserve">Why have you not applied? </w:t>
      </w:r>
      <w:r w:rsidRPr="00C67801">
        <w:softHyphen/>
      </w:r>
      <w:r w:rsidRPr="00C67801">
        <w:softHyphen/>
      </w:r>
      <w:r w:rsidRPr="00C67801">
        <w:softHyphen/>
      </w:r>
      <w:r w:rsidRPr="00C67801">
        <w:softHyphen/>
        <w:t xml:space="preserve">(0/E) </w:t>
      </w:r>
    </w:p>
    <w:tbl>
      <w:tblPr>
        <w:tblW w:w="0" w:type="auto"/>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1E0" w:firstRow="1" w:lastRow="1" w:firstColumn="1" w:lastColumn="1" w:noHBand="0" w:noVBand="0"/>
        <w:tblCaption w:val="Survey for community members"/>
      </w:tblPr>
      <w:tblGrid>
        <w:gridCol w:w="8865"/>
      </w:tblGrid>
      <w:tr w:rsidR="007D3141" w:rsidRPr="00C67801" w14:paraId="351C3BEE" w14:textId="77777777" w:rsidTr="00201A40">
        <w:trPr>
          <w:trHeight w:val="819"/>
        </w:trPr>
        <w:tc>
          <w:tcPr>
            <w:tcW w:w="8865" w:type="dxa"/>
            <w:tcBorders>
              <w:top w:val="single" w:sz="4" w:space="0" w:color="auto"/>
              <w:left w:val="single" w:sz="4" w:space="0" w:color="auto"/>
              <w:bottom w:val="single" w:sz="4" w:space="0" w:color="auto"/>
              <w:right w:val="single" w:sz="4" w:space="0" w:color="auto"/>
            </w:tcBorders>
          </w:tcPr>
          <w:p w14:paraId="47AF8F60" w14:textId="3FEF033B" w:rsidR="007D3141" w:rsidRPr="00C67801" w:rsidRDefault="007D3141" w:rsidP="008F4838">
            <w:pPr>
              <w:rPr>
                <w:szCs w:val="18"/>
              </w:rPr>
            </w:pPr>
          </w:p>
        </w:tc>
      </w:tr>
    </w:tbl>
    <w:p w14:paraId="1733DC13" w14:textId="77777777" w:rsidR="007D3141" w:rsidRPr="00C67801" w:rsidRDefault="007D3141" w:rsidP="007D3141"/>
    <w:p w14:paraId="3B8E8ABC" w14:textId="77777777" w:rsidR="007D3141" w:rsidRPr="00C67801" w:rsidRDefault="007D3141" w:rsidP="007D3141">
      <w:r w:rsidRPr="00C67801">
        <w:t>SD1</w:t>
      </w:r>
    </w:p>
    <w:p w14:paraId="666D3339" w14:textId="77777777" w:rsidR="007D3141" w:rsidRPr="00C67801" w:rsidRDefault="007D3141" w:rsidP="007D3141">
      <w:r w:rsidRPr="00C67801">
        <w:t>Respondent has never been on CDP</w:t>
      </w:r>
    </w:p>
    <w:p w14:paraId="06530540" w14:textId="77777777" w:rsidR="007D3141" w:rsidRPr="00C67801" w:rsidRDefault="007D3141" w:rsidP="007D3141"/>
    <w:tbl>
      <w:tblPr>
        <w:tblW w:w="8974"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Survey for community members"/>
      </w:tblPr>
      <w:tblGrid>
        <w:gridCol w:w="3588"/>
        <w:gridCol w:w="850"/>
        <w:gridCol w:w="4536"/>
      </w:tblGrid>
      <w:tr w:rsidR="007D3141" w:rsidRPr="00C67801" w14:paraId="5FCC7F8F" w14:textId="77777777" w:rsidTr="008F4838">
        <w:trPr>
          <w:trHeight w:val="367"/>
        </w:trPr>
        <w:tc>
          <w:tcPr>
            <w:tcW w:w="3588" w:type="dxa"/>
            <w:hideMark/>
          </w:tcPr>
          <w:p w14:paraId="39FD1F2C" w14:textId="77777777" w:rsidR="007D3141" w:rsidRPr="00C67801" w:rsidRDefault="007D3141" w:rsidP="008F4838">
            <w:pPr>
              <w:pStyle w:val="TableNote"/>
              <w:rPr>
                <w:i w:val="0"/>
                <w:iCs w:val="0"/>
                <w:color w:val="auto"/>
                <w:sz w:val="18"/>
                <w:szCs w:val="18"/>
                <w:lang w:val="en-GB"/>
              </w:rPr>
            </w:pPr>
            <w:r w:rsidRPr="00C67801">
              <w:rPr>
                <w:i w:val="0"/>
                <w:iCs w:val="0"/>
                <w:color w:val="auto"/>
                <w:sz w:val="18"/>
                <w:szCs w:val="18"/>
                <w:lang w:val="en-GB"/>
              </w:rPr>
              <w:t>Never been on CDP</w:t>
            </w:r>
          </w:p>
        </w:tc>
        <w:tc>
          <w:tcPr>
            <w:tcW w:w="850" w:type="dxa"/>
            <w:vAlign w:val="center"/>
          </w:tcPr>
          <w:p w14:paraId="3EA1BA4B" w14:textId="77777777" w:rsidR="007D3141" w:rsidRPr="00C67801" w:rsidRDefault="007D3141" w:rsidP="008F4838">
            <w:pPr>
              <w:jc w:val="center"/>
              <w:rPr>
                <w:color w:val="000000" w:themeColor="text1"/>
                <w:szCs w:val="18"/>
              </w:rPr>
            </w:pPr>
          </w:p>
        </w:tc>
        <w:tc>
          <w:tcPr>
            <w:tcW w:w="4536" w:type="dxa"/>
          </w:tcPr>
          <w:p w14:paraId="5D74AAE2" w14:textId="77777777" w:rsidR="007D3141" w:rsidRPr="00C67801" w:rsidRDefault="007D3141" w:rsidP="008F4838">
            <w:pPr>
              <w:jc w:val="center"/>
              <w:rPr>
                <w:color w:val="000000" w:themeColor="text1"/>
                <w:szCs w:val="18"/>
              </w:rPr>
            </w:pPr>
          </w:p>
        </w:tc>
      </w:tr>
      <w:tr w:rsidR="007D3141" w:rsidRPr="00C67801" w14:paraId="5B12EC21" w14:textId="77777777" w:rsidTr="008F4838">
        <w:trPr>
          <w:trHeight w:val="367"/>
        </w:trPr>
        <w:tc>
          <w:tcPr>
            <w:tcW w:w="3588" w:type="dxa"/>
            <w:hideMark/>
          </w:tcPr>
          <w:p w14:paraId="43467A86" w14:textId="77777777" w:rsidR="007D3141" w:rsidRPr="00C67801" w:rsidRDefault="007D3141" w:rsidP="008F4838">
            <w:pPr>
              <w:pStyle w:val="TableNote"/>
              <w:rPr>
                <w:i w:val="0"/>
                <w:iCs w:val="0"/>
                <w:color w:val="auto"/>
                <w:sz w:val="18"/>
                <w:szCs w:val="18"/>
                <w:lang w:val="en-GB"/>
              </w:rPr>
            </w:pPr>
            <w:r w:rsidRPr="00C67801">
              <w:rPr>
                <w:i w:val="0"/>
                <w:iCs w:val="0"/>
                <w:color w:val="auto"/>
                <w:sz w:val="18"/>
                <w:szCs w:val="18"/>
                <w:lang w:val="en-GB"/>
              </w:rPr>
              <w:t>Has been on CDP in the past / is on now</w:t>
            </w:r>
          </w:p>
        </w:tc>
        <w:tc>
          <w:tcPr>
            <w:tcW w:w="850" w:type="dxa"/>
            <w:vAlign w:val="center"/>
          </w:tcPr>
          <w:p w14:paraId="01D73DE6" w14:textId="77777777" w:rsidR="007D3141" w:rsidRPr="00C67801" w:rsidRDefault="007D3141" w:rsidP="008F4838">
            <w:pPr>
              <w:jc w:val="center"/>
              <w:rPr>
                <w:color w:val="000000" w:themeColor="text1"/>
                <w:szCs w:val="18"/>
              </w:rPr>
            </w:pPr>
          </w:p>
        </w:tc>
        <w:tc>
          <w:tcPr>
            <w:tcW w:w="4536" w:type="dxa"/>
          </w:tcPr>
          <w:p w14:paraId="396E6484" w14:textId="77777777" w:rsidR="007D3141" w:rsidRPr="00C67801" w:rsidRDefault="007D3141" w:rsidP="008F4838">
            <w:pPr>
              <w:jc w:val="center"/>
              <w:rPr>
                <w:color w:val="000000" w:themeColor="text1"/>
                <w:szCs w:val="18"/>
              </w:rPr>
            </w:pPr>
          </w:p>
        </w:tc>
      </w:tr>
    </w:tbl>
    <w:p w14:paraId="7FF9861A" w14:textId="77777777" w:rsidR="007D3141" w:rsidRPr="00C67801" w:rsidRDefault="007D3141" w:rsidP="007D3141"/>
    <w:p w14:paraId="229A84AA" w14:textId="77777777" w:rsidR="007D3141" w:rsidRPr="00C67801" w:rsidRDefault="007D3141" w:rsidP="007D3141">
      <w:r w:rsidRPr="00C67801">
        <w:br w:type="page"/>
      </w:r>
    </w:p>
    <w:p w14:paraId="1CE032EB" w14:textId="77777777" w:rsidR="007D3141" w:rsidRPr="00C67801" w:rsidRDefault="007D3141" w:rsidP="007D3141">
      <w:pPr>
        <w:pStyle w:val="SectionHeading"/>
        <w:pBdr>
          <w:top w:val="single" w:sz="4" w:space="1" w:color="auto"/>
          <w:left w:val="single" w:sz="4" w:space="4" w:color="auto"/>
          <w:bottom w:val="single" w:sz="4" w:space="1" w:color="auto"/>
          <w:right w:val="single" w:sz="4" w:space="4" w:color="auto"/>
        </w:pBdr>
        <w:shd w:val="clear" w:color="auto" w:fill="ED7D31" w:themeFill="accent2"/>
        <w:spacing w:after="0"/>
        <w:rPr>
          <w:rStyle w:val="SectionHeadingChar"/>
          <w:rFonts w:ascii="Arial" w:hAnsi="Arial" w:cs="Arial"/>
          <w:b/>
          <w:color w:val="FFFFFF" w:themeColor="background1"/>
          <w:sz w:val="18"/>
          <w:szCs w:val="18"/>
        </w:rPr>
      </w:pPr>
      <w:r w:rsidRPr="00C67801">
        <w:rPr>
          <w:rFonts w:ascii="Arial" w:hAnsi="Arial" w:cs="Arial"/>
          <w:color w:val="FFFFFF" w:themeColor="background1"/>
          <w:sz w:val="18"/>
          <w:szCs w:val="18"/>
        </w:rPr>
        <w:t>Section D</w:t>
      </w:r>
    </w:p>
    <w:p w14:paraId="600E2DF2" w14:textId="77777777" w:rsidR="007D3141" w:rsidRPr="00C67801" w:rsidRDefault="007D3141" w:rsidP="007D3141">
      <w:pPr>
        <w:rPr>
          <w:iCs/>
          <w:color w:val="000000"/>
          <w:lang w:val="en-AU"/>
        </w:rPr>
      </w:pPr>
      <w:r w:rsidRPr="00C67801">
        <w:rPr>
          <w:iCs/>
          <w:color w:val="000000"/>
          <w:lang w:val="en-AU"/>
        </w:rPr>
        <w:t>Now we have a couple of questions to help us analyse the results.  If you are able to provide us with either your JSID or you CRN (Customer reference number) we can use the answers you have previously provided to the CDP provider and skip these questions.</w:t>
      </w:r>
    </w:p>
    <w:p w14:paraId="1B058F2F" w14:textId="77777777" w:rsidR="007D3141" w:rsidRPr="00C67801" w:rsidRDefault="007D3141" w:rsidP="007D3141">
      <w:pPr>
        <w:rPr>
          <w:iCs/>
          <w:color w:val="000000"/>
          <w:lang w:val="en-AU"/>
        </w:rPr>
      </w:pPr>
    </w:p>
    <w:tbl>
      <w:tblPr>
        <w:tblStyle w:val="QuestionGrid"/>
        <w:tblW w:w="0" w:type="auto"/>
        <w:tblLook w:val="04A0" w:firstRow="1" w:lastRow="0" w:firstColumn="1" w:lastColumn="0" w:noHBand="0" w:noVBand="1"/>
        <w:tblCaption w:val="Survey for community members"/>
      </w:tblPr>
      <w:tblGrid>
        <w:gridCol w:w="1100"/>
        <w:gridCol w:w="4000"/>
        <w:gridCol w:w="4001"/>
      </w:tblGrid>
      <w:tr w:rsidR="007D3141" w:rsidRPr="00C67801" w14:paraId="24042B8F" w14:textId="77777777" w:rsidTr="00201A40">
        <w:trPr>
          <w:tblHeader/>
        </w:trPr>
        <w:tc>
          <w:tcPr>
            <w:cnfStyle w:val="001000000000" w:firstRow="0" w:lastRow="0" w:firstColumn="1" w:lastColumn="0" w:oddVBand="0" w:evenVBand="0" w:oddHBand="0" w:evenHBand="0" w:firstRowFirstColumn="0" w:firstRowLastColumn="0" w:lastRowFirstColumn="0" w:lastRowLastColumn="0"/>
            <w:tcW w:w="1100" w:type="dxa"/>
            <w:tcBorders>
              <w:right w:val="single" w:sz="4" w:space="0" w:color="auto"/>
            </w:tcBorders>
          </w:tcPr>
          <w:p w14:paraId="3F52B1A0" w14:textId="77777777" w:rsidR="007D3141" w:rsidRPr="00C67801" w:rsidRDefault="007D3141" w:rsidP="008F4838">
            <w:pPr>
              <w:rPr>
                <w:iCs/>
                <w:color w:val="000000"/>
              </w:rPr>
            </w:pPr>
            <w:r w:rsidRPr="00C67801">
              <w:rPr>
                <w:iCs/>
                <w:color w:val="000000"/>
              </w:rPr>
              <w:t>JSID:</w:t>
            </w:r>
          </w:p>
        </w:tc>
        <w:tc>
          <w:tcPr>
            <w:tcW w:w="4000" w:type="dxa"/>
            <w:tcBorders>
              <w:top w:val="single" w:sz="4" w:space="0" w:color="auto"/>
              <w:left w:val="single" w:sz="4" w:space="0" w:color="auto"/>
              <w:bottom w:val="single" w:sz="4" w:space="0" w:color="auto"/>
              <w:right w:val="single" w:sz="4" w:space="0" w:color="auto"/>
            </w:tcBorders>
          </w:tcPr>
          <w:p w14:paraId="62751FC3"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rPr>
                <w:iCs/>
                <w:color w:val="000000"/>
              </w:rPr>
            </w:pPr>
          </w:p>
        </w:tc>
        <w:tc>
          <w:tcPr>
            <w:tcW w:w="4001" w:type="dxa"/>
            <w:tcBorders>
              <w:top w:val="single" w:sz="4" w:space="0" w:color="auto"/>
              <w:left w:val="single" w:sz="4" w:space="0" w:color="auto"/>
              <w:bottom w:val="single" w:sz="4" w:space="0" w:color="auto"/>
              <w:right w:val="single" w:sz="4" w:space="0" w:color="auto"/>
            </w:tcBorders>
          </w:tcPr>
          <w:p w14:paraId="42507779"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rPr>
                <w:iCs/>
                <w:color w:val="000000"/>
              </w:rPr>
            </w:pPr>
            <w:r w:rsidRPr="00C67801">
              <w:rPr>
                <w:iCs/>
                <w:color w:val="000000"/>
              </w:rPr>
              <w:t>Goto confirmation</w:t>
            </w:r>
          </w:p>
        </w:tc>
      </w:tr>
      <w:tr w:rsidR="007D3141" w:rsidRPr="00C67801" w14:paraId="3712EE0C" w14:textId="77777777" w:rsidTr="00201A40">
        <w:trPr>
          <w:tblHeader/>
        </w:trPr>
        <w:tc>
          <w:tcPr>
            <w:cnfStyle w:val="001000000000" w:firstRow="0" w:lastRow="0" w:firstColumn="1" w:lastColumn="0" w:oddVBand="0" w:evenVBand="0" w:oddHBand="0" w:evenHBand="0" w:firstRowFirstColumn="0" w:firstRowLastColumn="0" w:lastRowFirstColumn="0" w:lastRowLastColumn="0"/>
            <w:tcW w:w="1100" w:type="dxa"/>
            <w:tcBorders>
              <w:right w:val="single" w:sz="4" w:space="0" w:color="auto"/>
            </w:tcBorders>
          </w:tcPr>
          <w:p w14:paraId="4F07D52E" w14:textId="77777777" w:rsidR="007D3141" w:rsidRPr="00C67801" w:rsidRDefault="007D3141" w:rsidP="008F4838">
            <w:pPr>
              <w:rPr>
                <w:iCs/>
                <w:color w:val="000000"/>
              </w:rPr>
            </w:pPr>
            <w:r w:rsidRPr="00C67801">
              <w:rPr>
                <w:iCs/>
                <w:color w:val="000000"/>
              </w:rPr>
              <w:t>CRN:</w:t>
            </w:r>
          </w:p>
        </w:tc>
        <w:tc>
          <w:tcPr>
            <w:tcW w:w="4000" w:type="dxa"/>
            <w:tcBorders>
              <w:top w:val="single" w:sz="4" w:space="0" w:color="auto"/>
              <w:left w:val="single" w:sz="4" w:space="0" w:color="auto"/>
              <w:bottom w:val="single" w:sz="4" w:space="0" w:color="auto"/>
              <w:right w:val="single" w:sz="4" w:space="0" w:color="auto"/>
            </w:tcBorders>
          </w:tcPr>
          <w:p w14:paraId="7A8A2371"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rPr>
                <w:iCs/>
                <w:color w:val="000000"/>
              </w:rPr>
            </w:pPr>
          </w:p>
        </w:tc>
        <w:tc>
          <w:tcPr>
            <w:tcW w:w="4001" w:type="dxa"/>
            <w:tcBorders>
              <w:top w:val="single" w:sz="4" w:space="0" w:color="auto"/>
              <w:left w:val="single" w:sz="4" w:space="0" w:color="auto"/>
              <w:bottom w:val="single" w:sz="4" w:space="0" w:color="auto"/>
              <w:right w:val="single" w:sz="4" w:space="0" w:color="auto"/>
            </w:tcBorders>
          </w:tcPr>
          <w:p w14:paraId="207EAF2C" w14:textId="77777777" w:rsidR="007D3141" w:rsidRPr="00C67801" w:rsidRDefault="007D3141" w:rsidP="008F4838">
            <w:pPr>
              <w:cnfStyle w:val="000000000000" w:firstRow="0" w:lastRow="0" w:firstColumn="0" w:lastColumn="0" w:oddVBand="0" w:evenVBand="0" w:oddHBand="0" w:evenHBand="0" w:firstRowFirstColumn="0" w:firstRowLastColumn="0" w:lastRowFirstColumn="0" w:lastRowLastColumn="0"/>
              <w:rPr>
                <w:iCs/>
                <w:color w:val="000000"/>
              </w:rPr>
            </w:pPr>
            <w:r w:rsidRPr="00C67801">
              <w:rPr>
                <w:iCs/>
                <w:color w:val="000000"/>
              </w:rPr>
              <w:t>Goto confirmation</w:t>
            </w:r>
          </w:p>
        </w:tc>
      </w:tr>
    </w:tbl>
    <w:p w14:paraId="6C430BA3" w14:textId="77777777" w:rsidR="007D3141" w:rsidRPr="00C67801" w:rsidRDefault="007D3141" w:rsidP="007D3141">
      <w:pPr>
        <w:rPr>
          <w:iCs/>
          <w:color w:val="000000"/>
          <w:lang w:val="en-AU"/>
        </w:rPr>
      </w:pPr>
    </w:p>
    <w:p w14:paraId="63225EC7" w14:textId="736F31AD" w:rsidR="007D3141" w:rsidRPr="00C67801" w:rsidRDefault="007D3141" w:rsidP="00A910BF">
      <w:pPr>
        <w:pStyle w:val="ListParagraph"/>
        <w:widowControl/>
        <w:numPr>
          <w:ilvl w:val="0"/>
          <w:numId w:val="50"/>
        </w:numPr>
        <w:autoSpaceDE/>
        <w:autoSpaceDN/>
        <w:spacing w:after="200"/>
        <w:contextualSpacing/>
        <w:rPr>
          <w:iCs/>
        </w:rPr>
      </w:pPr>
      <w:r w:rsidRPr="00C67801">
        <w:rPr>
          <w:iCs/>
        </w:rPr>
        <w:t>Did not provide and SD1=2 – go to WE1  if has never been on CDP and does not have a CRN / JSID skip to close</w:t>
      </w:r>
      <w:r w:rsidR="00201A40" w:rsidRPr="00C67801">
        <w:rPr>
          <w:iCs/>
        </w:rPr>
        <w:t>.</w:t>
      </w:r>
    </w:p>
    <w:p w14:paraId="389AEE28" w14:textId="77777777" w:rsidR="007D3141" w:rsidRPr="00C67801" w:rsidRDefault="007D3141" w:rsidP="007D3141">
      <w:pPr>
        <w:rPr>
          <w:b/>
          <w:iCs/>
        </w:rPr>
      </w:pPr>
      <w:r w:rsidRPr="00C67801">
        <w:rPr>
          <w:rStyle w:val="2ProgrammingChar"/>
          <w:b/>
          <w:color w:val="auto"/>
          <w:szCs w:val="18"/>
        </w:rPr>
        <w:t>Please read back and confirm</w:t>
      </w:r>
    </w:p>
    <w:p w14:paraId="2AAF43A8" w14:textId="354EF897" w:rsidR="007D3141" w:rsidRPr="00C67801" w:rsidRDefault="007D3141" w:rsidP="00A910BF">
      <w:pPr>
        <w:pStyle w:val="ListParagraph"/>
        <w:widowControl/>
        <w:numPr>
          <w:ilvl w:val="0"/>
          <w:numId w:val="50"/>
        </w:numPr>
        <w:autoSpaceDE/>
        <w:autoSpaceDN/>
        <w:spacing w:after="200"/>
        <w:contextualSpacing/>
        <w:rPr>
          <w:iCs/>
        </w:rPr>
      </w:pPr>
      <w:r w:rsidRPr="00C67801">
        <w:rPr>
          <w:iCs/>
        </w:rPr>
        <w:t>Confirmed skip to close</w:t>
      </w:r>
      <w:r w:rsidR="00201A40" w:rsidRPr="00C67801">
        <w:rPr>
          <w:iCs/>
        </w:rPr>
        <w:t>.</w:t>
      </w:r>
    </w:p>
    <w:p w14:paraId="20C356AE" w14:textId="77777777" w:rsidR="007D3141" w:rsidRPr="00C67801" w:rsidRDefault="007D3141" w:rsidP="007D3141">
      <w:pPr>
        <w:rPr>
          <w:iCs/>
        </w:rPr>
      </w:pPr>
    </w:p>
    <w:p w14:paraId="00E1121A" w14:textId="77777777" w:rsidR="007D3141" w:rsidRPr="00C67801" w:rsidRDefault="007D3141" w:rsidP="007D3141">
      <w:pPr>
        <w:rPr>
          <w:b/>
          <w:iCs/>
          <w:u w:val="single"/>
        </w:rPr>
      </w:pPr>
      <w:r w:rsidRPr="00C67801">
        <w:rPr>
          <w:b/>
          <w:iCs/>
          <w:u w:val="single"/>
        </w:rPr>
        <w:t xml:space="preserve">Only complete the following questions if you did NOT obtain CRN/JSID. </w:t>
      </w:r>
    </w:p>
    <w:p w14:paraId="55802E76" w14:textId="77777777" w:rsidR="007D3141" w:rsidRPr="00C67801" w:rsidRDefault="007D3141" w:rsidP="007D3141">
      <w:pPr>
        <w:rPr>
          <w:iCs/>
        </w:rPr>
      </w:pPr>
    </w:p>
    <w:p w14:paraId="3183357E" w14:textId="77777777" w:rsidR="007D3141" w:rsidRPr="00C67801" w:rsidRDefault="007D3141" w:rsidP="007D3141">
      <w:pPr>
        <w:rPr>
          <w:szCs w:val="18"/>
        </w:rPr>
      </w:pPr>
      <w:r w:rsidRPr="00C67801">
        <w:rPr>
          <w:b/>
          <w:szCs w:val="18"/>
        </w:rPr>
        <w:t xml:space="preserve">WE1 </w:t>
      </w:r>
      <w:r w:rsidRPr="00C67801">
        <w:rPr>
          <w:szCs w:val="18"/>
        </w:rPr>
        <w:t>What were you MOSTLY doing in the TWO YEARS before you started CDP?</w:t>
      </w:r>
    </w:p>
    <w:p w14:paraId="11A7F2CD" w14:textId="77777777" w:rsidR="007D3141" w:rsidRPr="00C67801" w:rsidRDefault="007D3141" w:rsidP="007D3141">
      <w:pPr>
        <w:rPr>
          <w:i/>
          <w:szCs w:val="18"/>
        </w:rPr>
      </w:pPr>
      <w:r w:rsidRPr="00C67801">
        <w:rPr>
          <w:i/>
          <w:szCs w:val="18"/>
        </w:rPr>
        <w:t>The main activity should be the activity that has occupied the greatest amount of time—not necessarily the most recent activity—irrespective of whether it occurred in Australia or overseas.</w:t>
      </w:r>
    </w:p>
    <w:p w14:paraId="731A55A5" w14:textId="77777777" w:rsidR="007D3141" w:rsidRPr="00C67801" w:rsidRDefault="007D3141" w:rsidP="007D3141">
      <w:pPr>
        <w:rPr>
          <w:szCs w:val="18"/>
        </w:rPr>
      </w:pPr>
    </w:p>
    <w:tbl>
      <w:tblPr>
        <w:tblW w:w="0" w:type="auto"/>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4A0" w:firstRow="1" w:lastRow="0" w:firstColumn="1" w:lastColumn="0" w:noHBand="0" w:noVBand="1"/>
        <w:tblCaption w:val="Survey for community members"/>
      </w:tblPr>
      <w:tblGrid>
        <w:gridCol w:w="1951"/>
        <w:gridCol w:w="6520"/>
        <w:gridCol w:w="536"/>
      </w:tblGrid>
      <w:tr w:rsidR="007D3141" w:rsidRPr="00C67801" w14:paraId="7352B563" w14:textId="77777777" w:rsidTr="00201A40">
        <w:trPr>
          <w:trHeight w:val="351"/>
          <w:tblHeader/>
        </w:trPr>
        <w:tc>
          <w:tcPr>
            <w:tcW w:w="8471" w:type="dxa"/>
            <w:gridSpan w:val="2"/>
            <w:tcBorders>
              <w:top w:val="single" w:sz="4" w:space="0" w:color="auto"/>
              <w:left w:val="single" w:sz="4" w:space="0" w:color="auto"/>
              <w:bottom w:val="single" w:sz="4" w:space="0" w:color="auto"/>
              <w:right w:val="single" w:sz="4" w:space="0" w:color="auto"/>
            </w:tcBorders>
          </w:tcPr>
          <w:p w14:paraId="54549D77" w14:textId="77777777" w:rsidR="007D3141" w:rsidRPr="00C67801" w:rsidRDefault="007D3141" w:rsidP="008F4838">
            <w:pPr>
              <w:pStyle w:val="listbulletnew"/>
              <w:numPr>
                <w:ilvl w:val="0"/>
                <w:numId w:val="0"/>
              </w:numPr>
              <w:spacing w:before="0" w:after="0" w:line="240" w:lineRule="auto"/>
              <w:rPr>
                <w:rFonts w:ascii="Arial" w:hAnsi="Arial" w:cs="Arial"/>
                <w:color w:val="auto"/>
                <w:szCs w:val="18"/>
              </w:rPr>
            </w:pPr>
            <w:r w:rsidRPr="00C67801">
              <w:rPr>
                <w:rFonts w:ascii="Arial" w:hAnsi="Arial" w:cs="Arial"/>
                <w:b/>
                <w:color w:val="auto"/>
                <w:szCs w:val="18"/>
              </w:rPr>
              <w:t>Paid work</w:t>
            </w:r>
            <w:r w:rsidRPr="00C67801">
              <w:rPr>
                <w:rFonts w:ascii="Arial" w:hAnsi="Arial" w:cs="Arial"/>
                <w:color w:val="auto"/>
                <w:szCs w:val="18"/>
              </w:rPr>
              <w:t xml:space="preserve">  </w:t>
            </w:r>
          </w:p>
          <w:p w14:paraId="4D29C841" w14:textId="77777777" w:rsidR="007D3141" w:rsidRPr="00C67801" w:rsidRDefault="007D3141" w:rsidP="008F4838">
            <w:pPr>
              <w:pStyle w:val="listbulletnew"/>
              <w:numPr>
                <w:ilvl w:val="0"/>
                <w:numId w:val="0"/>
              </w:numPr>
              <w:spacing w:before="0" w:after="0" w:line="240" w:lineRule="auto"/>
              <w:rPr>
                <w:rFonts w:ascii="Arial" w:hAnsi="Arial" w:cs="Arial"/>
                <w:color w:val="auto"/>
                <w:szCs w:val="18"/>
              </w:rPr>
            </w:pPr>
            <w:r w:rsidRPr="00C67801">
              <w:rPr>
                <w:rFonts w:ascii="Arial" w:hAnsi="Arial" w:cs="Arial"/>
                <w:i/>
                <w:color w:val="auto"/>
                <w:szCs w:val="18"/>
              </w:rPr>
              <w:t xml:space="preserve">Includes full time, part time or casual work, seasonal work or still working. Note: </w:t>
            </w:r>
            <w:r w:rsidRPr="00C67801">
              <w:rPr>
                <w:rFonts w:ascii="Arial" w:hAnsi="Arial" w:cs="Arial"/>
                <w:i/>
                <w:iCs/>
                <w:color w:val="auto"/>
                <w:szCs w:val="18"/>
              </w:rPr>
              <w:t>This includes work undertaken with additional support as a result of a disability or medical condition where applicable but does not include supported employment with Australian Disability Enterprises.</w:t>
            </w:r>
          </w:p>
        </w:tc>
        <w:tc>
          <w:tcPr>
            <w:tcW w:w="536" w:type="dxa"/>
            <w:tcBorders>
              <w:top w:val="single" w:sz="4" w:space="0" w:color="auto"/>
              <w:left w:val="single" w:sz="4" w:space="0" w:color="auto"/>
              <w:bottom w:val="single" w:sz="4" w:space="0" w:color="auto"/>
              <w:right w:val="single" w:sz="4" w:space="0" w:color="auto"/>
            </w:tcBorders>
          </w:tcPr>
          <w:p w14:paraId="56F44047" w14:textId="77777777" w:rsidR="007D3141" w:rsidRPr="00C67801" w:rsidRDefault="007D3141" w:rsidP="008F4838">
            <w:pPr>
              <w:pStyle w:val="listbulletnew"/>
              <w:numPr>
                <w:ilvl w:val="0"/>
                <w:numId w:val="0"/>
              </w:numPr>
              <w:spacing w:before="0" w:after="0" w:line="240" w:lineRule="auto"/>
              <w:rPr>
                <w:rFonts w:ascii="Arial" w:hAnsi="Arial" w:cs="Arial"/>
                <w:color w:val="auto"/>
                <w:szCs w:val="18"/>
              </w:rPr>
            </w:pPr>
          </w:p>
        </w:tc>
      </w:tr>
      <w:tr w:rsidR="007D3141" w:rsidRPr="00C67801" w14:paraId="6D50C35D" w14:textId="77777777" w:rsidTr="00201A40">
        <w:trPr>
          <w:trHeight w:val="351"/>
          <w:tblHeader/>
        </w:trPr>
        <w:tc>
          <w:tcPr>
            <w:tcW w:w="8471" w:type="dxa"/>
            <w:gridSpan w:val="2"/>
            <w:tcBorders>
              <w:top w:val="single" w:sz="4" w:space="0" w:color="auto"/>
              <w:left w:val="single" w:sz="4" w:space="0" w:color="auto"/>
              <w:bottom w:val="single" w:sz="4" w:space="0" w:color="auto"/>
              <w:right w:val="single" w:sz="4" w:space="0" w:color="auto"/>
            </w:tcBorders>
          </w:tcPr>
          <w:p w14:paraId="47058FC0" w14:textId="77777777" w:rsidR="007D3141" w:rsidRPr="00C67801" w:rsidRDefault="007D3141" w:rsidP="008F4838">
            <w:pPr>
              <w:pStyle w:val="listbulletnew"/>
              <w:numPr>
                <w:ilvl w:val="0"/>
                <w:numId w:val="0"/>
              </w:numPr>
              <w:spacing w:before="0" w:after="0" w:line="240" w:lineRule="auto"/>
              <w:rPr>
                <w:rFonts w:ascii="Arial" w:hAnsi="Arial" w:cs="Arial"/>
                <w:b/>
                <w:color w:val="auto"/>
                <w:szCs w:val="18"/>
              </w:rPr>
            </w:pPr>
            <w:r w:rsidRPr="00C67801">
              <w:rPr>
                <w:rFonts w:ascii="Arial" w:hAnsi="Arial" w:cs="Arial"/>
                <w:b/>
                <w:color w:val="auto"/>
                <w:szCs w:val="18"/>
              </w:rPr>
              <w:t xml:space="preserve">Caring </w:t>
            </w:r>
          </w:p>
          <w:p w14:paraId="3B688B19" w14:textId="77777777" w:rsidR="007D3141" w:rsidRPr="00C67801" w:rsidRDefault="007D3141" w:rsidP="008F4838">
            <w:pPr>
              <w:pStyle w:val="listbulletnew"/>
              <w:numPr>
                <w:ilvl w:val="0"/>
                <w:numId w:val="0"/>
              </w:numPr>
              <w:spacing w:before="0" w:after="0" w:line="240" w:lineRule="auto"/>
              <w:rPr>
                <w:rFonts w:ascii="Arial" w:hAnsi="Arial" w:cs="Arial"/>
                <w:color w:val="auto"/>
                <w:szCs w:val="18"/>
              </w:rPr>
            </w:pPr>
            <w:r w:rsidRPr="00C67801">
              <w:rPr>
                <w:rFonts w:ascii="Arial" w:hAnsi="Arial" w:cs="Arial"/>
                <w:i/>
                <w:iCs/>
                <w:color w:val="auto"/>
                <w:szCs w:val="18"/>
              </w:rPr>
              <w:t>Defined as providing constant care to a child or an adult who has significant care requirements.</w:t>
            </w:r>
            <w:r w:rsidRPr="00C67801">
              <w:rPr>
                <w:rFonts w:ascii="Arial" w:hAnsi="Arial" w:cs="Arial"/>
                <w:color w:val="auto"/>
                <w:szCs w:val="18"/>
              </w:rPr>
              <w:tab/>
            </w:r>
          </w:p>
        </w:tc>
        <w:tc>
          <w:tcPr>
            <w:tcW w:w="536" w:type="dxa"/>
            <w:tcBorders>
              <w:top w:val="single" w:sz="4" w:space="0" w:color="auto"/>
              <w:left w:val="single" w:sz="4" w:space="0" w:color="auto"/>
              <w:bottom w:val="single" w:sz="4" w:space="0" w:color="auto"/>
              <w:right w:val="single" w:sz="4" w:space="0" w:color="auto"/>
            </w:tcBorders>
          </w:tcPr>
          <w:p w14:paraId="34AD0976" w14:textId="77777777" w:rsidR="007D3141" w:rsidRPr="00C67801" w:rsidRDefault="007D3141" w:rsidP="008F4838">
            <w:pPr>
              <w:pStyle w:val="listbulletnew"/>
              <w:numPr>
                <w:ilvl w:val="0"/>
                <w:numId w:val="0"/>
              </w:numPr>
              <w:spacing w:before="0" w:after="0" w:line="240" w:lineRule="auto"/>
              <w:rPr>
                <w:rFonts w:ascii="Arial" w:hAnsi="Arial" w:cs="Arial"/>
                <w:color w:val="auto"/>
                <w:szCs w:val="18"/>
              </w:rPr>
            </w:pPr>
          </w:p>
        </w:tc>
      </w:tr>
      <w:tr w:rsidR="007D3141" w:rsidRPr="00C67801" w14:paraId="587BF98B" w14:textId="77777777" w:rsidTr="00201A40">
        <w:trPr>
          <w:trHeight w:val="351"/>
          <w:tblHeader/>
        </w:trPr>
        <w:tc>
          <w:tcPr>
            <w:tcW w:w="8471" w:type="dxa"/>
            <w:gridSpan w:val="2"/>
            <w:tcBorders>
              <w:top w:val="single" w:sz="4" w:space="0" w:color="auto"/>
              <w:left w:val="single" w:sz="4" w:space="0" w:color="auto"/>
              <w:bottom w:val="single" w:sz="4" w:space="0" w:color="auto"/>
              <w:right w:val="single" w:sz="4" w:space="0" w:color="auto"/>
            </w:tcBorders>
          </w:tcPr>
          <w:p w14:paraId="4E63BC46" w14:textId="77777777" w:rsidR="007D3141" w:rsidRPr="00C67801" w:rsidRDefault="007D3141" w:rsidP="008F4838">
            <w:pPr>
              <w:pStyle w:val="listbulletnew"/>
              <w:numPr>
                <w:ilvl w:val="0"/>
                <w:numId w:val="0"/>
              </w:numPr>
              <w:spacing w:before="0" w:after="0" w:line="240" w:lineRule="auto"/>
              <w:rPr>
                <w:rFonts w:ascii="Arial" w:hAnsi="Arial" w:cs="Arial"/>
                <w:b/>
                <w:color w:val="auto"/>
                <w:szCs w:val="18"/>
              </w:rPr>
            </w:pPr>
            <w:r w:rsidRPr="00C67801">
              <w:rPr>
                <w:rFonts w:ascii="Arial" w:hAnsi="Arial" w:cs="Arial"/>
                <w:b/>
                <w:color w:val="auto"/>
                <w:szCs w:val="18"/>
              </w:rPr>
              <w:t>Parenting</w:t>
            </w:r>
          </w:p>
          <w:p w14:paraId="633A9C13" w14:textId="77777777" w:rsidR="007D3141" w:rsidRPr="00C67801" w:rsidRDefault="007D3141" w:rsidP="008F4838">
            <w:pPr>
              <w:pStyle w:val="listbulletnew"/>
              <w:numPr>
                <w:ilvl w:val="0"/>
                <w:numId w:val="0"/>
              </w:numPr>
              <w:spacing w:before="0" w:after="0" w:line="240" w:lineRule="auto"/>
              <w:rPr>
                <w:rFonts w:ascii="Arial" w:hAnsi="Arial" w:cs="Arial"/>
                <w:color w:val="auto"/>
                <w:szCs w:val="18"/>
              </w:rPr>
            </w:pPr>
            <w:r w:rsidRPr="00C67801">
              <w:rPr>
                <w:rFonts w:ascii="Arial" w:hAnsi="Arial" w:cs="Arial"/>
                <w:i/>
                <w:iCs/>
                <w:color w:val="auto"/>
                <w:szCs w:val="18"/>
              </w:rPr>
              <w:t>Defined as providing regular care to a dependent child or dependent children.</w:t>
            </w:r>
          </w:p>
        </w:tc>
        <w:tc>
          <w:tcPr>
            <w:tcW w:w="536" w:type="dxa"/>
            <w:tcBorders>
              <w:top w:val="single" w:sz="4" w:space="0" w:color="auto"/>
              <w:left w:val="single" w:sz="4" w:space="0" w:color="auto"/>
              <w:bottom w:val="single" w:sz="4" w:space="0" w:color="auto"/>
              <w:right w:val="single" w:sz="4" w:space="0" w:color="auto"/>
            </w:tcBorders>
          </w:tcPr>
          <w:p w14:paraId="5A826C27" w14:textId="77777777" w:rsidR="007D3141" w:rsidRPr="00C67801" w:rsidRDefault="007D3141" w:rsidP="008F4838">
            <w:pPr>
              <w:pStyle w:val="listbulletnew"/>
              <w:numPr>
                <w:ilvl w:val="0"/>
                <w:numId w:val="0"/>
              </w:numPr>
              <w:spacing w:before="0" w:after="0" w:line="240" w:lineRule="auto"/>
              <w:rPr>
                <w:rFonts w:ascii="Arial" w:hAnsi="Arial" w:cs="Arial"/>
                <w:color w:val="auto"/>
                <w:szCs w:val="18"/>
              </w:rPr>
            </w:pPr>
          </w:p>
        </w:tc>
      </w:tr>
      <w:tr w:rsidR="007D3141" w:rsidRPr="00C67801" w14:paraId="2845FB28" w14:textId="77777777" w:rsidTr="00201A40">
        <w:trPr>
          <w:trHeight w:val="351"/>
          <w:tblHeader/>
        </w:trPr>
        <w:tc>
          <w:tcPr>
            <w:tcW w:w="8471" w:type="dxa"/>
            <w:gridSpan w:val="2"/>
            <w:tcBorders>
              <w:top w:val="single" w:sz="4" w:space="0" w:color="auto"/>
              <w:left w:val="single" w:sz="4" w:space="0" w:color="auto"/>
              <w:bottom w:val="single" w:sz="4" w:space="0" w:color="auto"/>
              <w:right w:val="single" w:sz="4" w:space="0" w:color="auto"/>
            </w:tcBorders>
          </w:tcPr>
          <w:p w14:paraId="2721407C" w14:textId="77777777" w:rsidR="007D3141" w:rsidRPr="00C67801" w:rsidRDefault="007D3141" w:rsidP="008F4838">
            <w:pPr>
              <w:pStyle w:val="listbulletnew"/>
              <w:numPr>
                <w:ilvl w:val="0"/>
                <w:numId w:val="0"/>
              </w:numPr>
              <w:spacing w:before="0" w:after="0" w:line="240" w:lineRule="auto"/>
              <w:rPr>
                <w:rFonts w:ascii="Arial" w:hAnsi="Arial" w:cs="Arial"/>
                <w:b/>
                <w:color w:val="auto"/>
                <w:szCs w:val="18"/>
              </w:rPr>
            </w:pPr>
            <w:r w:rsidRPr="00C67801">
              <w:rPr>
                <w:rFonts w:ascii="Arial" w:hAnsi="Arial" w:cs="Arial"/>
                <w:b/>
                <w:color w:val="auto"/>
                <w:szCs w:val="18"/>
              </w:rPr>
              <w:t xml:space="preserve">NOT working and NOT looking for work </w:t>
            </w:r>
          </w:p>
          <w:p w14:paraId="41B3999B" w14:textId="77777777" w:rsidR="007D3141" w:rsidRPr="00C67801" w:rsidRDefault="007D3141" w:rsidP="008F4838">
            <w:pPr>
              <w:pStyle w:val="listbulletnew"/>
              <w:numPr>
                <w:ilvl w:val="0"/>
                <w:numId w:val="0"/>
              </w:numPr>
              <w:spacing w:before="0" w:after="0" w:line="240" w:lineRule="auto"/>
              <w:rPr>
                <w:rFonts w:ascii="Arial" w:hAnsi="Arial" w:cs="Arial"/>
                <w:color w:val="auto"/>
                <w:szCs w:val="18"/>
              </w:rPr>
            </w:pPr>
            <w:r w:rsidRPr="00C67801">
              <w:rPr>
                <w:rFonts w:ascii="Arial" w:hAnsi="Arial" w:cs="Arial"/>
                <w:i/>
                <w:iCs/>
                <w:color w:val="auto"/>
                <w:szCs w:val="18"/>
              </w:rPr>
              <w:t>Includes time spent in hospital, in psychiatric confinement or in prison or other detention—if not working while in prison or other detention – or overseas if not working or looking for work.</w:t>
            </w:r>
            <w:r w:rsidRPr="00C67801">
              <w:rPr>
                <w:rFonts w:ascii="Arial" w:hAnsi="Arial" w:cs="Arial"/>
                <w:i/>
                <w:iCs/>
                <w:color w:val="auto"/>
                <w:szCs w:val="18"/>
              </w:rPr>
              <w:tab/>
            </w:r>
          </w:p>
        </w:tc>
        <w:tc>
          <w:tcPr>
            <w:tcW w:w="536" w:type="dxa"/>
            <w:tcBorders>
              <w:top w:val="single" w:sz="4" w:space="0" w:color="auto"/>
              <w:left w:val="single" w:sz="4" w:space="0" w:color="auto"/>
              <w:bottom w:val="single" w:sz="4" w:space="0" w:color="auto"/>
              <w:right w:val="single" w:sz="4" w:space="0" w:color="auto"/>
            </w:tcBorders>
          </w:tcPr>
          <w:p w14:paraId="2218B0DE" w14:textId="77777777" w:rsidR="007D3141" w:rsidRPr="00C67801" w:rsidRDefault="007D3141" w:rsidP="008F4838">
            <w:pPr>
              <w:pStyle w:val="listbulletnew"/>
              <w:numPr>
                <w:ilvl w:val="0"/>
                <w:numId w:val="0"/>
              </w:numPr>
              <w:spacing w:before="0" w:after="0" w:line="240" w:lineRule="auto"/>
              <w:rPr>
                <w:rFonts w:ascii="Arial" w:hAnsi="Arial" w:cs="Arial"/>
                <w:color w:val="auto"/>
                <w:szCs w:val="18"/>
              </w:rPr>
            </w:pPr>
          </w:p>
        </w:tc>
      </w:tr>
      <w:tr w:rsidR="007D3141" w:rsidRPr="00C67801" w14:paraId="4961608C" w14:textId="77777777" w:rsidTr="00201A40">
        <w:trPr>
          <w:trHeight w:val="351"/>
          <w:tblHeader/>
        </w:trPr>
        <w:tc>
          <w:tcPr>
            <w:tcW w:w="8471" w:type="dxa"/>
            <w:gridSpan w:val="2"/>
            <w:tcBorders>
              <w:top w:val="single" w:sz="4" w:space="0" w:color="auto"/>
              <w:left w:val="single" w:sz="4" w:space="0" w:color="auto"/>
              <w:bottom w:val="single" w:sz="4" w:space="0" w:color="auto"/>
              <w:right w:val="single" w:sz="4" w:space="0" w:color="auto"/>
            </w:tcBorders>
          </w:tcPr>
          <w:p w14:paraId="1FC10473" w14:textId="77777777" w:rsidR="007D3141" w:rsidRPr="00C67801" w:rsidRDefault="007D3141" w:rsidP="008F4838">
            <w:pPr>
              <w:pStyle w:val="listbulletnew"/>
              <w:numPr>
                <w:ilvl w:val="0"/>
                <w:numId w:val="0"/>
              </w:numPr>
              <w:spacing w:before="0" w:after="0" w:line="240" w:lineRule="auto"/>
              <w:rPr>
                <w:rFonts w:ascii="Arial" w:hAnsi="Arial" w:cs="Arial"/>
                <w:b/>
                <w:color w:val="auto"/>
                <w:szCs w:val="18"/>
              </w:rPr>
            </w:pPr>
            <w:r w:rsidRPr="00C67801">
              <w:rPr>
                <w:rFonts w:ascii="Arial" w:hAnsi="Arial" w:cs="Arial"/>
                <w:b/>
                <w:color w:val="auto"/>
                <w:szCs w:val="18"/>
              </w:rPr>
              <w:t>Unemployed (not working but looking for work)</w:t>
            </w:r>
          </w:p>
          <w:p w14:paraId="4AD47E3A" w14:textId="77777777" w:rsidR="007D3141" w:rsidRPr="00C67801" w:rsidRDefault="007D3141" w:rsidP="008F4838">
            <w:pPr>
              <w:pStyle w:val="listbulletnew"/>
              <w:numPr>
                <w:ilvl w:val="0"/>
                <w:numId w:val="0"/>
              </w:numPr>
              <w:spacing w:before="0" w:after="0" w:line="240" w:lineRule="auto"/>
              <w:rPr>
                <w:rFonts w:ascii="Arial" w:hAnsi="Arial" w:cs="Arial"/>
                <w:b/>
                <w:color w:val="auto"/>
                <w:szCs w:val="18"/>
              </w:rPr>
            </w:pPr>
            <w:r w:rsidRPr="00C67801">
              <w:rPr>
                <w:rFonts w:ascii="Arial" w:hAnsi="Arial" w:cs="Arial"/>
                <w:i/>
                <w:iCs/>
                <w:color w:val="auto"/>
                <w:szCs w:val="18"/>
              </w:rPr>
              <w:t xml:space="preserve">Participants who are participating in programmes such as jobactive or Transition to Work </w:t>
            </w:r>
          </w:p>
        </w:tc>
        <w:tc>
          <w:tcPr>
            <w:tcW w:w="536" w:type="dxa"/>
            <w:tcBorders>
              <w:top w:val="single" w:sz="4" w:space="0" w:color="auto"/>
              <w:left w:val="single" w:sz="4" w:space="0" w:color="auto"/>
              <w:bottom w:val="single" w:sz="4" w:space="0" w:color="auto"/>
              <w:right w:val="single" w:sz="4" w:space="0" w:color="auto"/>
            </w:tcBorders>
          </w:tcPr>
          <w:p w14:paraId="54FB57BA" w14:textId="77777777" w:rsidR="007D3141" w:rsidRPr="00C67801" w:rsidRDefault="007D3141" w:rsidP="008F4838">
            <w:pPr>
              <w:pStyle w:val="listbulletnew"/>
              <w:numPr>
                <w:ilvl w:val="0"/>
                <w:numId w:val="0"/>
              </w:numPr>
              <w:spacing w:before="0" w:after="0" w:line="240" w:lineRule="auto"/>
              <w:rPr>
                <w:rFonts w:ascii="Arial" w:hAnsi="Arial" w:cs="Arial"/>
                <w:color w:val="auto"/>
                <w:szCs w:val="18"/>
              </w:rPr>
            </w:pPr>
          </w:p>
        </w:tc>
      </w:tr>
      <w:tr w:rsidR="007D3141" w:rsidRPr="00C67801" w14:paraId="63DBAA7F" w14:textId="77777777" w:rsidTr="00201A40">
        <w:trPr>
          <w:trHeight w:val="351"/>
          <w:tblHeader/>
        </w:trPr>
        <w:tc>
          <w:tcPr>
            <w:tcW w:w="8471" w:type="dxa"/>
            <w:gridSpan w:val="2"/>
            <w:tcBorders>
              <w:top w:val="single" w:sz="4" w:space="0" w:color="auto"/>
              <w:left w:val="single" w:sz="4" w:space="0" w:color="auto"/>
              <w:bottom w:val="single" w:sz="4" w:space="0" w:color="auto"/>
              <w:right w:val="single" w:sz="4" w:space="0" w:color="auto"/>
            </w:tcBorders>
          </w:tcPr>
          <w:p w14:paraId="37C1BCDE" w14:textId="77777777" w:rsidR="007D3141" w:rsidRPr="00C67801" w:rsidRDefault="007D3141" w:rsidP="008F4838">
            <w:pPr>
              <w:pStyle w:val="listbulletnew"/>
              <w:numPr>
                <w:ilvl w:val="0"/>
                <w:numId w:val="0"/>
              </w:numPr>
              <w:spacing w:before="0" w:after="0" w:line="240" w:lineRule="auto"/>
              <w:rPr>
                <w:rFonts w:ascii="Arial" w:hAnsi="Arial" w:cs="Arial"/>
                <w:color w:val="auto"/>
                <w:szCs w:val="18"/>
              </w:rPr>
            </w:pPr>
            <w:r w:rsidRPr="00C67801">
              <w:rPr>
                <w:rFonts w:ascii="Arial" w:hAnsi="Arial" w:cs="Arial"/>
                <w:color w:val="auto"/>
                <w:szCs w:val="18"/>
              </w:rPr>
              <w:t>Unemployed</w:t>
            </w:r>
            <w:r w:rsidRPr="00C67801">
              <w:rPr>
                <w:rFonts w:ascii="Arial" w:hAnsi="Arial" w:cs="Arial"/>
                <w:color w:val="auto"/>
                <w:szCs w:val="18"/>
              </w:rPr>
              <w:tab/>
            </w:r>
          </w:p>
        </w:tc>
        <w:tc>
          <w:tcPr>
            <w:tcW w:w="536" w:type="dxa"/>
            <w:tcBorders>
              <w:top w:val="single" w:sz="4" w:space="0" w:color="auto"/>
              <w:left w:val="single" w:sz="4" w:space="0" w:color="auto"/>
              <w:bottom w:val="single" w:sz="4" w:space="0" w:color="auto"/>
              <w:right w:val="single" w:sz="4" w:space="0" w:color="auto"/>
            </w:tcBorders>
          </w:tcPr>
          <w:p w14:paraId="1E775A9B" w14:textId="77777777" w:rsidR="007D3141" w:rsidRPr="00C67801" w:rsidRDefault="007D3141" w:rsidP="008F4838">
            <w:pPr>
              <w:pStyle w:val="listbulletnew"/>
              <w:numPr>
                <w:ilvl w:val="0"/>
                <w:numId w:val="0"/>
              </w:numPr>
              <w:spacing w:before="0" w:after="0" w:line="240" w:lineRule="auto"/>
              <w:rPr>
                <w:rFonts w:ascii="Arial" w:hAnsi="Arial" w:cs="Arial"/>
                <w:color w:val="auto"/>
                <w:szCs w:val="18"/>
              </w:rPr>
            </w:pPr>
          </w:p>
        </w:tc>
      </w:tr>
      <w:tr w:rsidR="007D3141" w:rsidRPr="00C67801" w14:paraId="6D63EE8F" w14:textId="77777777" w:rsidTr="00201A40">
        <w:trPr>
          <w:trHeight w:val="351"/>
          <w:tblHeader/>
        </w:trPr>
        <w:tc>
          <w:tcPr>
            <w:tcW w:w="1951" w:type="dxa"/>
            <w:tcBorders>
              <w:top w:val="single" w:sz="4" w:space="0" w:color="auto"/>
              <w:left w:val="single" w:sz="4" w:space="0" w:color="auto"/>
              <w:bottom w:val="single" w:sz="4" w:space="0" w:color="auto"/>
              <w:right w:val="single" w:sz="4" w:space="0" w:color="auto"/>
            </w:tcBorders>
          </w:tcPr>
          <w:p w14:paraId="7D28C132" w14:textId="77777777" w:rsidR="007D3141" w:rsidRPr="00C67801" w:rsidRDefault="007D3141" w:rsidP="008F4838">
            <w:pPr>
              <w:pStyle w:val="listbulletnew"/>
              <w:numPr>
                <w:ilvl w:val="0"/>
                <w:numId w:val="0"/>
              </w:numPr>
              <w:spacing w:before="0" w:after="0" w:line="240" w:lineRule="auto"/>
              <w:rPr>
                <w:rFonts w:ascii="Arial" w:hAnsi="Arial" w:cs="Arial"/>
                <w:color w:val="auto"/>
                <w:szCs w:val="18"/>
              </w:rPr>
            </w:pPr>
            <w:r w:rsidRPr="00C67801">
              <w:rPr>
                <w:rFonts w:ascii="Arial" w:hAnsi="Arial" w:cs="Arial"/>
                <w:color w:val="auto"/>
                <w:szCs w:val="18"/>
              </w:rPr>
              <w:t xml:space="preserve">Other </w:t>
            </w:r>
          </w:p>
        </w:tc>
        <w:tc>
          <w:tcPr>
            <w:tcW w:w="6520" w:type="dxa"/>
            <w:tcBorders>
              <w:top w:val="single" w:sz="4" w:space="0" w:color="auto"/>
              <w:left w:val="single" w:sz="4" w:space="0" w:color="auto"/>
              <w:bottom w:val="single" w:sz="4" w:space="0" w:color="auto"/>
              <w:right w:val="single" w:sz="4" w:space="0" w:color="auto"/>
            </w:tcBorders>
          </w:tcPr>
          <w:p w14:paraId="1F888D0F" w14:textId="77777777" w:rsidR="007D3141" w:rsidRPr="00C67801" w:rsidRDefault="007D3141" w:rsidP="008F4838">
            <w:pPr>
              <w:pStyle w:val="listbulletnew"/>
              <w:numPr>
                <w:ilvl w:val="0"/>
                <w:numId w:val="0"/>
              </w:numPr>
              <w:spacing w:before="0" w:after="0" w:line="240" w:lineRule="auto"/>
              <w:rPr>
                <w:rFonts w:ascii="Arial" w:hAnsi="Arial" w:cs="Arial"/>
                <w:color w:val="auto"/>
                <w:szCs w:val="18"/>
              </w:rPr>
            </w:pPr>
          </w:p>
        </w:tc>
        <w:tc>
          <w:tcPr>
            <w:tcW w:w="536" w:type="dxa"/>
            <w:tcBorders>
              <w:top w:val="single" w:sz="4" w:space="0" w:color="auto"/>
              <w:left w:val="single" w:sz="4" w:space="0" w:color="auto"/>
              <w:bottom w:val="single" w:sz="4" w:space="0" w:color="auto"/>
              <w:right w:val="single" w:sz="4" w:space="0" w:color="auto"/>
            </w:tcBorders>
          </w:tcPr>
          <w:p w14:paraId="54982F85" w14:textId="77777777" w:rsidR="007D3141" w:rsidRPr="00C67801" w:rsidRDefault="007D3141" w:rsidP="008F4838">
            <w:pPr>
              <w:pStyle w:val="listbulletnew"/>
              <w:numPr>
                <w:ilvl w:val="0"/>
                <w:numId w:val="0"/>
              </w:numPr>
              <w:spacing w:before="0" w:after="0" w:line="240" w:lineRule="auto"/>
              <w:rPr>
                <w:rFonts w:ascii="Arial" w:hAnsi="Arial" w:cs="Arial"/>
                <w:color w:val="auto"/>
                <w:szCs w:val="18"/>
              </w:rPr>
            </w:pPr>
          </w:p>
        </w:tc>
      </w:tr>
      <w:tr w:rsidR="007D3141" w:rsidRPr="00C67801" w14:paraId="5487C7C5" w14:textId="77777777" w:rsidTr="00201A40">
        <w:trPr>
          <w:trHeight w:val="351"/>
          <w:tblHeader/>
        </w:trPr>
        <w:tc>
          <w:tcPr>
            <w:tcW w:w="8471" w:type="dxa"/>
            <w:gridSpan w:val="2"/>
            <w:tcBorders>
              <w:top w:val="single" w:sz="4" w:space="0" w:color="auto"/>
              <w:left w:val="single" w:sz="4" w:space="0" w:color="auto"/>
              <w:bottom w:val="single" w:sz="4" w:space="0" w:color="auto"/>
              <w:right w:val="single" w:sz="4" w:space="0" w:color="auto"/>
            </w:tcBorders>
          </w:tcPr>
          <w:p w14:paraId="2DC3DDB6" w14:textId="77777777" w:rsidR="007D3141" w:rsidRPr="00C67801" w:rsidRDefault="007D3141" w:rsidP="008F4838">
            <w:pPr>
              <w:pStyle w:val="listbulletnew"/>
              <w:numPr>
                <w:ilvl w:val="0"/>
                <w:numId w:val="0"/>
              </w:numPr>
              <w:spacing w:before="0" w:after="0" w:line="240" w:lineRule="auto"/>
              <w:rPr>
                <w:rFonts w:ascii="Arial" w:hAnsi="Arial" w:cs="Arial"/>
                <w:color w:val="auto"/>
                <w:szCs w:val="18"/>
              </w:rPr>
            </w:pPr>
            <w:r w:rsidRPr="00C67801">
              <w:rPr>
                <w:rFonts w:ascii="Arial" w:hAnsi="Arial" w:cs="Arial"/>
                <w:color w:val="auto"/>
                <w:szCs w:val="18"/>
              </w:rPr>
              <w:t xml:space="preserve">Prefer not to say </w:t>
            </w:r>
          </w:p>
        </w:tc>
        <w:tc>
          <w:tcPr>
            <w:tcW w:w="536" w:type="dxa"/>
            <w:tcBorders>
              <w:top w:val="single" w:sz="4" w:space="0" w:color="auto"/>
              <w:left w:val="single" w:sz="4" w:space="0" w:color="auto"/>
              <w:bottom w:val="single" w:sz="4" w:space="0" w:color="auto"/>
              <w:right w:val="single" w:sz="4" w:space="0" w:color="auto"/>
            </w:tcBorders>
          </w:tcPr>
          <w:p w14:paraId="4E1D4909" w14:textId="77777777" w:rsidR="007D3141" w:rsidRPr="00C67801" w:rsidRDefault="007D3141" w:rsidP="008F4838">
            <w:pPr>
              <w:pStyle w:val="listbulletnew"/>
              <w:numPr>
                <w:ilvl w:val="0"/>
                <w:numId w:val="0"/>
              </w:numPr>
              <w:spacing w:before="0" w:after="0" w:line="240" w:lineRule="auto"/>
              <w:rPr>
                <w:rFonts w:ascii="Arial" w:hAnsi="Arial" w:cs="Arial"/>
                <w:color w:val="auto"/>
                <w:szCs w:val="18"/>
              </w:rPr>
            </w:pPr>
          </w:p>
        </w:tc>
      </w:tr>
    </w:tbl>
    <w:p w14:paraId="7807A0D0" w14:textId="77777777" w:rsidR="007D3141" w:rsidRPr="00C67801" w:rsidRDefault="007D3141" w:rsidP="007D3141">
      <w:pPr>
        <w:rPr>
          <w:szCs w:val="18"/>
        </w:rPr>
      </w:pPr>
    </w:p>
    <w:p w14:paraId="2934B795" w14:textId="77777777" w:rsidR="00201A40" w:rsidRPr="00C67801" w:rsidRDefault="00201A40" w:rsidP="007D3141">
      <w:pPr>
        <w:rPr>
          <w:b/>
          <w:szCs w:val="18"/>
        </w:rPr>
      </w:pPr>
      <w:r w:rsidRPr="00C67801">
        <w:rPr>
          <w:b/>
          <w:szCs w:val="18"/>
        </w:rPr>
        <w:br w:type="page"/>
      </w:r>
    </w:p>
    <w:p w14:paraId="57B13A01" w14:textId="4080D33E" w:rsidR="007D3141" w:rsidRPr="00C67801" w:rsidRDefault="007D3141" w:rsidP="007D3141">
      <w:pPr>
        <w:rPr>
          <w:szCs w:val="18"/>
        </w:rPr>
      </w:pPr>
      <w:r w:rsidRPr="00C67801">
        <w:rPr>
          <w:b/>
          <w:szCs w:val="18"/>
        </w:rPr>
        <w:t xml:space="preserve">WE2 </w:t>
      </w:r>
      <w:r w:rsidRPr="00C67801">
        <w:rPr>
          <w:szCs w:val="18"/>
        </w:rPr>
        <w:t>In your most recent job, how many hours did you mostly work per week?</w:t>
      </w:r>
    </w:p>
    <w:p w14:paraId="450B2EAD" w14:textId="77777777" w:rsidR="007D3141" w:rsidRPr="00C67801" w:rsidRDefault="007D3141" w:rsidP="007D3141">
      <w:pPr>
        <w:pStyle w:val="Default"/>
        <w:rPr>
          <w:i/>
          <w:iCs/>
          <w:szCs w:val="18"/>
        </w:rPr>
      </w:pPr>
      <w:r w:rsidRPr="00C67801">
        <w:rPr>
          <w:i/>
          <w:iCs/>
          <w:color w:val="auto"/>
          <w:sz w:val="18"/>
          <w:szCs w:val="18"/>
          <w:lang w:val="en-GB"/>
        </w:rPr>
        <w:t xml:space="preserve">For participants who worked variable hours per week, it is appropriate to record the average number of hours worked in a typical week. You may prompt the Participant based on the responses available; the answer does not have to be exact (for example, how many hours did you mostly work?). If the Participant had several jobs, record the total number of hours mostly worked each week in all jobs. </w:t>
      </w:r>
      <w:r w:rsidRPr="00C67801">
        <w:rPr>
          <w:i/>
          <w:iCs/>
          <w:sz w:val="18"/>
          <w:szCs w:val="18"/>
        </w:rPr>
        <w:t>Casual employment with irregular hours must be recorded as ‘Irregular or seasonal’.</w:t>
      </w:r>
    </w:p>
    <w:p w14:paraId="590A756B" w14:textId="77777777" w:rsidR="007D3141" w:rsidRPr="00C67801" w:rsidRDefault="007D3141" w:rsidP="007D3141">
      <w:pPr>
        <w:rPr>
          <w:szCs w:val="18"/>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urvey for community members"/>
      </w:tblPr>
      <w:tblGrid>
        <w:gridCol w:w="8467"/>
      </w:tblGrid>
      <w:tr w:rsidR="006555B4" w:rsidRPr="00C67801" w14:paraId="09F0C760" w14:textId="77777777" w:rsidTr="00201A40">
        <w:trPr>
          <w:trHeight w:val="351"/>
          <w:tblHeader/>
        </w:trPr>
        <w:tc>
          <w:tcPr>
            <w:tcW w:w="8467" w:type="dxa"/>
          </w:tcPr>
          <w:p w14:paraId="01476A28" w14:textId="77777777" w:rsidR="006555B4" w:rsidRPr="00C67801" w:rsidRDefault="006555B4" w:rsidP="008F4838">
            <w:pPr>
              <w:spacing w:before="40" w:after="40"/>
            </w:pPr>
            <w:r w:rsidRPr="00C67801">
              <w:t>Less than 5</w:t>
            </w:r>
          </w:p>
        </w:tc>
      </w:tr>
      <w:tr w:rsidR="006555B4" w:rsidRPr="00C67801" w14:paraId="66F3E4C7" w14:textId="77777777" w:rsidTr="00201A40">
        <w:trPr>
          <w:trHeight w:val="351"/>
          <w:tblHeader/>
        </w:trPr>
        <w:tc>
          <w:tcPr>
            <w:tcW w:w="8467" w:type="dxa"/>
          </w:tcPr>
          <w:p w14:paraId="751D5B17" w14:textId="77777777" w:rsidR="006555B4" w:rsidRPr="00C67801" w:rsidRDefault="006555B4" w:rsidP="008F4838">
            <w:pPr>
              <w:spacing w:before="40" w:after="40"/>
            </w:pPr>
            <w:r w:rsidRPr="00C67801">
              <w:t>5 to less than 10</w:t>
            </w:r>
          </w:p>
        </w:tc>
      </w:tr>
      <w:tr w:rsidR="006555B4" w:rsidRPr="00C67801" w14:paraId="0D434B3E" w14:textId="77777777" w:rsidTr="00201A40">
        <w:trPr>
          <w:trHeight w:val="351"/>
          <w:tblHeader/>
        </w:trPr>
        <w:tc>
          <w:tcPr>
            <w:tcW w:w="8467" w:type="dxa"/>
          </w:tcPr>
          <w:p w14:paraId="359C993C" w14:textId="77777777" w:rsidR="006555B4" w:rsidRPr="00C67801" w:rsidRDefault="006555B4" w:rsidP="008F4838">
            <w:pPr>
              <w:spacing w:before="40" w:after="40"/>
            </w:pPr>
            <w:r w:rsidRPr="00C67801">
              <w:t>10 to less than 15</w:t>
            </w:r>
          </w:p>
        </w:tc>
      </w:tr>
      <w:tr w:rsidR="006555B4" w:rsidRPr="00C67801" w14:paraId="5727606B" w14:textId="77777777" w:rsidTr="00201A40">
        <w:trPr>
          <w:trHeight w:val="351"/>
          <w:tblHeader/>
        </w:trPr>
        <w:tc>
          <w:tcPr>
            <w:tcW w:w="8467" w:type="dxa"/>
          </w:tcPr>
          <w:p w14:paraId="69AA3C9F" w14:textId="77777777" w:rsidR="006555B4" w:rsidRPr="00C67801" w:rsidRDefault="006555B4" w:rsidP="008F4838">
            <w:pPr>
              <w:spacing w:before="40" w:after="40"/>
            </w:pPr>
            <w:r w:rsidRPr="00C67801">
              <w:t>15 to less than 20</w:t>
            </w:r>
          </w:p>
        </w:tc>
      </w:tr>
      <w:tr w:rsidR="006555B4" w:rsidRPr="00C67801" w14:paraId="40C31F79" w14:textId="77777777" w:rsidTr="00201A40">
        <w:trPr>
          <w:trHeight w:val="351"/>
          <w:tblHeader/>
        </w:trPr>
        <w:tc>
          <w:tcPr>
            <w:tcW w:w="8467" w:type="dxa"/>
          </w:tcPr>
          <w:p w14:paraId="1CAADB97" w14:textId="77777777" w:rsidR="006555B4" w:rsidRPr="00C67801" w:rsidRDefault="006555B4" w:rsidP="008F4838">
            <w:pPr>
              <w:spacing w:before="40" w:after="40"/>
            </w:pPr>
            <w:r w:rsidRPr="00C67801">
              <w:t>20 to less than 25</w:t>
            </w:r>
          </w:p>
        </w:tc>
      </w:tr>
      <w:tr w:rsidR="006555B4" w:rsidRPr="00C67801" w14:paraId="40C2A46F" w14:textId="77777777" w:rsidTr="00201A40">
        <w:trPr>
          <w:trHeight w:val="351"/>
          <w:tblHeader/>
        </w:trPr>
        <w:tc>
          <w:tcPr>
            <w:tcW w:w="8467" w:type="dxa"/>
          </w:tcPr>
          <w:p w14:paraId="189B3C7A" w14:textId="77777777" w:rsidR="006555B4" w:rsidRPr="00C67801" w:rsidRDefault="006555B4" w:rsidP="008F4838">
            <w:pPr>
              <w:spacing w:before="40" w:after="40"/>
            </w:pPr>
            <w:r w:rsidRPr="00C67801">
              <w:t>25 to less than 30</w:t>
            </w:r>
          </w:p>
        </w:tc>
      </w:tr>
      <w:tr w:rsidR="006555B4" w:rsidRPr="00C67801" w14:paraId="5D78CDC3" w14:textId="77777777" w:rsidTr="00201A40">
        <w:trPr>
          <w:trHeight w:val="351"/>
          <w:tblHeader/>
        </w:trPr>
        <w:tc>
          <w:tcPr>
            <w:tcW w:w="8467" w:type="dxa"/>
          </w:tcPr>
          <w:p w14:paraId="062B1F4D" w14:textId="77777777" w:rsidR="006555B4" w:rsidRPr="00C67801" w:rsidRDefault="006555B4" w:rsidP="008F4838">
            <w:pPr>
              <w:spacing w:before="40" w:after="40"/>
            </w:pPr>
            <w:r w:rsidRPr="00C67801">
              <w:t>30 to less than 35</w:t>
            </w:r>
          </w:p>
        </w:tc>
      </w:tr>
      <w:tr w:rsidR="006555B4" w:rsidRPr="00C67801" w14:paraId="7A558F0F" w14:textId="77777777" w:rsidTr="00201A40">
        <w:trPr>
          <w:trHeight w:val="351"/>
          <w:tblHeader/>
        </w:trPr>
        <w:tc>
          <w:tcPr>
            <w:tcW w:w="8467" w:type="dxa"/>
          </w:tcPr>
          <w:p w14:paraId="7E7AA560" w14:textId="77777777" w:rsidR="006555B4" w:rsidRPr="00C67801" w:rsidRDefault="006555B4" w:rsidP="008F4838">
            <w:pPr>
              <w:spacing w:before="40" w:after="40"/>
            </w:pPr>
            <w:r w:rsidRPr="00C67801">
              <w:t>35 to less than 40</w:t>
            </w:r>
          </w:p>
        </w:tc>
      </w:tr>
      <w:tr w:rsidR="006555B4" w:rsidRPr="00C67801" w14:paraId="15F70235" w14:textId="77777777" w:rsidTr="00201A40">
        <w:trPr>
          <w:trHeight w:val="351"/>
          <w:tblHeader/>
        </w:trPr>
        <w:tc>
          <w:tcPr>
            <w:tcW w:w="8467" w:type="dxa"/>
          </w:tcPr>
          <w:p w14:paraId="3F5E3B6B" w14:textId="77777777" w:rsidR="006555B4" w:rsidRPr="00C67801" w:rsidRDefault="006555B4" w:rsidP="008F4838">
            <w:pPr>
              <w:spacing w:before="40" w:after="40"/>
            </w:pPr>
            <w:r w:rsidRPr="00C67801">
              <w:t>40 to less than 45</w:t>
            </w:r>
          </w:p>
        </w:tc>
      </w:tr>
      <w:tr w:rsidR="006555B4" w:rsidRPr="00C67801" w14:paraId="200211AA" w14:textId="77777777" w:rsidTr="00201A40">
        <w:trPr>
          <w:trHeight w:val="351"/>
          <w:tblHeader/>
        </w:trPr>
        <w:tc>
          <w:tcPr>
            <w:tcW w:w="8467" w:type="dxa"/>
          </w:tcPr>
          <w:p w14:paraId="401C5896" w14:textId="77777777" w:rsidR="006555B4" w:rsidRPr="00C67801" w:rsidRDefault="006555B4" w:rsidP="008F4838">
            <w:pPr>
              <w:spacing w:before="40" w:after="40"/>
            </w:pPr>
            <w:r w:rsidRPr="00C67801">
              <w:t>45 or more</w:t>
            </w:r>
          </w:p>
        </w:tc>
      </w:tr>
      <w:tr w:rsidR="006555B4" w:rsidRPr="00C67801" w14:paraId="3A898DCC" w14:textId="77777777" w:rsidTr="00201A40">
        <w:trPr>
          <w:trHeight w:val="351"/>
          <w:tblHeader/>
        </w:trPr>
        <w:tc>
          <w:tcPr>
            <w:tcW w:w="8467" w:type="dxa"/>
          </w:tcPr>
          <w:p w14:paraId="0A6C7CA1" w14:textId="77777777" w:rsidR="006555B4" w:rsidRPr="00C67801" w:rsidRDefault="006555B4" w:rsidP="008F4838">
            <w:pPr>
              <w:spacing w:before="40" w:after="40"/>
            </w:pPr>
            <w:r w:rsidRPr="00C67801">
              <w:t>I’d prefer not to say</w:t>
            </w:r>
          </w:p>
        </w:tc>
      </w:tr>
    </w:tbl>
    <w:p w14:paraId="4A11ABD7" w14:textId="77777777" w:rsidR="007D3141" w:rsidRPr="00C67801" w:rsidRDefault="007D3141" w:rsidP="007D3141">
      <w:pPr>
        <w:rPr>
          <w:b/>
          <w:szCs w:val="18"/>
        </w:rPr>
      </w:pPr>
    </w:p>
    <w:p w14:paraId="22FA440E" w14:textId="77777777" w:rsidR="007D3141" w:rsidRPr="00C67801" w:rsidRDefault="007D3141" w:rsidP="007D3141">
      <w:pPr>
        <w:rPr>
          <w:szCs w:val="18"/>
        </w:rPr>
      </w:pPr>
      <w:r w:rsidRPr="00C67801">
        <w:rPr>
          <w:b/>
          <w:szCs w:val="18"/>
        </w:rPr>
        <w:t xml:space="preserve">WE3 </w:t>
      </w:r>
      <w:r w:rsidRPr="00C67801">
        <w:rPr>
          <w:szCs w:val="18"/>
        </w:rPr>
        <w:t>Did you do any paid work in the TWO YEARS before you started CDP?</w:t>
      </w:r>
    </w:p>
    <w:p w14:paraId="7611849B" w14:textId="77777777" w:rsidR="007D3141" w:rsidRPr="00C67801" w:rsidRDefault="007D3141" w:rsidP="007D3141">
      <w:pPr>
        <w:rPr>
          <w:szCs w:val="18"/>
        </w:rPr>
      </w:pPr>
    </w:p>
    <w:p w14:paraId="19191F01" w14:textId="77777777" w:rsidR="007D3141" w:rsidRPr="00C67801" w:rsidRDefault="007D3141" w:rsidP="007D3141">
      <w:pPr>
        <w:pStyle w:val="Default"/>
        <w:rPr>
          <w:i/>
          <w:sz w:val="18"/>
          <w:szCs w:val="18"/>
        </w:rPr>
      </w:pPr>
      <w:r w:rsidRPr="00C67801">
        <w:rPr>
          <w:i/>
          <w:sz w:val="18"/>
          <w:szCs w:val="18"/>
        </w:rPr>
        <w:t xml:space="preserve">Participants who did not answer ‘Paid work’ to question (i) are asked question (iii), regardless of how many hours worked or duration of the job. This includes any employment overseas within the last two years. </w:t>
      </w:r>
    </w:p>
    <w:p w14:paraId="73C72408" w14:textId="77777777" w:rsidR="007D3141" w:rsidRPr="00C67801" w:rsidRDefault="007D3141" w:rsidP="007D3141">
      <w:pPr>
        <w:pStyle w:val="Default"/>
        <w:rPr>
          <w:i/>
          <w:szCs w:val="18"/>
        </w:rPr>
      </w:pPr>
      <w:r w:rsidRPr="00C67801">
        <w:rPr>
          <w:i/>
          <w:sz w:val="18"/>
          <w:szCs w:val="18"/>
        </w:rPr>
        <w:t xml:space="preserve">Any additional support a Participant with a disability or medical condition may have received in order to undertake their paid work </w:t>
      </w:r>
      <w:r w:rsidRPr="00C67801">
        <w:rPr>
          <w:b/>
          <w:bCs/>
          <w:i/>
          <w:sz w:val="18"/>
          <w:szCs w:val="18"/>
        </w:rPr>
        <w:t xml:space="preserve">should not </w:t>
      </w:r>
      <w:r w:rsidRPr="00C67801">
        <w:rPr>
          <w:i/>
          <w:sz w:val="18"/>
          <w:szCs w:val="18"/>
        </w:rPr>
        <w:t xml:space="preserve">be taken into account when answering these questions because it is not relevant to this section and is covered in another question.  Participants who have done paid work in the </w:t>
      </w:r>
      <w:r w:rsidRPr="00C67801">
        <w:rPr>
          <w:b/>
          <w:bCs/>
          <w:i/>
          <w:sz w:val="18"/>
          <w:szCs w:val="18"/>
        </w:rPr>
        <w:t xml:space="preserve">last six months </w:t>
      </w:r>
      <w:r w:rsidRPr="00C67801">
        <w:rPr>
          <w:i/>
          <w:sz w:val="18"/>
          <w:szCs w:val="18"/>
        </w:rPr>
        <w:t>are not eligible to commence in ParentsNext.</w:t>
      </w:r>
    </w:p>
    <w:p w14:paraId="39BE295D" w14:textId="77777777" w:rsidR="007D3141" w:rsidRPr="00C67801" w:rsidRDefault="007D3141" w:rsidP="007D3141">
      <w:pPr>
        <w:rPr>
          <w:i/>
          <w:szCs w:val="18"/>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urvey for community members"/>
      </w:tblPr>
      <w:tblGrid>
        <w:gridCol w:w="8467"/>
        <w:gridCol w:w="540"/>
      </w:tblGrid>
      <w:tr w:rsidR="007D3141" w:rsidRPr="00C67801" w14:paraId="49BAF26E" w14:textId="77777777" w:rsidTr="00201A40">
        <w:trPr>
          <w:trHeight w:val="351"/>
          <w:tblHeader/>
        </w:trPr>
        <w:tc>
          <w:tcPr>
            <w:tcW w:w="8467" w:type="dxa"/>
          </w:tcPr>
          <w:p w14:paraId="4F45A256" w14:textId="77777777" w:rsidR="007D3141" w:rsidRPr="00C67801" w:rsidRDefault="007D3141" w:rsidP="008F4838">
            <w:pPr>
              <w:spacing w:before="40" w:after="40"/>
            </w:pPr>
            <w:r w:rsidRPr="00C67801">
              <w:t>Yes</w:t>
            </w:r>
          </w:p>
        </w:tc>
        <w:tc>
          <w:tcPr>
            <w:tcW w:w="540" w:type="dxa"/>
          </w:tcPr>
          <w:p w14:paraId="3D719702" w14:textId="77777777" w:rsidR="007D3141" w:rsidRPr="00C67801" w:rsidRDefault="007D3141" w:rsidP="008F4838">
            <w:pPr>
              <w:spacing w:before="40" w:after="40"/>
            </w:pPr>
          </w:p>
        </w:tc>
      </w:tr>
      <w:tr w:rsidR="007D3141" w:rsidRPr="00C67801" w14:paraId="5C594279" w14:textId="77777777" w:rsidTr="00201A40">
        <w:trPr>
          <w:trHeight w:val="351"/>
          <w:tblHeader/>
        </w:trPr>
        <w:tc>
          <w:tcPr>
            <w:tcW w:w="8467" w:type="dxa"/>
          </w:tcPr>
          <w:p w14:paraId="23F34379" w14:textId="77777777" w:rsidR="007D3141" w:rsidRPr="00C67801" w:rsidRDefault="007D3141" w:rsidP="008F4838">
            <w:pPr>
              <w:spacing w:before="40" w:after="40"/>
            </w:pPr>
            <w:r w:rsidRPr="00C67801">
              <w:t>No</w:t>
            </w:r>
          </w:p>
        </w:tc>
        <w:tc>
          <w:tcPr>
            <w:tcW w:w="540" w:type="dxa"/>
          </w:tcPr>
          <w:p w14:paraId="467046CF" w14:textId="77777777" w:rsidR="007D3141" w:rsidRPr="00C67801" w:rsidRDefault="007D3141" w:rsidP="008F4838">
            <w:pPr>
              <w:spacing w:before="40" w:after="40"/>
            </w:pPr>
          </w:p>
        </w:tc>
      </w:tr>
      <w:tr w:rsidR="007D3141" w:rsidRPr="00C67801" w14:paraId="0E516035" w14:textId="77777777" w:rsidTr="00201A40">
        <w:trPr>
          <w:trHeight w:val="351"/>
          <w:tblHeader/>
        </w:trPr>
        <w:tc>
          <w:tcPr>
            <w:tcW w:w="8467" w:type="dxa"/>
          </w:tcPr>
          <w:p w14:paraId="6757FC8A" w14:textId="77777777" w:rsidR="007D3141" w:rsidRPr="00C67801" w:rsidRDefault="007D3141" w:rsidP="008F4838">
            <w:pPr>
              <w:spacing w:before="40" w:after="40"/>
            </w:pPr>
            <w:r w:rsidRPr="00C67801">
              <w:t>I’d prefer not to say</w:t>
            </w:r>
          </w:p>
        </w:tc>
        <w:tc>
          <w:tcPr>
            <w:tcW w:w="540" w:type="dxa"/>
          </w:tcPr>
          <w:p w14:paraId="35801925" w14:textId="77777777" w:rsidR="007D3141" w:rsidRPr="00C67801" w:rsidRDefault="007D3141" w:rsidP="008F4838">
            <w:pPr>
              <w:spacing w:before="40" w:after="40"/>
            </w:pPr>
          </w:p>
        </w:tc>
      </w:tr>
    </w:tbl>
    <w:p w14:paraId="62E49AD5" w14:textId="77777777" w:rsidR="007D3141" w:rsidRPr="00C67801" w:rsidRDefault="007D3141" w:rsidP="007D3141">
      <w:pPr>
        <w:rPr>
          <w:i/>
          <w:szCs w:val="18"/>
        </w:rPr>
      </w:pPr>
    </w:p>
    <w:p w14:paraId="7A6448E3" w14:textId="77777777" w:rsidR="00201A40" w:rsidRPr="00C67801" w:rsidRDefault="00201A40" w:rsidP="007D3141">
      <w:pPr>
        <w:rPr>
          <w:b/>
          <w:szCs w:val="18"/>
        </w:rPr>
      </w:pPr>
      <w:r w:rsidRPr="00C67801">
        <w:rPr>
          <w:b/>
          <w:szCs w:val="18"/>
        </w:rPr>
        <w:br w:type="page"/>
      </w:r>
    </w:p>
    <w:p w14:paraId="7714C574" w14:textId="5715CCF2" w:rsidR="007D3141" w:rsidRPr="00C67801" w:rsidRDefault="007D3141" w:rsidP="007D3141">
      <w:pPr>
        <w:rPr>
          <w:szCs w:val="18"/>
        </w:rPr>
      </w:pPr>
      <w:r w:rsidRPr="00C67801">
        <w:rPr>
          <w:b/>
          <w:szCs w:val="18"/>
        </w:rPr>
        <w:t xml:space="preserve">EQ1 </w:t>
      </w:r>
      <w:r w:rsidRPr="00C67801">
        <w:rPr>
          <w:szCs w:val="18"/>
        </w:rPr>
        <w:t>What is the highest level of schooling you have COMPLETED?</w:t>
      </w:r>
    </w:p>
    <w:p w14:paraId="72E7D871" w14:textId="77777777" w:rsidR="007D3141" w:rsidRPr="00C67801" w:rsidRDefault="007D3141" w:rsidP="007D3141">
      <w:pPr>
        <w:rPr>
          <w:szCs w:val="18"/>
        </w:rPr>
      </w:pPr>
    </w:p>
    <w:p w14:paraId="43675712" w14:textId="77777777" w:rsidR="007D3141" w:rsidRPr="00C67801" w:rsidRDefault="007D3141" w:rsidP="007D3141">
      <w:pPr>
        <w:pStyle w:val="Default"/>
        <w:rPr>
          <w:i/>
          <w:sz w:val="18"/>
          <w:szCs w:val="18"/>
        </w:rPr>
      </w:pPr>
      <w:r w:rsidRPr="00C67801">
        <w:rPr>
          <w:i/>
          <w:sz w:val="18"/>
          <w:szCs w:val="18"/>
        </w:rPr>
        <w:t xml:space="preserve">All Participants are asked question (i) to identify the highest level of schooling they have completed. </w:t>
      </w:r>
    </w:p>
    <w:p w14:paraId="6E84164B" w14:textId="77777777" w:rsidR="007D3141" w:rsidRPr="00C67801" w:rsidRDefault="007D3141" w:rsidP="007D3141">
      <w:pPr>
        <w:pStyle w:val="Default"/>
        <w:rPr>
          <w:i/>
          <w:sz w:val="18"/>
          <w:szCs w:val="18"/>
        </w:rPr>
      </w:pPr>
      <w:r w:rsidRPr="00C67801">
        <w:rPr>
          <w:i/>
          <w:sz w:val="18"/>
          <w:szCs w:val="18"/>
        </w:rPr>
        <w:t xml:space="preserve">For Participants educated overseas, you may prompt them for the age they left school. This may indicate the equivalent level of schooling. Some Participants may have returned to school at a later age. Record the highest level completed, even if schooling was not continuous. </w:t>
      </w:r>
    </w:p>
    <w:p w14:paraId="5C582365" w14:textId="77777777" w:rsidR="007D3141" w:rsidRPr="00C67801" w:rsidRDefault="007D3141" w:rsidP="007D3141">
      <w:pPr>
        <w:pStyle w:val="Default"/>
        <w:rPr>
          <w:i/>
          <w:sz w:val="18"/>
          <w:szCs w:val="18"/>
        </w:rPr>
      </w:pPr>
    </w:p>
    <w:p w14:paraId="3C52C61D" w14:textId="77777777" w:rsidR="007D3141" w:rsidRPr="00C67801" w:rsidRDefault="007D3141" w:rsidP="007D3141">
      <w:pPr>
        <w:pStyle w:val="Default"/>
        <w:rPr>
          <w:i/>
          <w:sz w:val="18"/>
          <w:szCs w:val="18"/>
        </w:rPr>
      </w:pPr>
      <w:r w:rsidRPr="00C67801">
        <w:rPr>
          <w:i/>
          <w:sz w:val="18"/>
          <w:szCs w:val="18"/>
        </w:rPr>
        <w:t xml:space="preserve">Some Participants may have completed their schooling up to Year 12/13 (or equivalent) in a special school or support unit in a school with a tailored curriculum. Where this is the case, the response 'Special school/support unit in a school' must be selected. Other Participants with a disability or medical condition may have completed Year 12/13 (or equivalent) in a public or private school with additional support but they have completed the same curriculum as other students. Where this is the case, the response ‘Year 12/13’ must be selected.2 </w:t>
      </w:r>
    </w:p>
    <w:p w14:paraId="4E871A01" w14:textId="77777777" w:rsidR="007D3141" w:rsidRPr="00C67801" w:rsidRDefault="007D3141" w:rsidP="007D3141">
      <w:pPr>
        <w:pStyle w:val="Default"/>
        <w:rPr>
          <w:i/>
          <w:sz w:val="18"/>
          <w:szCs w:val="18"/>
        </w:rPr>
      </w:pPr>
      <w:r w:rsidRPr="00C67801">
        <w:rPr>
          <w:i/>
          <w:sz w:val="18"/>
          <w:szCs w:val="18"/>
        </w:rPr>
        <w:t xml:space="preserve">For Participants aged less than 21 years with a Centrelink Customer Reference Number (CRN), you will not be able to update question (i) if the Participant answered ‘Year 12/13’ in their last JSCI. If the response to this question needs to be updated ParentsNext Project providers should refer the Participant to the Department of Human Services (DHS). </w:t>
      </w:r>
    </w:p>
    <w:p w14:paraId="2FFD7F8A" w14:textId="77777777" w:rsidR="007D3141" w:rsidRPr="00C67801" w:rsidRDefault="007D3141" w:rsidP="007D3141">
      <w:pPr>
        <w:rPr>
          <w:szCs w:val="18"/>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urvey for community members"/>
      </w:tblPr>
      <w:tblGrid>
        <w:gridCol w:w="8467"/>
        <w:gridCol w:w="540"/>
      </w:tblGrid>
      <w:tr w:rsidR="007D3141" w:rsidRPr="00C67801" w14:paraId="2344DAB6" w14:textId="77777777" w:rsidTr="00201A40">
        <w:trPr>
          <w:trHeight w:val="351"/>
          <w:tblHeader/>
        </w:trPr>
        <w:tc>
          <w:tcPr>
            <w:tcW w:w="8467" w:type="dxa"/>
          </w:tcPr>
          <w:p w14:paraId="2B12AF8B" w14:textId="77777777" w:rsidR="007D3141" w:rsidRPr="00C67801" w:rsidRDefault="007D3141" w:rsidP="008F4838">
            <w:pPr>
              <w:spacing w:before="40" w:after="40"/>
            </w:pPr>
            <w:r w:rsidRPr="00C67801">
              <w:t>Primary School</w:t>
            </w:r>
          </w:p>
        </w:tc>
        <w:tc>
          <w:tcPr>
            <w:tcW w:w="540" w:type="dxa"/>
          </w:tcPr>
          <w:p w14:paraId="06E53C3E" w14:textId="77777777" w:rsidR="007D3141" w:rsidRPr="00C67801" w:rsidRDefault="007D3141" w:rsidP="008F4838">
            <w:pPr>
              <w:spacing w:before="40" w:after="40"/>
            </w:pPr>
          </w:p>
        </w:tc>
      </w:tr>
      <w:tr w:rsidR="007D3141" w:rsidRPr="00C67801" w14:paraId="21CF0AD2" w14:textId="77777777" w:rsidTr="00201A40">
        <w:trPr>
          <w:trHeight w:val="351"/>
          <w:tblHeader/>
        </w:trPr>
        <w:tc>
          <w:tcPr>
            <w:tcW w:w="8467" w:type="dxa"/>
          </w:tcPr>
          <w:p w14:paraId="238736D6" w14:textId="77777777" w:rsidR="007D3141" w:rsidRPr="00C67801" w:rsidRDefault="007D3141" w:rsidP="008F4838">
            <w:pPr>
              <w:spacing w:before="40" w:after="40"/>
            </w:pPr>
            <w:r w:rsidRPr="00C67801">
              <w:t>Year 8</w:t>
            </w:r>
          </w:p>
        </w:tc>
        <w:tc>
          <w:tcPr>
            <w:tcW w:w="540" w:type="dxa"/>
          </w:tcPr>
          <w:p w14:paraId="154F647F" w14:textId="77777777" w:rsidR="007D3141" w:rsidRPr="00C67801" w:rsidRDefault="007D3141" w:rsidP="008F4838">
            <w:pPr>
              <w:spacing w:before="40" w:after="40"/>
            </w:pPr>
          </w:p>
        </w:tc>
      </w:tr>
      <w:tr w:rsidR="007D3141" w:rsidRPr="00C67801" w14:paraId="2ABE24B1" w14:textId="77777777" w:rsidTr="00201A40">
        <w:trPr>
          <w:trHeight w:val="351"/>
          <w:tblHeader/>
        </w:trPr>
        <w:tc>
          <w:tcPr>
            <w:tcW w:w="8467" w:type="dxa"/>
          </w:tcPr>
          <w:p w14:paraId="1EDED3FC" w14:textId="77777777" w:rsidR="007D3141" w:rsidRPr="00C67801" w:rsidRDefault="007D3141" w:rsidP="008F4838">
            <w:pPr>
              <w:spacing w:before="40" w:after="40"/>
            </w:pPr>
            <w:r w:rsidRPr="00C67801">
              <w:t>Year 9</w:t>
            </w:r>
          </w:p>
        </w:tc>
        <w:tc>
          <w:tcPr>
            <w:tcW w:w="540" w:type="dxa"/>
          </w:tcPr>
          <w:p w14:paraId="65773F24" w14:textId="77777777" w:rsidR="007D3141" w:rsidRPr="00C67801" w:rsidRDefault="007D3141" w:rsidP="008F4838">
            <w:pPr>
              <w:spacing w:before="40" w:after="40"/>
            </w:pPr>
          </w:p>
        </w:tc>
      </w:tr>
      <w:tr w:rsidR="007D3141" w:rsidRPr="00C67801" w14:paraId="291C14B2" w14:textId="77777777" w:rsidTr="00201A40">
        <w:trPr>
          <w:trHeight w:val="351"/>
          <w:tblHeader/>
        </w:trPr>
        <w:tc>
          <w:tcPr>
            <w:tcW w:w="8467" w:type="dxa"/>
          </w:tcPr>
          <w:p w14:paraId="5B926142" w14:textId="77777777" w:rsidR="007D3141" w:rsidRPr="00C67801" w:rsidRDefault="007D3141" w:rsidP="008F4838">
            <w:pPr>
              <w:spacing w:before="40" w:after="40"/>
            </w:pPr>
            <w:r w:rsidRPr="00C67801">
              <w:t xml:space="preserve">Year 10 </w:t>
            </w:r>
          </w:p>
        </w:tc>
        <w:tc>
          <w:tcPr>
            <w:tcW w:w="540" w:type="dxa"/>
          </w:tcPr>
          <w:p w14:paraId="19A9FB58" w14:textId="77777777" w:rsidR="007D3141" w:rsidRPr="00C67801" w:rsidRDefault="007D3141" w:rsidP="008F4838">
            <w:pPr>
              <w:spacing w:before="40" w:after="40"/>
            </w:pPr>
          </w:p>
        </w:tc>
      </w:tr>
      <w:tr w:rsidR="007D3141" w:rsidRPr="00C67801" w14:paraId="010A0DEA" w14:textId="77777777" w:rsidTr="00201A40">
        <w:trPr>
          <w:trHeight w:val="351"/>
          <w:tblHeader/>
        </w:trPr>
        <w:tc>
          <w:tcPr>
            <w:tcW w:w="8467" w:type="dxa"/>
          </w:tcPr>
          <w:p w14:paraId="3552AD35" w14:textId="77777777" w:rsidR="007D3141" w:rsidRPr="00C67801" w:rsidRDefault="007D3141" w:rsidP="008F4838">
            <w:pPr>
              <w:spacing w:before="40" w:after="40"/>
            </w:pPr>
            <w:r w:rsidRPr="00C67801">
              <w:t>Year 11</w:t>
            </w:r>
          </w:p>
        </w:tc>
        <w:tc>
          <w:tcPr>
            <w:tcW w:w="540" w:type="dxa"/>
          </w:tcPr>
          <w:p w14:paraId="3FCB9B1A" w14:textId="77777777" w:rsidR="007D3141" w:rsidRPr="00C67801" w:rsidRDefault="007D3141" w:rsidP="008F4838">
            <w:pPr>
              <w:spacing w:before="40" w:after="40"/>
            </w:pPr>
          </w:p>
        </w:tc>
      </w:tr>
      <w:tr w:rsidR="007D3141" w:rsidRPr="00C67801" w14:paraId="5836058D" w14:textId="77777777" w:rsidTr="00201A40">
        <w:trPr>
          <w:trHeight w:val="351"/>
          <w:tblHeader/>
        </w:trPr>
        <w:tc>
          <w:tcPr>
            <w:tcW w:w="8467" w:type="dxa"/>
          </w:tcPr>
          <w:p w14:paraId="79C478D6" w14:textId="77777777" w:rsidR="007D3141" w:rsidRPr="00C67801" w:rsidRDefault="007D3141" w:rsidP="008F4838">
            <w:pPr>
              <w:spacing w:before="40" w:after="40"/>
            </w:pPr>
            <w:r w:rsidRPr="00C67801">
              <w:t>Year 12/13</w:t>
            </w:r>
          </w:p>
        </w:tc>
        <w:tc>
          <w:tcPr>
            <w:tcW w:w="540" w:type="dxa"/>
          </w:tcPr>
          <w:p w14:paraId="015C97BE" w14:textId="77777777" w:rsidR="007D3141" w:rsidRPr="00C67801" w:rsidRDefault="007D3141" w:rsidP="008F4838">
            <w:pPr>
              <w:spacing w:before="40" w:after="40"/>
            </w:pPr>
          </w:p>
        </w:tc>
      </w:tr>
      <w:tr w:rsidR="007D3141" w:rsidRPr="00C67801" w14:paraId="1F8F080B" w14:textId="77777777" w:rsidTr="00201A40">
        <w:trPr>
          <w:trHeight w:val="351"/>
          <w:tblHeader/>
        </w:trPr>
        <w:tc>
          <w:tcPr>
            <w:tcW w:w="8467" w:type="dxa"/>
          </w:tcPr>
          <w:p w14:paraId="2B7FCE89" w14:textId="77777777" w:rsidR="007D3141" w:rsidRPr="00C67801" w:rsidRDefault="007D3141" w:rsidP="008F4838">
            <w:pPr>
              <w:spacing w:before="40" w:after="40"/>
            </w:pPr>
            <w:r w:rsidRPr="00C67801">
              <w:t>Year 12/13 in a Special school/support unit in a school</w:t>
            </w:r>
          </w:p>
        </w:tc>
        <w:tc>
          <w:tcPr>
            <w:tcW w:w="540" w:type="dxa"/>
          </w:tcPr>
          <w:p w14:paraId="61233AAE" w14:textId="77777777" w:rsidR="007D3141" w:rsidRPr="00C67801" w:rsidRDefault="007D3141" w:rsidP="008F4838">
            <w:pPr>
              <w:spacing w:before="40" w:after="40"/>
            </w:pPr>
          </w:p>
        </w:tc>
      </w:tr>
      <w:tr w:rsidR="007D3141" w:rsidRPr="00C67801" w14:paraId="0AB6F731" w14:textId="77777777" w:rsidTr="00201A40">
        <w:trPr>
          <w:trHeight w:val="351"/>
          <w:tblHeader/>
        </w:trPr>
        <w:tc>
          <w:tcPr>
            <w:tcW w:w="8467" w:type="dxa"/>
          </w:tcPr>
          <w:p w14:paraId="4D3457E0" w14:textId="77777777" w:rsidR="007D3141" w:rsidRPr="00C67801" w:rsidRDefault="007D3141" w:rsidP="008F4838">
            <w:pPr>
              <w:spacing w:before="40" w:after="40"/>
            </w:pPr>
            <w:r w:rsidRPr="00C67801">
              <w:t>I’d prefer not to say</w:t>
            </w:r>
          </w:p>
        </w:tc>
        <w:tc>
          <w:tcPr>
            <w:tcW w:w="540" w:type="dxa"/>
          </w:tcPr>
          <w:p w14:paraId="6C1C09F5" w14:textId="77777777" w:rsidR="007D3141" w:rsidRPr="00C67801" w:rsidRDefault="007D3141" w:rsidP="008F4838">
            <w:pPr>
              <w:spacing w:before="40" w:after="40"/>
            </w:pPr>
          </w:p>
        </w:tc>
      </w:tr>
    </w:tbl>
    <w:p w14:paraId="2835B798" w14:textId="77777777" w:rsidR="007D3141" w:rsidRPr="00C67801" w:rsidRDefault="007D3141" w:rsidP="007D3141">
      <w:pPr>
        <w:rPr>
          <w:szCs w:val="18"/>
        </w:rPr>
      </w:pPr>
    </w:p>
    <w:p w14:paraId="523F25A3" w14:textId="77777777" w:rsidR="00201A40" w:rsidRPr="00C67801" w:rsidRDefault="00201A40" w:rsidP="007D3141">
      <w:pPr>
        <w:rPr>
          <w:b/>
          <w:szCs w:val="18"/>
        </w:rPr>
      </w:pPr>
      <w:r w:rsidRPr="00C67801">
        <w:rPr>
          <w:b/>
          <w:szCs w:val="18"/>
        </w:rPr>
        <w:br w:type="page"/>
      </w:r>
    </w:p>
    <w:p w14:paraId="2FD0FCD0" w14:textId="6A441DFB" w:rsidR="007D3141" w:rsidRPr="00C67801" w:rsidRDefault="007D3141" w:rsidP="007D3141">
      <w:pPr>
        <w:rPr>
          <w:szCs w:val="18"/>
        </w:rPr>
      </w:pPr>
      <w:r w:rsidRPr="00C67801">
        <w:rPr>
          <w:b/>
          <w:szCs w:val="18"/>
        </w:rPr>
        <w:t>EQ2</w:t>
      </w:r>
      <w:r w:rsidRPr="00C67801">
        <w:rPr>
          <w:szCs w:val="18"/>
        </w:rPr>
        <w:t xml:space="preserve"> Have you COMPLETED any other qualifications? [MULTIPLE RESPONSE]</w:t>
      </w:r>
    </w:p>
    <w:p w14:paraId="7F7F930C" w14:textId="77777777" w:rsidR="007D3141" w:rsidRPr="00C67801" w:rsidRDefault="007D3141" w:rsidP="007D3141">
      <w:pPr>
        <w:rPr>
          <w:szCs w:val="18"/>
        </w:rPr>
      </w:pPr>
    </w:p>
    <w:p w14:paraId="5C392B3E" w14:textId="77777777" w:rsidR="007D3141" w:rsidRPr="00C67801" w:rsidRDefault="007D3141" w:rsidP="007D3141">
      <w:pPr>
        <w:pStyle w:val="Default"/>
        <w:rPr>
          <w:i/>
          <w:szCs w:val="18"/>
        </w:rPr>
      </w:pPr>
      <w:r w:rsidRPr="00C67801">
        <w:rPr>
          <w:i/>
          <w:sz w:val="18"/>
          <w:szCs w:val="18"/>
        </w:rPr>
        <w:t>All Participants are asked question (ii) to determine if they have completed any qualification(s) at school or since leaving school, for example—university degree, TAFE certificate, forklift licence, Responsible Service of Alcohol course, or First Aid certificate. This does not include a standard driver’s license or motorcycle license as these are covered in a following section.  For Participants aged under 21 with a Centrelink CRN, you will not be able to update question (ii) if the Participant answered ‘Year 11’ or below for question (i) and Year 12/13 or equivalent or above for question (iii) in their last JSCI. If the response to this question needs to be updated ParentsNext Project providers should refer the Participant to the Department of Human Services.</w:t>
      </w:r>
    </w:p>
    <w:p w14:paraId="183CDB58" w14:textId="77777777" w:rsidR="007D3141" w:rsidRPr="00C67801" w:rsidRDefault="007D3141" w:rsidP="007D3141">
      <w:pPr>
        <w:rPr>
          <w:szCs w:val="18"/>
        </w:rPr>
      </w:pPr>
    </w:p>
    <w:tbl>
      <w:tblPr>
        <w:tblW w:w="946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urvey for community members"/>
      </w:tblPr>
      <w:tblGrid>
        <w:gridCol w:w="6629"/>
        <w:gridCol w:w="708"/>
        <w:gridCol w:w="2127"/>
      </w:tblGrid>
      <w:tr w:rsidR="007D3141" w:rsidRPr="00C67801" w14:paraId="41652A0E" w14:textId="77777777" w:rsidTr="00201A40">
        <w:trPr>
          <w:trHeight w:val="351"/>
          <w:tblHeader/>
        </w:trPr>
        <w:tc>
          <w:tcPr>
            <w:tcW w:w="6629" w:type="dxa"/>
          </w:tcPr>
          <w:p w14:paraId="71B76F12" w14:textId="77777777" w:rsidR="007D3141" w:rsidRPr="00C67801" w:rsidRDefault="007D3141" w:rsidP="008F4838">
            <w:pPr>
              <w:spacing w:before="40" w:after="40"/>
              <w:rPr>
                <w:b/>
              </w:rPr>
            </w:pPr>
            <w:r w:rsidRPr="00C67801">
              <w:rPr>
                <w:b/>
              </w:rPr>
              <w:t>Tradesperson’s qualification</w:t>
            </w:r>
          </w:p>
          <w:p w14:paraId="252CF6E8" w14:textId="77777777" w:rsidR="007D3141" w:rsidRPr="00C67801" w:rsidRDefault="007D3141" w:rsidP="008F4838">
            <w:pPr>
              <w:spacing w:before="40" w:after="40"/>
            </w:pPr>
            <w:r w:rsidRPr="00C67801">
              <w:rPr>
                <w:i/>
                <w:color w:val="000000"/>
                <w:szCs w:val="18"/>
                <w:lang w:val="en-AU"/>
              </w:rPr>
              <w:t>Includes Australian Qualifications Framework Certificate III or IV or equivalent.</w:t>
            </w:r>
          </w:p>
        </w:tc>
        <w:tc>
          <w:tcPr>
            <w:tcW w:w="708" w:type="dxa"/>
          </w:tcPr>
          <w:p w14:paraId="4908F560" w14:textId="77777777" w:rsidR="007D3141" w:rsidRPr="00C67801" w:rsidRDefault="007D3141" w:rsidP="008F4838">
            <w:pPr>
              <w:spacing w:before="40" w:after="40"/>
            </w:pPr>
          </w:p>
        </w:tc>
        <w:tc>
          <w:tcPr>
            <w:tcW w:w="2127" w:type="dxa"/>
          </w:tcPr>
          <w:p w14:paraId="77BA4E92" w14:textId="77777777" w:rsidR="007D3141" w:rsidRPr="00C67801" w:rsidRDefault="007D3141" w:rsidP="008F4838">
            <w:pPr>
              <w:spacing w:before="40" w:after="40"/>
            </w:pPr>
          </w:p>
        </w:tc>
      </w:tr>
      <w:tr w:rsidR="007D3141" w:rsidRPr="00C67801" w14:paraId="4718793D" w14:textId="77777777" w:rsidTr="00201A40">
        <w:trPr>
          <w:trHeight w:val="351"/>
          <w:tblHeader/>
        </w:trPr>
        <w:tc>
          <w:tcPr>
            <w:tcW w:w="6629" w:type="dxa"/>
          </w:tcPr>
          <w:p w14:paraId="610B2E08" w14:textId="77777777" w:rsidR="007D3141" w:rsidRPr="00C67801" w:rsidRDefault="007D3141" w:rsidP="008F4838">
            <w:pPr>
              <w:spacing w:before="40" w:after="40"/>
              <w:rPr>
                <w:b/>
                <w:bCs/>
                <w:szCs w:val="18"/>
              </w:rPr>
            </w:pPr>
            <w:r w:rsidRPr="00C67801">
              <w:rPr>
                <w:b/>
                <w:bCs/>
                <w:szCs w:val="18"/>
              </w:rPr>
              <w:t>Other non-trade VET Certificates II, III or IV</w:t>
            </w:r>
          </w:p>
          <w:p w14:paraId="04F1C5AC" w14:textId="77777777" w:rsidR="007D3141" w:rsidRPr="00C67801" w:rsidRDefault="007D3141" w:rsidP="008F4838">
            <w:pPr>
              <w:spacing w:before="40" w:after="40"/>
              <w:rPr>
                <w:i/>
              </w:rPr>
            </w:pPr>
            <w:r w:rsidRPr="00C67801">
              <w:rPr>
                <w:i/>
                <w:szCs w:val="18"/>
              </w:rPr>
              <w:t>Includes Australian Qualifications Framework Certificate II, III or IV or equivalent.</w:t>
            </w:r>
          </w:p>
        </w:tc>
        <w:tc>
          <w:tcPr>
            <w:tcW w:w="708" w:type="dxa"/>
          </w:tcPr>
          <w:p w14:paraId="4A390604" w14:textId="77777777" w:rsidR="007D3141" w:rsidRPr="00C67801" w:rsidRDefault="007D3141" w:rsidP="008F4838">
            <w:pPr>
              <w:spacing w:before="40" w:after="40"/>
            </w:pPr>
          </w:p>
        </w:tc>
        <w:tc>
          <w:tcPr>
            <w:tcW w:w="2127" w:type="dxa"/>
          </w:tcPr>
          <w:p w14:paraId="08A89994" w14:textId="77777777" w:rsidR="007D3141" w:rsidRPr="00C67801" w:rsidRDefault="007D3141" w:rsidP="008F4838">
            <w:pPr>
              <w:spacing w:before="40" w:after="40"/>
            </w:pPr>
          </w:p>
        </w:tc>
      </w:tr>
      <w:tr w:rsidR="007D3141" w:rsidRPr="00C67801" w14:paraId="11F568AA" w14:textId="77777777" w:rsidTr="00201A40">
        <w:trPr>
          <w:trHeight w:val="351"/>
          <w:tblHeader/>
        </w:trPr>
        <w:tc>
          <w:tcPr>
            <w:tcW w:w="6629" w:type="dxa"/>
          </w:tcPr>
          <w:p w14:paraId="10EFF507" w14:textId="77777777" w:rsidR="007D3141" w:rsidRPr="00C67801" w:rsidRDefault="007D3141" w:rsidP="008F4838">
            <w:pPr>
              <w:spacing w:before="40" w:after="40"/>
              <w:rPr>
                <w:b/>
              </w:rPr>
            </w:pPr>
            <w:r w:rsidRPr="00C67801">
              <w:rPr>
                <w:b/>
              </w:rPr>
              <w:t>VET Certificate 1 or industry licence/ticket</w:t>
            </w:r>
          </w:p>
          <w:p w14:paraId="6097B52E" w14:textId="77777777" w:rsidR="007D3141" w:rsidRPr="00C67801" w:rsidRDefault="007D3141" w:rsidP="008F4838">
            <w:pPr>
              <w:spacing w:before="40" w:after="40"/>
              <w:rPr>
                <w:b/>
                <w:bCs/>
                <w:szCs w:val="18"/>
              </w:rPr>
            </w:pPr>
            <w:r w:rsidRPr="00C67801">
              <w:rPr>
                <w:i/>
                <w:szCs w:val="18"/>
              </w:rPr>
              <w:t>Includes Australian Qualifications Framework Certificate I or equivalent.</w:t>
            </w:r>
          </w:p>
        </w:tc>
        <w:tc>
          <w:tcPr>
            <w:tcW w:w="708" w:type="dxa"/>
          </w:tcPr>
          <w:p w14:paraId="370E82EC" w14:textId="77777777" w:rsidR="007D3141" w:rsidRPr="00C67801" w:rsidRDefault="007D3141" w:rsidP="008F4838">
            <w:pPr>
              <w:spacing w:before="40" w:after="40"/>
            </w:pPr>
          </w:p>
        </w:tc>
        <w:tc>
          <w:tcPr>
            <w:tcW w:w="2127" w:type="dxa"/>
          </w:tcPr>
          <w:p w14:paraId="42C17013" w14:textId="77777777" w:rsidR="007D3141" w:rsidRPr="00C67801" w:rsidRDefault="007D3141" w:rsidP="008F4838">
            <w:pPr>
              <w:spacing w:before="40" w:after="40"/>
            </w:pPr>
          </w:p>
        </w:tc>
      </w:tr>
      <w:tr w:rsidR="007D3141" w:rsidRPr="00C67801" w14:paraId="64BEA383" w14:textId="77777777" w:rsidTr="00201A40">
        <w:trPr>
          <w:trHeight w:val="351"/>
          <w:tblHeader/>
        </w:trPr>
        <w:tc>
          <w:tcPr>
            <w:tcW w:w="6629" w:type="dxa"/>
          </w:tcPr>
          <w:p w14:paraId="0EBCFA7B" w14:textId="77777777" w:rsidR="007D3141" w:rsidRPr="00C67801" w:rsidRDefault="007D3141" w:rsidP="008F4838">
            <w:pPr>
              <w:spacing w:before="40" w:after="40"/>
              <w:rPr>
                <w:b/>
              </w:rPr>
            </w:pPr>
            <w:r w:rsidRPr="00C67801">
              <w:rPr>
                <w:b/>
              </w:rPr>
              <w:t>Course run by private or community organisation</w:t>
            </w:r>
          </w:p>
          <w:p w14:paraId="02E2076C" w14:textId="77777777" w:rsidR="007D3141" w:rsidRPr="00C67801" w:rsidRDefault="007D3141" w:rsidP="008F4838">
            <w:pPr>
              <w:pStyle w:val="Default"/>
              <w:rPr>
                <w:i/>
                <w:sz w:val="18"/>
                <w:szCs w:val="18"/>
              </w:rPr>
            </w:pPr>
            <w:r w:rsidRPr="00C67801">
              <w:rPr>
                <w:i/>
                <w:sz w:val="18"/>
                <w:szCs w:val="18"/>
              </w:rPr>
              <w:t xml:space="preserve">Includes courses organised by Employment Providers. </w:t>
            </w:r>
          </w:p>
        </w:tc>
        <w:tc>
          <w:tcPr>
            <w:tcW w:w="708" w:type="dxa"/>
          </w:tcPr>
          <w:p w14:paraId="34435955" w14:textId="77777777" w:rsidR="007D3141" w:rsidRPr="00C67801" w:rsidRDefault="007D3141" w:rsidP="008F4838">
            <w:pPr>
              <w:spacing w:before="40" w:after="40"/>
            </w:pPr>
          </w:p>
        </w:tc>
        <w:tc>
          <w:tcPr>
            <w:tcW w:w="2127" w:type="dxa"/>
          </w:tcPr>
          <w:p w14:paraId="16C6D3F9" w14:textId="77777777" w:rsidR="007D3141" w:rsidRPr="00C67801" w:rsidRDefault="007D3141" w:rsidP="008F4838">
            <w:pPr>
              <w:spacing w:before="40" w:after="40"/>
            </w:pPr>
          </w:p>
        </w:tc>
      </w:tr>
      <w:tr w:rsidR="007D3141" w:rsidRPr="00C67801" w14:paraId="43F0C6C1" w14:textId="77777777" w:rsidTr="00201A40">
        <w:trPr>
          <w:trHeight w:val="351"/>
          <w:tblHeader/>
        </w:trPr>
        <w:tc>
          <w:tcPr>
            <w:tcW w:w="6629" w:type="dxa"/>
          </w:tcPr>
          <w:p w14:paraId="0093D14E" w14:textId="77777777" w:rsidR="007D3141" w:rsidRPr="00C67801" w:rsidRDefault="007D3141" w:rsidP="008F4838">
            <w:pPr>
              <w:spacing w:before="40" w:after="40"/>
              <w:rPr>
                <w:b/>
              </w:rPr>
            </w:pPr>
            <w:r w:rsidRPr="00C67801">
              <w:t xml:space="preserve">Have not completed any other qualifications  </w:t>
            </w:r>
          </w:p>
        </w:tc>
        <w:tc>
          <w:tcPr>
            <w:tcW w:w="708" w:type="dxa"/>
          </w:tcPr>
          <w:p w14:paraId="41D1425A" w14:textId="77777777" w:rsidR="007D3141" w:rsidRPr="00C67801" w:rsidRDefault="007D3141" w:rsidP="008F4838">
            <w:pPr>
              <w:spacing w:before="40" w:after="40"/>
            </w:pPr>
          </w:p>
        </w:tc>
        <w:tc>
          <w:tcPr>
            <w:tcW w:w="2127" w:type="dxa"/>
          </w:tcPr>
          <w:p w14:paraId="13EB4633" w14:textId="77777777" w:rsidR="007D3141" w:rsidRPr="00C67801" w:rsidRDefault="007D3141" w:rsidP="008F4838">
            <w:pPr>
              <w:spacing w:before="40" w:after="40"/>
            </w:pPr>
          </w:p>
        </w:tc>
      </w:tr>
      <w:tr w:rsidR="007D3141" w:rsidRPr="00C67801" w14:paraId="1278C65B" w14:textId="77777777" w:rsidTr="00201A40">
        <w:trPr>
          <w:trHeight w:val="351"/>
          <w:tblHeader/>
        </w:trPr>
        <w:tc>
          <w:tcPr>
            <w:tcW w:w="6629" w:type="dxa"/>
          </w:tcPr>
          <w:p w14:paraId="0705A4BF" w14:textId="77777777" w:rsidR="007D3141" w:rsidRPr="00C67801" w:rsidRDefault="007D3141" w:rsidP="008F4838">
            <w:pPr>
              <w:spacing w:before="40" w:after="40"/>
            </w:pPr>
            <w:r w:rsidRPr="00C67801">
              <w:t>Other – Specify</w:t>
            </w:r>
          </w:p>
        </w:tc>
        <w:tc>
          <w:tcPr>
            <w:tcW w:w="708" w:type="dxa"/>
          </w:tcPr>
          <w:p w14:paraId="7E8DE390" w14:textId="77777777" w:rsidR="007D3141" w:rsidRPr="00C67801" w:rsidRDefault="007D3141" w:rsidP="008F4838">
            <w:pPr>
              <w:spacing w:before="40" w:after="40"/>
            </w:pPr>
          </w:p>
        </w:tc>
        <w:tc>
          <w:tcPr>
            <w:tcW w:w="2127" w:type="dxa"/>
          </w:tcPr>
          <w:p w14:paraId="246003A6" w14:textId="77777777" w:rsidR="007D3141" w:rsidRPr="00C67801" w:rsidRDefault="007D3141" w:rsidP="008F4838">
            <w:pPr>
              <w:spacing w:before="40" w:after="40"/>
            </w:pPr>
          </w:p>
        </w:tc>
      </w:tr>
      <w:tr w:rsidR="007D3141" w:rsidRPr="00C67801" w14:paraId="45C3CBC5" w14:textId="77777777" w:rsidTr="00201A40">
        <w:trPr>
          <w:trHeight w:val="351"/>
          <w:tblHeader/>
        </w:trPr>
        <w:tc>
          <w:tcPr>
            <w:tcW w:w="6629" w:type="dxa"/>
          </w:tcPr>
          <w:p w14:paraId="3E5E5CBD" w14:textId="77777777" w:rsidR="007D3141" w:rsidRPr="00C67801" w:rsidRDefault="007D3141" w:rsidP="008F4838">
            <w:pPr>
              <w:spacing w:before="40" w:after="40"/>
            </w:pPr>
            <w:r w:rsidRPr="00C67801">
              <w:t>I’d prefer not to say</w:t>
            </w:r>
          </w:p>
        </w:tc>
        <w:tc>
          <w:tcPr>
            <w:tcW w:w="708" w:type="dxa"/>
          </w:tcPr>
          <w:p w14:paraId="451883AB" w14:textId="77777777" w:rsidR="007D3141" w:rsidRPr="00C67801" w:rsidRDefault="007D3141" w:rsidP="008F4838">
            <w:pPr>
              <w:spacing w:before="40" w:after="40"/>
            </w:pPr>
          </w:p>
        </w:tc>
        <w:tc>
          <w:tcPr>
            <w:tcW w:w="2127" w:type="dxa"/>
          </w:tcPr>
          <w:p w14:paraId="58801C20" w14:textId="77777777" w:rsidR="007D3141" w:rsidRPr="00C67801" w:rsidRDefault="007D3141" w:rsidP="008F4838">
            <w:pPr>
              <w:spacing w:before="40" w:after="40"/>
            </w:pPr>
          </w:p>
        </w:tc>
      </w:tr>
    </w:tbl>
    <w:p w14:paraId="036D1DBC" w14:textId="77777777" w:rsidR="007D3141" w:rsidRPr="00C67801" w:rsidRDefault="007D3141" w:rsidP="007D3141">
      <w:pPr>
        <w:rPr>
          <w:szCs w:val="18"/>
        </w:rPr>
      </w:pPr>
    </w:p>
    <w:p w14:paraId="0C1A6E9F" w14:textId="77777777" w:rsidR="007D3141" w:rsidRPr="00C67801" w:rsidRDefault="007D3141" w:rsidP="007D3141">
      <w:pPr>
        <w:rPr>
          <w:szCs w:val="18"/>
        </w:rPr>
      </w:pPr>
      <w:r w:rsidRPr="00C67801">
        <w:rPr>
          <w:b/>
          <w:szCs w:val="18"/>
        </w:rPr>
        <w:t>EQ</w:t>
      </w:r>
      <w:r w:rsidRPr="00C67801">
        <w:rPr>
          <w:b/>
          <w:bCs/>
        </w:rPr>
        <w:t xml:space="preserve">3 </w:t>
      </w:r>
      <w:r w:rsidRPr="00C67801">
        <w:rPr>
          <w:szCs w:val="18"/>
        </w:rPr>
        <w:t>Do you think any of these could be work-related?</w:t>
      </w:r>
    </w:p>
    <w:p w14:paraId="6D127B83" w14:textId="77777777" w:rsidR="007D3141" w:rsidRPr="00C67801" w:rsidRDefault="007D3141" w:rsidP="007D3141">
      <w:pPr>
        <w:rPr>
          <w:szCs w:val="18"/>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urvey for community members"/>
      </w:tblPr>
      <w:tblGrid>
        <w:gridCol w:w="4644"/>
        <w:gridCol w:w="567"/>
        <w:gridCol w:w="3827"/>
      </w:tblGrid>
      <w:tr w:rsidR="007D3141" w:rsidRPr="00C67801" w14:paraId="70C608C5" w14:textId="77777777" w:rsidTr="00201A40">
        <w:trPr>
          <w:trHeight w:val="351"/>
          <w:tblHeader/>
        </w:trPr>
        <w:tc>
          <w:tcPr>
            <w:tcW w:w="4644" w:type="dxa"/>
          </w:tcPr>
          <w:p w14:paraId="791941CE" w14:textId="77777777" w:rsidR="007D3141" w:rsidRPr="00C67801" w:rsidRDefault="007D3141" w:rsidP="008F4838">
            <w:pPr>
              <w:spacing w:before="40" w:after="40"/>
            </w:pPr>
            <w:r w:rsidRPr="00C67801">
              <w:t>Yes</w:t>
            </w:r>
          </w:p>
        </w:tc>
        <w:tc>
          <w:tcPr>
            <w:tcW w:w="567" w:type="dxa"/>
          </w:tcPr>
          <w:p w14:paraId="58FE675B" w14:textId="77777777" w:rsidR="007D3141" w:rsidRPr="00C67801" w:rsidRDefault="007D3141" w:rsidP="008F4838">
            <w:pPr>
              <w:spacing w:before="40" w:after="40"/>
            </w:pPr>
          </w:p>
        </w:tc>
        <w:tc>
          <w:tcPr>
            <w:tcW w:w="3827" w:type="dxa"/>
          </w:tcPr>
          <w:p w14:paraId="32D00113" w14:textId="77777777" w:rsidR="007D3141" w:rsidRPr="00C67801" w:rsidRDefault="007D3141" w:rsidP="008F4838">
            <w:pPr>
              <w:spacing w:before="40" w:after="40"/>
            </w:pPr>
          </w:p>
        </w:tc>
      </w:tr>
      <w:tr w:rsidR="007D3141" w:rsidRPr="00C67801" w14:paraId="0EF7A744" w14:textId="77777777" w:rsidTr="00201A40">
        <w:trPr>
          <w:trHeight w:val="351"/>
          <w:tblHeader/>
        </w:trPr>
        <w:tc>
          <w:tcPr>
            <w:tcW w:w="4644" w:type="dxa"/>
          </w:tcPr>
          <w:p w14:paraId="784B69B8" w14:textId="77777777" w:rsidR="007D3141" w:rsidRPr="00C67801" w:rsidRDefault="007D3141" w:rsidP="008F4838">
            <w:pPr>
              <w:spacing w:before="40" w:after="40"/>
            </w:pPr>
            <w:r w:rsidRPr="00C67801">
              <w:t>No</w:t>
            </w:r>
          </w:p>
        </w:tc>
        <w:tc>
          <w:tcPr>
            <w:tcW w:w="567" w:type="dxa"/>
          </w:tcPr>
          <w:p w14:paraId="0023B74D" w14:textId="77777777" w:rsidR="007D3141" w:rsidRPr="00C67801" w:rsidRDefault="007D3141" w:rsidP="008F4838">
            <w:pPr>
              <w:spacing w:before="40" w:after="40"/>
            </w:pPr>
          </w:p>
        </w:tc>
        <w:tc>
          <w:tcPr>
            <w:tcW w:w="3827" w:type="dxa"/>
          </w:tcPr>
          <w:p w14:paraId="753BB765" w14:textId="77777777" w:rsidR="007D3141" w:rsidRPr="00C67801" w:rsidRDefault="007D3141" w:rsidP="008F4838">
            <w:pPr>
              <w:spacing w:before="40" w:after="40"/>
            </w:pPr>
          </w:p>
        </w:tc>
      </w:tr>
      <w:tr w:rsidR="007D3141" w:rsidRPr="00C67801" w14:paraId="55E8A9B6" w14:textId="77777777" w:rsidTr="00201A40">
        <w:trPr>
          <w:trHeight w:val="351"/>
          <w:tblHeader/>
        </w:trPr>
        <w:tc>
          <w:tcPr>
            <w:tcW w:w="4644" w:type="dxa"/>
          </w:tcPr>
          <w:p w14:paraId="4DD88A15" w14:textId="77777777" w:rsidR="007D3141" w:rsidRPr="00C67801" w:rsidRDefault="007D3141" w:rsidP="008F4838">
            <w:pPr>
              <w:spacing w:before="40" w:after="40"/>
            </w:pPr>
            <w:r w:rsidRPr="00C67801">
              <w:t>I’d prefer not to say</w:t>
            </w:r>
          </w:p>
        </w:tc>
        <w:tc>
          <w:tcPr>
            <w:tcW w:w="567" w:type="dxa"/>
          </w:tcPr>
          <w:p w14:paraId="0736322E" w14:textId="77777777" w:rsidR="007D3141" w:rsidRPr="00C67801" w:rsidRDefault="007D3141" w:rsidP="008F4838">
            <w:pPr>
              <w:spacing w:before="40" w:after="40"/>
            </w:pPr>
          </w:p>
        </w:tc>
        <w:tc>
          <w:tcPr>
            <w:tcW w:w="3827" w:type="dxa"/>
          </w:tcPr>
          <w:p w14:paraId="452FCD6D" w14:textId="77777777" w:rsidR="007D3141" w:rsidRPr="00C67801" w:rsidRDefault="007D3141" w:rsidP="008F4838">
            <w:pPr>
              <w:spacing w:before="40" w:after="40"/>
            </w:pPr>
          </w:p>
        </w:tc>
      </w:tr>
    </w:tbl>
    <w:p w14:paraId="59C38029" w14:textId="77777777" w:rsidR="007D3141" w:rsidRPr="00C67801" w:rsidRDefault="007D3141" w:rsidP="007D3141">
      <w:pPr>
        <w:rPr>
          <w:szCs w:val="18"/>
        </w:rPr>
      </w:pPr>
    </w:p>
    <w:p w14:paraId="3C1884F4" w14:textId="77777777" w:rsidR="007D3141" w:rsidRPr="00C67801" w:rsidRDefault="007D3141" w:rsidP="007D3141">
      <w:pPr>
        <w:rPr>
          <w:szCs w:val="18"/>
        </w:rPr>
      </w:pPr>
    </w:p>
    <w:p w14:paraId="13B1593D" w14:textId="77777777" w:rsidR="007D3141" w:rsidRPr="00C67801" w:rsidRDefault="007D3141" w:rsidP="007D3141">
      <w:pPr>
        <w:rPr>
          <w:bCs/>
          <w:szCs w:val="18"/>
        </w:rPr>
      </w:pPr>
      <w:r w:rsidRPr="00C67801">
        <w:rPr>
          <w:b/>
          <w:bCs/>
          <w:szCs w:val="18"/>
        </w:rPr>
        <w:t xml:space="preserve">EQ4 </w:t>
      </w:r>
      <w:r w:rsidRPr="00C67801">
        <w:rPr>
          <w:bCs/>
          <w:szCs w:val="18"/>
        </w:rPr>
        <w:t>Can you still use any of these (work-related qualifications)?</w:t>
      </w:r>
    </w:p>
    <w:p w14:paraId="15B92F69" w14:textId="77777777" w:rsidR="007D3141" w:rsidRPr="00C67801" w:rsidRDefault="007D3141" w:rsidP="007D3141">
      <w:pPr>
        <w:rPr>
          <w:bCs/>
          <w:szCs w:val="18"/>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urvey for community members"/>
      </w:tblPr>
      <w:tblGrid>
        <w:gridCol w:w="4644"/>
        <w:gridCol w:w="567"/>
        <w:gridCol w:w="3827"/>
      </w:tblGrid>
      <w:tr w:rsidR="007D3141" w:rsidRPr="00C67801" w14:paraId="009C352C" w14:textId="77777777" w:rsidTr="00201A40">
        <w:trPr>
          <w:trHeight w:val="351"/>
          <w:tblHeader/>
        </w:trPr>
        <w:tc>
          <w:tcPr>
            <w:tcW w:w="4644" w:type="dxa"/>
          </w:tcPr>
          <w:p w14:paraId="7C5C9619" w14:textId="77777777" w:rsidR="007D3141" w:rsidRPr="00C67801" w:rsidRDefault="007D3141" w:rsidP="008F4838">
            <w:pPr>
              <w:spacing w:before="40" w:after="40"/>
            </w:pPr>
            <w:r w:rsidRPr="00C67801">
              <w:t>Yes</w:t>
            </w:r>
          </w:p>
        </w:tc>
        <w:tc>
          <w:tcPr>
            <w:tcW w:w="567" w:type="dxa"/>
          </w:tcPr>
          <w:p w14:paraId="06F73DD0" w14:textId="77777777" w:rsidR="007D3141" w:rsidRPr="00C67801" w:rsidRDefault="007D3141" w:rsidP="008F4838">
            <w:pPr>
              <w:spacing w:before="40" w:after="40"/>
            </w:pPr>
          </w:p>
        </w:tc>
        <w:tc>
          <w:tcPr>
            <w:tcW w:w="3827" w:type="dxa"/>
          </w:tcPr>
          <w:p w14:paraId="560B0A6F" w14:textId="77777777" w:rsidR="007D3141" w:rsidRPr="00C67801" w:rsidRDefault="007D3141" w:rsidP="008F4838">
            <w:pPr>
              <w:spacing w:before="40" w:after="40"/>
            </w:pPr>
          </w:p>
        </w:tc>
      </w:tr>
      <w:tr w:rsidR="007D3141" w:rsidRPr="00C67801" w14:paraId="2EC7296A" w14:textId="77777777" w:rsidTr="00201A40">
        <w:trPr>
          <w:trHeight w:val="351"/>
          <w:tblHeader/>
        </w:trPr>
        <w:tc>
          <w:tcPr>
            <w:tcW w:w="4644" w:type="dxa"/>
          </w:tcPr>
          <w:p w14:paraId="03B07B3B" w14:textId="77777777" w:rsidR="007D3141" w:rsidRPr="00C67801" w:rsidRDefault="007D3141" w:rsidP="008F4838">
            <w:pPr>
              <w:spacing w:before="40" w:after="40"/>
            </w:pPr>
            <w:r w:rsidRPr="00C67801">
              <w:t>No</w:t>
            </w:r>
          </w:p>
        </w:tc>
        <w:tc>
          <w:tcPr>
            <w:tcW w:w="567" w:type="dxa"/>
          </w:tcPr>
          <w:p w14:paraId="24743A4A" w14:textId="77777777" w:rsidR="007D3141" w:rsidRPr="00C67801" w:rsidRDefault="007D3141" w:rsidP="008F4838">
            <w:pPr>
              <w:spacing w:before="40" w:after="40"/>
            </w:pPr>
          </w:p>
        </w:tc>
        <w:tc>
          <w:tcPr>
            <w:tcW w:w="3827" w:type="dxa"/>
          </w:tcPr>
          <w:p w14:paraId="19ECDC2B" w14:textId="77777777" w:rsidR="007D3141" w:rsidRPr="00C67801" w:rsidRDefault="007D3141" w:rsidP="008F4838">
            <w:pPr>
              <w:spacing w:before="40" w:after="40"/>
            </w:pPr>
          </w:p>
        </w:tc>
      </w:tr>
      <w:tr w:rsidR="007D3141" w:rsidRPr="00C67801" w14:paraId="573B5259" w14:textId="77777777" w:rsidTr="00201A40">
        <w:trPr>
          <w:trHeight w:val="351"/>
          <w:tblHeader/>
        </w:trPr>
        <w:tc>
          <w:tcPr>
            <w:tcW w:w="4644" w:type="dxa"/>
          </w:tcPr>
          <w:p w14:paraId="298C83CA" w14:textId="77777777" w:rsidR="007D3141" w:rsidRPr="00C67801" w:rsidRDefault="007D3141" w:rsidP="008F4838">
            <w:pPr>
              <w:spacing w:before="40" w:after="40"/>
            </w:pPr>
            <w:r w:rsidRPr="00C67801">
              <w:t>I’d prefer not to say</w:t>
            </w:r>
          </w:p>
        </w:tc>
        <w:tc>
          <w:tcPr>
            <w:tcW w:w="567" w:type="dxa"/>
          </w:tcPr>
          <w:p w14:paraId="0EA8A807" w14:textId="77777777" w:rsidR="007D3141" w:rsidRPr="00C67801" w:rsidRDefault="007D3141" w:rsidP="008F4838">
            <w:pPr>
              <w:spacing w:before="40" w:after="40"/>
            </w:pPr>
          </w:p>
        </w:tc>
        <w:tc>
          <w:tcPr>
            <w:tcW w:w="3827" w:type="dxa"/>
          </w:tcPr>
          <w:p w14:paraId="7742C2E2" w14:textId="77777777" w:rsidR="007D3141" w:rsidRPr="00C67801" w:rsidRDefault="007D3141" w:rsidP="008F4838">
            <w:pPr>
              <w:spacing w:before="40" w:after="40"/>
            </w:pPr>
          </w:p>
        </w:tc>
      </w:tr>
    </w:tbl>
    <w:p w14:paraId="19D2F454" w14:textId="77777777" w:rsidR="007D3141" w:rsidRPr="00C67801" w:rsidRDefault="007D3141" w:rsidP="007D3141">
      <w:pPr>
        <w:rPr>
          <w:bCs/>
          <w:szCs w:val="18"/>
        </w:rPr>
      </w:pPr>
    </w:p>
    <w:p w14:paraId="4CF405BE" w14:textId="77777777" w:rsidR="007D3141" w:rsidRPr="00C67801" w:rsidRDefault="007D3141" w:rsidP="007D3141">
      <w:pPr>
        <w:rPr>
          <w:rStyle w:val="2ProgrammingChar"/>
        </w:rPr>
      </w:pPr>
    </w:p>
    <w:p w14:paraId="640E353B" w14:textId="77777777" w:rsidR="00201A40" w:rsidRPr="00C67801" w:rsidRDefault="007D3141" w:rsidP="007D3141">
      <w:pPr>
        <w:rPr>
          <w:b/>
          <w:bCs/>
          <w:szCs w:val="18"/>
        </w:rPr>
      </w:pPr>
      <w:r w:rsidRPr="00C67801">
        <w:rPr>
          <w:b/>
          <w:bCs/>
          <w:szCs w:val="18"/>
        </w:rPr>
        <w:t xml:space="preserve"> </w:t>
      </w:r>
      <w:r w:rsidR="00201A40" w:rsidRPr="00C67801">
        <w:rPr>
          <w:b/>
          <w:bCs/>
          <w:szCs w:val="18"/>
        </w:rPr>
        <w:br w:type="page"/>
      </w:r>
    </w:p>
    <w:p w14:paraId="488D31F3" w14:textId="44A75FAC" w:rsidR="007D3141" w:rsidRPr="00C67801" w:rsidRDefault="007D3141" w:rsidP="007D3141">
      <w:pPr>
        <w:rPr>
          <w:bCs/>
          <w:szCs w:val="18"/>
        </w:rPr>
      </w:pPr>
      <w:r w:rsidRPr="00C67801">
        <w:rPr>
          <w:b/>
          <w:bCs/>
          <w:szCs w:val="18"/>
        </w:rPr>
        <w:t xml:space="preserve">EQ5 </w:t>
      </w:r>
      <w:r w:rsidRPr="00C67801">
        <w:rPr>
          <w:bCs/>
          <w:szCs w:val="18"/>
        </w:rPr>
        <w:t>What is preventing you from using your qualification(s)?</w:t>
      </w:r>
    </w:p>
    <w:p w14:paraId="6BC20EA4" w14:textId="77777777" w:rsidR="007D3141" w:rsidRPr="00C67801" w:rsidRDefault="007D3141" w:rsidP="007D3141">
      <w:pPr>
        <w:rPr>
          <w:bCs/>
          <w:szCs w:val="18"/>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urvey for community members"/>
      </w:tblPr>
      <w:tblGrid>
        <w:gridCol w:w="8467"/>
        <w:gridCol w:w="540"/>
      </w:tblGrid>
      <w:tr w:rsidR="007D3141" w:rsidRPr="00C67801" w14:paraId="253D8A5E" w14:textId="77777777" w:rsidTr="00201A40">
        <w:trPr>
          <w:trHeight w:val="351"/>
          <w:tblHeader/>
        </w:trPr>
        <w:tc>
          <w:tcPr>
            <w:tcW w:w="8467" w:type="dxa"/>
          </w:tcPr>
          <w:p w14:paraId="0EB8A1D7" w14:textId="77777777" w:rsidR="007D3141" w:rsidRPr="00C67801" w:rsidRDefault="007D3141" w:rsidP="008F4838">
            <w:pPr>
              <w:spacing w:before="40" w:after="40"/>
            </w:pPr>
            <w:r w:rsidRPr="00C67801">
              <w:t>Low English language proficiency’</w:t>
            </w:r>
          </w:p>
        </w:tc>
        <w:tc>
          <w:tcPr>
            <w:tcW w:w="540" w:type="dxa"/>
          </w:tcPr>
          <w:p w14:paraId="5C257D1C" w14:textId="77777777" w:rsidR="007D3141" w:rsidRPr="00C67801" w:rsidRDefault="007D3141" w:rsidP="008F4838">
            <w:pPr>
              <w:spacing w:before="40" w:after="40"/>
            </w:pPr>
          </w:p>
        </w:tc>
      </w:tr>
      <w:tr w:rsidR="007D3141" w:rsidRPr="00C67801" w14:paraId="55392672" w14:textId="77777777" w:rsidTr="00201A40">
        <w:trPr>
          <w:trHeight w:val="351"/>
          <w:tblHeader/>
        </w:trPr>
        <w:tc>
          <w:tcPr>
            <w:tcW w:w="8467" w:type="dxa"/>
          </w:tcPr>
          <w:p w14:paraId="44F200E7" w14:textId="77777777" w:rsidR="007D3141" w:rsidRPr="00C67801" w:rsidRDefault="007D3141" w:rsidP="008F4838">
            <w:pPr>
              <w:spacing w:before="40" w:after="40"/>
            </w:pPr>
            <w:r w:rsidRPr="00C67801">
              <w:t>Qualification(s) not recognised’</w:t>
            </w:r>
          </w:p>
        </w:tc>
        <w:tc>
          <w:tcPr>
            <w:tcW w:w="540" w:type="dxa"/>
          </w:tcPr>
          <w:p w14:paraId="13198612" w14:textId="77777777" w:rsidR="007D3141" w:rsidRPr="00C67801" w:rsidRDefault="007D3141" w:rsidP="008F4838">
            <w:pPr>
              <w:spacing w:before="40" w:after="40"/>
            </w:pPr>
          </w:p>
        </w:tc>
      </w:tr>
      <w:tr w:rsidR="007D3141" w:rsidRPr="00C67801" w14:paraId="728ED18E" w14:textId="77777777" w:rsidTr="00201A40">
        <w:trPr>
          <w:trHeight w:val="351"/>
          <w:tblHeader/>
        </w:trPr>
        <w:tc>
          <w:tcPr>
            <w:tcW w:w="8467" w:type="dxa"/>
          </w:tcPr>
          <w:p w14:paraId="0C84CF50" w14:textId="77777777" w:rsidR="007D3141" w:rsidRPr="00C67801" w:rsidRDefault="007D3141" w:rsidP="008F4838">
            <w:pPr>
              <w:spacing w:before="40" w:after="40"/>
            </w:pPr>
            <w:r w:rsidRPr="00C67801">
              <w:t>Other - Specify</w:t>
            </w:r>
          </w:p>
        </w:tc>
        <w:tc>
          <w:tcPr>
            <w:tcW w:w="540" w:type="dxa"/>
          </w:tcPr>
          <w:p w14:paraId="5E11F91E" w14:textId="77777777" w:rsidR="007D3141" w:rsidRPr="00C67801" w:rsidRDefault="007D3141" w:rsidP="008F4838">
            <w:pPr>
              <w:spacing w:before="40" w:after="40"/>
            </w:pPr>
          </w:p>
        </w:tc>
      </w:tr>
      <w:tr w:rsidR="007D3141" w:rsidRPr="00C67801" w14:paraId="3AB0C294" w14:textId="77777777" w:rsidTr="00201A40">
        <w:trPr>
          <w:trHeight w:val="351"/>
          <w:tblHeader/>
        </w:trPr>
        <w:tc>
          <w:tcPr>
            <w:tcW w:w="8467" w:type="dxa"/>
          </w:tcPr>
          <w:p w14:paraId="6C0A36BC" w14:textId="77777777" w:rsidR="007D3141" w:rsidRPr="00C67801" w:rsidRDefault="007D3141" w:rsidP="008F4838">
            <w:pPr>
              <w:spacing w:before="40" w:after="40"/>
            </w:pPr>
            <w:r w:rsidRPr="00C67801">
              <w:t>I’d prefer not to say</w:t>
            </w:r>
          </w:p>
        </w:tc>
        <w:tc>
          <w:tcPr>
            <w:tcW w:w="540" w:type="dxa"/>
          </w:tcPr>
          <w:p w14:paraId="5EE2B7C4" w14:textId="77777777" w:rsidR="007D3141" w:rsidRPr="00C67801" w:rsidRDefault="007D3141" w:rsidP="008F4838">
            <w:pPr>
              <w:spacing w:before="40" w:after="40"/>
            </w:pPr>
          </w:p>
        </w:tc>
      </w:tr>
    </w:tbl>
    <w:p w14:paraId="2A258295" w14:textId="77777777" w:rsidR="007D3141" w:rsidRPr="00C67801" w:rsidRDefault="007D3141" w:rsidP="007D3141">
      <w:pPr>
        <w:rPr>
          <w:szCs w:val="18"/>
        </w:rPr>
      </w:pPr>
    </w:p>
    <w:p w14:paraId="7C0F474C" w14:textId="77777777" w:rsidR="007D3141" w:rsidRPr="00C67801" w:rsidRDefault="007D3141" w:rsidP="007D3141">
      <w:pPr>
        <w:rPr>
          <w:szCs w:val="18"/>
        </w:rPr>
      </w:pPr>
      <w:r w:rsidRPr="00C67801">
        <w:rPr>
          <w:b/>
          <w:szCs w:val="18"/>
        </w:rPr>
        <w:t xml:space="preserve">L1 </w:t>
      </w:r>
      <w:r w:rsidRPr="00C67801">
        <w:rPr>
          <w:szCs w:val="18"/>
        </w:rPr>
        <w:t>Did you speak ENGLISH as a child?</w:t>
      </w:r>
    </w:p>
    <w:p w14:paraId="712F1F26" w14:textId="77777777" w:rsidR="007D3141" w:rsidRPr="00C67801" w:rsidRDefault="007D3141" w:rsidP="007D3141">
      <w:pPr>
        <w:rPr>
          <w:szCs w:val="18"/>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urvey for community members"/>
      </w:tblPr>
      <w:tblGrid>
        <w:gridCol w:w="4644"/>
        <w:gridCol w:w="567"/>
        <w:gridCol w:w="3827"/>
      </w:tblGrid>
      <w:tr w:rsidR="007D3141" w:rsidRPr="00C67801" w14:paraId="513E6CD6" w14:textId="77777777" w:rsidTr="00201A40">
        <w:trPr>
          <w:trHeight w:val="351"/>
          <w:tblHeader/>
        </w:trPr>
        <w:tc>
          <w:tcPr>
            <w:tcW w:w="4644" w:type="dxa"/>
          </w:tcPr>
          <w:p w14:paraId="37CAEE6A" w14:textId="77777777" w:rsidR="007D3141" w:rsidRPr="00C67801" w:rsidRDefault="007D3141" w:rsidP="008F4838">
            <w:pPr>
              <w:spacing w:before="40" w:after="40"/>
            </w:pPr>
            <w:r w:rsidRPr="00C67801">
              <w:t>Yes</w:t>
            </w:r>
          </w:p>
        </w:tc>
        <w:tc>
          <w:tcPr>
            <w:tcW w:w="567" w:type="dxa"/>
          </w:tcPr>
          <w:p w14:paraId="7F292ADA" w14:textId="77777777" w:rsidR="007D3141" w:rsidRPr="00C67801" w:rsidRDefault="007D3141" w:rsidP="008F4838">
            <w:pPr>
              <w:spacing w:before="40" w:after="40"/>
            </w:pPr>
          </w:p>
        </w:tc>
        <w:tc>
          <w:tcPr>
            <w:tcW w:w="3827" w:type="dxa"/>
          </w:tcPr>
          <w:p w14:paraId="695DDEEF" w14:textId="77777777" w:rsidR="007D3141" w:rsidRPr="00C67801" w:rsidRDefault="007D3141" w:rsidP="008F4838">
            <w:pPr>
              <w:spacing w:before="40" w:after="40"/>
            </w:pPr>
          </w:p>
        </w:tc>
      </w:tr>
      <w:tr w:rsidR="007D3141" w:rsidRPr="00C67801" w14:paraId="1D24E23B" w14:textId="77777777" w:rsidTr="00201A40">
        <w:trPr>
          <w:trHeight w:val="351"/>
          <w:tblHeader/>
        </w:trPr>
        <w:tc>
          <w:tcPr>
            <w:tcW w:w="4644" w:type="dxa"/>
          </w:tcPr>
          <w:p w14:paraId="62E22ACD" w14:textId="77777777" w:rsidR="007D3141" w:rsidRPr="00C67801" w:rsidRDefault="007D3141" w:rsidP="008F4838">
            <w:pPr>
              <w:spacing w:before="40" w:after="40"/>
            </w:pPr>
            <w:r w:rsidRPr="00C67801">
              <w:t>No</w:t>
            </w:r>
          </w:p>
        </w:tc>
        <w:tc>
          <w:tcPr>
            <w:tcW w:w="567" w:type="dxa"/>
          </w:tcPr>
          <w:p w14:paraId="1990EB3E" w14:textId="77777777" w:rsidR="007D3141" w:rsidRPr="00C67801" w:rsidRDefault="007D3141" w:rsidP="008F4838">
            <w:pPr>
              <w:spacing w:before="40" w:after="40"/>
            </w:pPr>
          </w:p>
        </w:tc>
        <w:tc>
          <w:tcPr>
            <w:tcW w:w="3827" w:type="dxa"/>
          </w:tcPr>
          <w:p w14:paraId="679D6B29" w14:textId="77777777" w:rsidR="007D3141" w:rsidRPr="00C67801" w:rsidRDefault="007D3141" w:rsidP="008F4838">
            <w:pPr>
              <w:spacing w:before="40" w:after="40"/>
            </w:pPr>
          </w:p>
        </w:tc>
      </w:tr>
      <w:tr w:rsidR="007D3141" w:rsidRPr="00C67801" w14:paraId="03D67353" w14:textId="77777777" w:rsidTr="00201A40">
        <w:trPr>
          <w:trHeight w:val="351"/>
          <w:tblHeader/>
        </w:trPr>
        <w:tc>
          <w:tcPr>
            <w:tcW w:w="4644" w:type="dxa"/>
          </w:tcPr>
          <w:p w14:paraId="2B07BF36" w14:textId="77777777" w:rsidR="007D3141" w:rsidRPr="00C67801" w:rsidRDefault="007D3141" w:rsidP="008F4838">
            <w:pPr>
              <w:spacing w:before="40" w:after="40"/>
            </w:pPr>
            <w:r w:rsidRPr="00C67801">
              <w:t>I’d prefer not to say</w:t>
            </w:r>
          </w:p>
        </w:tc>
        <w:tc>
          <w:tcPr>
            <w:tcW w:w="567" w:type="dxa"/>
          </w:tcPr>
          <w:p w14:paraId="633F42EC" w14:textId="77777777" w:rsidR="007D3141" w:rsidRPr="00C67801" w:rsidRDefault="007D3141" w:rsidP="008F4838">
            <w:pPr>
              <w:spacing w:before="40" w:after="40"/>
            </w:pPr>
          </w:p>
        </w:tc>
        <w:tc>
          <w:tcPr>
            <w:tcW w:w="3827" w:type="dxa"/>
          </w:tcPr>
          <w:p w14:paraId="0CF73C71" w14:textId="77777777" w:rsidR="007D3141" w:rsidRPr="00C67801" w:rsidRDefault="007D3141" w:rsidP="008F4838">
            <w:pPr>
              <w:spacing w:before="40" w:after="40"/>
            </w:pPr>
          </w:p>
        </w:tc>
      </w:tr>
    </w:tbl>
    <w:p w14:paraId="5512FA70" w14:textId="77777777" w:rsidR="007D3141" w:rsidRPr="00C67801" w:rsidRDefault="007D3141" w:rsidP="007D3141">
      <w:pPr>
        <w:rPr>
          <w:rStyle w:val="2ProgrammingChar"/>
        </w:rPr>
      </w:pPr>
    </w:p>
    <w:p w14:paraId="541E78DF" w14:textId="77777777" w:rsidR="007D3141" w:rsidRPr="00C67801" w:rsidRDefault="007D3141" w:rsidP="007D3141">
      <w:pPr>
        <w:rPr>
          <w:bCs/>
          <w:szCs w:val="18"/>
        </w:rPr>
      </w:pPr>
      <w:r w:rsidRPr="00C67801">
        <w:rPr>
          <w:b/>
          <w:bCs/>
          <w:szCs w:val="18"/>
        </w:rPr>
        <w:t>L2</w:t>
      </w:r>
      <w:r w:rsidRPr="00C67801">
        <w:rPr>
          <w:bCs/>
          <w:szCs w:val="18"/>
        </w:rPr>
        <w:t xml:space="preserve"> What language(s) did you first speak as a child? [RECORD UP TO TWO]</w:t>
      </w:r>
    </w:p>
    <w:p w14:paraId="300FE937" w14:textId="77777777" w:rsidR="007D3141" w:rsidRPr="00C67801" w:rsidRDefault="007D3141" w:rsidP="007D3141">
      <w:pPr>
        <w:rPr>
          <w:bCs/>
          <w:szCs w:val="18"/>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urvey for community members"/>
      </w:tblPr>
      <w:tblGrid>
        <w:gridCol w:w="8467"/>
        <w:gridCol w:w="540"/>
      </w:tblGrid>
      <w:tr w:rsidR="007D3141" w:rsidRPr="00C67801" w14:paraId="0AE48D78" w14:textId="77777777" w:rsidTr="00201A40">
        <w:trPr>
          <w:trHeight w:val="351"/>
          <w:tblHeader/>
        </w:trPr>
        <w:tc>
          <w:tcPr>
            <w:tcW w:w="8467" w:type="dxa"/>
          </w:tcPr>
          <w:p w14:paraId="6D72B387" w14:textId="77777777" w:rsidR="007D3141" w:rsidRPr="00C67801" w:rsidRDefault="007D3141" w:rsidP="008F4838">
            <w:pPr>
              <w:spacing w:before="40" w:after="40"/>
            </w:pPr>
            <w:r w:rsidRPr="00C67801">
              <w:t>Specify language 2 (other than English)</w:t>
            </w:r>
          </w:p>
        </w:tc>
        <w:tc>
          <w:tcPr>
            <w:tcW w:w="540" w:type="dxa"/>
          </w:tcPr>
          <w:p w14:paraId="645E25FF" w14:textId="77777777" w:rsidR="007D3141" w:rsidRPr="00C67801" w:rsidRDefault="007D3141" w:rsidP="008F4838">
            <w:pPr>
              <w:spacing w:before="40" w:after="40"/>
            </w:pPr>
          </w:p>
        </w:tc>
      </w:tr>
      <w:tr w:rsidR="007D3141" w:rsidRPr="00C67801" w14:paraId="110B3381" w14:textId="77777777" w:rsidTr="00201A40">
        <w:trPr>
          <w:trHeight w:val="351"/>
          <w:tblHeader/>
        </w:trPr>
        <w:tc>
          <w:tcPr>
            <w:tcW w:w="8467" w:type="dxa"/>
          </w:tcPr>
          <w:p w14:paraId="7D13E24C" w14:textId="77777777" w:rsidR="007D3141" w:rsidRPr="00C67801" w:rsidRDefault="007D3141" w:rsidP="008F4838">
            <w:pPr>
              <w:spacing w:before="40" w:after="40"/>
            </w:pPr>
            <w:r w:rsidRPr="00C67801">
              <w:t>Specify language 2 (other than English)</w:t>
            </w:r>
          </w:p>
        </w:tc>
        <w:tc>
          <w:tcPr>
            <w:tcW w:w="540" w:type="dxa"/>
          </w:tcPr>
          <w:p w14:paraId="7EDD762A" w14:textId="77777777" w:rsidR="007D3141" w:rsidRPr="00C67801" w:rsidRDefault="007D3141" w:rsidP="008F4838">
            <w:pPr>
              <w:spacing w:before="40" w:after="40"/>
            </w:pPr>
          </w:p>
        </w:tc>
      </w:tr>
      <w:tr w:rsidR="007D3141" w:rsidRPr="00C67801" w14:paraId="40439FF7" w14:textId="77777777" w:rsidTr="00201A40">
        <w:trPr>
          <w:trHeight w:val="351"/>
          <w:tblHeader/>
        </w:trPr>
        <w:tc>
          <w:tcPr>
            <w:tcW w:w="8467" w:type="dxa"/>
          </w:tcPr>
          <w:p w14:paraId="75C39448" w14:textId="77777777" w:rsidR="007D3141" w:rsidRPr="00C67801" w:rsidRDefault="007D3141" w:rsidP="008F4838">
            <w:pPr>
              <w:spacing w:before="40" w:after="40"/>
            </w:pPr>
            <w:r w:rsidRPr="00C67801">
              <w:t>I’d prefer not to say</w:t>
            </w:r>
          </w:p>
        </w:tc>
        <w:tc>
          <w:tcPr>
            <w:tcW w:w="540" w:type="dxa"/>
          </w:tcPr>
          <w:p w14:paraId="6B1C85BD" w14:textId="77777777" w:rsidR="007D3141" w:rsidRPr="00C67801" w:rsidRDefault="007D3141" w:rsidP="008F4838">
            <w:pPr>
              <w:spacing w:before="40" w:after="40"/>
            </w:pPr>
          </w:p>
        </w:tc>
      </w:tr>
    </w:tbl>
    <w:p w14:paraId="7D5CADC1" w14:textId="77777777" w:rsidR="007D3141" w:rsidRPr="00C67801" w:rsidRDefault="007D3141" w:rsidP="007D3141">
      <w:pPr>
        <w:rPr>
          <w:szCs w:val="18"/>
        </w:rPr>
      </w:pPr>
    </w:p>
    <w:p w14:paraId="6782BBF3" w14:textId="77777777" w:rsidR="007D3141" w:rsidRPr="00C67801" w:rsidRDefault="007D3141" w:rsidP="007D3141">
      <w:pPr>
        <w:rPr>
          <w:szCs w:val="18"/>
        </w:rPr>
      </w:pPr>
      <w:r w:rsidRPr="00C67801">
        <w:rPr>
          <w:b/>
          <w:szCs w:val="18"/>
        </w:rPr>
        <w:t xml:space="preserve">L3 </w:t>
      </w:r>
      <w:r w:rsidRPr="00C67801">
        <w:rPr>
          <w:szCs w:val="18"/>
        </w:rPr>
        <w:t>Do you consider you speak ENGLISH</w:t>
      </w:r>
    </w:p>
    <w:p w14:paraId="1D71366A" w14:textId="77777777" w:rsidR="007D3141" w:rsidRPr="00C67801" w:rsidRDefault="007D3141" w:rsidP="007D3141">
      <w:pPr>
        <w:rPr>
          <w:szCs w:val="18"/>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urvey for community members"/>
      </w:tblPr>
      <w:tblGrid>
        <w:gridCol w:w="8467"/>
        <w:gridCol w:w="540"/>
      </w:tblGrid>
      <w:tr w:rsidR="007D3141" w:rsidRPr="00C67801" w14:paraId="742A741B" w14:textId="77777777" w:rsidTr="00201A40">
        <w:trPr>
          <w:trHeight w:val="351"/>
          <w:tblHeader/>
        </w:trPr>
        <w:tc>
          <w:tcPr>
            <w:tcW w:w="8467" w:type="dxa"/>
          </w:tcPr>
          <w:p w14:paraId="1B4151E2" w14:textId="77777777" w:rsidR="007D3141" w:rsidRPr="00C67801" w:rsidRDefault="007D3141" w:rsidP="008F4838">
            <w:pPr>
              <w:spacing w:before="40" w:after="40"/>
            </w:pPr>
            <w:r w:rsidRPr="00C67801">
              <w:t>Very Well</w:t>
            </w:r>
          </w:p>
        </w:tc>
        <w:tc>
          <w:tcPr>
            <w:tcW w:w="540" w:type="dxa"/>
          </w:tcPr>
          <w:p w14:paraId="33EF089E" w14:textId="77777777" w:rsidR="007D3141" w:rsidRPr="00C67801" w:rsidRDefault="007D3141" w:rsidP="008F4838">
            <w:pPr>
              <w:spacing w:before="40" w:after="40"/>
            </w:pPr>
          </w:p>
        </w:tc>
      </w:tr>
      <w:tr w:rsidR="007D3141" w:rsidRPr="00C67801" w14:paraId="23934CD8" w14:textId="77777777" w:rsidTr="00201A40">
        <w:trPr>
          <w:trHeight w:val="351"/>
          <w:tblHeader/>
        </w:trPr>
        <w:tc>
          <w:tcPr>
            <w:tcW w:w="8467" w:type="dxa"/>
          </w:tcPr>
          <w:p w14:paraId="1BB5206E" w14:textId="77777777" w:rsidR="007D3141" w:rsidRPr="00C67801" w:rsidRDefault="007D3141" w:rsidP="008F4838">
            <w:pPr>
              <w:spacing w:before="40" w:after="40"/>
            </w:pPr>
            <w:r w:rsidRPr="00C67801">
              <w:t>Well</w:t>
            </w:r>
          </w:p>
        </w:tc>
        <w:tc>
          <w:tcPr>
            <w:tcW w:w="540" w:type="dxa"/>
          </w:tcPr>
          <w:p w14:paraId="0EA9CFBD" w14:textId="77777777" w:rsidR="007D3141" w:rsidRPr="00C67801" w:rsidRDefault="007D3141" w:rsidP="008F4838">
            <w:pPr>
              <w:spacing w:before="40" w:after="40"/>
            </w:pPr>
          </w:p>
        </w:tc>
      </w:tr>
      <w:tr w:rsidR="007D3141" w:rsidRPr="00C67801" w14:paraId="2BF0169D" w14:textId="77777777" w:rsidTr="00201A40">
        <w:trPr>
          <w:trHeight w:val="351"/>
          <w:tblHeader/>
        </w:trPr>
        <w:tc>
          <w:tcPr>
            <w:tcW w:w="8467" w:type="dxa"/>
          </w:tcPr>
          <w:p w14:paraId="64F7C35F" w14:textId="77777777" w:rsidR="007D3141" w:rsidRPr="00C67801" w:rsidRDefault="007D3141" w:rsidP="008F4838">
            <w:pPr>
              <w:spacing w:before="40" w:after="40"/>
            </w:pPr>
            <w:r w:rsidRPr="00C67801">
              <w:t>Not Well</w:t>
            </w:r>
          </w:p>
        </w:tc>
        <w:tc>
          <w:tcPr>
            <w:tcW w:w="540" w:type="dxa"/>
          </w:tcPr>
          <w:p w14:paraId="100F099A" w14:textId="77777777" w:rsidR="007D3141" w:rsidRPr="00C67801" w:rsidRDefault="007D3141" w:rsidP="008F4838">
            <w:pPr>
              <w:spacing w:before="40" w:after="40"/>
            </w:pPr>
          </w:p>
        </w:tc>
      </w:tr>
      <w:tr w:rsidR="007D3141" w:rsidRPr="00C67801" w14:paraId="49207549" w14:textId="77777777" w:rsidTr="00201A40">
        <w:trPr>
          <w:trHeight w:val="351"/>
          <w:tblHeader/>
        </w:trPr>
        <w:tc>
          <w:tcPr>
            <w:tcW w:w="8467" w:type="dxa"/>
          </w:tcPr>
          <w:p w14:paraId="34A04B52" w14:textId="77777777" w:rsidR="007D3141" w:rsidRPr="00C67801" w:rsidRDefault="007D3141" w:rsidP="008F4838">
            <w:pPr>
              <w:spacing w:before="40" w:after="40"/>
            </w:pPr>
            <w:r w:rsidRPr="00C67801">
              <w:t>Not at All</w:t>
            </w:r>
          </w:p>
        </w:tc>
        <w:tc>
          <w:tcPr>
            <w:tcW w:w="540" w:type="dxa"/>
          </w:tcPr>
          <w:p w14:paraId="04764ACE" w14:textId="77777777" w:rsidR="007D3141" w:rsidRPr="00C67801" w:rsidRDefault="007D3141" w:rsidP="008F4838">
            <w:pPr>
              <w:spacing w:before="40" w:after="40"/>
            </w:pPr>
          </w:p>
        </w:tc>
      </w:tr>
      <w:tr w:rsidR="007D3141" w:rsidRPr="00C67801" w14:paraId="677E13F2" w14:textId="77777777" w:rsidTr="00201A40">
        <w:trPr>
          <w:trHeight w:val="351"/>
          <w:tblHeader/>
        </w:trPr>
        <w:tc>
          <w:tcPr>
            <w:tcW w:w="8467" w:type="dxa"/>
          </w:tcPr>
          <w:p w14:paraId="7D40510D" w14:textId="77777777" w:rsidR="007D3141" w:rsidRPr="00C67801" w:rsidRDefault="007D3141" w:rsidP="008F4838">
            <w:pPr>
              <w:spacing w:before="40" w:after="40"/>
            </w:pPr>
            <w:r w:rsidRPr="00C67801">
              <w:t>I’d prefer not to say</w:t>
            </w:r>
          </w:p>
        </w:tc>
        <w:tc>
          <w:tcPr>
            <w:tcW w:w="540" w:type="dxa"/>
          </w:tcPr>
          <w:p w14:paraId="27725044" w14:textId="77777777" w:rsidR="007D3141" w:rsidRPr="00C67801" w:rsidRDefault="007D3141" w:rsidP="008F4838">
            <w:pPr>
              <w:spacing w:before="40" w:after="40"/>
            </w:pPr>
          </w:p>
        </w:tc>
      </w:tr>
    </w:tbl>
    <w:p w14:paraId="6AD0238C" w14:textId="77777777" w:rsidR="007D3141" w:rsidRPr="00C67801" w:rsidRDefault="007D3141" w:rsidP="007D3141">
      <w:pPr>
        <w:rPr>
          <w:szCs w:val="18"/>
        </w:rPr>
      </w:pPr>
    </w:p>
    <w:p w14:paraId="4DF09CA2" w14:textId="77777777" w:rsidR="007D3141" w:rsidRPr="00C67801" w:rsidRDefault="007D3141" w:rsidP="007D3141">
      <w:pPr>
        <w:rPr>
          <w:szCs w:val="18"/>
        </w:rPr>
      </w:pPr>
      <w:r w:rsidRPr="00C67801">
        <w:rPr>
          <w:b/>
          <w:szCs w:val="18"/>
        </w:rPr>
        <w:t xml:space="preserve">L4 </w:t>
      </w:r>
      <w:r w:rsidRPr="00C67801">
        <w:rPr>
          <w:szCs w:val="18"/>
        </w:rPr>
        <w:t>Do you consider you read ENGLISH</w:t>
      </w:r>
    </w:p>
    <w:p w14:paraId="22B5C68C" w14:textId="77777777" w:rsidR="007D3141" w:rsidRPr="00C67801" w:rsidRDefault="007D3141" w:rsidP="007D3141">
      <w:pPr>
        <w:rPr>
          <w:szCs w:val="18"/>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urvey for community members"/>
      </w:tblPr>
      <w:tblGrid>
        <w:gridCol w:w="8467"/>
        <w:gridCol w:w="540"/>
      </w:tblGrid>
      <w:tr w:rsidR="007D3141" w:rsidRPr="00C67801" w14:paraId="7F15D26D" w14:textId="77777777" w:rsidTr="009C0271">
        <w:trPr>
          <w:trHeight w:val="351"/>
          <w:tblHeader/>
        </w:trPr>
        <w:tc>
          <w:tcPr>
            <w:tcW w:w="8467" w:type="dxa"/>
          </w:tcPr>
          <w:p w14:paraId="328EBE94" w14:textId="77777777" w:rsidR="007D3141" w:rsidRPr="00C67801" w:rsidRDefault="007D3141" w:rsidP="008F4838">
            <w:pPr>
              <w:spacing w:before="40" w:after="40"/>
            </w:pPr>
            <w:r w:rsidRPr="00C67801">
              <w:t>Very Well</w:t>
            </w:r>
          </w:p>
        </w:tc>
        <w:tc>
          <w:tcPr>
            <w:tcW w:w="540" w:type="dxa"/>
          </w:tcPr>
          <w:p w14:paraId="293205D0" w14:textId="77777777" w:rsidR="007D3141" w:rsidRPr="00C67801" w:rsidRDefault="007D3141" w:rsidP="008F4838">
            <w:pPr>
              <w:spacing w:before="40" w:after="40"/>
            </w:pPr>
          </w:p>
        </w:tc>
      </w:tr>
      <w:tr w:rsidR="007D3141" w:rsidRPr="00C67801" w14:paraId="3D3628BD" w14:textId="77777777" w:rsidTr="009C0271">
        <w:trPr>
          <w:trHeight w:val="351"/>
          <w:tblHeader/>
        </w:trPr>
        <w:tc>
          <w:tcPr>
            <w:tcW w:w="8467" w:type="dxa"/>
          </w:tcPr>
          <w:p w14:paraId="0336A5F3" w14:textId="77777777" w:rsidR="007D3141" w:rsidRPr="00C67801" w:rsidRDefault="007D3141" w:rsidP="008F4838">
            <w:pPr>
              <w:spacing w:before="40" w:after="40"/>
            </w:pPr>
            <w:r w:rsidRPr="00C67801">
              <w:t>Well</w:t>
            </w:r>
          </w:p>
        </w:tc>
        <w:tc>
          <w:tcPr>
            <w:tcW w:w="540" w:type="dxa"/>
          </w:tcPr>
          <w:p w14:paraId="6289029D" w14:textId="77777777" w:rsidR="007D3141" w:rsidRPr="00C67801" w:rsidRDefault="007D3141" w:rsidP="008F4838">
            <w:pPr>
              <w:spacing w:before="40" w:after="40"/>
            </w:pPr>
          </w:p>
        </w:tc>
      </w:tr>
      <w:tr w:rsidR="007D3141" w:rsidRPr="00C67801" w14:paraId="1471B3EC" w14:textId="77777777" w:rsidTr="009C0271">
        <w:trPr>
          <w:trHeight w:val="351"/>
          <w:tblHeader/>
        </w:trPr>
        <w:tc>
          <w:tcPr>
            <w:tcW w:w="8467" w:type="dxa"/>
          </w:tcPr>
          <w:p w14:paraId="61C5B41F" w14:textId="77777777" w:rsidR="007D3141" w:rsidRPr="00C67801" w:rsidRDefault="007D3141" w:rsidP="008F4838">
            <w:pPr>
              <w:spacing w:before="40" w:after="40"/>
            </w:pPr>
            <w:r w:rsidRPr="00C67801">
              <w:t>Not Well</w:t>
            </w:r>
          </w:p>
        </w:tc>
        <w:tc>
          <w:tcPr>
            <w:tcW w:w="540" w:type="dxa"/>
          </w:tcPr>
          <w:p w14:paraId="789C04D1" w14:textId="77777777" w:rsidR="007D3141" w:rsidRPr="00C67801" w:rsidRDefault="007D3141" w:rsidP="008F4838">
            <w:pPr>
              <w:spacing w:before="40" w:after="40"/>
            </w:pPr>
          </w:p>
        </w:tc>
      </w:tr>
      <w:tr w:rsidR="007D3141" w:rsidRPr="00C67801" w14:paraId="56F2C0F9" w14:textId="77777777" w:rsidTr="009C0271">
        <w:trPr>
          <w:trHeight w:val="351"/>
          <w:tblHeader/>
        </w:trPr>
        <w:tc>
          <w:tcPr>
            <w:tcW w:w="8467" w:type="dxa"/>
          </w:tcPr>
          <w:p w14:paraId="69103116" w14:textId="77777777" w:rsidR="007D3141" w:rsidRPr="00C67801" w:rsidRDefault="007D3141" w:rsidP="008F4838">
            <w:pPr>
              <w:spacing w:before="40" w:after="40"/>
            </w:pPr>
            <w:r w:rsidRPr="00C67801">
              <w:t>Not at All</w:t>
            </w:r>
          </w:p>
        </w:tc>
        <w:tc>
          <w:tcPr>
            <w:tcW w:w="540" w:type="dxa"/>
          </w:tcPr>
          <w:p w14:paraId="2D37F65B" w14:textId="77777777" w:rsidR="007D3141" w:rsidRPr="00C67801" w:rsidRDefault="007D3141" w:rsidP="008F4838">
            <w:pPr>
              <w:spacing w:before="40" w:after="40"/>
            </w:pPr>
          </w:p>
        </w:tc>
      </w:tr>
      <w:tr w:rsidR="007D3141" w:rsidRPr="00C67801" w14:paraId="025CCBF0" w14:textId="77777777" w:rsidTr="009C0271">
        <w:trPr>
          <w:trHeight w:val="351"/>
          <w:tblHeader/>
        </w:trPr>
        <w:tc>
          <w:tcPr>
            <w:tcW w:w="8467" w:type="dxa"/>
          </w:tcPr>
          <w:p w14:paraId="39E1E7F9" w14:textId="77777777" w:rsidR="007D3141" w:rsidRPr="00C67801" w:rsidRDefault="007D3141" w:rsidP="008F4838">
            <w:pPr>
              <w:spacing w:before="40" w:after="40"/>
            </w:pPr>
            <w:r w:rsidRPr="00C67801">
              <w:t>I’d prefer not to say</w:t>
            </w:r>
          </w:p>
        </w:tc>
        <w:tc>
          <w:tcPr>
            <w:tcW w:w="540" w:type="dxa"/>
          </w:tcPr>
          <w:p w14:paraId="2A8D1B4B" w14:textId="77777777" w:rsidR="007D3141" w:rsidRPr="00C67801" w:rsidRDefault="007D3141" w:rsidP="008F4838">
            <w:pPr>
              <w:spacing w:before="40" w:after="40"/>
            </w:pPr>
          </w:p>
        </w:tc>
      </w:tr>
    </w:tbl>
    <w:p w14:paraId="3D0878CD" w14:textId="77777777" w:rsidR="007D3141" w:rsidRPr="00C67801" w:rsidRDefault="007D3141" w:rsidP="007D3141">
      <w:pPr>
        <w:rPr>
          <w:szCs w:val="18"/>
        </w:rPr>
      </w:pPr>
    </w:p>
    <w:p w14:paraId="090F1650" w14:textId="77777777" w:rsidR="007D3141" w:rsidRPr="00C67801" w:rsidRDefault="007D3141" w:rsidP="007D3141">
      <w:pPr>
        <w:rPr>
          <w:szCs w:val="18"/>
        </w:rPr>
      </w:pPr>
    </w:p>
    <w:p w14:paraId="22D7AA45" w14:textId="77777777" w:rsidR="007D3141" w:rsidRPr="00C67801" w:rsidRDefault="007D3141" w:rsidP="007D3141">
      <w:pPr>
        <w:rPr>
          <w:szCs w:val="18"/>
        </w:rPr>
      </w:pPr>
    </w:p>
    <w:p w14:paraId="46ABDD2D" w14:textId="77777777" w:rsidR="007D3141" w:rsidRPr="00C67801" w:rsidRDefault="007D3141" w:rsidP="007D3141">
      <w:pPr>
        <w:rPr>
          <w:szCs w:val="18"/>
        </w:rPr>
      </w:pPr>
    </w:p>
    <w:p w14:paraId="4A50E575" w14:textId="77777777" w:rsidR="007D3141" w:rsidRPr="00C67801" w:rsidRDefault="007D3141" w:rsidP="007D3141">
      <w:pPr>
        <w:rPr>
          <w:szCs w:val="18"/>
        </w:rPr>
      </w:pPr>
    </w:p>
    <w:p w14:paraId="1C7F98BE" w14:textId="77777777" w:rsidR="007D3141" w:rsidRPr="00C67801" w:rsidRDefault="007D3141" w:rsidP="007D3141">
      <w:pPr>
        <w:rPr>
          <w:szCs w:val="18"/>
        </w:rPr>
      </w:pPr>
    </w:p>
    <w:p w14:paraId="66135F54" w14:textId="77777777" w:rsidR="007D3141" w:rsidRPr="00C67801" w:rsidRDefault="007D3141" w:rsidP="007D3141">
      <w:pPr>
        <w:rPr>
          <w:szCs w:val="18"/>
        </w:rPr>
      </w:pPr>
    </w:p>
    <w:p w14:paraId="6D00941B" w14:textId="4E41BB19" w:rsidR="007D3141" w:rsidRPr="00C67801" w:rsidRDefault="007D3141" w:rsidP="007D3141">
      <w:pPr>
        <w:rPr>
          <w:szCs w:val="18"/>
        </w:rPr>
      </w:pPr>
      <w:r w:rsidRPr="00C67801">
        <w:rPr>
          <w:b/>
          <w:szCs w:val="18"/>
        </w:rPr>
        <w:t xml:space="preserve">L5 </w:t>
      </w:r>
      <w:r w:rsidRPr="00C67801">
        <w:rPr>
          <w:szCs w:val="18"/>
        </w:rPr>
        <w:t>Do you consider you write ENGLISH</w:t>
      </w:r>
    </w:p>
    <w:p w14:paraId="4A3ECEBD" w14:textId="77777777" w:rsidR="007D3141" w:rsidRPr="00C67801" w:rsidRDefault="007D3141" w:rsidP="007D3141">
      <w:pPr>
        <w:rPr>
          <w:szCs w:val="18"/>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urvey for community members"/>
      </w:tblPr>
      <w:tblGrid>
        <w:gridCol w:w="8467"/>
        <w:gridCol w:w="540"/>
      </w:tblGrid>
      <w:tr w:rsidR="007D3141" w:rsidRPr="00C67801" w14:paraId="16DE23FF" w14:textId="77777777" w:rsidTr="009C0271">
        <w:trPr>
          <w:trHeight w:val="351"/>
          <w:tblHeader/>
        </w:trPr>
        <w:tc>
          <w:tcPr>
            <w:tcW w:w="8467" w:type="dxa"/>
          </w:tcPr>
          <w:p w14:paraId="668DF71C" w14:textId="77777777" w:rsidR="007D3141" w:rsidRPr="00C67801" w:rsidRDefault="007D3141" w:rsidP="008F4838">
            <w:pPr>
              <w:spacing w:before="40" w:after="40"/>
            </w:pPr>
            <w:r w:rsidRPr="00C67801">
              <w:t>Very Well</w:t>
            </w:r>
          </w:p>
        </w:tc>
        <w:tc>
          <w:tcPr>
            <w:tcW w:w="540" w:type="dxa"/>
          </w:tcPr>
          <w:p w14:paraId="6F4DCDD4" w14:textId="77777777" w:rsidR="007D3141" w:rsidRPr="00C67801" w:rsidRDefault="007D3141" w:rsidP="008F4838">
            <w:pPr>
              <w:spacing w:before="40" w:after="40"/>
            </w:pPr>
          </w:p>
        </w:tc>
      </w:tr>
      <w:tr w:rsidR="007D3141" w:rsidRPr="00C67801" w14:paraId="3D38F59E" w14:textId="77777777" w:rsidTr="009C0271">
        <w:trPr>
          <w:trHeight w:val="351"/>
          <w:tblHeader/>
        </w:trPr>
        <w:tc>
          <w:tcPr>
            <w:tcW w:w="8467" w:type="dxa"/>
          </w:tcPr>
          <w:p w14:paraId="6317A95A" w14:textId="77777777" w:rsidR="007D3141" w:rsidRPr="00C67801" w:rsidRDefault="007D3141" w:rsidP="008F4838">
            <w:pPr>
              <w:spacing w:before="40" w:after="40"/>
            </w:pPr>
            <w:r w:rsidRPr="00C67801">
              <w:t>Well</w:t>
            </w:r>
          </w:p>
        </w:tc>
        <w:tc>
          <w:tcPr>
            <w:tcW w:w="540" w:type="dxa"/>
          </w:tcPr>
          <w:p w14:paraId="1DC8D8FC" w14:textId="77777777" w:rsidR="007D3141" w:rsidRPr="00C67801" w:rsidRDefault="007D3141" w:rsidP="008F4838">
            <w:pPr>
              <w:spacing w:before="40" w:after="40"/>
            </w:pPr>
          </w:p>
        </w:tc>
      </w:tr>
      <w:tr w:rsidR="007D3141" w:rsidRPr="00C67801" w14:paraId="6F34288F" w14:textId="77777777" w:rsidTr="009C0271">
        <w:trPr>
          <w:trHeight w:val="351"/>
          <w:tblHeader/>
        </w:trPr>
        <w:tc>
          <w:tcPr>
            <w:tcW w:w="8467" w:type="dxa"/>
          </w:tcPr>
          <w:p w14:paraId="4D337F78" w14:textId="77777777" w:rsidR="007D3141" w:rsidRPr="00C67801" w:rsidRDefault="007D3141" w:rsidP="008F4838">
            <w:pPr>
              <w:spacing w:before="40" w:after="40"/>
            </w:pPr>
            <w:r w:rsidRPr="00C67801">
              <w:t>Not Well</w:t>
            </w:r>
          </w:p>
        </w:tc>
        <w:tc>
          <w:tcPr>
            <w:tcW w:w="540" w:type="dxa"/>
          </w:tcPr>
          <w:p w14:paraId="4BAE0CF6" w14:textId="77777777" w:rsidR="007D3141" w:rsidRPr="00C67801" w:rsidRDefault="007D3141" w:rsidP="008F4838">
            <w:pPr>
              <w:spacing w:before="40" w:after="40"/>
            </w:pPr>
          </w:p>
        </w:tc>
      </w:tr>
      <w:tr w:rsidR="007D3141" w:rsidRPr="00C67801" w14:paraId="2DDA2D4C" w14:textId="77777777" w:rsidTr="009C0271">
        <w:trPr>
          <w:trHeight w:val="351"/>
          <w:tblHeader/>
        </w:trPr>
        <w:tc>
          <w:tcPr>
            <w:tcW w:w="8467" w:type="dxa"/>
          </w:tcPr>
          <w:p w14:paraId="3F04E511" w14:textId="77777777" w:rsidR="007D3141" w:rsidRPr="00C67801" w:rsidRDefault="007D3141" w:rsidP="008F4838">
            <w:pPr>
              <w:spacing w:before="40" w:after="40"/>
            </w:pPr>
            <w:r w:rsidRPr="00C67801">
              <w:t>Not at All</w:t>
            </w:r>
          </w:p>
        </w:tc>
        <w:tc>
          <w:tcPr>
            <w:tcW w:w="540" w:type="dxa"/>
          </w:tcPr>
          <w:p w14:paraId="39D4A567" w14:textId="77777777" w:rsidR="007D3141" w:rsidRPr="00C67801" w:rsidRDefault="007D3141" w:rsidP="008F4838">
            <w:pPr>
              <w:spacing w:before="40" w:after="40"/>
            </w:pPr>
          </w:p>
        </w:tc>
      </w:tr>
      <w:tr w:rsidR="007D3141" w:rsidRPr="00C67801" w14:paraId="1AC7BBD0" w14:textId="77777777" w:rsidTr="009C0271">
        <w:trPr>
          <w:trHeight w:val="351"/>
          <w:tblHeader/>
        </w:trPr>
        <w:tc>
          <w:tcPr>
            <w:tcW w:w="8467" w:type="dxa"/>
          </w:tcPr>
          <w:p w14:paraId="26087E06" w14:textId="77777777" w:rsidR="007D3141" w:rsidRPr="00C67801" w:rsidRDefault="007D3141" w:rsidP="008F4838">
            <w:pPr>
              <w:spacing w:before="40" w:after="40"/>
            </w:pPr>
            <w:r w:rsidRPr="00C67801">
              <w:t>I’d prefer not to say</w:t>
            </w:r>
          </w:p>
        </w:tc>
        <w:tc>
          <w:tcPr>
            <w:tcW w:w="540" w:type="dxa"/>
          </w:tcPr>
          <w:p w14:paraId="2ED7759C" w14:textId="77777777" w:rsidR="007D3141" w:rsidRPr="00C67801" w:rsidRDefault="007D3141" w:rsidP="008F4838">
            <w:pPr>
              <w:spacing w:before="40" w:after="40"/>
            </w:pPr>
          </w:p>
        </w:tc>
      </w:tr>
    </w:tbl>
    <w:p w14:paraId="7B7CE1BE" w14:textId="77777777" w:rsidR="007D3141" w:rsidRPr="00C67801" w:rsidRDefault="007D3141" w:rsidP="007D3141">
      <w:pPr>
        <w:rPr>
          <w:szCs w:val="18"/>
        </w:rPr>
      </w:pPr>
    </w:p>
    <w:p w14:paraId="00ED254C" w14:textId="77777777" w:rsidR="007D3141" w:rsidRPr="00C67801" w:rsidRDefault="007D3141" w:rsidP="007D3141">
      <w:pPr>
        <w:rPr>
          <w:bCs/>
          <w:szCs w:val="18"/>
        </w:rPr>
      </w:pPr>
      <w:r w:rsidRPr="00C67801">
        <w:rPr>
          <w:b/>
          <w:bCs/>
          <w:szCs w:val="18"/>
        </w:rPr>
        <w:t xml:space="preserve">L6 </w:t>
      </w:r>
      <w:r w:rsidRPr="00C67801">
        <w:rPr>
          <w:bCs/>
          <w:szCs w:val="18"/>
        </w:rPr>
        <w:t>Have you done any courses or classes to help improve your English language skills in the last six months?</w:t>
      </w:r>
    </w:p>
    <w:p w14:paraId="24BC7E0C" w14:textId="77777777" w:rsidR="007D3141" w:rsidRPr="00C67801" w:rsidRDefault="007D3141" w:rsidP="007D3141">
      <w:pPr>
        <w:rPr>
          <w:bCs/>
          <w:szCs w:val="18"/>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urvey for community members"/>
      </w:tblPr>
      <w:tblGrid>
        <w:gridCol w:w="8467"/>
        <w:gridCol w:w="540"/>
      </w:tblGrid>
      <w:tr w:rsidR="007D3141" w:rsidRPr="00C67801" w14:paraId="5216551F" w14:textId="77777777" w:rsidTr="009C0271">
        <w:trPr>
          <w:trHeight w:val="351"/>
          <w:tblHeader/>
        </w:trPr>
        <w:tc>
          <w:tcPr>
            <w:tcW w:w="8467" w:type="dxa"/>
          </w:tcPr>
          <w:p w14:paraId="6E3C56FE" w14:textId="77777777" w:rsidR="007D3141" w:rsidRPr="00C67801" w:rsidRDefault="007D3141" w:rsidP="008F4838">
            <w:pPr>
              <w:spacing w:before="40" w:after="40"/>
            </w:pPr>
            <w:r w:rsidRPr="00C67801">
              <w:t>Yes</w:t>
            </w:r>
          </w:p>
        </w:tc>
        <w:tc>
          <w:tcPr>
            <w:tcW w:w="540" w:type="dxa"/>
          </w:tcPr>
          <w:p w14:paraId="1BE2424D" w14:textId="77777777" w:rsidR="007D3141" w:rsidRPr="00C67801" w:rsidRDefault="007D3141" w:rsidP="008F4838">
            <w:pPr>
              <w:spacing w:before="40" w:after="40"/>
            </w:pPr>
          </w:p>
        </w:tc>
      </w:tr>
      <w:tr w:rsidR="007D3141" w:rsidRPr="00C67801" w14:paraId="7DC33923" w14:textId="77777777" w:rsidTr="009C0271">
        <w:trPr>
          <w:trHeight w:val="351"/>
          <w:tblHeader/>
        </w:trPr>
        <w:tc>
          <w:tcPr>
            <w:tcW w:w="8467" w:type="dxa"/>
          </w:tcPr>
          <w:p w14:paraId="3DCC553D" w14:textId="77777777" w:rsidR="007D3141" w:rsidRPr="00C67801" w:rsidRDefault="007D3141" w:rsidP="008F4838">
            <w:pPr>
              <w:spacing w:before="40" w:after="40"/>
            </w:pPr>
            <w:r w:rsidRPr="00C67801">
              <w:t>No</w:t>
            </w:r>
          </w:p>
        </w:tc>
        <w:tc>
          <w:tcPr>
            <w:tcW w:w="540" w:type="dxa"/>
          </w:tcPr>
          <w:p w14:paraId="62EEC9DE" w14:textId="77777777" w:rsidR="007D3141" w:rsidRPr="00C67801" w:rsidRDefault="007D3141" w:rsidP="008F4838">
            <w:pPr>
              <w:spacing w:before="40" w:after="40"/>
            </w:pPr>
          </w:p>
        </w:tc>
      </w:tr>
      <w:tr w:rsidR="007D3141" w:rsidRPr="00C67801" w14:paraId="13E6FF84" w14:textId="77777777" w:rsidTr="009C0271">
        <w:trPr>
          <w:trHeight w:val="351"/>
          <w:tblHeader/>
        </w:trPr>
        <w:tc>
          <w:tcPr>
            <w:tcW w:w="8467" w:type="dxa"/>
          </w:tcPr>
          <w:p w14:paraId="4573FEB5" w14:textId="77777777" w:rsidR="007D3141" w:rsidRPr="00C67801" w:rsidRDefault="007D3141" w:rsidP="008F4838">
            <w:pPr>
              <w:spacing w:before="40" w:after="40"/>
            </w:pPr>
            <w:r w:rsidRPr="00C67801">
              <w:t>I’d prefer not to say</w:t>
            </w:r>
          </w:p>
        </w:tc>
        <w:tc>
          <w:tcPr>
            <w:tcW w:w="540" w:type="dxa"/>
          </w:tcPr>
          <w:p w14:paraId="0DFF3D80" w14:textId="77777777" w:rsidR="007D3141" w:rsidRPr="00C67801" w:rsidRDefault="007D3141" w:rsidP="008F4838">
            <w:pPr>
              <w:spacing w:before="40" w:after="40"/>
            </w:pPr>
          </w:p>
        </w:tc>
      </w:tr>
    </w:tbl>
    <w:p w14:paraId="1FE51E48" w14:textId="77777777" w:rsidR="007D3141" w:rsidRPr="00C67801" w:rsidRDefault="007D3141" w:rsidP="007D3141">
      <w:pPr>
        <w:rPr>
          <w:szCs w:val="18"/>
        </w:rPr>
      </w:pPr>
    </w:p>
    <w:p w14:paraId="33C773E4" w14:textId="77777777" w:rsidR="007D3141" w:rsidRPr="00C67801" w:rsidRDefault="007D3141" w:rsidP="007D3141">
      <w:pPr>
        <w:tabs>
          <w:tab w:val="center" w:pos="4513"/>
        </w:tabs>
        <w:rPr>
          <w:bCs/>
          <w:szCs w:val="18"/>
        </w:rPr>
      </w:pPr>
      <w:r w:rsidRPr="00C67801">
        <w:rPr>
          <w:b/>
          <w:szCs w:val="18"/>
        </w:rPr>
        <w:t xml:space="preserve">DO1 </w:t>
      </w:r>
      <w:r w:rsidRPr="00C67801">
        <w:rPr>
          <w:bCs/>
          <w:szCs w:val="18"/>
        </w:rPr>
        <w:t>Are you Aboriginal or Torres Strait Islander?</w:t>
      </w:r>
      <w:r w:rsidRPr="00C67801">
        <w:rPr>
          <w:bCs/>
          <w:szCs w:val="18"/>
        </w:rPr>
        <w:tab/>
      </w:r>
    </w:p>
    <w:p w14:paraId="05B5D377" w14:textId="77777777" w:rsidR="007D3141" w:rsidRPr="00C67801" w:rsidRDefault="007D3141" w:rsidP="007D3141">
      <w:pPr>
        <w:tabs>
          <w:tab w:val="center" w:pos="4513"/>
        </w:tabs>
        <w:rPr>
          <w:bCs/>
          <w:szCs w:val="18"/>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urvey for community members"/>
      </w:tblPr>
      <w:tblGrid>
        <w:gridCol w:w="8467"/>
        <w:gridCol w:w="540"/>
      </w:tblGrid>
      <w:tr w:rsidR="007D3141" w:rsidRPr="00C67801" w14:paraId="32C96307" w14:textId="77777777" w:rsidTr="009C0271">
        <w:trPr>
          <w:trHeight w:val="250"/>
          <w:tblHeader/>
        </w:trPr>
        <w:tc>
          <w:tcPr>
            <w:tcW w:w="8467" w:type="dxa"/>
          </w:tcPr>
          <w:p w14:paraId="2B7E2358" w14:textId="77777777" w:rsidR="007D3141" w:rsidRPr="00C67801" w:rsidRDefault="007D3141" w:rsidP="008F4838">
            <w:pPr>
              <w:spacing w:before="40" w:after="40"/>
            </w:pPr>
            <w:r w:rsidRPr="00C67801">
              <w:t>Yes</w:t>
            </w:r>
          </w:p>
        </w:tc>
        <w:tc>
          <w:tcPr>
            <w:tcW w:w="540" w:type="dxa"/>
          </w:tcPr>
          <w:p w14:paraId="211EB9C4" w14:textId="77777777" w:rsidR="007D3141" w:rsidRPr="00C67801" w:rsidRDefault="007D3141" w:rsidP="008F4838">
            <w:pPr>
              <w:spacing w:before="40" w:after="40"/>
            </w:pPr>
          </w:p>
        </w:tc>
      </w:tr>
      <w:tr w:rsidR="007D3141" w:rsidRPr="00C67801" w14:paraId="0453EC2A" w14:textId="77777777" w:rsidTr="009C0271">
        <w:trPr>
          <w:trHeight w:val="311"/>
          <w:tblHeader/>
        </w:trPr>
        <w:tc>
          <w:tcPr>
            <w:tcW w:w="8467" w:type="dxa"/>
          </w:tcPr>
          <w:p w14:paraId="72E8E0AD" w14:textId="77777777" w:rsidR="007D3141" w:rsidRPr="00C67801" w:rsidRDefault="007D3141" w:rsidP="008F4838">
            <w:pPr>
              <w:spacing w:before="40" w:after="40"/>
            </w:pPr>
            <w:r w:rsidRPr="00C67801">
              <w:t>No</w:t>
            </w:r>
          </w:p>
        </w:tc>
        <w:tc>
          <w:tcPr>
            <w:tcW w:w="540" w:type="dxa"/>
          </w:tcPr>
          <w:p w14:paraId="6B004495" w14:textId="77777777" w:rsidR="007D3141" w:rsidRPr="00C67801" w:rsidRDefault="007D3141" w:rsidP="008F4838">
            <w:pPr>
              <w:spacing w:before="40" w:after="40"/>
            </w:pPr>
          </w:p>
        </w:tc>
      </w:tr>
      <w:tr w:rsidR="007D3141" w:rsidRPr="00C67801" w14:paraId="02936AEA" w14:textId="77777777" w:rsidTr="009C0271">
        <w:trPr>
          <w:trHeight w:val="351"/>
          <w:tblHeader/>
        </w:trPr>
        <w:tc>
          <w:tcPr>
            <w:tcW w:w="8467" w:type="dxa"/>
          </w:tcPr>
          <w:p w14:paraId="2297A741" w14:textId="77777777" w:rsidR="007D3141" w:rsidRPr="00C67801" w:rsidRDefault="007D3141" w:rsidP="008F4838">
            <w:pPr>
              <w:spacing w:before="40" w:after="40"/>
            </w:pPr>
            <w:r w:rsidRPr="00C67801">
              <w:t>I’d prefer not to say</w:t>
            </w:r>
          </w:p>
        </w:tc>
        <w:tc>
          <w:tcPr>
            <w:tcW w:w="540" w:type="dxa"/>
          </w:tcPr>
          <w:p w14:paraId="2EF83198" w14:textId="77777777" w:rsidR="007D3141" w:rsidRPr="00C67801" w:rsidRDefault="007D3141" w:rsidP="008F4838">
            <w:pPr>
              <w:spacing w:before="40" w:after="40"/>
            </w:pPr>
          </w:p>
        </w:tc>
      </w:tr>
    </w:tbl>
    <w:p w14:paraId="6C794C8D" w14:textId="77777777" w:rsidR="007D3141" w:rsidRPr="00C67801" w:rsidRDefault="007D3141" w:rsidP="007D3141">
      <w:pPr>
        <w:tabs>
          <w:tab w:val="center" w:pos="4513"/>
        </w:tabs>
        <w:rPr>
          <w:bCs/>
          <w:szCs w:val="18"/>
        </w:rPr>
      </w:pPr>
    </w:p>
    <w:p w14:paraId="047AAA40" w14:textId="77777777" w:rsidR="007D3141" w:rsidRPr="00C67801" w:rsidRDefault="007D3141" w:rsidP="007D3141">
      <w:pPr>
        <w:rPr>
          <w:bCs/>
          <w:szCs w:val="18"/>
        </w:rPr>
      </w:pPr>
      <w:r w:rsidRPr="00C67801">
        <w:rPr>
          <w:b/>
          <w:szCs w:val="18"/>
        </w:rPr>
        <w:t xml:space="preserve">DO2 </w:t>
      </w:r>
      <w:r w:rsidRPr="00C67801">
        <w:rPr>
          <w:szCs w:val="18"/>
        </w:rPr>
        <w:t>Are you.</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urvey for community members"/>
      </w:tblPr>
      <w:tblGrid>
        <w:gridCol w:w="8467"/>
        <w:gridCol w:w="540"/>
      </w:tblGrid>
      <w:tr w:rsidR="007D3141" w:rsidRPr="00C67801" w14:paraId="7F87DF40" w14:textId="77777777" w:rsidTr="009C0271">
        <w:trPr>
          <w:trHeight w:val="351"/>
          <w:tblHeader/>
        </w:trPr>
        <w:tc>
          <w:tcPr>
            <w:tcW w:w="8467" w:type="dxa"/>
          </w:tcPr>
          <w:p w14:paraId="70E20861" w14:textId="77777777" w:rsidR="007D3141" w:rsidRPr="00C67801" w:rsidRDefault="007D3141" w:rsidP="008F4838">
            <w:pPr>
              <w:spacing w:before="40" w:after="40"/>
            </w:pPr>
            <w:r w:rsidRPr="00C67801">
              <w:rPr>
                <w:bCs/>
                <w:szCs w:val="18"/>
              </w:rPr>
              <w:t>Aboriginal</w:t>
            </w:r>
          </w:p>
        </w:tc>
        <w:tc>
          <w:tcPr>
            <w:tcW w:w="540" w:type="dxa"/>
          </w:tcPr>
          <w:p w14:paraId="2A6854BF" w14:textId="77777777" w:rsidR="007D3141" w:rsidRPr="00C67801" w:rsidRDefault="007D3141" w:rsidP="008F4838">
            <w:pPr>
              <w:spacing w:before="40" w:after="40"/>
            </w:pPr>
          </w:p>
        </w:tc>
      </w:tr>
      <w:tr w:rsidR="007D3141" w:rsidRPr="00C67801" w14:paraId="5940EC5E" w14:textId="77777777" w:rsidTr="009C0271">
        <w:trPr>
          <w:trHeight w:val="351"/>
          <w:tblHeader/>
        </w:trPr>
        <w:tc>
          <w:tcPr>
            <w:tcW w:w="8467" w:type="dxa"/>
          </w:tcPr>
          <w:p w14:paraId="1A8C9F7A" w14:textId="77777777" w:rsidR="007D3141" w:rsidRPr="00C67801" w:rsidRDefault="007D3141" w:rsidP="008F4838">
            <w:pPr>
              <w:spacing w:before="40" w:after="40"/>
            </w:pPr>
            <w:r w:rsidRPr="00C67801">
              <w:rPr>
                <w:bCs/>
                <w:szCs w:val="18"/>
              </w:rPr>
              <w:t>Torres Strait Islander</w:t>
            </w:r>
          </w:p>
        </w:tc>
        <w:tc>
          <w:tcPr>
            <w:tcW w:w="540" w:type="dxa"/>
          </w:tcPr>
          <w:p w14:paraId="1FCEBD4D" w14:textId="77777777" w:rsidR="007D3141" w:rsidRPr="00C67801" w:rsidRDefault="007D3141" w:rsidP="008F4838">
            <w:pPr>
              <w:spacing w:before="40" w:after="40"/>
            </w:pPr>
          </w:p>
        </w:tc>
      </w:tr>
      <w:tr w:rsidR="007D3141" w:rsidRPr="00C67801" w14:paraId="21D153DE" w14:textId="77777777" w:rsidTr="009C0271">
        <w:trPr>
          <w:trHeight w:val="351"/>
          <w:tblHeader/>
        </w:trPr>
        <w:tc>
          <w:tcPr>
            <w:tcW w:w="8467" w:type="dxa"/>
          </w:tcPr>
          <w:p w14:paraId="2AB8B13C" w14:textId="77777777" w:rsidR="007D3141" w:rsidRPr="00C67801" w:rsidRDefault="007D3141" w:rsidP="008F4838">
            <w:pPr>
              <w:spacing w:before="40" w:after="40"/>
            </w:pPr>
            <w:r w:rsidRPr="00C67801">
              <w:rPr>
                <w:bCs/>
                <w:szCs w:val="18"/>
              </w:rPr>
              <w:t>Aboriginal and Torres Strait Islander</w:t>
            </w:r>
          </w:p>
        </w:tc>
        <w:tc>
          <w:tcPr>
            <w:tcW w:w="540" w:type="dxa"/>
          </w:tcPr>
          <w:p w14:paraId="0A741188" w14:textId="77777777" w:rsidR="007D3141" w:rsidRPr="00C67801" w:rsidRDefault="007D3141" w:rsidP="008F4838">
            <w:pPr>
              <w:spacing w:before="40" w:after="40"/>
            </w:pPr>
          </w:p>
        </w:tc>
      </w:tr>
      <w:tr w:rsidR="007D3141" w:rsidRPr="00C67801" w14:paraId="778D45C0" w14:textId="77777777" w:rsidTr="009C0271">
        <w:trPr>
          <w:trHeight w:val="351"/>
          <w:tblHeader/>
        </w:trPr>
        <w:tc>
          <w:tcPr>
            <w:tcW w:w="8467" w:type="dxa"/>
          </w:tcPr>
          <w:p w14:paraId="768B2DBB" w14:textId="77777777" w:rsidR="007D3141" w:rsidRPr="00C67801" w:rsidRDefault="007D3141" w:rsidP="008F4838">
            <w:pPr>
              <w:spacing w:before="40" w:after="40"/>
            </w:pPr>
            <w:r w:rsidRPr="00C67801">
              <w:t>I’d prefer not to say</w:t>
            </w:r>
          </w:p>
        </w:tc>
        <w:tc>
          <w:tcPr>
            <w:tcW w:w="540" w:type="dxa"/>
          </w:tcPr>
          <w:p w14:paraId="54666714" w14:textId="77777777" w:rsidR="007D3141" w:rsidRPr="00C67801" w:rsidRDefault="007D3141" w:rsidP="008F4838">
            <w:pPr>
              <w:spacing w:before="40" w:after="40"/>
            </w:pPr>
          </w:p>
        </w:tc>
      </w:tr>
    </w:tbl>
    <w:p w14:paraId="01B9CEA4" w14:textId="77777777" w:rsidR="007D3141" w:rsidRPr="00C67801" w:rsidRDefault="007D3141" w:rsidP="007D3141">
      <w:pPr>
        <w:rPr>
          <w:b/>
          <w:bCs/>
          <w:szCs w:val="18"/>
        </w:rPr>
      </w:pPr>
    </w:p>
    <w:p w14:paraId="50390EAB" w14:textId="77777777" w:rsidR="007D3141" w:rsidRPr="00C67801" w:rsidRDefault="007D3141" w:rsidP="007D3141">
      <w:pPr>
        <w:rPr>
          <w:caps/>
          <w:color w:val="0000FF"/>
          <w:szCs w:val="18"/>
        </w:rPr>
      </w:pPr>
      <w:r w:rsidRPr="00C67801">
        <w:rPr>
          <w:b/>
          <w:bCs/>
          <w:szCs w:val="18"/>
        </w:rPr>
        <w:t>HM1</w:t>
      </w:r>
      <w:r w:rsidRPr="00C67801">
        <w:rPr>
          <w:bCs/>
          <w:szCs w:val="18"/>
        </w:rPr>
        <w:t xml:space="preserve"> Did you arrive in Australia on a refugee/humanitarian visa OR were you granted a refugee/humanitarian visa when you arrived in Australia?</w:t>
      </w:r>
    </w:p>
    <w:p w14:paraId="37F48C97" w14:textId="77777777" w:rsidR="007D3141" w:rsidRPr="00C67801" w:rsidRDefault="007D3141" w:rsidP="007D3141">
      <w:pPr>
        <w:rPr>
          <w:szCs w:val="18"/>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urvey for community members"/>
      </w:tblPr>
      <w:tblGrid>
        <w:gridCol w:w="8467"/>
        <w:gridCol w:w="540"/>
      </w:tblGrid>
      <w:tr w:rsidR="007D3141" w:rsidRPr="00C67801" w14:paraId="58351EB6" w14:textId="77777777" w:rsidTr="009C0271">
        <w:trPr>
          <w:trHeight w:val="351"/>
          <w:tblHeader/>
        </w:trPr>
        <w:tc>
          <w:tcPr>
            <w:tcW w:w="8467" w:type="dxa"/>
          </w:tcPr>
          <w:p w14:paraId="3BC25EDD" w14:textId="77777777" w:rsidR="007D3141" w:rsidRPr="00C67801" w:rsidRDefault="007D3141" w:rsidP="008F4838">
            <w:pPr>
              <w:spacing w:before="40" w:after="40"/>
            </w:pPr>
            <w:r w:rsidRPr="00C67801">
              <w:t>Yes</w:t>
            </w:r>
          </w:p>
        </w:tc>
        <w:tc>
          <w:tcPr>
            <w:tcW w:w="540" w:type="dxa"/>
          </w:tcPr>
          <w:p w14:paraId="2ABE0E3E" w14:textId="77777777" w:rsidR="007D3141" w:rsidRPr="00C67801" w:rsidRDefault="007D3141" w:rsidP="008F4838">
            <w:pPr>
              <w:spacing w:before="40" w:after="40"/>
            </w:pPr>
          </w:p>
        </w:tc>
      </w:tr>
      <w:tr w:rsidR="007D3141" w:rsidRPr="00C67801" w14:paraId="5A776C98" w14:textId="77777777" w:rsidTr="009C0271">
        <w:trPr>
          <w:trHeight w:val="351"/>
          <w:tblHeader/>
        </w:trPr>
        <w:tc>
          <w:tcPr>
            <w:tcW w:w="8467" w:type="dxa"/>
          </w:tcPr>
          <w:p w14:paraId="08E8232F" w14:textId="77777777" w:rsidR="007D3141" w:rsidRPr="00C67801" w:rsidRDefault="007D3141" w:rsidP="008F4838">
            <w:pPr>
              <w:spacing w:before="40" w:after="40"/>
            </w:pPr>
            <w:r w:rsidRPr="00C67801">
              <w:t>No</w:t>
            </w:r>
          </w:p>
        </w:tc>
        <w:tc>
          <w:tcPr>
            <w:tcW w:w="540" w:type="dxa"/>
          </w:tcPr>
          <w:p w14:paraId="4C9A673D" w14:textId="77777777" w:rsidR="007D3141" w:rsidRPr="00C67801" w:rsidRDefault="007D3141" w:rsidP="008F4838">
            <w:pPr>
              <w:spacing w:before="40" w:after="40"/>
            </w:pPr>
          </w:p>
        </w:tc>
      </w:tr>
      <w:tr w:rsidR="007D3141" w:rsidRPr="00C67801" w14:paraId="0DD95256" w14:textId="77777777" w:rsidTr="009C0271">
        <w:trPr>
          <w:trHeight w:val="351"/>
          <w:tblHeader/>
        </w:trPr>
        <w:tc>
          <w:tcPr>
            <w:tcW w:w="8467" w:type="dxa"/>
          </w:tcPr>
          <w:p w14:paraId="328DF077" w14:textId="77777777" w:rsidR="007D3141" w:rsidRPr="00C67801" w:rsidRDefault="007D3141" w:rsidP="008F4838">
            <w:pPr>
              <w:spacing w:before="40" w:after="40"/>
            </w:pPr>
            <w:r w:rsidRPr="00C67801">
              <w:t>I’d prefer not to say</w:t>
            </w:r>
          </w:p>
        </w:tc>
        <w:tc>
          <w:tcPr>
            <w:tcW w:w="540" w:type="dxa"/>
          </w:tcPr>
          <w:p w14:paraId="0A4ED8A1" w14:textId="77777777" w:rsidR="007D3141" w:rsidRPr="00C67801" w:rsidRDefault="007D3141" w:rsidP="008F4838">
            <w:pPr>
              <w:spacing w:before="40" w:after="40"/>
            </w:pPr>
          </w:p>
        </w:tc>
      </w:tr>
    </w:tbl>
    <w:p w14:paraId="65386968" w14:textId="77777777" w:rsidR="007D3141" w:rsidRPr="00C67801" w:rsidRDefault="007D3141" w:rsidP="007D3141">
      <w:pPr>
        <w:rPr>
          <w:szCs w:val="18"/>
        </w:rPr>
      </w:pPr>
    </w:p>
    <w:p w14:paraId="4030B584" w14:textId="77777777" w:rsidR="007D3141" w:rsidRPr="00C67801" w:rsidRDefault="007D3141" w:rsidP="007D3141">
      <w:pPr>
        <w:rPr>
          <w:szCs w:val="18"/>
        </w:rPr>
      </w:pPr>
    </w:p>
    <w:p w14:paraId="6D8E31E0" w14:textId="77777777" w:rsidR="009C0271" w:rsidRPr="00C67801" w:rsidRDefault="009C0271" w:rsidP="007D3141">
      <w:pPr>
        <w:rPr>
          <w:b/>
          <w:szCs w:val="18"/>
        </w:rPr>
      </w:pPr>
      <w:r w:rsidRPr="00C67801">
        <w:rPr>
          <w:b/>
          <w:szCs w:val="18"/>
        </w:rPr>
        <w:br w:type="page"/>
      </w:r>
    </w:p>
    <w:p w14:paraId="27B050A9" w14:textId="2A0DC6BE" w:rsidR="007D3141" w:rsidRPr="00C67801" w:rsidRDefault="007D3141" w:rsidP="007D3141">
      <w:pPr>
        <w:rPr>
          <w:szCs w:val="18"/>
        </w:rPr>
      </w:pPr>
      <w:r w:rsidRPr="00C67801">
        <w:rPr>
          <w:b/>
          <w:szCs w:val="18"/>
        </w:rPr>
        <w:t xml:space="preserve">HM2 </w:t>
      </w:r>
      <w:r w:rsidRPr="00C67801">
        <w:rPr>
          <w:szCs w:val="18"/>
        </w:rPr>
        <w:t>From which country are you a refugee or humanitarian entrant?</w:t>
      </w:r>
    </w:p>
    <w:p w14:paraId="321336B7" w14:textId="77777777" w:rsidR="007D3141" w:rsidRPr="00C67801" w:rsidRDefault="007D3141" w:rsidP="007D3141">
      <w:pPr>
        <w:rPr>
          <w:i/>
          <w:szCs w:val="18"/>
        </w:rPr>
      </w:pPr>
      <w:r w:rsidRPr="00C67801">
        <w:rPr>
          <w:i/>
          <w:szCs w:val="18"/>
        </w:rPr>
        <w:t>Not the last country the Participant lived in. For example, a Participant who is a refugee from Afghanistan may have arrived in Australia from Indonesia. In this case, ‘Afghanistan’ should be recorded as the response.</w:t>
      </w:r>
    </w:p>
    <w:p w14:paraId="2626E3B9" w14:textId="77777777" w:rsidR="007D3141" w:rsidRPr="00C67801" w:rsidRDefault="007D3141" w:rsidP="007D3141">
      <w:pPr>
        <w:rPr>
          <w:i/>
          <w:szCs w:val="18"/>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urvey for community members"/>
      </w:tblPr>
      <w:tblGrid>
        <w:gridCol w:w="8467"/>
        <w:gridCol w:w="540"/>
      </w:tblGrid>
      <w:tr w:rsidR="007D3141" w:rsidRPr="00C67801" w14:paraId="64833F94" w14:textId="77777777" w:rsidTr="009C0271">
        <w:trPr>
          <w:trHeight w:val="351"/>
          <w:tblHeader/>
        </w:trPr>
        <w:tc>
          <w:tcPr>
            <w:tcW w:w="8467" w:type="dxa"/>
          </w:tcPr>
          <w:p w14:paraId="3CFAF07F" w14:textId="77777777" w:rsidR="007D3141" w:rsidRPr="00C67801" w:rsidRDefault="007D3141" w:rsidP="008F4838">
            <w:pPr>
              <w:spacing w:before="40" w:after="40"/>
            </w:pPr>
            <w:r w:rsidRPr="00C67801">
              <w:t>Specify country</w:t>
            </w:r>
          </w:p>
        </w:tc>
        <w:tc>
          <w:tcPr>
            <w:tcW w:w="540" w:type="dxa"/>
          </w:tcPr>
          <w:p w14:paraId="01E90C23" w14:textId="77777777" w:rsidR="007D3141" w:rsidRPr="00C67801" w:rsidRDefault="007D3141" w:rsidP="008F4838">
            <w:pPr>
              <w:spacing w:before="40" w:after="40"/>
            </w:pPr>
          </w:p>
        </w:tc>
      </w:tr>
      <w:tr w:rsidR="007D3141" w:rsidRPr="00C67801" w14:paraId="20886B51" w14:textId="77777777" w:rsidTr="009C0271">
        <w:trPr>
          <w:trHeight w:val="351"/>
          <w:tblHeader/>
        </w:trPr>
        <w:tc>
          <w:tcPr>
            <w:tcW w:w="8467" w:type="dxa"/>
          </w:tcPr>
          <w:p w14:paraId="1A2AF8B2" w14:textId="77777777" w:rsidR="007D3141" w:rsidRPr="00C67801" w:rsidRDefault="007D3141" w:rsidP="008F4838">
            <w:pPr>
              <w:spacing w:before="40" w:after="40"/>
            </w:pPr>
            <w:r w:rsidRPr="00C67801">
              <w:t>I’d prefer not to say</w:t>
            </w:r>
          </w:p>
        </w:tc>
        <w:tc>
          <w:tcPr>
            <w:tcW w:w="540" w:type="dxa"/>
          </w:tcPr>
          <w:p w14:paraId="7D938CAB" w14:textId="77777777" w:rsidR="007D3141" w:rsidRPr="00C67801" w:rsidRDefault="007D3141" w:rsidP="008F4838">
            <w:pPr>
              <w:spacing w:before="40" w:after="40"/>
            </w:pPr>
          </w:p>
        </w:tc>
      </w:tr>
    </w:tbl>
    <w:p w14:paraId="2C89CB2F" w14:textId="77777777" w:rsidR="007D3141" w:rsidRPr="00C67801" w:rsidRDefault="007D3141" w:rsidP="007D3141">
      <w:pPr>
        <w:rPr>
          <w:b/>
          <w:szCs w:val="18"/>
        </w:rPr>
      </w:pPr>
    </w:p>
    <w:p w14:paraId="3D448BDD" w14:textId="77777777" w:rsidR="007D3141" w:rsidRPr="00C67801" w:rsidRDefault="007D3141" w:rsidP="007D3141">
      <w:pPr>
        <w:rPr>
          <w:bCs/>
          <w:szCs w:val="18"/>
        </w:rPr>
      </w:pPr>
      <w:r w:rsidRPr="00C67801">
        <w:rPr>
          <w:b/>
          <w:szCs w:val="18"/>
        </w:rPr>
        <w:t xml:space="preserve">WC1 </w:t>
      </w:r>
      <w:r w:rsidRPr="00C67801">
        <w:rPr>
          <w:bCs/>
          <w:szCs w:val="18"/>
        </w:rPr>
        <w:t>Do you have any disabilities or medical conditions that affect the HOURS you are able to work?</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urvey for community members"/>
      </w:tblPr>
      <w:tblGrid>
        <w:gridCol w:w="4077"/>
        <w:gridCol w:w="567"/>
        <w:gridCol w:w="4394"/>
      </w:tblGrid>
      <w:tr w:rsidR="007D3141" w:rsidRPr="00C67801" w14:paraId="55E3394A" w14:textId="77777777" w:rsidTr="009C0271">
        <w:trPr>
          <w:trHeight w:val="219"/>
          <w:tblHeader/>
        </w:trPr>
        <w:tc>
          <w:tcPr>
            <w:tcW w:w="4077" w:type="dxa"/>
          </w:tcPr>
          <w:p w14:paraId="09B66332" w14:textId="77777777" w:rsidR="007D3141" w:rsidRPr="00C67801" w:rsidRDefault="007D3141" w:rsidP="008F4838">
            <w:pPr>
              <w:spacing w:before="40" w:after="40"/>
            </w:pPr>
            <w:r w:rsidRPr="00C67801">
              <w:t>Yes</w:t>
            </w:r>
          </w:p>
        </w:tc>
        <w:tc>
          <w:tcPr>
            <w:tcW w:w="567" w:type="dxa"/>
          </w:tcPr>
          <w:p w14:paraId="35083AB3" w14:textId="77777777" w:rsidR="007D3141" w:rsidRPr="00C67801" w:rsidRDefault="007D3141" w:rsidP="008F4838">
            <w:pPr>
              <w:spacing w:before="40" w:after="40"/>
            </w:pPr>
          </w:p>
        </w:tc>
        <w:tc>
          <w:tcPr>
            <w:tcW w:w="4394" w:type="dxa"/>
          </w:tcPr>
          <w:p w14:paraId="17C0AE16" w14:textId="77777777" w:rsidR="007D3141" w:rsidRPr="00C67801" w:rsidRDefault="007D3141" w:rsidP="008F4838">
            <w:pPr>
              <w:spacing w:before="40" w:after="40"/>
            </w:pPr>
          </w:p>
        </w:tc>
      </w:tr>
      <w:tr w:rsidR="007D3141" w:rsidRPr="00C67801" w14:paraId="2661257D" w14:textId="77777777" w:rsidTr="009C0271">
        <w:trPr>
          <w:trHeight w:val="310"/>
          <w:tblHeader/>
        </w:trPr>
        <w:tc>
          <w:tcPr>
            <w:tcW w:w="4077" w:type="dxa"/>
          </w:tcPr>
          <w:p w14:paraId="0919A7AC" w14:textId="77777777" w:rsidR="007D3141" w:rsidRPr="00C67801" w:rsidRDefault="007D3141" w:rsidP="008F4838">
            <w:pPr>
              <w:spacing w:before="40" w:after="40"/>
            </w:pPr>
            <w:r w:rsidRPr="00C67801">
              <w:t>No</w:t>
            </w:r>
          </w:p>
        </w:tc>
        <w:tc>
          <w:tcPr>
            <w:tcW w:w="567" w:type="dxa"/>
          </w:tcPr>
          <w:p w14:paraId="38423884" w14:textId="77777777" w:rsidR="007D3141" w:rsidRPr="00C67801" w:rsidRDefault="007D3141" w:rsidP="008F4838">
            <w:pPr>
              <w:spacing w:before="40" w:after="40"/>
            </w:pPr>
          </w:p>
        </w:tc>
        <w:tc>
          <w:tcPr>
            <w:tcW w:w="4394" w:type="dxa"/>
          </w:tcPr>
          <w:p w14:paraId="5F7F0149" w14:textId="77777777" w:rsidR="007D3141" w:rsidRPr="00C67801" w:rsidRDefault="007D3141" w:rsidP="008F4838">
            <w:pPr>
              <w:spacing w:before="40" w:after="40"/>
            </w:pPr>
          </w:p>
        </w:tc>
      </w:tr>
      <w:tr w:rsidR="007D3141" w:rsidRPr="00C67801" w14:paraId="20466C96" w14:textId="77777777" w:rsidTr="009C0271">
        <w:trPr>
          <w:trHeight w:val="351"/>
          <w:tblHeader/>
        </w:trPr>
        <w:tc>
          <w:tcPr>
            <w:tcW w:w="4077" w:type="dxa"/>
          </w:tcPr>
          <w:p w14:paraId="77E7E953" w14:textId="77777777" w:rsidR="007D3141" w:rsidRPr="00C67801" w:rsidRDefault="007D3141" w:rsidP="008F4838">
            <w:pPr>
              <w:spacing w:before="40" w:after="40"/>
            </w:pPr>
            <w:r w:rsidRPr="00C67801">
              <w:t>I’d prefer not to say</w:t>
            </w:r>
          </w:p>
        </w:tc>
        <w:tc>
          <w:tcPr>
            <w:tcW w:w="567" w:type="dxa"/>
          </w:tcPr>
          <w:p w14:paraId="16EF08D8" w14:textId="77777777" w:rsidR="007D3141" w:rsidRPr="00C67801" w:rsidRDefault="007D3141" w:rsidP="008F4838">
            <w:pPr>
              <w:spacing w:before="40" w:after="40"/>
            </w:pPr>
          </w:p>
        </w:tc>
        <w:tc>
          <w:tcPr>
            <w:tcW w:w="4394" w:type="dxa"/>
          </w:tcPr>
          <w:p w14:paraId="6B330B53" w14:textId="77777777" w:rsidR="007D3141" w:rsidRPr="00C67801" w:rsidRDefault="007D3141" w:rsidP="008F4838">
            <w:pPr>
              <w:spacing w:before="40" w:after="40"/>
            </w:pPr>
          </w:p>
        </w:tc>
      </w:tr>
    </w:tbl>
    <w:p w14:paraId="48C06CAA" w14:textId="77777777" w:rsidR="007D3141" w:rsidRPr="00C67801" w:rsidRDefault="007D3141" w:rsidP="007D3141">
      <w:pPr>
        <w:rPr>
          <w:b/>
          <w:szCs w:val="18"/>
        </w:rPr>
      </w:pPr>
    </w:p>
    <w:p w14:paraId="19159C1D" w14:textId="77777777" w:rsidR="007D3141" w:rsidRPr="00C67801" w:rsidRDefault="007D3141" w:rsidP="007D3141">
      <w:pPr>
        <w:rPr>
          <w:caps/>
          <w:color w:val="0000FF"/>
        </w:rPr>
      </w:pPr>
    </w:p>
    <w:p w14:paraId="78133046" w14:textId="63C7E0E9" w:rsidR="007D3141" w:rsidRPr="00C67801" w:rsidRDefault="007D3141" w:rsidP="007D3141">
      <w:pPr>
        <w:rPr>
          <w:bCs/>
          <w:szCs w:val="18"/>
        </w:rPr>
      </w:pPr>
      <w:r w:rsidRPr="00C67801">
        <w:rPr>
          <w:b/>
          <w:bCs/>
          <w:szCs w:val="18"/>
        </w:rPr>
        <w:t xml:space="preserve">WC2 </w:t>
      </w:r>
      <w:r w:rsidRPr="00C67801">
        <w:rPr>
          <w:bCs/>
          <w:szCs w:val="18"/>
        </w:rPr>
        <w:t>What is the most NUMBER OF HOURS a week you think you are able to work?</w:t>
      </w:r>
    </w:p>
    <w:p w14:paraId="132FF68D" w14:textId="77777777" w:rsidR="007D3141" w:rsidRPr="00C67801" w:rsidRDefault="007D3141" w:rsidP="007D3141">
      <w:pPr>
        <w:rPr>
          <w:bCs/>
          <w:szCs w:val="18"/>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urvey for community members"/>
      </w:tblPr>
      <w:tblGrid>
        <w:gridCol w:w="8925"/>
      </w:tblGrid>
      <w:tr w:rsidR="006555B4" w:rsidRPr="00C67801" w14:paraId="014F8BAE" w14:textId="77777777" w:rsidTr="006555B4">
        <w:trPr>
          <w:trHeight w:val="351"/>
          <w:tblHeader/>
        </w:trPr>
        <w:tc>
          <w:tcPr>
            <w:tcW w:w="8925" w:type="dxa"/>
          </w:tcPr>
          <w:p w14:paraId="32124249" w14:textId="77777777" w:rsidR="006555B4" w:rsidRPr="00C67801" w:rsidRDefault="006555B4" w:rsidP="008F4838">
            <w:pPr>
              <w:spacing w:before="40" w:after="40"/>
            </w:pPr>
            <w:r w:rsidRPr="00C67801">
              <w:t>Less than 5</w:t>
            </w:r>
          </w:p>
        </w:tc>
      </w:tr>
      <w:tr w:rsidR="006555B4" w:rsidRPr="00C67801" w14:paraId="52E9DA71" w14:textId="77777777" w:rsidTr="006555B4">
        <w:trPr>
          <w:trHeight w:val="351"/>
          <w:tblHeader/>
        </w:trPr>
        <w:tc>
          <w:tcPr>
            <w:tcW w:w="8925" w:type="dxa"/>
          </w:tcPr>
          <w:p w14:paraId="63AE3B45" w14:textId="77777777" w:rsidR="006555B4" w:rsidRPr="00C67801" w:rsidRDefault="006555B4" w:rsidP="008F4838">
            <w:pPr>
              <w:spacing w:before="40" w:after="40"/>
            </w:pPr>
            <w:r w:rsidRPr="00C67801">
              <w:t>5 to less than 10</w:t>
            </w:r>
          </w:p>
        </w:tc>
      </w:tr>
      <w:tr w:rsidR="006555B4" w:rsidRPr="00C67801" w14:paraId="258C8204" w14:textId="77777777" w:rsidTr="006555B4">
        <w:trPr>
          <w:trHeight w:val="351"/>
          <w:tblHeader/>
        </w:trPr>
        <w:tc>
          <w:tcPr>
            <w:tcW w:w="8925" w:type="dxa"/>
          </w:tcPr>
          <w:p w14:paraId="706E01B5" w14:textId="77777777" w:rsidR="006555B4" w:rsidRPr="00C67801" w:rsidRDefault="006555B4" w:rsidP="008F4838">
            <w:pPr>
              <w:spacing w:before="40" w:after="40"/>
            </w:pPr>
            <w:r w:rsidRPr="00C67801">
              <w:t>10 to less than 15</w:t>
            </w:r>
          </w:p>
        </w:tc>
      </w:tr>
      <w:tr w:rsidR="006555B4" w:rsidRPr="00C67801" w14:paraId="620AC2C5" w14:textId="77777777" w:rsidTr="006555B4">
        <w:trPr>
          <w:trHeight w:val="351"/>
          <w:tblHeader/>
        </w:trPr>
        <w:tc>
          <w:tcPr>
            <w:tcW w:w="8925" w:type="dxa"/>
          </w:tcPr>
          <w:p w14:paraId="1A64A461" w14:textId="77777777" w:rsidR="006555B4" w:rsidRPr="00C67801" w:rsidRDefault="006555B4" w:rsidP="008F4838">
            <w:pPr>
              <w:spacing w:before="40" w:after="40"/>
            </w:pPr>
            <w:r w:rsidRPr="00C67801">
              <w:t>15 to less than 20</w:t>
            </w:r>
          </w:p>
        </w:tc>
      </w:tr>
      <w:tr w:rsidR="006555B4" w:rsidRPr="00C67801" w14:paraId="68445D92" w14:textId="77777777" w:rsidTr="006555B4">
        <w:trPr>
          <w:trHeight w:val="351"/>
          <w:tblHeader/>
        </w:trPr>
        <w:tc>
          <w:tcPr>
            <w:tcW w:w="8925" w:type="dxa"/>
          </w:tcPr>
          <w:p w14:paraId="51DEEDEF" w14:textId="77777777" w:rsidR="006555B4" w:rsidRPr="00C67801" w:rsidRDefault="006555B4" w:rsidP="008F4838">
            <w:pPr>
              <w:spacing w:before="40" w:after="40"/>
            </w:pPr>
            <w:r w:rsidRPr="00C67801">
              <w:t>20 to less than 25</w:t>
            </w:r>
          </w:p>
        </w:tc>
      </w:tr>
      <w:tr w:rsidR="006555B4" w:rsidRPr="00C67801" w14:paraId="68BDA08A" w14:textId="77777777" w:rsidTr="006555B4">
        <w:trPr>
          <w:trHeight w:val="351"/>
          <w:tblHeader/>
        </w:trPr>
        <w:tc>
          <w:tcPr>
            <w:tcW w:w="8925" w:type="dxa"/>
          </w:tcPr>
          <w:p w14:paraId="21C69244" w14:textId="77777777" w:rsidR="006555B4" w:rsidRPr="00C67801" w:rsidRDefault="006555B4" w:rsidP="008F4838">
            <w:pPr>
              <w:spacing w:before="40" w:after="40"/>
            </w:pPr>
            <w:r w:rsidRPr="00C67801">
              <w:t>25 to less than 30</w:t>
            </w:r>
          </w:p>
        </w:tc>
      </w:tr>
      <w:tr w:rsidR="006555B4" w:rsidRPr="00C67801" w14:paraId="7B9D7657" w14:textId="77777777" w:rsidTr="006555B4">
        <w:trPr>
          <w:trHeight w:val="351"/>
          <w:tblHeader/>
        </w:trPr>
        <w:tc>
          <w:tcPr>
            <w:tcW w:w="8925" w:type="dxa"/>
          </w:tcPr>
          <w:p w14:paraId="4DC4BDED" w14:textId="77777777" w:rsidR="006555B4" w:rsidRPr="00C67801" w:rsidRDefault="006555B4" w:rsidP="008F4838">
            <w:pPr>
              <w:spacing w:before="40" w:after="40"/>
            </w:pPr>
            <w:r w:rsidRPr="00C67801">
              <w:t>30 to less than 35</w:t>
            </w:r>
          </w:p>
        </w:tc>
      </w:tr>
      <w:tr w:rsidR="006555B4" w:rsidRPr="00C67801" w14:paraId="0911C5FC" w14:textId="77777777" w:rsidTr="006555B4">
        <w:trPr>
          <w:trHeight w:val="351"/>
          <w:tblHeader/>
        </w:trPr>
        <w:tc>
          <w:tcPr>
            <w:tcW w:w="8925" w:type="dxa"/>
          </w:tcPr>
          <w:p w14:paraId="62D1D6DF" w14:textId="77777777" w:rsidR="006555B4" w:rsidRPr="00C67801" w:rsidRDefault="006555B4" w:rsidP="008F4838">
            <w:pPr>
              <w:spacing w:before="40" w:after="40"/>
            </w:pPr>
            <w:r w:rsidRPr="00C67801">
              <w:t>35 to less than 40</w:t>
            </w:r>
          </w:p>
        </w:tc>
      </w:tr>
      <w:tr w:rsidR="006555B4" w:rsidRPr="00C67801" w14:paraId="39F75A28" w14:textId="77777777" w:rsidTr="006555B4">
        <w:trPr>
          <w:trHeight w:val="351"/>
          <w:tblHeader/>
        </w:trPr>
        <w:tc>
          <w:tcPr>
            <w:tcW w:w="8925" w:type="dxa"/>
          </w:tcPr>
          <w:p w14:paraId="09E516B6" w14:textId="77777777" w:rsidR="006555B4" w:rsidRPr="00C67801" w:rsidRDefault="006555B4" w:rsidP="008F4838">
            <w:pPr>
              <w:spacing w:before="40" w:after="40"/>
            </w:pPr>
            <w:r w:rsidRPr="00C67801">
              <w:t>40 to less than 45</w:t>
            </w:r>
          </w:p>
        </w:tc>
      </w:tr>
      <w:tr w:rsidR="006555B4" w:rsidRPr="00C67801" w14:paraId="20A80439" w14:textId="77777777" w:rsidTr="006555B4">
        <w:trPr>
          <w:trHeight w:val="351"/>
          <w:tblHeader/>
        </w:trPr>
        <w:tc>
          <w:tcPr>
            <w:tcW w:w="8925" w:type="dxa"/>
          </w:tcPr>
          <w:p w14:paraId="614A7B75" w14:textId="77777777" w:rsidR="006555B4" w:rsidRPr="00C67801" w:rsidRDefault="006555B4" w:rsidP="008F4838">
            <w:pPr>
              <w:spacing w:before="40" w:after="40"/>
            </w:pPr>
            <w:r w:rsidRPr="00C67801">
              <w:t>45 or more</w:t>
            </w:r>
          </w:p>
        </w:tc>
      </w:tr>
      <w:tr w:rsidR="006555B4" w:rsidRPr="00C67801" w14:paraId="12C90CB0" w14:textId="77777777" w:rsidTr="006555B4">
        <w:trPr>
          <w:trHeight w:val="351"/>
          <w:tblHeader/>
        </w:trPr>
        <w:tc>
          <w:tcPr>
            <w:tcW w:w="8925" w:type="dxa"/>
          </w:tcPr>
          <w:p w14:paraId="68B6CF1B" w14:textId="77777777" w:rsidR="006555B4" w:rsidRPr="00C67801" w:rsidRDefault="006555B4" w:rsidP="008F4838">
            <w:pPr>
              <w:spacing w:before="40" w:after="40"/>
            </w:pPr>
            <w:r w:rsidRPr="00C67801">
              <w:t>I’d prefer not to say</w:t>
            </w:r>
          </w:p>
        </w:tc>
      </w:tr>
    </w:tbl>
    <w:p w14:paraId="45F86B11" w14:textId="77777777" w:rsidR="007D3141" w:rsidRPr="00C67801" w:rsidRDefault="007D3141" w:rsidP="007D3141">
      <w:pPr>
        <w:rPr>
          <w:bCs/>
          <w:szCs w:val="18"/>
        </w:rPr>
      </w:pPr>
    </w:p>
    <w:p w14:paraId="66304EAE" w14:textId="77777777" w:rsidR="007D3141" w:rsidRPr="00C67801" w:rsidRDefault="007D3141" w:rsidP="007D3141">
      <w:pPr>
        <w:rPr>
          <w:bCs/>
          <w:szCs w:val="18"/>
        </w:rPr>
      </w:pPr>
    </w:p>
    <w:p w14:paraId="66474B71" w14:textId="77777777" w:rsidR="007D3141" w:rsidRPr="00C67801" w:rsidRDefault="007D3141" w:rsidP="007D3141">
      <w:pPr>
        <w:rPr>
          <w:bCs/>
          <w:szCs w:val="18"/>
        </w:rPr>
      </w:pPr>
      <w:r w:rsidRPr="00C67801">
        <w:rPr>
          <w:b/>
          <w:bCs/>
          <w:szCs w:val="18"/>
        </w:rPr>
        <w:t>WC3</w:t>
      </w:r>
      <w:r w:rsidRPr="00C67801">
        <w:rPr>
          <w:bCs/>
          <w:szCs w:val="18"/>
        </w:rPr>
        <w:t xml:space="preserve"> Do you have any disabilities or medical conditions that affect the TYPE OF WORK you can do?</w:t>
      </w:r>
    </w:p>
    <w:p w14:paraId="58260CE9" w14:textId="77777777" w:rsidR="007D3141" w:rsidRPr="00C67801" w:rsidRDefault="007D3141" w:rsidP="007D3141">
      <w:pPr>
        <w:rPr>
          <w:bCs/>
          <w:szCs w:val="18"/>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urvey for community members"/>
      </w:tblPr>
      <w:tblGrid>
        <w:gridCol w:w="4077"/>
        <w:gridCol w:w="567"/>
        <w:gridCol w:w="4394"/>
      </w:tblGrid>
      <w:tr w:rsidR="007D3141" w:rsidRPr="00C67801" w14:paraId="6F25D98F" w14:textId="77777777" w:rsidTr="009C0271">
        <w:trPr>
          <w:trHeight w:val="288"/>
          <w:tblHeader/>
        </w:trPr>
        <w:tc>
          <w:tcPr>
            <w:tcW w:w="4077" w:type="dxa"/>
          </w:tcPr>
          <w:p w14:paraId="46CA1ED6" w14:textId="77777777" w:rsidR="007D3141" w:rsidRPr="00C67801" w:rsidRDefault="007D3141" w:rsidP="008F4838">
            <w:pPr>
              <w:spacing w:before="40" w:after="40"/>
            </w:pPr>
            <w:r w:rsidRPr="00C67801">
              <w:t>Yes</w:t>
            </w:r>
          </w:p>
        </w:tc>
        <w:tc>
          <w:tcPr>
            <w:tcW w:w="567" w:type="dxa"/>
          </w:tcPr>
          <w:p w14:paraId="530DC990" w14:textId="77777777" w:rsidR="007D3141" w:rsidRPr="00C67801" w:rsidRDefault="007D3141" w:rsidP="008F4838">
            <w:pPr>
              <w:spacing w:before="40" w:after="40"/>
            </w:pPr>
          </w:p>
        </w:tc>
        <w:tc>
          <w:tcPr>
            <w:tcW w:w="4394" w:type="dxa"/>
          </w:tcPr>
          <w:p w14:paraId="52FA80A3" w14:textId="77777777" w:rsidR="007D3141" w:rsidRPr="00C67801" w:rsidRDefault="007D3141" w:rsidP="008F4838">
            <w:pPr>
              <w:spacing w:before="40" w:after="40"/>
            </w:pPr>
          </w:p>
        </w:tc>
      </w:tr>
      <w:tr w:rsidR="007D3141" w:rsidRPr="00C67801" w14:paraId="1D78A92A" w14:textId="77777777" w:rsidTr="009C0271">
        <w:trPr>
          <w:trHeight w:val="236"/>
          <w:tblHeader/>
        </w:trPr>
        <w:tc>
          <w:tcPr>
            <w:tcW w:w="4077" w:type="dxa"/>
          </w:tcPr>
          <w:p w14:paraId="1A1835D1" w14:textId="77777777" w:rsidR="007D3141" w:rsidRPr="00C67801" w:rsidRDefault="007D3141" w:rsidP="008F4838">
            <w:pPr>
              <w:spacing w:before="40" w:after="40"/>
            </w:pPr>
            <w:r w:rsidRPr="00C67801">
              <w:t>No</w:t>
            </w:r>
          </w:p>
        </w:tc>
        <w:tc>
          <w:tcPr>
            <w:tcW w:w="567" w:type="dxa"/>
          </w:tcPr>
          <w:p w14:paraId="2DD557F0" w14:textId="77777777" w:rsidR="007D3141" w:rsidRPr="00C67801" w:rsidRDefault="007D3141" w:rsidP="008F4838">
            <w:pPr>
              <w:spacing w:before="40" w:after="40"/>
            </w:pPr>
          </w:p>
        </w:tc>
        <w:tc>
          <w:tcPr>
            <w:tcW w:w="4394" w:type="dxa"/>
          </w:tcPr>
          <w:p w14:paraId="6C9B50D3" w14:textId="77777777" w:rsidR="007D3141" w:rsidRPr="00C67801" w:rsidRDefault="007D3141" w:rsidP="008F4838">
            <w:pPr>
              <w:spacing w:before="40" w:after="40"/>
            </w:pPr>
          </w:p>
        </w:tc>
      </w:tr>
      <w:tr w:rsidR="007D3141" w:rsidRPr="00C67801" w14:paraId="1AA18CA7" w14:textId="77777777" w:rsidTr="009C0271">
        <w:trPr>
          <w:trHeight w:val="351"/>
          <w:tblHeader/>
        </w:trPr>
        <w:tc>
          <w:tcPr>
            <w:tcW w:w="4077" w:type="dxa"/>
          </w:tcPr>
          <w:p w14:paraId="38FE6323" w14:textId="77777777" w:rsidR="007D3141" w:rsidRPr="00C67801" w:rsidRDefault="007D3141" w:rsidP="008F4838">
            <w:pPr>
              <w:spacing w:before="40" w:after="40"/>
            </w:pPr>
            <w:r w:rsidRPr="00C67801">
              <w:t>Not sure/don’t know</w:t>
            </w:r>
          </w:p>
        </w:tc>
        <w:tc>
          <w:tcPr>
            <w:tcW w:w="567" w:type="dxa"/>
          </w:tcPr>
          <w:p w14:paraId="122DF602" w14:textId="77777777" w:rsidR="007D3141" w:rsidRPr="00C67801" w:rsidRDefault="007D3141" w:rsidP="008F4838">
            <w:pPr>
              <w:spacing w:before="40" w:after="40"/>
            </w:pPr>
          </w:p>
        </w:tc>
        <w:tc>
          <w:tcPr>
            <w:tcW w:w="4394" w:type="dxa"/>
          </w:tcPr>
          <w:p w14:paraId="0843585D" w14:textId="77777777" w:rsidR="007D3141" w:rsidRPr="00C67801" w:rsidRDefault="007D3141" w:rsidP="008F4838">
            <w:pPr>
              <w:spacing w:before="40" w:after="40"/>
            </w:pPr>
          </w:p>
        </w:tc>
      </w:tr>
      <w:tr w:rsidR="007D3141" w:rsidRPr="00C67801" w14:paraId="2917F872" w14:textId="77777777" w:rsidTr="009C0271">
        <w:trPr>
          <w:trHeight w:val="351"/>
          <w:tblHeader/>
        </w:trPr>
        <w:tc>
          <w:tcPr>
            <w:tcW w:w="4077" w:type="dxa"/>
          </w:tcPr>
          <w:p w14:paraId="429DA43B" w14:textId="77777777" w:rsidR="007D3141" w:rsidRPr="00C67801" w:rsidRDefault="007D3141" w:rsidP="008F4838">
            <w:pPr>
              <w:spacing w:before="40" w:after="40"/>
            </w:pPr>
            <w:r w:rsidRPr="00C67801">
              <w:t>I’d prefer not to say</w:t>
            </w:r>
          </w:p>
        </w:tc>
        <w:tc>
          <w:tcPr>
            <w:tcW w:w="567" w:type="dxa"/>
          </w:tcPr>
          <w:p w14:paraId="34B242CD" w14:textId="77777777" w:rsidR="007D3141" w:rsidRPr="00C67801" w:rsidRDefault="007D3141" w:rsidP="008F4838">
            <w:pPr>
              <w:spacing w:before="40" w:after="40"/>
            </w:pPr>
          </w:p>
        </w:tc>
        <w:tc>
          <w:tcPr>
            <w:tcW w:w="4394" w:type="dxa"/>
          </w:tcPr>
          <w:p w14:paraId="35B9845F" w14:textId="77777777" w:rsidR="007D3141" w:rsidRPr="00C67801" w:rsidRDefault="007D3141" w:rsidP="008F4838">
            <w:pPr>
              <w:spacing w:before="40" w:after="40"/>
            </w:pPr>
          </w:p>
        </w:tc>
      </w:tr>
    </w:tbl>
    <w:p w14:paraId="17A2EF47" w14:textId="77777777" w:rsidR="007D3141" w:rsidRPr="00C67801" w:rsidRDefault="007D3141" w:rsidP="007D3141">
      <w:pPr>
        <w:rPr>
          <w:bCs/>
          <w:szCs w:val="18"/>
        </w:rPr>
      </w:pPr>
    </w:p>
    <w:p w14:paraId="60C243AB" w14:textId="77777777" w:rsidR="007D3141" w:rsidRPr="00C67801" w:rsidRDefault="007D3141" w:rsidP="007D3141">
      <w:pPr>
        <w:rPr>
          <w:rStyle w:val="2ProgrammingChar"/>
        </w:rPr>
      </w:pPr>
    </w:p>
    <w:p w14:paraId="12F0ADBD" w14:textId="77777777" w:rsidR="009C0271" w:rsidRPr="00C67801" w:rsidRDefault="009C0271" w:rsidP="007D3141">
      <w:pPr>
        <w:rPr>
          <w:b/>
          <w:bCs/>
          <w:szCs w:val="18"/>
        </w:rPr>
      </w:pPr>
      <w:r w:rsidRPr="00C67801">
        <w:rPr>
          <w:b/>
          <w:bCs/>
          <w:szCs w:val="18"/>
        </w:rPr>
        <w:br w:type="page"/>
      </w:r>
    </w:p>
    <w:p w14:paraId="17AADEE6" w14:textId="3BA70ED4" w:rsidR="007D3141" w:rsidRPr="00C67801" w:rsidRDefault="007D3141" w:rsidP="007D3141">
      <w:pPr>
        <w:rPr>
          <w:bCs/>
          <w:szCs w:val="18"/>
        </w:rPr>
      </w:pPr>
      <w:r w:rsidRPr="00C67801">
        <w:rPr>
          <w:b/>
          <w:bCs/>
          <w:szCs w:val="18"/>
        </w:rPr>
        <w:t xml:space="preserve">WC4 </w:t>
      </w:r>
      <w:r w:rsidRPr="00C67801">
        <w:rPr>
          <w:bCs/>
          <w:szCs w:val="18"/>
        </w:rPr>
        <w:t>Do you think you need additional support to help you at work as a result of your condition(s)?</w:t>
      </w:r>
    </w:p>
    <w:p w14:paraId="1135E6FD" w14:textId="77777777" w:rsidR="007D3141" w:rsidRPr="00C67801" w:rsidRDefault="007D3141" w:rsidP="007D3141">
      <w:pPr>
        <w:rPr>
          <w:bCs/>
          <w:szCs w:val="18"/>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urvey for community members"/>
      </w:tblPr>
      <w:tblGrid>
        <w:gridCol w:w="8467"/>
        <w:gridCol w:w="540"/>
      </w:tblGrid>
      <w:tr w:rsidR="007D3141" w:rsidRPr="00C67801" w14:paraId="27785C2B" w14:textId="77777777" w:rsidTr="009C0271">
        <w:trPr>
          <w:trHeight w:val="278"/>
          <w:tblHeader/>
        </w:trPr>
        <w:tc>
          <w:tcPr>
            <w:tcW w:w="8467" w:type="dxa"/>
          </w:tcPr>
          <w:p w14:paraId="5BEB2BAF" w14:textId="77777777" w:rsidR="007D3141" w:rsidRPr="00C67801" w:rsidRDefault="007D3141" w:rsidP="008F4838">
            <w:pPr>
              <w:spacing w:before="40" w:after="40"/>
            </w:pPr>
            <w:r w:rsidRPr="00C67801">
              <w:t>Yes</w:t>
            </w:r>
          </w:p>
        </w:tc>
        <w:tc>
          <w:tcPr>
            <w:tcW w:w="540" w:type="dxa"/>
          </w:tcPr>
          <w:p w14:paraId="67F7C61E" w14:textId="77777777" w:rsidR="007D3141" w:rsidRPr="00C67801" w:rsidRDefault="007D3141" w:rsidP="008F4838">
            <w:pPr>
              <w:spacing w:before="40" w:after="40"/>
            </w:pPr>
          </w:p>
        </w:tc>
      </w:tr>
      <w:tr w:rsidR="007D3141" w:rsidRPr="00C67801" w14:paraId="6BD2DF48" w14:textId="77777777" w:rsidTr="009C0271">
        <w:trPr>
          <w:trHeight w:val="351"/>
          <w:tblHeader/>
        </w:trPr>
        <w:tc>
          <w:tcPr>
            <w:tcW w:w="8467" w:type="dxa"/>
          </w:tcPr>
          <w:p w14:paraId="4F74AD58" w14:textId="77777777" w:rsidR="007D3141" w:rsidRPr="00C67801" w:rsidRDefault="007D3141" w:rsidP="008F4838">
            <w:pPr>
              <w:spacing w:before="40" w:after="40"/>
            </w:pPr>
            <w:r w:rsidRPr="00C67801">
              <w:t>No</w:t>
            </w:r>
          </w:p>
        </w:tc>
        <w:tc>
          <w:tcPr>
            <w:tcW w:w="540" w:type="dxa"/>
          </w:tcPr>
          <w:p w14:paraId="4A2AECFF" w14:textId="77777777" w:rsidR="007D3141" w:rsidRPr="00C67801" w:rsidRDefault="007D3141" w:rsidP="008F4838">
            <w:pPr>
              <w:spacing w:before="40" w:after="40"/>
            </w:pPr>
          </w:p>
        </w:tc>
      </w:tr>
      <w:tr w:rsidR="007D3141" w:rsidRPr="00C67801" w14:paraId="1D6E0CC0" w14:textId="77777777" w:rsidTr="009C0271">
        <w:trPr>
          <w:trHeight w:val="131"/>
          <w:tblHeader/>
        </w:trPr>
        <w:tc>
          <w:tcPr>
            <w:tcW w:w="8467" w:type="dxa"/>
          </w:tcPr>
          <w:p w14:paraId="13CCB589" w14:textId="77777777" w:rsidR="007D3141" w:rsidRPr="00C67801" w:rsidRDefault="007D3141" w:rsidP="008F4838">
            <w:pPr>
              <w:spacing w:before="40" w:after="40"/>
            </w:pPr>
            <w:r w:rsidRPr="00C67801">
              <w:t>I’d prefer not to say</w:t>
            </w:r>
          </w:p>
        </w:tc>
        <w:tc>
          <w:tcPr>
            <w:tcW w:w="540" w:type="dxa"/>
          </w:tcPr>
          <w:p w14:paraId="2F5CFD4C" w14:textId="77777777" w:rsidR="007D3141" w:rsidRPr="00C67801" w:rsidRDefault="007D3141" w:rsidP="008F4838">
            <w:pPr>
              <w:spacing w:before="40" w:after="40"/>
            </w:pPr>
          </w:p>
        </w:tc>
      </w:tr>
    </w:tbl>
    <w:p w14:paraId="2BD21756" w14:textId="77777777" w:rsidR="009C0271" w:rsidRPr="00C67801" w:rsidRDefault="009C0271" w:rsidP="007D3141">
      <w:pPr>
        <w:rPr>
          <w:b/>
          <w:bCs/>
          <w:szCs w:val="18"/>
        </w:rPr>
      </w:pPr>
    </w:p>
    <w:p w14:paraId="21EBE7CF" w14:textId="37F4223C" w:rsidR="007D3141" w:rsidRPr="00C67801" w:rsidRDefault="007D3141" w:rsidP="007D3141">
      <w:pPr>
        <w:rPr>
          <w:bCs/>
          <w:szCs w:val="18"/>
        </w:rPr>
      </w:pPr>
      <w:r w:rsidRPr="00C67801">
        <w:rPr>
          <w:b/>
          <w:bCs/>
          <w:szCs w:val="18"/>
        </w:rPr>
        <w:t xml:space="preserve">WC5 </w:t>
      </w:r>
      <w:r w:rsidRPr="00C67801">
        <w:rPr>
          <w:bCs/>
          <w:szCs w:val="18"/>
        </w:rPr>
        <w:t>How long will your condition(s) affect your ability to work?</w:t>
      </w:r>
    </w:p>
    <w:p w14:paraId="7228C3AB" w14:textId="77777777" w:rsidR="007D3141" w:rsidRPr="00C67801" w:rsidRDefault="007D3141" w:rsidP="007D3141">
      <w:pPr>
        <w:rPr>
          <w:bCs/>
          <w:szCs w:val="18"/>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urvey for community members"/>
      </w:tblPr>
      <w:tblGrid>
        <w:gridCol w:w="8467"/>
        <w:gridCol w:w="540"/>
      </w:tblGrid>
      <w:tr w:rsidR="007D3141" w:rsidRPr="00C67801" w14:paraId="54BB3C6E" w14:textId="77777777" w:rsidTr="009C0271">
        <w:trPr>
          <w:trHeight w:val="351"/>
          <w:tblHeader/>
        </w:trPr>
        <w:tc>
          <w:tcPr>
            <w:tcW w:w="8467" w:type="dxa"/>
          </w:tcPr>
          <w:p w14:paraId="20E75E4D" w14:textId="77777777" w:rsidR="007D3141" w:rsidRPr="00C67801" w:rsidRDefault="007D3141" w:rsidP="008F4838">
            <w:pPr>
              <w:spacing w:before="40" w:after="40"/>
            </w:pPr>
            <w:r w:rsidRPr="00C67801">
              <w:t>Less than 1 month</w:t>
            </w:r>
          </w:p>
        </w:tc>
        <w:tc>
          <w:tcPr>
            <w:tcW w:w="540" w:type="dxa"/>
          </w:tcPr>
          <w:p w14:paraId="67196818" w14:textId="77777777" w:rsidR="007D3141" w:rsidRPr="00C67801" w:rsidRDefault="007D3141" w:rsidP="008F4838">
            <w:pPr>
              <w:spacing w:before="40" w:after="40"/>
            </w:pPr>
          </w:p>
        </w:tc>
      </w:tr>
      <w:tr w:rsidR="007D3141" w:rsidRPr="00C67801" w14:paraId="0DE5ED77" w14:textId="77777777" w:rsidTr="009C0271">
        <w:trPr>
          <w:trHeight w:val="351"/>
          <w:tblHeader/>
        </w:trPr>
        <w:tc>
          <w:tcPr>
            <w:tcW w:w="8467" w:type="dxa"/>
          </w:tcPr>
          <w:p w14:paraId="2E0A2E64" w14:textId="77777777" w:rsidR="007D3141" w:rsidRPr="00C67801" w:rsidRDefault="007D3141" w:rsidP="008F4838">
            <w:pPr>
              <w:spacing w:before="40" w:after="40"/>
            </w:pPr>
            <w:r w:rsidRPr="00C67801">
              <w:t>1 month to less than 6 months</w:t>
            </w:r>
          </w:p>
        </w:tc>
        <w:tc>
          <w:tcPr>
            <w:tcW w:w="540" w:type="dxa"/>
          </w:tcPr>
          <w:p w14:paraId="57A2716B" w14:textId="77777777" w:rsidR="007D3141" w:rsidRPr="00C67801" w:rsidRDefault="007D3141" w:rsidP="008F4838">
            <w:pPr>
              <w:spacing w:before="40" w:after="40"/>
            </w:pPr>
          </w:p>
        </w:tc>
      </w:tr>
      <w:tr w:rsidR="007D3141" w:rsidRPr="00C67801" w14:paraId="7701B412" w14:textId="77777777" w:rsidTr="009C0271">
        <w:trPr>
          <w:trHeight w:val="351"/>
          <w:tblHeader/>
        </w:trPr>
        <w:tc>
          <w:tcPr>
            <w:tcW w:w="8467" w:type="dxa"/>
          </w:tcPr>
          <w:p w14:paraId="48D3AEAB" w14:textId="77777777" w:rsidR="007D3141" w:rsidRPr="00C67801" w:rsidRDefault="007D3141" w:rsidP="008F4838">
            <w:pPr>
              <w:spacing w:before="40" w:after="40"/>
            </w:pPr>
            <w:r w:rsidRPr="00C67801">
              <w:t>6 months to less than 1 year</w:t>
            </w:r>
          </w:p>
        </w:tc>
        <w:tc>
          <w:tcPr>
            <w:tcW w:w="540" w:type="dxa"/>
          </w:tcPr>
          <w:p w14:paraId="7BE0B80D" w14:textId="77777777" w:rsidR="007D3141" w:rsidRPr="00C67801" w:rsidRDefault="007D3141" w:rsidP="008F4838">
            <w:pPr>
              <w:spacing w:before="40" w:after="40"/>
            </w:pPr>
          </w:p>
        </w:tc>
      </w:tr>
      <w:tr w:rsidR="007D3141" w:rsidRPr="00C67801" w14:paraId="5BBA8009" w14:textId="77777777" w:rsidTr="009C0271">
        <w:trPr>
          <w:trHeight w:val="351"/>
          <w:tblHeader/>
        </w:trPr>
        <w:tc>
          <w:tcPr>
            <w:tcW w:w="8467" w:type="dxa"/>
          </w:tcPr>
          <w:p w14:paraId="1765FF5E" w14:textId="77777777" w:rsidR="007D3141" w:rsidRPr="00C67801" w:rsidRDefault="007D3141" w:rsidP="008F4838">
            <w:pPr>
              <w:spacing w:before="40" w:after="40"/>
            </w:pPr>
            <w:r w:rsidRPr="00C67801">
              <w:t>1 year to less than 3 years</w:t>
            </w:r>
          </w:p>
        </w:tc>
        <w:tc>
          <w:tcPr>
            <w:tcW w:w="540" w:type="dxa"/>
          </w:tcPr>
          <w:p w14:paraId="3F02711F" w14:textId="77777777" w:rsidR="007D3141" w:rsidRPr="00C67801" w:rsidRDefault="007D3141" w:rsidP="008F4838">
            <w:pPr>
              <w:spacing w:before="40" w:after="40"/>
            </w:pPr>
          </w:p>
        </w:tc>
      </w:tr>
      <w:tr w:rsidR="007D3141" w:rsidRPr="00C67801" w14:paraId="7CB5D776" w14:textId="77777777" w:rsidTr="009C0271">
        <w:trPr>
          <w:trHeight w:val="351"/>
          <w:tblHeader/>
        </w:trPr>
        <w:tc>
          <w:tcPr>
            <w:tcW w:w="8467" w:type="dxa"/>
          </w:tcPr>
          <w:p w14:paraId="1CCEC7F1" w14:textId="77777777" w:rsidR="007D3141" w:rsidRPr="00C67801" w:rsidRDefault="007D3141" w:rsidP="008F4838">
            <w:pPr>
              <w:spacing w:before="40" w:after="40"/>
            </w:pPr>
            <w:r w:rsidRPr="00C67801">
              <w:t>3 years to less than 5 years</w:t>
            </w:r>
          </w:p>
        </w:tc>
        <w:tc>
          <w:tcPr>
            <w:tcW w:w="540" w:type="dxa"/>
          </w:tcPr>
          <w:p w14:paraId="43D926E4" w14:textId="77777777" w:rsidR="007D3141" w:rsidRPr="00C67801" w:rsidRDefault="007D3141" w:rsidP="008F4838">
            <w:pPr>
              <w:spacing w:before="40" w:after="40"/>
            </w:pPr>
          </w:p>
        </w:tc>
      </w:tr>
      <w:tr w:rsidR="007D3141" w:rsidRPr="00C67801" w14:paraId="4C5ABDA8" w14:textId="77777777" w:rsidTr="009C0271">
        <w:trPr>
          <w:trHeight w:val="351"/>
          <w:tblHeader/>
        </w:trPr>
        <w:tc>
          <w:tcPr>
            <w:tcW w:w="8467" w:type="dxa"/>
          </w:tcPr>
          <w:p w14:paraId="6717B384" w14:textId="77777777" w:rsidR="007D3141" w:rsidRPr="00C67801" w:rsidRDefault="007D3141" w:rsidP="008F4838">
            <w:pPr>
              <w:spacing w:before="40" w:after="40"/>
            </w:pPr>
            <w:r w:rsidRPr="00C67801">
              <w:t>Greater than 5 years</w:t>
            </w:r>
          </w:p>
        </w:tc>
        <w:tc>
          <w:tcPr>
            <w:tcW w:w="540" w:type="dxa"/>
          </w:tcPr>
          <w:p w14:paraId="134EAD4A" w14:textId="77777777" w:rsidR="007D3141" w:rsidRPr="00C67801" w:rsidRDefault="007D3141" w:rsidP="008F4838">
            <w:pPr>
              <w:spacing w:before="40" w:after="40"/>
            </w:pPr>
          </w:p>
        </w:tc>
      </w:tr>
      <w:tr w:rsidR="007D3141" w:rsidRPr="00C67801" w14:paraId="1E084392" w14:textId="77777777" w:rsidTr="009C0271">
        <w:trPr>
          <w:trHeight w:val="351"/>
          <w:tblHeader/>
        </w:trPr>
        <w:tc>
          <w:tcPr>
            <w:tcW w:w="8467" w:type="dxa"/>
          </w:tcPr>
          <w:p w14:paraId="502AC4B3" w14:textId="77777777" w:rsidR="007D3141" w:rsidRPr="00C67801" w:rsidRDefault="007D3141" w:rsidP="008F4838">
            <w:pPr>
              <w:spacing w:before="40" w:after="40"/>
            </w:pPr>
            <w:r w:rsidRPr="00C67801">
              <w:t>I’d prefer not to say</w:t>
            </w:r>
          </w:p>
        </w:tc>
        <w:tc>
          <w:tcPr>
            <w:tcW w:w="540" w:type="dxa"/>
          </w:tcPr>
          <w:p w14:paraId="13C8EBBC" w14:textId="77777777" w:rsidR="007D3141" w:rsidRPr="00C67801" w:rsidRDefault="007D3141" w:rsidP="008F4838">
            <w:pPr>
              <w:spacing w:before="40" w:after="40"/>
            </w:pPr>
          </w:p>
        </w:tc>
      </w:tr>
    </w:tbl>
    <w:p w14:paraId="3E14FB53" w14:textId="77777777" w:rsidR="007D3141" w:rsidRPr="00C67801" w:rsidRDefault="007D3141" w:rsidP="007D3141">
      <w:pPr>
        <w:rPr>
          <w:rStyle w:val="2ProgrammingChar"/>
          <w:szCs w:val="18"/>
        </w:rPr>
      </w:pPr>
    </w:p>
    <w:p w14:paraId="6A470FF6" w14:textId="38454F6C" w:rsidR="007D3141" w:rsidRPr="00C67801" w:rsidRDefault="007D3141" w:rsidP="007D3141">
      <w:pPr>
        <w:rPr>
          <w:bCs/>
          <w:szCs w:val="18"/>
        </w:rPr>
      </w:pPr>
      <w:r w:rsidRPr="00C67801">
        <w:rPr>
          <w:b/>
          <w:bCs/>
          <w:szCs w:val="18"/>
        </w:rPr>
        <w:t>WC6</w:t>
      </w:r>
      <w:r w:rsidRPr="00C67801">
        <w:rPr>
          <w:b/>
          <w:bCs/>
        </w:rPr>
        <w:t xml:space="preserve"> </w:t>
      </w:r>
      <w:r w:rsidRPr="00C67801">
        <w:rPr>
          <w:bCs/>
          <w:szCs w:val="18"/>
        </w:rPr>
        <w:t>What is/are the conditions?</w:t>
      </w:r>
    </w:p>
    <w:p w14:paraId="433C3452" w14:textId="77777777" w:rsidR="007D3141" w:rsidRPr="00C67801" w:rsidRDefault="007D3141" w:rsidP="007D3141">
      <w:pPr>
        <w:rPr>
          <w:bCs/>
          <w:szCs w:val="18"/>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urvey for community members"/>
      </w:tblPr>
      <w:tblGrid>
        <w:gridCol w:w="8467"/>
        <w:gridCol w:w="540"/>
      </w:tblGrid>
      <w:tr w:rsidR="007D3141" w:rsidRPr="00C67801" w14:paraId="2A40C203" w14:textId="77777777" w:rsidTr="009C0271">
        <w:trPr>
          <w:trHeight w:val="351"/>
          <w:tblHeader/>
        </w:trPr>
        <w:tc>
          <w:tcPr>
            <w:tcW w:w="8467" w:type="dxa"/>
          </w:tcPr>
          <w:p w14:paraId="77B01377" w14:textId="77777777" w:rsidR="007D3141" w:rsidRPr="00C67801" w:rsidRDefault="007D3141" w:rsidP="008F4838">
            <w:pPr>
              <w:spacing w:before="40" w:after="40"/>
            </w:pPr>
            <w:r w:rsidRPr="00C67801">
              <w:t xml:space="preserve">Specify </w:t>
            </w:r>
          </w:p>
        </w:tc>
        <w:tc>
          <w:tcPr>
            <w:tcW w:w="540" w:type="dxa"/>
          </w:tcPr>
          <w:p w14:paraId="38E7A8BA" w14:textId="77777777" w:rsidR="007D3141" w:rsidRPr="00C67801" w:rsidRDefault="007D3141" w:rsidP="008F4838">
            <w:pPr>
              <w:spacing w:before="40" w:after="40"/>
            </w:pPr>
          </w:p>
        </w:tc>
      </w:tr>
      <w:tr w:rsidR="007D3141" w:rsidRPr="00C67801" w14:paraId="30788C46" w14:textId="77777777" w:rsidTr="009C0271">
        <w:trPr>
          <w:trHeight w:val="351"/>
          <w:tblHeader/>
        </w:trPr>
        <w:tc>
          <w:tcPr>
            <w:tcW w:w="8467" w:type="dxa"/>
          </w:tcPr>
          <w:p w14:paraId="115FA9C9" w14:textId="77777777" w:rsidR="007D3141" w:rsidRPr="00C67801" w:rsidRDefault="007D3141" w:rsidP="008F4838">
            <w:pPr>
              <w:spacing w:before="40" w:after="40"/>
            </w:pPr>
            <w:r w:rsidRPr="00C67801">
              <w:t>Unknown</w:t>
            </w:r>
          </w:p>
        </w:tc>
        <w:tc>
          <w:tcPr>
            <w:tcW w:w="540" w:type="dxa"/>
          </w:tcPr>
          <w:p w14:paraId="1E013C71" w14:textId="77777777" w:rsidR="007D3141" w:rsidRPr="00C67801" w:rsidRDefault="007D3141" w:rsidP="008F4838">
            <w:pPr>
              <w:spacing w:before="40" w:after="40"/>
            </w:pPr>
          </w:p>
        </w:tc>
      </w:tr>
      <w:tr w:rsidR="007D3141" w:rsidRPr="00C67801" w14:paraId="697E3CBC" w14:textId="77777777" w:rsidTr="009C0271">
        <w:trPr>
          <w:trHeight w:val="351"/>
          <w:tblHeader/>
        </w:trPr>
        <w:tc>
          <w:tcPr>
            <w:tcW w:w="8467" w:type="dxa"/>
          </w:tcPr>
          <w:p w14:paraId="1BAA2F60" w14:textId="77777777" w:rsidR="007D3141" w:rsidRPr="00C67801" w:rsidRDefault="007D3141" w:rsidP="008F4838">
            <w:pPr>
              <w:spacing w:before="40" w:after="40"/>
            </w:pPr>
            <w:r w:rsidRPr="00C67801">
              <w:t>I’d prefer not to say</w:t>
            </w:r>
          </w:p>
        </w:tc>
        <w:tc>
          <w:tcPr>
            <w:tcW w:w="540" w:type="dxa"/>
          </w:tcPr>
          <w:p w14:paraId="6AE83676" w14:textId="77777777" w:rsidR="007D3141" w:rsidRPr="00C67801" w:rsidRDefault="007D3141" w:rsidP="008F4838">
            <w:pPr>
              <w:spacing w:before="40" w:after="40"/>
            </w:pPr>
          </w:p>
        </w:tc>
      </w:tr>
    </w:tbl>
    <w:p w14:paraId="2AECD97B" w14:textId="77777777" w:rsidR="007D3141" w:rsidRPr="00C67801" w:rsidRDefault="007D3141" w:rsidP="007D3141">
      <w:pPr>
        <w:rPr>
          <w:bCs/>
          <w:szCs w:val="18"/>
        </w:rPr>
      </w:pPr>
    </w:p>
    <w:p w14:paraId="5B600DB6" w14:textId="77777777" w:rsidR="007D3141" w:rsidRPr="00C67801" w:rsidRDefault="007D3141" w:rsidP="007D3141">
      <w:pPr>
        <w:rPr>
          <w:bCs/>
          <w:szCs w:val="18"/>
        </w:rPr>
      </w:pPr>
    </w:p>
    <w:p w14:paraId="0EFAEAA5" w14:textId="77777777" w:rsidR="007D3141" w:rsidRPr="00C67801" w:rsidRDefault="007D3141" w:rsidP="007D3141">
      <w:pPr>
        <w:rPr>
          <w:bCs/>
          <w:szCs w:val="18"/>
        </w:rPr>
      </w:pPr>
      <w:r w:rsidRPr="00C67801">
        <w:rPr>
          <w:b/>
          <w:bCs/>
          <w:szCs w:val="18"/>
        </w:rPr>
        <w:t xml:space="preserve">LC1 </w:t>
      </w:r>
      <w:r w:rsidRPr="00C67801">
        <w:rPr>
          <w:bCs/>
          <w:szCs w:val="18"/>
        </w:rPr>
        <w:t>Were you living in secure accommodation, such as rented accommodation or your own home, for the 12 months before you started CDP?</w:t>
      </w:r>
    </w:p>
    <w:p w14:paraId="4B086228" w14:textId="77777777" w:rsidR="007D3141" w:rsidRPr="00C67801" w:rsidRDefault="007D3141" w:rsidP="007D3141">
      <w:pPr>
        <w:rPr>
          <w:bCs/>
          <w:szCs w:val="18"/>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urvey for community members"/>
      </w:tblPr>
      <w:tblGrid>
        <w:gridCol w:w="3794"/>
        <w:gridCol w:w="567"/>
        <w:gridCol w:w="4677"/>
      </w:tblGrid>
      <w:tr w:rsidR="007D3141" w:rsidRPr="00C67801" w14:paraId="5CB669D1" w14:textId="77777777" w:rsidTr="009C0271">
        <w:trPr>
          <w:trHeight w:val="351"/>
          <w:tblHeader/>
        </w:trPr>
        <w:tc>
          <w:tcPr>
            <w:tcW w:w="3794" w:type="dxa"/>
          </w:tcPr>
          <w:p w14:paraId="1BAA6470" w14:textId="77777777" w:rsidR="007D3141" w:rsidRPr="00C67801" w:rsidRDefault="007D3141" w:rsidP="008F4838">
            <w:pPr>
              <w:spacing w:before="40" w:after="40"/>
            </w:pPr>
            <w:r w:rsidRPr="00C67801">
              <w:t>Yes</w:t>
            </w:r>
          </w:p>
        </w:tc>
        <w:tc>
          <w:tcPr>
            <w:tcW w:w="567" w:type="dxa"/>
          </w:tcPr>
          <w:p w14:paraId="72DBD03C" w14:textId="77777777" w:rsidR="007D3141" w:rsidRPr="00C67801" w:rsidRDefault="007D3141" w:rsidP="008F4838">
            <w:pPr>
              <w:spacing w:before="40" w:after="40"/>
            </w:pPr>
          </w:p>
        </w:tc>
        <w:tc>
          <w:tcPr>
            <w:tcW w:w="4677" w:type="dxa"/>
          </w:tcPr>
          <w:p w14:paraId="75D08CCC" w14:textId="77777777" w:rsidR="007D3141" w:rsidRPr="00C67801" w:rsidRDefault="007D3141" w:rsidP="008F4838">
            <w:pPr>
              <w:spacing w:before="40" w:after="40"/>
            </w:pPr>
          </w:p>
        </w:tc>
      </w:tr>
      <w:tr w:rsidR="007D3141" w:rsidRPr="00C67801" w14:paraId="1F406413" w14:textId="77777777" w:rsidTr="009C0271">
        <w:trPr>
          <w:trHeight w:val="351"/>
          <w:tblHeader/>
        </w:trPr>
        <w:tc>
          <w:tcPr>
            <w:tcW w:w="3794" w:type="dxa"/>
          </w:tcPr>
          <w:p w14:paraId="5D064C91" w14:textId="77777777" w:rsidR="007D3141" w:rsidRPr="00C67801" w:rsidRDefault="007D3141" w:rsidP="008F4838">
            <w:pPr>
              <w:spacing w:before="40" w:after="40"/>
            </w:pPr>
            <w:r w:rsidRPr="00C67801">
              <w:t>No</w:t>
            </w:r>
          </w:p>
        </w:tc>
        <w:tc>
          <w:tcPr>
            <w:tcW w:w="567" w:type="dxa"/>
          </w:tcPr>
          <w:p w14:paraId="55B4481E" w14:textId="77777777" w:rsidR="007D3141" w:rsidRPr="00C67801" w:rsidRDefault="007D3141" w:rsidP="008F4838">
            <w:pPr>
              <w:spacing w:before="40" w:after="40"/>
            </w:pPr>
          </w:p>
        </w:tc>
        <w:tc>
          <w:tcPr>
            <w:tcW w:w="4677" w:type="dxa"/>
          </w:tcPr>
          <w:p w14:paraId="003F80E4" w14:textId="77777777" w:rsidR="007D3141" w:rsidRPr="00C67801" w:rsidRDefault="007D3141" w:rsidP="008F4838">
            <w:pPr>
              <w:spacing w:before="40" w:after="40"/>
            </w:pPr>
          </w:p>
        </w:tc>
      </w:tr>
      <w:tr w:rsidR="007D3141" w:rsidRPr="00C67801" w14:paraId="7DC2E0DE" w14:textId="77777777" w:rsidTr="009C0271">
        <w:trPr>
          <w:trHeight w:val="351"/>
          <w:tblHeader/>
        </w:trPr>
        <w:tc>
          <w:tcPr>
            <w:tcW w:w="3794" w:type="dxa"/>
          </w:tcPr>
          <w:p w14:paraId="044BFE0E" w14:textId="77777777" w:rsidR="007D3141" w:rsidRPr="00C67801" w:rsidRDefault="007D3141" w:rsidP="008F4838">
            <w:pPr>
              <w:spacing w:before="40" w:after="40"/>
            </w:pPr>
            <w:r w:rsidRPr="00C67801">
              <w:t>Not sure/don’t know</w:t>
            </w:r>
          </w:p>
        </w:tc>
        <w:tc>
          <w:tcPr>
            <w:tcW w:w="567" w:type="dxa"/>
          </w:tcPr>
          <w:p w14:paraId="725E1615" w14:textId="77777777" w:rsidR="007D3141" w:rsidRPr="00C67801" w:rsidRDefault="007D3141" w:rsidP="008F4838">
            <w:pPr>
              <w:spacing w:before="40" w:after="40"/>
            </w:pPr>
          </w:p>
        </w:tc>
        <w:tc>
          <w:tcPr>
            <w:tcW w:w="4677" w:type="dxa"/>
          </w:tcPr>
          <w:p w14:paraId="1E8209E9" w14:textId="77777777" w:rsidR="007D3141" w:rsidRPr="00C67801" w:rsidRDefault="007D3141" w:rsidP="008F4838">
            <w:pPr>
              <w:spacing w:before="40" w:after="40"/>
            </w:pPr>
          </w:p>
        </w:tc>
      </w:tr>
      <w:tr w:rsidR="007D3141" w:rsidRPr="00C67801" w14:paraId="4A57F6F0" w14:textId="77777777" w:rsidTr="009C0271">
        <w:trPr>
          <w:trHeight w:val="351"/>
          <w:tblHeader/>
        </w:trPr>
        <w:tc>
          <w:tcPr>
            <w:tcW w:w="3794" w:type="dxa"/>
          </w:tcPr>
          <w:p w14:paraId="3839B1D0" w14:textId="77777777" w:rsidR="007D3141" w:rsidRPr="00C67801" w:rsidRDefault="007D3141" w:rsidP="008F4838">
            <w:pPr>
              <w:spacing w:before="40" w:after="40"/>
            </w:pPr>
            <w:r w:rsidRPr="00C67801">
              <w:t>I’d prefer not to say</w:t>
            </w:r>
          </w:p>
        </w:tc>
        <w:tc>
          <w:tcPr>
            <w:tcW w:w="567" w:type="dxa"/>
          </w:tcPr>
          <w:p w14:paraId="18675A7F" w14:textId="77777777" w:rsidR="007D3141" w:rsidRPr="00C67801" w:rsidRDefault="007D3141" w:rsidP="008F4838">
            <w:pPr>
              <w:spacing w:before="40" w:after="40"/>
            </w:pPr>
          </w:p>
        </w:tc>
        <w:tc>
          <w:tcPr>
            <w:tcW w:w="4677" w:type="dxa"/>
          </w:tcPr>
          <w:p w14:paraId="50077D1F" w14:textId="77777777" w:rsidR="007D3141" w:rsidRPr="00C67801" w:rsidRDefault="007D3141" w:rsidP="008F4838">
            <w:pPr>
              <w:spacing w:before="40" w:after="40"/>
            </w:pPr>
          </w:p>
        </w:tc>
      </w:tr>
    </w:tbl>
    <w:p w14:paraId="2BA92583" w14:textId="77777777" w:rsidR="007D3141" w:rsidRPr="00C67801" w:rsidRDefault="007D3141" w:rsidP="007D3141">
      <w:pPr>
        <w:rPr>
          <w:bCs/>
          <w:szCs w:val="18"/>
        </w:rPr>
      </w:pPr>
    </w:p>
    <w:p w14:paraId="1310E1A4" w14:textId="77777777" w:rsidR="007D3141" w:rsidRPr="00C67801" w:rsidRDefault="007D3141" w:rsidP="007D3141">
      <w:pPr>
        <w:rPr>
          <w:bCs/>
          <w:szCs w:val="18"/>
        </w:rPr>
      </w:pPr>
      <w:r w:rsidRPr="00C67801">
        <w:rPr>
          <w:b/>
          <w:bCs/>
          <w:szCs w:val="18"/>
        </w:rPr>
        <w:t>LC2</w:t>
      </w:r>
      <w:r w:rsidRPr="00C67801">
        <w:rPr>
          <w:bCs/>
          <w:szCs w:val="18"/>
        </w:rPr>
        <w:t xml:space="preserve"> Are you currently staying in emergency or temporary accommodation?</w:t>
      </w:r>
    </w:p>
    <w:p w14:paraId="09AD1C42" w14:textId="77777777" w:rsidR="007D3141" w:rsidRPr="00C67801" w:rsidRDefault="007D3141" w:rsidP="007D3141">
      <w:pPr>
        <w:rPr>
          <w:bCs/>
          <w:szCs w:val="18"/>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urvey for community members"/>
      </w:tblPr>
      <w:tblGrid>
        <w:gridCol w:w="8467"/>
        <w:gridCol w:w="540"/>
      </w:tblGrid>
      <w:tr w:rsidR="007D3141" w:rsidRPr="00C67801" w14:paraId="5A8C715E" w14:textId="77777777" w:rsidTr="009C0271">
        <w:trPr>
          <w:trHeight w:val="351"/>
          <w:tblHeader/>
        </w:trPr>
        <w:tc>
          <w:tcPr>
            <w:tcW w:w="8467" w:type="dxa"/>
          </w:tcPr>
          <w:p w14:paraId="5121D4FC" w14:textId="77777777" w:rsidR="007D3141" w:rsidRPr="00C67801" w:rsidRDefault="007D3141" w:rsidP="008F4838">
            <w:pPr>
              <w:spacing w:before="40" w:after="40"/>
            </w:pPr>
            <w:r w:rsidRPr="00C67801">
              <w:t>Yes</w:t>
            </w:r>
          </w:p>
        </w:tc>
        <w:tc>
          <w:tcPr>
            <w:tcW w:w="540" w:type="dxa"/>
          </w:tcPr>
          <w:p w14:paraId="19F4AC8E" w14:textId="77777777" w:rsidR="007D3141" w:rsidRPr="00C67801" w:rsidRDefault="007D3141" w:rsidP="008F4838">
            <w:pPr>
              <w:spacing w:before="40" w:after="40"/>
            </w:pPr>
          </w:p>
        </w:tc>
      </w:tr>
      <w:tr w:rsidR="007D3141" w:rsidRPr="00C67801" w14:paraId="3F783F81" w14:textId="77777777" w:rsidTr="009C0271">
        <w:trPr>
          <w:trHeight w:val="351"/>
          <w:tblHeader/>
        </w:trPr>
        <w:tc>
          <w:tcPr>
            <w:tcW w:w="8467" w:type="dxa"/>
          </w:tcPr>
          <w:p w14:paraId="58E5FC50" w14:textId="77777777" w:rsidR="007D3141" w:rsidRPr="00C67801" w:rsidRDefault="007D3141" w:rsidP="008F4838">
            <w:pPr>
              <w:spacing w:before="40" w:after="40"/>
            </w:pPr>
            <w:r w:rsidRPr="00C67801">
              <w:t>No</w:t>
            </w:r>
          </w:p>
        </w:tc>
        <w:tc>
          <w:tcPr>
            <w:tcW w:w="540" w:type="dxa"/>
          </w:tcPr>
          <w:p w14:paraId="0A0D68C0" w14:textId="77777777" w:rsidR="007D3141" w:rsidRPr="00C67801" w:rsidRDefault="007D3141" w:rsidP="008F4838">
            <w:pPr>
              <w:spacing w:before="40" w:after="40"/>
            </w:pPr>
          </w:p>
        </w:tc>
      </w:tr>
      <w:tr w:rsidR="007D3141" w:rsidRPr="00C67801" w14:paraId="356E9D13" w14:textId="77777777" w:rsidTr="009C0271">
        <w:trPr>
          <w:trHeight w:val="351"/>
          <w:tblHeader/>
        </w:trPr>
        <w:tc>
          <w:tcPr>
            <w:tcW w:w="8467" w:type="dxa"/>
          </w:tcPr>
          <w:p w14:paraId="032902B8" w14:textId="77777777" w:rsidR="007D3141" w:rsidRPr="00C67801" w:rsidRDefault="007D3141" w:rsidP="008F4838">
            <w:pPr>
              <w:spacing w:before="40" w:after="40"/>
            </w:pPr>
            <w:r w:rsidRPr="00C67801">
              <w:t>I’d prefer not to say</w:t>
            </w:r>
          </w:p>
        </w:tc>
        <w:tc>
          <w:tcPr>
            <w:tcW w:w="540" w:type="dxa"/>
          </w:tcPr>
          <w:p w14:paraId="575A11ED" w14:textId="77777777" w:rsidR="007D3141" w:rsidRPr="00C67801" w:rsidRDefault="007D3141" w:rsidP="008F4838">
            <w:pPr>
              <w:spacing w:before="40" w:after="40"/>
            </w:pPr>
          </w:p>
        </w:tc>
      </w:tr>
    </w:tbl>
    <w:p w14:paraId="6F8CA290" w14:textId="77777777" w:rsidR="007D3141" w:rsidRPr="00C67801" w:rsidRDefault="007D3141" w:rsidP="007D3141">
      <w:pPr>
        <w:rPr>
          <w:bCs/>
          <w:szCs w:val="18"/>
        </w:rPr>
      </w:pPr>
    </w:p>
    <w:p w14:paraId="01456527" w14:textId="77777777" w:rsidR="007D3141" w:rsidRPr="00C67801" w:rsidRDefault="007D3141" w:rsidP="007D3141">
      <w:pPr>
        <w:rPr>
          <w:bCs/>
          <w:szCs w:val="18"/>
        </w:rPr>
      </w:pPr>
    </w:p>
    <w:p w14:paraId="4D3D8084" w14:textId="77777777" w:rsidR="009C0271" w:rsidRPr="00C67801" w:rsidRDefault="009C0271" w:rsidP="007D3141">
      <w:pPr>
        <w:rPr>
          <w:b/>
          <w:bCs/>
          <w:szCs w:val="18"/>
        </w:rPr>
      </w:pPr>
      <w:r w:rsidRPr="00C67801">
        <w:rPr>
          <w:b/>
          <w:bCs/>
          <w:szCs w:val="18"/>
        </w:rPr>
        <w:br w:type="page"/>
      </w:r>
    </w:p>
    <w:p w14:paraId="5E463FF0" w14:textId="107AACA2" w:rsidR="007D3141" w:rsidRPr="00C67801" w:rsidRDefault="007D3141" w:rsidP="007D3141">
      <w:pPr>
        <w:rPr>
          <w:bCs/>
          <w:szCs w:val="18"/>
        </w:rPr>
      </w:pPr>
      <w:r w:rsidRPr="00C67801">
        <w:rPr>
          <w:b/>
          <w:bCs/>
          <w:szCs w:val="18"/>
        </w:rPr>
        <w:t>LC3</w:t>
      </w:r>
      <w:r w:rsidRPr="00C67801">
        <w:rPr>
          <w:bCs/>
          <w:szCs w:val="18"/>
        </w:rPr>
        <w:t xml:space="preserve"> How often have you moved in the last year?</w:t>
      </w:r>
    </w:p>
    <w:p w14:paraId="480FD1ED" w14:textId="77777777" w:rsidR="007D3141" w:rsidRPr="00C67801" w:rsidRDefault="007D3141" w:rsidP="007D3141">
      <w:pPr>
        <w:rPr>
          <w:bCs/>
          <w:szCs w:val="18"/>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urvey for community members"/>
      </w:tblPr>
      <w:tblGrid>
        <w:gridCol w:w="8467"/>
        <w:gridCol w:w="540"/>
      </w:tblGrid>
      <w:tr w:rsidR="007D3141" w:rsidRPr="00C67801" w14:paraId="44EC81EA" w14:textId="77777777" w:rsidTr="009C0271">
        <w:trPr>
          <w:trHeight w:val="351"/>
          <w:tblHeader/>
        </w:trPr>
        <w:tc>
          <w:tcPr>
            <w:tcW w:w="8467" w:type="dxa"/>
          </w:tcPr>
          <w:p w14:paraId="21F53A14" w14:textId="77777777" w:rsidR="007D3141" w:rsidRPr="00C67801" w:rsidRDefault="007D3141" w:rsidP="008F4838">
            <w:pPr>
              <w:spacing w:before="40" w:after="40"/>
            </w:pPr>
            <w:r w:rsidRPr="00C67801">
              <w:t>0-3 moves</w:t>
            </w:r>
          </w:p>
        </w:tc>
        <w:tc>
          <w:tcPr>
            <w:tcW w:w="540" w:type="dxa"/>
          </w:tcPr>
          <w:p w14:paraId="57C1E7F5" w14:textId="77777777" w:rsidR="007D3141" w:rsidRPr="00C67801" w:rsidRDefault="007D3141" w:rsidP="008F4838">
            <w:pPr>
              <w:spacing w:before="40" w:after="40"/>
            </w:pPr>
          </w:p>
        </w:tc>
      </w:tr>
      <w:tr w:rsidR="007D3141" w:rsidRPr="00C67801" w14:paraId="2DB9C73F" w14:textId="77777777" w:rsidTr="009C0271">
        <w:trPr>
          <w:trHeight w:val="351"/>
          <w:tblHeader/>
        </w:trPr>
        <w:tc>
          <w:tcPr>
            <w:tcW w:w="8467" w:type="dxa"/>
          </w:tcPr>
          <w:p w14:paraId="4040B4AA" w14:textId="77777777" w:rsidR="007D3141" w:rsidRPr="00C67801" w:rsidRDefault="007D3141" w:rsidP="008F4838">
            <w:pPr>
              <w:spacing w:before="40" w:after="40"/>
            </w:pPr>
            <w:r w:rsidRPr="00C67801">
              <w:t>4-6 moves</w:t>
            </w:r>
          </w:p>
        </w:tc>
        <w:tc>
          <w:tcPr>
            <w:tcW w:w="540" w:type="dxa"/>
          </w:tcPr>
          <w:p w14:paraId="0D5FC29D" w14:textId="77777777" w:rsidR="007D3141" w:rsidRPr="00C67801" w:rsidRDefault="007D3141" w:rsidP="008F4838">
            <w:pPr>
              <w:spacing w:before="40" w:after="40"/>
            </w:pPr>
          </w:p>
        </w:tc>
      </w:tr>
      <w:tr w:rsidR="007D3141" w:rsidRPr="00C67801" w14:paraId="74536CD9" w14:textId="77777777" w:rsidTr="009C0271">
        <w:trPr>
          <w:trHeight w:val="351"/>
          <w:tblHeader/>
        </w:trPr>
        <w:tc>
          <w:tcPr>
            <w:tcW w:w="8467" w:type="dxa"/>
          </w:tcPr>
          <w:p w14:paraId="4B1D76EE" w14:textId="77777777" w:rsidR="007D3141" w:rsidRPr="00C67801" w:rsidRDefault="007D3141" w:rsidP="008F4838">
            <w:pPr>
              <w:spacing w:before="40" w:after="40"/>
            </w:pPr>
            <w:r w:rsidRPr="00C67801">
              <w:t>7-10 moves</w:t>
            </w:r>
          </w:p>
        </w:tc>
        <w:tc>
          <w:tcPr>
            <w:tcW w:w="540" w:type="dxa"/>
          </w:tcPr>
          <w:p w14:paraId="44686765" w14:textId="77777777" w:rsidR="007D3141" w:rsidRPr="00C67801" w:rsidRDefault="007D3141" w:rsidP="008F4838">
            <w:pPr>
              <w:spacing w:before="40" w:after="40"/>
            </w:pPr>
          </w:p>
        </w:tc>
      </w:tr>
      <w:tr w:rsidR="007D3141" w:rsidRPr="00C67801" w14:paraId="63F59F86" w14:textId="77777777" w:rsidTr="009C0271">
        <w:trPr>
          <w:trHeight w:val="351"/>
          <w:tblHeader/>
        </w:trPr>
        <w:tc>
          <w:tcPr>
            <w:tcW w:w="8467" w:type="dxa"/>
          </w:tcPr>
          <w:p w14:paraId="3F83B4E5" w14:textId="77777777" w:rsidR="007D3141" w:rsidRPr="00C67801" w:rsidRDefault="007D3141" w:rsidP="008F4838">
            <w:pPr>
              <w:spacing w:before="40" w:after="40"/>
            </w:pPr>
            <w:r w:rsidRPr="00C67801">
              <w:t>Greater than 10 moves</w:t>
            </w:r>
          </w:p>
        </w:tc>
        <w:tc>
          <w:tcPr>
            <w:tcW w:w="540" w:type="dxa"/>
          </w:tcPr>
          <w:p w14:paraId="3ABF9CF8" w14:textId="77777777" w:rsidR="007D3141" w:rsidRPr="00C67801" w:rsidRDefault="007D3141" w:rsidP="008F4838">
            <w:pPr>
              <w:spacing w:before="40" w:after="40"/>
            </w:pPr>
          </w:p>
        </w:tc>
      </w:tr>
      <w:tr w:rsidR="007D3141" w:rsidRPr="00C67801" w14:paraId="1F20C6DD" w14:textId="77777777" w:rsidTr="009C0271">
        <w:trPr>
          <w:trHeight w:val="351"/>
          <w:tblHeader/>
        </w:trPr>
        <w:tc>
          <w:tcPr>
            <w:tcW w:w="8467" w:type="dxa"/>
          </w:tcPr>
          <w:p w14:paraId="60F5B1D1" w14:textId="77777777" w:rsidR="007D3141" w:rsidRPr="00C67801" w:rsidRDefault="007D3141" w:rsidP="008F4838">
            <w:pPr>
              <w:spacing w:before="40" w:after="40"/>
            </w:pPr>
            <w:r w:rsidRPr="00C67801">
              <w:t>I’d prefer not to say</w:t>
            </w:r>
          </w:p>
        </w:tc>
        <w:tc>
          <w:tcPr>
            <w:tcW w:w="540" w:type="dxa"/>
          </w:tcPr>
          <w:p w14:paraId="4CB38C78" w14:textId="77777777" w:rsidR="007D3141" w:rsidRPr="00C67801" w:rsidRDefault="007D3141" w:rsidP="008F4838">
            <w:pPr>
              <w:spacing w:before="40" w:after="40"/>
            </w:pPr>
          </w:p>
        </w:tc>
      </w:tr>
    </w:tbl>
    <w:p w14:paraId="4779DC02" w14:textId="77777777" w:rsidR="007D3141" w:rsidRPr="00C67801" w:rsidRDefault="007D3141" w:rsidP="007D3141">
      <w:pPr>
        <w:rPr>
          <w:bCs/>
          <w:szCs w:val="18"/>
        </w:rPr>
      </w:pPr>
    </w:p>
    <w:p w14:paraId="28FA1CC2" w14:textId="77777777" w:rsidR="007D3141" w:rsidRPr="00C67801" w:rsidRDefault="007D3141" w:rsidP="007D3141">
      <w:pPr>
        <w:rPr>
          <w:bCs/>
          <w:szCs w:val="18"/>
        </w:rPr>
      </w:pPr>
    </w:p>
    <w:p w14:paraId="1E2E04C3" w14:textId="67EB776D" w:rsidR="007D3141" w:rsidRPr="00C67801" w:rsidRDefault="007D3141" w:rsidP="007D3141">
      <w:pPr>
        <w:pStyle w:val="Default"/>
        <w:rPr>
          <w:bCs/>
          <w:sz w:val="18"/>
          <w:szCs w:val="18"/>
        </w:rPr>
      </w:pPr>
      <w:r w:rsidRPr="00C67801">
        <w:rPr>
          <w:b/>
          <w:bCs/>
          <w:sz w:val="18"/>
          <w:szCs w:val="18"/>
        </w:rPr>
        <w:t xml:space="preserve">LC4 </w:t>
      </w:r>
      <w:r w:rsidRPr="00C67801">
        <w:rPr>
          <w:bCs/>
          <w:sz w:val="18"/>
          <w:szCs w:val="18"/>
        </w:rPr>
        <w:t>Do you live alone?</w:t>
      </w:r>
    </w:p>
    <w:tbl>
      <w:tblPr>
        <w:tblStyle w:val="TableGrid"/>
        <w:tblW w:w="0" w:type="auto"/>
        <w:tblLook w:val="04A0" w:firstRow="1" w:lastRow="0" w:firstColumn="1" w:lastColumn="0" w:noHBand="0" w:noVBand="1"/>
        <w:tblCaption w:val="Survey for community members"/>
      </w:tblPr>
      <w:tblGrid>
        <w:gridCol w:w="4816"/>
        <w:gridCol w:w="4816"/>
      </w:tblGrid>
      <w:tr w:rsidR="009C0271" w:rsidRPr="00C67801" w14:paraId="284F0607" w14:textId="77777777" w:rsidTr="00F60B07">
        <w:trPr>
          <w:tblHeader/>
        </w:trPr>
        <w:tc>
          <w:tcPr>
            <w:tcW w:w="4816" w:type="dxa"/>
          </w:tcPr>
          <w:p w14:paraId="0F7AB650" w14:textId="490F8EBA" w:rsidR="009C0271" w:rsidRPr="00C67801" w:rsidRDefault="009C0271" w:rsidP="007D3141">
            <w:pPr>
              <w:pStyle w:val="Default"/>
              <w:rPr>
                <w:bCs/>
                <w:sz w:val="22"/>
                <w:szCs w:val="22"/>
              </w:rPr>
            </w:pPr>
            <w:r w:rsidRPr="00C67801">
              <w:rPr>
                <w:bCs/>
                <w:sz w:val="22"/>
                <w:szCs w:val="22"/>
              </w:rPr>
              <w:t>Yes</w:t>
            </w:r>
          </w:p>
        </w:tc>
        <w:tc>
          <w:tcPr>
            <w:tcW w:w="4816" w:type="dxa"/>
          </w:tcPr>
          <w:p w14:paraId="71B0D7AD" w14:textId="232B56C8" w:rsidR="009C0271" w:rsidRPr="00C67801" w:rsidRDefault="004A0E9F" w:rsidP="007D3141">
            <w:pPr>
              <w:pStyle w:val="Default"/>
              <w:rPr>
                <w:bCs/>
                <w:sz w:val="18"/>
                <w:szCs w:val="18"/>
              </w:rPr>
            </w:pPr>
            <w:r>
              <w:rPr>
                <w:bCs/>
                <w:sz w:val="18"/>
                <w:szCs w:val="18"/>
              </w:rPr>
              <w:t xml:space="preserve"> </w:t>
            </w:r>
          </w:p>
        </w:tc>
      </w:tr>
      <w:tr w:rsidR="009C0271" w:rsidRPr="00C67801" w14:paraId="43AD1688" w14:textId="77777777" w:rsidTr="009C0271">
        <w:tc>
          <w:tcPr>
            <w:tcW w:w="4816" w:type="dxa"/>
          </w:tcPr>
          <w:p w14:paraId="7AA70FE2" w14:textId="0DE87414" w:rsidR="009C0271" w:rsidRPr="00C67801" w:rsidRDefault="009C0271" w:rsidP="007D3141">
            <w:pPr>
              <w:pStyle w:val="Default"/>
              <w:rPr>
                <w:bCs/>
                <w:sz w:val="22"/>
                <w:szCs w:val="22"/>
              </w:rPr>
            </w:pPr>
            <w:r w:rsidRPr="00C67801">
              <w:rPr>
                <w:bCs/>
                <w:sz w:val="22"/>
                <w:szCs w:val="22"/>
              </w:rPr>
              <w:t>No</w:t>
            </w:r>
          </w:p>
        </w:tc>
        <w:tc>
          <w:tcPr>
            <w:tcW w:w="4816" w:type="dxa"/>
          </w:tcPr>
          <w:p w14:paraId="76194D08" w14:textId="459D34C4" w:rsidR="009C0271" w:rsidRPr="00C67801" w:rsidRDefault="004A0E9F" w:rsidP="007D3141">
            <w:pPr>
              <w:pStyle w:val="Default"/>
              <w:rPr>
                <w:bCs/>
                <w:sz w:val="18"/>
                <w:szCs w:val="18"/>
              </w:rPr>
            </w:pPr>
            <w:r>
              <w:rPr>
                <w:bCs/>
                <w:sz w:val="18"/>
                <w:szCs w:val="18"/>
              </w:rPr>
              <w:t xml:space="preserve"> </w:t>
            </w:r>
          </w:p>
        </w:tc>
      </w:tr>
      <w:tr w:rsidR="009C0271" w:rsidRPr="00C67801" w14:paraId="568527A4" w14:textId="77777777" w:rsidTr="009C0271">
        <w:tc>
          <w:tcPr>
            <w:tcW w:w="4816" w:type="dxa"/>
          </w:tcPr>
          <w:p w14:paraId="6246252A" w14:textId="1EE86194" w:rsidR="009C0271" w:rsidRPr="00C67801" w:rsidRDefault="009C0271" w:rsidP="007D3141">
            <w:pPr>
              <w:pStyle w:val="Default"/>
              <w:rPr>
                <w:bCs/>
                <w:sz w:val="22"/>
                <w:szCs w:val="22"/>
              </w:rPr>
            </w:pPr>
            <w:r w:rsidRPr="00C67801">
              <w:rPr>
                <w:bCs/>
                <w:sz w:val="22"/>
                <w:szCs w:val="22"/>
              </w:rPr>
              <w:t>I’d prefer not to say</w:t>
            </w:r>
          </w:p>
        </w:tc>
        <w:tc>
          <w:tcPr>
            <w:tcW w:w="4816" w:type="dxa"/>
          </w:tcPr>
          <w:p w14:paraId="380C9A38" w14:textId="13A0EA9E" w:rsidR="009C0271" w:rsidRPr="00C67801" w:rsidRDefault="004A0E9F" w:rsidP="007D3141">
            <w:pPr>
              <w:pStyle w:val="Default"/>
              <w:rPr>
                <w:bCs/>
                <w:sz w:val="18"/>
                <w:szCs w:val="18"/>
              </w:rPr>
            </w:pPr>
            <w:r>
              <w:rPr>
                <w:bCs/>
                <w:sz w:val="18"/>
                <w:szCs w:val="18"/>
              </w:rPr>
              <w:t xml:space="preserve"> </w:t>
            </w:r>
          </w:p>
        </w:tc>
      </w:tr>
    </w:tbl>
    <w:p w14:paraId="4F517813" w14:textId="77777777" w:rsidR="009C0271" w:rsidRPr="00C67801" w:rsidRDefault="009C0271" w:rsidP="007D3141">
      <w:pPr>
        <w:pStyle w:val="Default"/>
        <w:rPr>
          <w:bCs/>
          <w:sz w:val="18"/>
          <w:szCs w:val="18"/>
        </w:rPr>
      </w:pPr>
    </w:p>
    <w:p w14:paraId="4A9F6CB1" w14:textId="076B2464" w:rsidR="007D3141" w:rsidRPr="00C67801" w:rsidRDefault="007D3141" w:rsidP="007D3141">
      <w:pPr>
        <w:pStyle w:val="QQuestionNumber"/>
        <w:ind w:left="0" w:firstLine="0"/>
        <w:rPr>
          <w:rFonts w:ascii="Arial" w:hAnsi="Arial" w:cs="Arial"/>
        </w:rPr>
      </w:pPr>
      <w:bookmarkStart w:id="314" w:name="_Ref337823485"/>
      <w:r w:rsidRPr="00C67801">
        <w:rPr>
          <w:rFonts w:ascii="Arial" w:hAnsi="Arial" w:cs="Arial"/>
          <w:b/>
        </w:rPr>
        <w:t>LC5</w:t>
      </w:r>
      <w:r w:rsidRPr="00C67801">
        <w:rPr>
          <w:rFonts w:ascii="Arial" w:hAnsi="Arial" w:cs="Arial"/>
        </w:rPr>
        <w:t xml:space="preserve"> How many people are there living in your household, including yourself?</w:t>
      </w:r>
      <w:bookmarkEnd w:id="314"/>
      <w:r w:rsidRPr="00C67801">
        <w:rPr>
          <w:rFonts w:ascii="Arial" w:hAnsi="Arial" w:cs="Arial"/>
        </w:rPr>
        <w:t xml:space="preserve"> </w:t>
      </w:r>
      <w:r w:rsidRPr="00C67801">
        <w:rPr>
          <w:rFonts w:ascii="Arial" w:hAnsi="Arial" w:cs="Arial"/>
          <w:i/>
        </w:rPr>
        <w:t>Please enter number</w:t>
      </w:r>
    </w:p>
    <w:tbl>
      <w:tblPr>
        <w:tblW w:w="0" w:type="auto"/>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1E0" w:firstRow="1" w:lastRow="1" w:firstColumn="1" w:lastColumn="1" w:noHBand="0" w:noVBand="0"/>
        <w:tblCaption w:val="Survey for community members"/>
      </w:tblPr>
      <w:tblGrid>
        <w:gridCol w:w="2340"/>
      </w:tblGrid>
      <w:tr w:rsidR="007D3141" w:rsidRPr="00C67801" w14:paraId="2C827A08" w14:textId="77777777" w:rsidTr="008F4838">
        <w:trPr>
          <w:trHeight w:val="530"/>
        </w:trPr>
        <w:tc>
          <w:tcPr>
            <w:tcW w:w="2340" w:type="dxa"/>
            <w:tcBorders>
              <w:top w:val="single" w:sz="4" w:space="0" w:color="auto"/>
              <w:left w:val="single" w:sz="4" w:space="0" w:color="auto"/>
              <w:bottom w:val="single" w:sz="4" w:space="0" w:color="auto"/>
              <w:right w:val="single" w:sz="4" w:space="0" w:color="auto"/>
            </w:tcBorders>
          </w:tcPr>
          <w:p w14:paraId="61198EA7" w14:textId="77777777" w:rsidR="007D3141" w:rsidRPr="00C67801" w:rsidRDefault="007D3141" w:rsidP="008F4838">
            <w:pPr>
              <w:spacing w:before="40" w:after="40"/>
            </w:pPr>
          </w:p>
        </w:tc>
      </w:tr>
    </w:tbl>
    <w:p w14:paraId="249044D2" w14:textId="77777777" w:rsidR="007D3141" w:rsidRPr="00C67801" w:rsidRDefault="007D3141" w:rsidP="007D3141">
      <w:pPr>
        <w:rPr>
          <w:caps/>
          <w:color w:val="0000FF"/>
        </w:rPr>
      </w:pPr>
    </w:p>
    <w:p w14:paraId="4DAD03CE" w14:textId="77777777" w:rsidR="007D3141" w:rsidRPr="00C67801" w:rsidRDefault="007D3141" w:rsidP="007D3141">
      <w:pPr>
        <w:rPr>
          <w:bCs/>
          <w:szCs w:val="18"/>
        </w:rPr>
      </w:pPr>
      <w:r w:rsidRPr="00C67801">
        <w:rPr>
          <w:b/>
          <w:bCs/>
          <w:szCs w:val="18"/>
        </w:rPr>
        <w:t>LC5</w:t>
      </w:r>
      <w:r w:rsidRPr="00C67801">
        <w:rPr>
          <w:bCs/>
          <w:szCs w:val="18"/>
        </w:rPr>
        <w:t xml:space="preserve"> Who lives with you? [MULTIPLE RESPONSE]</w:t>
      </w:r>
    </w:p>
    <w:p w14:paraId="0177D5AC" w14:textId="77777777" w:rsidR="007D3141" w:rsidRPr="00C67801" w:rsidRDefault="007D3141" w:rsidP="007D3141">
      <w:pPr>
        <w:rPr>
          <w:bCs/>
          <w:szCs w:val="18"/>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urvey for community members"/>
      </w:tblPr>
      <w:tblGrid>
        <w:gridCol w:w="4077"/>
        <w:gridCol w:w="709"/>
        <w:gridCol w:w="4111"/>
      </w:tblGrid>
      <w:tr w:rsidR="007D3141" w:rsidRPr="00C67801" w14:paraId="1FD44F6A" w14:textId="77777777" w:rsidTr="009C0271">
        <w:trPr>
          <w:trHeight w:val="351"/>
          <w:tblHeader/>
        </w:trPr>
        <w:tc>
          <w:tcPr>
            <w:tcW w:w="4077" w:type="dxa"/>
          </w:tcPr>
          <w:p w14:paraId="6D4CE72C" w14:textId="77777777" w:rsidR="007D3141" w:rsidRPr="00C67801" w:rsidRDefault="007D3141" w:rsidP="008F4838">
            <w:pPr>
              <w:rPr>
                <w:bCs/>
                <w:szCs w:val="18"/>
              </w:rPr>
            </w:pPr>
            <w:r w:rsidRPr="00C67801">
              <w:rPr>
                <w:bCs/>
                <w:szCs w:val="18"/>
              </w:rPr>
              <w:t>Dependent child/children under 16 years of age</w:t>
            </w:r>
          </w:p>
        </w:tc>
        <w:tc>
          <w:tcPr>
            <w:tcW w:w="709" w:type="dxa"/>
          </w:tcPr>
          <w:p w14:paraId="3A4D6BF6" w14:textId="77777777" w:rsidR="007D3141" w:rsidRPr="00C67801" w:rsidRDefault="007D3141" w:rsidP="008F4838">
            <w:pPr>
              <w:spacing w:before="40" w:after="40"/>
            </w:pPr>
          </w:p>
        </w:tc>
        <w:tc>
          <w:tcPr>
            <w:tcW w:w="4111" w:type="dxa"/>
          </w:tcPr>
          <w:p w14:paraId="47338DD0" w14:textId="77777777" w:rsidR="007D3141" w:rsidRPr="00C67801" w:rsidRDefault="007D3141" w:rsidP="008F4838">
            <w:pPr>
              <w:spacing w:before="40" w:after="40"/>
            </w:pPr>
          </w:p>
        </w:tc>
      </w:tr>
      <w:tr w:rsidR="007D3141" w:rsidRPr="00C67801" w14:paraId="0AB5AA8E" w14:textId="77777777" w:rsidTr="009C0271">
        <w:trPr>
          <w:trHeight w:val="351"/>
          <w:tblHeader/>
        </w:trPr>
        <w:tc>
          <w:tcPr>
            <w:tcW w:w="4077" w:type="dxa"/>
          </w:tcPr>
          <w:p w14:paraId="2EF749BC" w14:textId="77777777" w:rsidR="007D3141" w:rsidRPr="00C67801" w:rsidRDefault="007D3141" w:rsidP="008F4838">
            <w:pPr>
              <w:spacing w:before="40" w:after="40"/>
            </w:pPr>
            <w:r w:rsidRPr="00C67801">
              <w:t>Spouse partner</w:t>
            </w:r>
          </w:p>
        </w:tc>
        <w:tc>
          <w:tcPr>
            <w:tcW w:w="709" w:type="dxa"/>
          </w:tcPr>
          <w:p w14:paraId="5FD47BED" w14:textId="77777777" w:rsidR="007D3141" w:rsidRPr="00C67801" w:rsidRDefault="007D3141" w:rsidP="008F4838">
            <w:pPr>
              <w:spacing w:before="40" w:after="40"/>
            </w:pPr>
          </w:p>
        </w:tc>
        <w:tc>
          <w:tcPr>
            <w:tcW w:w="4111" w:type="dxa"/>
          </w:tcPr>
          <w:p w14:paraId="75A309A3" w14:textId="77777777" w:rsidR="007D3141" w:rsidRPr="00C67801" w:rsidRDefault="007D3141" w:rsidP="008F4838">
            <w:pPr>
              <w:spacing w:before="40" w:after="40"/>
            </w:pPr>
          </w:p>
        </w:tc>
      </w:tr>
      <w:tr w:rsidR="007D3141" w:rsidRPr="00C67801" w14:paraId="52FA0F74" w14:textId="77777777" w:rsidTr="009C0271">
        <w:trPr>
          <w:trHeight w:val="351"/>
          <w:tblHeader/>
        </w:trPr>
        <w:tc>
          <w:tcPr>
            <w:tcW w:w="4077" w:type="dxa"/>
          </w:tcPr>
          <w:p w14:paraId="765CB245" w14:textId="77777777" w:rsidR="007D3141" w:rsidRPr="00C67801" w:rsidRDefault="007D3141" w:rsidP="008F4838">
            <w:pPr>
              <w:spacing w:before="40" w:after="40"/>
            </w:pPr>
            <w:r w:rsidRPr="00C67801">
              <w:t>Adult children over 17 years</w:t>
            </w:r>
          </w:p>
        </w:tc>
        <w:tc>
          <w:tcPr>
            <w:tcW w:w="709" w:type="dxa"/>
          </w:tcPr>
          <w:p w14:paraId="5D2FF31B" w14:textId="77777777" w:rsidR="007D3141" w:rsidRPr="00C67801" w:rsidRDefault="007D3141" w:rsidP="008F4838">
            <w:pPr>
              <w:spacing w:before="40" w:after="40"/>
            </w:pPr>
          </w:p>
        </w:tc>
        <w:tc>
          <w:tcPr>
            <w:tcW w:w="4111" w:type="dxa"/>
          </w:tcPr>
          <w:p w14:paraId="138E3E55" w14:textId="77777777" w:rsidR="007D3141" w:rsidRPr="00C67801" w:rsidRDefault="007D3141" w:rsidP="008F4838">
            <w:pPr>
              <w:spacing w:before="40" w:after="40"/>
            </w:pPr>
          </w:p>
        </w:tc>
      </w:tr>
      <w:tr w:rsidR="007D3141" w:rsidRPr="00C67801" w14:paraId="1DDEE09B" w14:textId="77777777" w:rsidTr="009C0271">
        <w:trPr>
          <w:trHeight w:val="351"/>
          <w:tblHeader/>
        </w:trPr>
        <w:tc>
          <w:tcPr>
            <w:tcW w:w="4077" w:type="dxa"/>
          </w:tcPr>
          <w:p w14:paraId="5E2FC768" w14:textId="77777777" w:rsidR="007D3141" w:rsidRPr="00C67801" w:rsidRDefault="007D3141" w:rsidP="008F4838">
            <w:pPr>
              <w:spacing w:before="40" w:after="40"/>
            </w:pPr>
            <w:r w:rsidRPr="00C67801">
              <w:t>Other relatives</w:t>
            </w:r>
          </w:p>
        </w:tc>
        <w:tc>
          <w:tcPr>
            <w:tcW w:w="709" w:type="dxa"/>
          </w:tcPr>
          <w:p w14:paraId="6A01BAB1" w14:textId="77777777" w:rsidR="007D3141" w:rsidRPr="00C67801" w:rsidRDefault="007D3141" w:rsidP="008F4838">
            <w:pPr>
              <w:spacing w:before="40" w:after="40"/>
            </w:pPr>
          </w:p>
        </w:tc>
        <w:tc>
          <w:tcPr>
            <w:tcW w:w="4111" w:type="dxa"/>
          </w:tcPr>
          <w:p w14:paraId="5F64174D" w14:textId="77777777" w:rsidR="007D3141" w:rsidRPr="00C67801" w:rsidRDefault="007D3141" w:rsidP="008F4838">
            <w:pPr>
              <w:spacing w:before="40" w:after="40"/>
            </w:pPr>
          </w:p>
        </w:tc>
      </w:tr>
      <w:tr w:rsidR="007D3141" w:rsidRPr="00C67801" w14:paraId="114F3201" w14:textId="77777777" w:rsidTr="009C0271">
        <w:trPr>
          <w:trHeight w:val="351"/>
          <w:tblHeader/>
        </w:trPr>
        <w:tc>
          <w:tcPr>
            <w:tcW w:w="4077" w:type="dxa"/>
          </w:tcPr>
          <w:p w14:paraId="0A5B68E9" w14:textId="77777777" w:rsidR="007D3141" w:rsidRPr="00C67801" w:rsidRDefault="007D3141" w:rsidP="008F4838">
            <w:pPr>
              <w:spacing w:before="40" w:after="40"/>
            </w:pPr>
            <w:r w:rsidRPr="00C67801">
              <w:t>I’d prefer not to say</w:t>
            </w:r>
          </w:p>
        </w:tc>
        <w:tc>
          <w:tcPr>
            <w:tcW w:w="709" w:type="dxa"/>
          </w:tcPr>
          <w:p w14:paraId="6FD47ADF" w14:textId="77777777" w:rsidR="007D3141" w:rsidRPr="00C67801" w:rsidRDefault="007D3141" w:rsidP="008F4838">
            <w:pPr>
              <w:spacing w:before="40" w:after="40"/>
            </w:pPr>
          </w:p>
        </w:tc>
        <w:tc>
          <w:tcPr>
            <w:tcW w:w="4111" w:type="dxa"/>
          </w:tcPr>
          <w:p w14:paraId="457AC11C" w14:textId="77777777" w:rsidR="007D3141" w:rsidRPr="00C67801" w:rsidRDefault="007D3141" w:rsidP="008F4838">
            <w:pPr>
              <w:spacing w:before="40" w:after="40"/>
            </w:pPr>
          </w:p>
        </w:tc>
      </w:tr>
    </w:tbl>
    <w:p w14:paraId="263E1A3F" w14:textId="77777777" w:rsidR="007D3141" w:rsidRPr="00C67801" w:rsidRDefault="007D3141" w:rsidP="007D3141">
      <w:pPr>
        <w:rPr>
          <w:bCs/>
          <w:szCs w:val="18"/>
        </w:rPr>
      </w:pPr>
    </w:p>
    <w:p w14:paraId="37819A1C" w14:textId="77777777" w:rsidR="007D3141" w:rsidRPr="00C67801" w:rsidRDefault="007D3141" w:rsidP="007D3141">
      <w:pPr>
        <w:rPr>
          <w:bCs/>
          <w:szCs w:val="18"/>
        </w:rPr>
      </w:pPr>
      <w:r w:rsidRPr="00C67801">
        <w:rPr>
          <w:b/>
          <w:bCs/>
          <w:szCs w:val="18"/>
        </w:rPr>
        <w:t>LC6</w:t>
      </w:r>
      <w:r w:rsidRPr="00C67801">
        <w:rPr>
          <w:bCs/>
          <w:szCs w:val="18"/>
        </w:rPr>
        <w:t xml:space="preserve"> Are you the main care-giver to this child/these children?</w:t>
      </w:r>
    </w:p>
    <w:p w14:paraId="0201F8FF" w14:textId="77777777" w:rsidR="007D3141" w:rsidRPr="00C67801" w:rsidRDefault="007D3141" w:rsidP="007D3141">
      <w:pPr>
        <w:rPr>
          <w:bCs/>
          <w:szCs w:val="18"/>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urvey for community members"/>
      </w:tblPr>
      <w:tblGrid>
        <w:gridCol w:w="8467"/>
        <w:gridCol w:w="540"/>
      </w:tblGrid>
      <w:tr w:rsidR="007D3141" w:rsidRPr="00C67801" w14:paraId="1229A314" w14:textId="77777777" w:rsidTr="009C0271">
        <w:trPr>
          <w:trHeight w:val="351"/>
          <w:tblHeader/>
        </w:trPr>
        <w:tc>
          <w:tcPr>
            <w:tcW w:w="8467" w:type="dxa"/>
          </w:tcPr>
          <w:p w14:paraId="20B9F36E" w14:textId="77777777" w:rsidR="007D3141" w:rsidRPr="00C67801" w:rsidRDefault="007D3141" w:rsidP="008F4838">
            <w:pPr>
              <w:spacing w:before="40" w:after="40"/>
            </w:pPr>
            <w:r w:rsidRPr="00C67801">
              <w:t>Yes</w:t>
            </w:r>
          </w:p>
        </w:tc>
        <w:tc>
          <w:tcPr>
            <w:tcW w:w="540" w:type="dxa"/>
          </w:tcPr>
          <w:p w14:paraId="18BC7D8F" w14:textId="77777777" w:rsidR="007D3141" w:rsidRPr="00C67801" w:rsidRDefault="007D3141" w:rsidP="008F4838">
            <w:pPr>
              <w:spacing w:before="40" w:after="40"/>
            </w:pPr>
          </w:p>
        </w:tc>
      </w:tr>
      <w:tr w:rsidR="007D3141" w:rsidRPr="00C67801" w14:paraId="160C2A71" w14:textId="77777777" w:rsidTr="009C0271">
        <w:trPr>
          <w:trHeight w:val="351"/>
          <w:tblHeader/>
        </w:trPr>
        <w:tc>
          <w:tcPr>
            <w:tcW w:w="8467" w:type="dxa"/>
          </w:tcPr>
          <w:p w14:paraId="6261FEB8" w14:textId="77777777" w:rsidR="007D3141" w:rsidRPr="00C67801" w:rsidRDefault="007D3141" w:rsidP="008F4838">
            <w:pPr>
              <w:spacing w:before="40" w:after="40"/>
            </w:pPr>
            <w:r w:rsidRPr="00C67801">
              <w:t>No</w:t>
            </w:r>
          </w:p>
        </w:tc>
        <w:tc>
          <w:tcPr>
            <w:tcW w:w="540" w:type="dxa"/>
          </w:tcPr>
          <w:p w14:paraId="6475CB7B" w14:textId="77777777" w:rsidR="007D3141" w:rsidRPr="00C67801" w:rsidRDefault="007D3141" w:rsidP="008F4838">
            <w:pPr>
              <w:spacing w:before="40" w:after="40"/>
            </w:pPr>
          </w:p>
        </w:tc>
      </w:tr>
      <w:tr w:rsidR="007D3141" w:rsidRPr="00C67801" w14:paraId="26A60FC9" w14:textId="77777777" w:rsidTr="009C0271">
        <w:trPr>
          <w:trHeight w:val="351"/>
          <w:tblHeader/>
        </w:trPr>
        <w:tc>
          <w:tcPr>
            <w:tcW w:w="8467" w:type="dxa"/>
          </w:tcPr>
          <w:p w14:paraId="6BC4F515" w14:textId="77777777" w:rsidR="007D3141" w:rsidRPr="00C67801" w:rsidRDefault="007D3141" w:rsidP="008F4838">
            <w:pPr>
              <w:spacing w:before="40" w:after="40"/>
            </w:pPr>
            <w:r w:rsidRPr="00C67801">
              <w:t>I’d prefer not to say</w:t>
            </w:r>
          </w:p>
        </w:tc>
        <w:tc>
          <w:tcPr>
            <w:tcW w:w="540" w:type="dxa"/>
          </w:tcPr>
          <w:p w14:paraId="7DFB2421" w14:textId="77777777" w:rsidR="007D3141" w:rsidRPr="00C67801" w:rsidRDefault="007D3141" w:rsidP="008F4838">
            <w:pPr>
              <w:spacing w:before="40" w:after="40"/>
            </w:pPr>
          </w:p>
        </w:tc>
      </w:tr>
    </w:tbl>
    <w:p w14:paraId="4BB846FE" w14:textId="77777777" w:rsidR="007D3141" w:rsidRPr="00C67801" w:rsidRDefault="007D3141" w:rsidP="007D3141">
      <w:pPr>
        <w:rPr>
          <w:bCs/>
          <w:szCs w:val="18"/>
        </w:rPr>
      </w:pPr>
    </w:p>
    <w:p w14:paraId="77886838" w14:textId="77777777" w:rsidR="007D3141" w:rsidRPr="00C67801" w:rsidRDefault="007D3141" w:rsidP="007D3141">
      <w:pPr>
        <w:rPr>
          <w:b/>
          <w:bCs/>
          <w:szCs w:val="18"/>
        </w:rPr>
      </w:pPr>
    </w:p>
    <w:p w14:paraId="47132667" w14:textId="77777777" w:rsidR="007D3141" w:rsidRPr="00C67801" w:rsidRDefault="007D3141" w:rsidP="007D3141">
      <w:pPr>
        <w:rPr>
          <w:bCs/>
          <w:szCs w:val="18"/>
        </w:rPr>
      </w:pPr>
      <w:r w:rsidRPr="00C67801">
        <w:rPr>
          <w:b/>
          <w:bCs/>
          <w:szCs w:val="18"/>
        </w:rPr>
        <w:t>LC7</w:t>
      </w:r>
      <w:r w:rsidRPr="00C67801">
        <w:rPr>
          <w:bCs/>
          <w:szCs w:val="18"/>
        </w:rPr>
        <w:t xml:space="preserve"> What is the date of birth of your youngest child?</w:t>
      </w:r>
    </w:p>
    <w:p w14:paraId="44B51336" w14:textId="77777777" w:rsidR="007D3141" w:rsidRPr="00C67801" w:rsidRDefault="007D3141" w:rsidP="007D3141"/>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urvey for community members"/>
      </w:tblPr>
      <w:tblGrid>
        <w:gridCol w:w="2965"/>
        <w:gridCol w:w="2966"/>
        <w:gridCol w:w="2966"/>
      </w:tblGrid>
      <w:tr w:rsidR="007D3141" w:rsidRPr="00C67801" w14:paraId="67DD4B86" w14:textId="77777777" w:rsidTr="009C0271">
        <w:trPr>
          <w:trHeight w:val="78"/>
          <w:tblHeader/>
        </w:trPr>
        <w:tc>
          <w:tcPr>
            <w:tcW w:w="2965" w:type="dxa"/>
          </w:tcPr>
          <w:p w14:paraId="71AED7A1" w14:textId="77777777" w:rsidR="007D3141" w:rsidRPr="00C67801" w:rsidRDefault="007D3141" w:rsidP="008F4838">
            <w:pPr>
              <w:spacing w:before="40" w:after="40"/>
            </w:pPr>
            <w:r w:rsidRPr="00C67801">
              <w:t>Day XX</w:t>
            </w:r>
          </w:p>
        </w:tc>
        <w:tc>
          <w:tcPr>
            <w:tcW w:w="2966" w:type="dxa"/>
          </w:tcPr>
          <w:p w14:paraId="5B933399" w14:textId="77777777" w:rsidR="007D3141" w:rsidRPr="00C67801" w:rsidRDefault="007D3141" w:rsidP="008F4838">
            <w:pPr>
              <w:spacing w:before="40" w:after="40"/>
            </w:pPr>
            <w:r w:rsidRPr="00C67801">
              <w:t>Month XX</w:t>
            </w:r>
          </w:p>
        </w:tc>
        <w:tc>
          <w:tcPr>
            <w:tcW w:w="2966" w:type="dxa"/>
          </w:tcPr>
          <w:p w14:paraId="392F5504" w14:textId="77777777" w:rsidR="007D3141" w:rsidRPr="00C67801" w:rsidRDefault="007D3141" w:rsidP="008F4838">
            <w:pPr>
              <w:spacing w:before="40" w:after="40"/>
            </w:pPr>
            <w:r w:rsidRPr="00C67801">
              <w:t>Year XXXX</w:t>
            </w:r>
          </w:p>
        </w:tc>
      </w:tr>
      <w:tr w:rsidR="007D3141" w:rsidRPr="00C67801" w14:paraId="284DDEC2" w14:textId="77777777" w:rsidTr="009C0271">
        <w:trPr>
          <w:trHeight w:val="78"/>
          <w:tblHeader/>
        </w:trPr>
        <w:tc>
          <w:tcPr>
            <w:tcW w:w="2965" w:type="dxa"/>
          </w:tcPr>
          <w:p w14:paraId="2FA7420D" w14:textId="77777777" w:rsidR="007D3141" w:rsidRPr="00C67801" w:rsidRDefault="007D3141" w:rsidP="008F4838">
            <w:pPr>
              <w:spacing w:before="40" w:after="40"/>
            </w:pPr>
          </w:p>
        </w:tc>
        <w:tc>
          <w:tcPr>
            <w:tcW w:w="2966" w:type="dxa"/>
          </w:tcPr>
          <w:p w14:paraId="3E9DB58E" w14:textId="77777777" w:rsidR="007D3141" w:rsidRPr="00C67801" w:rsidRDefault="007D3141" w:rsidP="008F4838">
            <w:pPr>
              <w:spacing w:before="40" w:after="40"/>
            </w:pPr>
          </w:p>
        </w:tc>
        <w:tc>
          <w:tcPr>
            <w:tcW w:w="2966" w:type="dxa"/>
          </w:tcPr>
          <w:p w14:paraId="434AD157" w14:textId="77777777" w:rsidR="007D3141" w:rsidRPr="00C67801" w:rsidRDefault="007D3141" w:rsidP="008F4838">
            <w:pPr>
              <w:spacing w:before="40" w:after="40"/>
            </w:pPr>
          </w:p>
        </w:tc>
      </w:tr>
    </w:tbl>
    <w:p w14:paraId="4E677E62" w14:textId="77777777" w:rsidR="007D3141" w:rsidRPr="00C67801" w:rsidRDefault="007D3141" w:rsidP="007D3141">
      <w:pPr>
        <w:rPr>
          <w:bCs/>
          <w:szCs w:val="18"/>
        </w:rPr>
      </w:pPr>
    </w:p>
    <w:p w14:paraId="7368617F" w14:textId="77777777" w:rsidR="007D3141" w:rsidRPr="00C67801" w:rsidRDefault="007D3141" w:rsidP="007D3141">
      <w:pPr>
        <w:rPr>
          <w:bCs/>
          <w:szCs w:val="18"/>
        </w:rPr>
      </w:pPr>
    </w:p>
    <w:p w14:paraId="1FF9466E" w14:textId="77777777" w:rsidR="009C0271" w:rsidRPr="00C67801" w:rsidRDefault="009C0271" w:rsidP="007D3141">
      <w:pPr>
        <w:rPr>
          <w:b/>
          <w:bCs/>
          <w:szCs w:val="18"/>
        </w:rPr>
      </w:pPr>
    </w:p>
    <w:p w14:paraId="088E2D97" w14:textId="77777777" w:rsidR="009C0271" w:rsidRPr="00C67801" w:rsidRDefault="009C0271" w:rsidP="007D3141">
      <w:pPr>
        <w:rPr>
          <w:b/>
          <w:bCs/>
          <w:szCs w:val="18"/>
        </w:rPr>
      </w:pPr>
    </w:p>
    <w:p w14:paraId="0671348F" w14:textId="4A1E5420" w:rsidR="007D3141" w:rsidRPr="00C67801" w:rsidRDefault="007D3141" w:rsidP="007D3141">
      <w:pPr>
        <w:rPr>
          <w:bCs/>
          <w:szCs w:val="18"/>
        </w:rPr>
      </w:pPr>
      <w:r w:rsidRPr="00C67801">
        <w:rPr>
          <w:b/>
          <w:bCs/>
          <w:szCs w:val="18"/>
        </w:rPr>
        <w:t xml:space="preserve">T1 </w:t>
      </w:r>
      <w:r w:rsidRPr="00C67801">
        <w:rPr>
          <w:bCs/>
          <w:szCs w:val="18"/>
        </w:rPr>
        <w:t>Do you have a valid driver’s license?</w:t>
      </w:r>
    </w:p>
    <w:p w14:paraId="3FFA0952" w14:textId="77777777" w:rsidR="007D3141" w:rsidRPr="00C67801" w:rsidRDefault="007D3141" w:rsidP="007D3141">
      <w:r w:rsidRPr="00C67801">
        <w:rPr>
          <w:i/>
          <w:szCs w:val="18"/>
        </w:rPr>
        <w:t xml:space="preserve">An answer of </w:t>
      </w:r>
      <w:r w:rsidRPr="00C67801">
        <w:rPr>
          <w:b/>
          <w:bCs/>
          <w:i/>
          <w:szCs w:val="18"/>
        </w:rPr>
        <w:t xml:space="preserve">‘Yes’ </w:t>
      </w:r>
      <w:r w:rsidRPr="00C67801">
        <w:rPr>
          <w:i/>
          <w:szCs w:val="18"/>
        </w:rPr>
        <w:t>may be recorded for this question if the Participant has a learner driver’s licence (or its equivalent) for a motorcycle providing the learner driver’s licence is valid and as long as the Participant can use their motorcycle learner driver’s licence to travel independently</w:t>
      </w:r>
      <w:r w:rsidRPr="00C67801">
        <w:t>.</w:t>
      </w:r>
    </w:p>
    <w:p w14:paraId="7644718B" w14:textId="77777777" w:rsidR="007D3141" w:rsidRPr="00C67801" w:rsidRDefault="007D3141" w:rsidP="007D3141"/>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urvey for community members"/>
      </w:tblPr>
      <w:tblGrid>
        <w:gridCol w:w="8467"/>
        <w:gridCol w:w="540"/>
      </w:tblGrid>
      <w:tr w:rsidR="007D3141" w:rsidRPr="00C67801" w14:paraId="687036BE" w14:textId="77777777" w:rsidTr="009C0271">
        <w:trPr>
          <w:trHeight w:val="351"/>
          <w:tblHeader/>
        </w:trPr>
        <w:tc>
          <w:tcPr>
            <w:tcW w:w="8467" w:type="dxa"/>
          </w:tcPr>
          <w:p w14:paraId="3AC4CAC5" w14:textId="77777777" w:rsidR="007D3141" w:rsidRPr="00C67801" w:rsidRDefault="007D3141" w:rsidP="008F4838">
            <w:pPr>
              <w:spacing w:before="40" w:after="40"/>
            </w:pPr>
            <w:r w:rsidRPr="00C67801">
              <w:t>Yes</w:t>
            </w:r>
          </w:p>
        </w:tc>
        <w:tc>
          <w:tcPr>
            <w:tcW w:w="540" w:type="dxa"/>
          </w:tcPr>
          <w:p w14:paraId="2AA3C959" w14:textId="77777777" w:rsidR="007D3141" w:rsidRPr="00C67801" w:rsidRDefault="007D3141" w:rsidP="008F4838">
            <w:pPr>
              <w:spacing w:before="40" w:after="40"/>
            </w:pPr>
          </w:p>
        </w:tc>
      </w:tr>
      <w:tr w:rsidR="007D3141" w:rsidRPr="00C67801" w14:paraId="326F39B8" w14:textId="77777777" w:rsidTr="009C0271">
        <w:trPr>
          <w:trHeight w:val="351"/>
          <w:tblHeader/>
        </w:trPr>
        <w:tc>
          <w:tcPr>
            <w:tcW w:w="8467" w:type="dxa"/>
          </w:tcPr>
          <w:p w14:paraId="33F107F1" w14:textId="77777777" w:rsidR="007D3141" w:rsidRPr="00C67801" w:rsidRDefault="007D3141" w:rsidP="008F4838">
            <w:pPr>
              <w:spacing w:before="40" w:after="40"/>
            </w:pPr>
            <w:r w:rsidRPr="00C67801">
              <w:t>No</w:t>
            </w:r>
          </w:p>
        </w:tc>
        <w:tc>
          <w:tcPr>
            <w:tcW w:w="540" w:type="dxa"/>
          </w:tcPr>
          <w:p w14:paraId="40CA7820" w14:textId="77777777" w:rsidR="007D3141" w:rsidRPr="00C67801" w:rsidRDefault="007D3141" w:rsidP="008F4838">
            <w:pPr>
              <w:spacing w:before="40" w:after="40"/>
            </w:pPr>
          </w:p>
        </w:tc>
      </w:tr>
      <w:tr w:rsidR="007D3141" w:rsidRPr="00C67801" w14:paraId="528BBCDC" w14:textId="77777777" w:rsidTr="009C0271">
        <w:trPr>
          <w:trHeight w:val="351"/>
          <w:tblHeader/>
        </w:trPr>
        <w:tc>
          <w:tcPr>
            <w:tcW w:w="8467" w:type="dxa"/>
          </w:tcPr>
          <w:p w14:paraId="7006165E" w14:textId="77777777" w:rsidR="007D3141" w:rsidRPr="00C67801" w:rsidRDefault="007D3141" w:rsidP="008F4838">
            <w:pPr>
              <w:spacing w:before="40" w:after="40"/>
            </w:pPr>
            <w:r w:rsidRPr="00C67801">
              <w:t>I’d prefer not to say</w:t>
            </w:r>
          </w:p>
        </w:tc>
        <w:tc>
          <w:tcPr>
            <w:tcW w:w="540" w:type="dxa"/>
          </w:tcPr>
          <w:p w14:paraId="3494FBC6" w14:textId="77777777" w:rsidR="007D3141" w:rsidRPr="00C67801" w:rsidRDefault="007D3141" w:rsidP="008F4838">
            <w:pPr>
              <w:spacing w:before="40" w:after="40"/>
            </w:pPr>
          </w:p>
        </w:tc>
      </w:tr>
    </w:tbl>
    <w:p w14:paraId="55D92D45" w14:textId="77777777" w:rsidR="007D3141" w:rsidRPr="00C67801" w:rsidRDefault="007D3141" w:rsidP="007D3141">
      <w:pPr>
        <w:rPr>
          <w:bCs/>
          <w:szCs w:val="18"/>
        </w:rPr>
      </w:pPr>
    </w:p>
    <w:p w14:paraId="07AA98BF" w14:textId="77777777" w:rsidR="007D3141" w:rsidRPr="00C67801" w:rsidRDefault="007D3141" w:rsidP="007D3141">
      <w:pPr>
        <w:rPr>
          <w:bCs/>
          <w:szCs w:val="18"/>
        </w:rPr>
      </w:pPr>
      <w:r w:rsidRPr="00C67801">
        <w:rPr>
          <w:b/>
          <w:bCs/>
          <w:szCs w:val="18"/>
        </w:rPr>
        <w:t>T2</w:t>
      </w:r>
      <w:r w:rsidRPr="00C67801">
        <w:rPr>
          <w:bCs/>
          <w:szCs w:val="18"/>
        </w:rPr>
        <w:t xml:space="preserve"> Do you have your own car or motorcycle that you can use to travel to and from work?</w:t>
      </w:r>
    </w:p>
    <w:p w14:paraId="36B28159" w14:textId="77777777" w:rsidR="007D3141" w:rsidRPr="00C67801" w:rsidRDefault="007D3141" w:rsidP="007D3141">
      <w:pPr>
        <w:rPr>
          <w:i/>
          <w:szCs w:val="18"/>
        </w:rPr>
      </w:pPr>
      <w:r w:rsidRPr="00C67801">
        <w:rPr>
          <w:i/>
          <w:szCs w:val="18"/>
        </w:rPr>
        <w:t>The Participant may not necessarily own the car or motorcycle but they may have unrestricted access to a car or motorcycle that they can use to travel to and from work. For example, a parent or relative may have loaned a car to the Participant to use for an extended period of time. If this is the case, the Participant must answer ‘Yes’ to this question.</w:t>
      </w:r>
    </w:p>
    <w:p w14:paraId="79190261" w14:textId="77777777" w:rsidR="007D3141" w:rsidRPr="00C67801" w:rsidRDefault="007D3141" w:rsidP="007D3141">
      <w:pPr>
        <w:rPr>
          <w:bCs/>
          <w:szCs w:val="18"/>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urvey for community members"/>
      </w:tblPr>
      <w:tblGrid>
        <w:gridCol w:w="4219"/>
        <w:gridCol w:w="567"/>
        <w:gridCol w:w="4252"/>
      </w:tblGrid>
      <w:tr w:rsidR="007D3141" w:rsidRPr="00C67801" w14:paraId="0FA87245" w14:textId="77777777" w:rsidTr="009C0271">
        <w:trPr>
          <w:trHeight w:val="351"/>
          <w:tblHeader/>
        </w:trPr>
        <w:tc>
          <w:tcPr>
            <w:tcW w:w="4219" w:type="dxa"/>
          </w:tcPr>
          <w:p w14:paraId="4F7D3547" w14:textId="77777777" w:rsidR="007D3141" w:rsidRPr="00C67801" w:rsidRDefault="007D3141" w:rsidP="008F4838">
            <w:pPr>
              <w:spacing w:before="40" w:after="40"/>
            </w:pPr>
            <w:r w:rsidRPr="00C67801">
              <w:t>Yes</w:t>
            </w:r>
          </w:p>
        </w:tc>
        <w:tc>
          <w:tcPr>
            <w:tcW w:w="567" w:type="dxa"/>
          </w:tcPr>
          <w:p w14:paraId="1171D051" w14:textId="77777777" w:rsidR="007D3141" w:rsidRPr="00C67801" w:rsidRDefault="007D3141" w:rsidP="008F4838">
            <w:pPr>
              <w:spacing w:before="40" w:after="40"/>
            </w:pPr>
          </w:p>
        </w:tc>
        <w:tc>
          <w:tcPr>
            <w:tcW w:w="4252" w:type="dxa"/>
          </w:tcPr>
          <w:p w14:paraId="56518000" w14:textId="77777777" w:rsidR="007D3141" w:rsidRPr="00C67801" w:rsidRDefault="007D3141" w:rsidP="008F4838">
            <w:pPr>
              <w:spacing w:before="40" w:after="40"/>
            </w:pPr>
          </w:p>
        </w:tc>
      </w:tr>
      <w:tr w:rsidR="007D3141" w:rsidRPr="00C67801" w14:paraId="641D6A84" w14:textId="77777777" w:rsidTr="009C0271">
        <w:trPr>
          <w:trHeight w:val="351"/>
          <w:tblHeader/>
        </w:trPr>
        <w:tc>
          <w:tcPr>
            <w:tcW w:w="4219" w:type="dxa"/>
          </w:tcPr>
          <w:p w14:paraId="4C34749E" w14:textId="77777777" w:rsidR="007D3141" w:rsidRPr="00C67801" w:rsidRDefault="007D3141" w:rsidP="008F4838">
            <w:pPr>
              <w:spacing w:before="40" w:after="40"/>
            </w:pPr>
            <w:r w:rsidRPr="00C67801">
              <w:t>No</w:t>
            </w:r>
          </w:p>
        </w:tc>
        <w:tc>
          <w:tcPr>
            <w:tcW w:w="567" w:type="dxa"/>
          </w:tcPr>
          <w:p w14:paraId="136AAA0B" w14:textId="77777777" w:rsidR="007D3141" w:rsidRPr="00C67801" w:rsidRDefault="007D3141" w:rsidP="008F4838">
            <w:pPr>
              <w:spacing w:before="40" w:after="40"/>
            </w:pPr>
          </w:p>
        </w:tc>
        <w:tc>
          <w:tcPr>
            <w:tcW w:w="4252" w:type="dxa"/>
          </w:tcPr>
          <w:p w14:paraId="7E0A16E6" w14:textId="77777777" w:rsidR="007D3141" w:rsidRPr="00C67801" w:rsidRDefault="007D3141" w:rsidP="008F4838">
            <w:pPr>
              <w:spacing w:before="40" w:after="40"/>
            </w:pPr>
          </w:p>
        </w:tc>
      </w:tr>
      <w:tr w:rsidR="007D3141" w:rsidRPr="00C67801" w14:paraId="21109EF0" w14:textId="77777777" w:rsidTr="009C0271">
        <w:trPr>
          <w:trHeight w:val="351"/>
          <w:tblHeader/>
        </w:trPr>
        <w:tc>
          <w:tcPr>
            <w:tcW w:w="4219" w:type="dxa"/>
          </w:tcPr>
          <w:p w14:paraId="578C389F" w14:textId="77777777" w:rsidR="007D3141" w:rsidRPr="00C67801" w:rsidRDefault="007D3141" w:rsidP="008F4838">
            <w:pPr>
              <w:spacing w:before="40" w:after="40"/>
            </w:pPr>
            <w:r w:rsidRPr="00C67801">
              <w:t>I’d prefer not to say</w:t>
            </w:r>
          </w:p>
        </w:tc>
        <w:tc>
          <w:tcPr>
            <w:tcW w:w="567" w:type="dxa"/>
          </w:tcPr>
          <w:p w14:paraId="39651077" w14:textId="77777777" w:rsidR="007D3141" w:rsidRPr="00C67801" w:rsidRDefault="007D3141" w:rsidP="008F4838">
            <w:pPr>
              <w:spacing w:before="40" w:after="40"/>
            </w:pPr>
          </w:p>
        </w:tc>
        <w:tc>
          <w:tcPr>
            <w:tcW w:w="4252" w:type="dxa"/>
          </w:tcPr>
          <w:p w14:paraId="753583DD" w14:textId="77777777" w:rsidR="007D3141" w:rsidRPr="00C67801" w:rsidRDefault="007D3141" w:rsidP="008F4838">
            <w:pPr>
              <w:spacing w:before="40" w:after="40"/>
            </w:pPr>
          </w:p>
        </w:tc>
      </w:tr>
    </w:tbl>
    <w:p w14:paraId="15AE1529" w14:textId="77777777" w:rsidR="007D3141" w:rsidRPr="00C67801" w:rsidRDefault="007D3141" w:rsidP="007D3141">
      <w:pPr>
        <w:rPr>
          <w:caps/>
          <w:color w:val="0000FF"/>
        </w:rPr>
      </w:pPr>
    </w:p>
    <w:p w14:paraId="526E93AB" w14:textId="77777777" w:rsidR="007D3141" w:rsidRPr="00C67801" w:rsidRDefault="007D3141" w:rsidP="007D3141">
      <w:pPr>
        <w:rPr>
          <w:bCs/>
          <w:szCs w:val="18"/>
        </w:rPr>
      </w:pPr>
      <w:r w:rsidRPr="00C67801">
        <w:rPr>
          <w:b/>
          <w:bCs/>
          <w:szCs w:val="18"/>
        </w:rPr>
        <w:t>T3</w:t>
      </w:r>
      <w:r w:rsidRPr="00C67801">
        <w:rPr>
          <w:bCs/>
          <w:szCs w:val="18"/>
        </w:rPr>
        <w:t xml:space="preserve"> What can you use to travel to and from work?</w:t>
      </w:r>
    </w:p>
    <w:p w14:paraId="7723F5CA" w14:textId="77777777" w:rsidR="007D3141" w:rsidRPr="00C67801" w:rsidRDefault="007D3141" w:rsidP="007D3141">
      <w:pPr>
        <w:rPr>
          <w:bCs/>
          <w:szCs w:val="18"/>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urvey for community members"/>
      </w:tblPr>
      <w:tblGrid>
        <w:gridCol w:w="8467"/>
        <w:gridCol w:w="540"/>
      </w:tblGrid>
      <w:tr w:rsidR="007D3141" w:rsidRPr="00C67801" w14:paraId="3941E8C6" w14:textId="77777777" w:rsidTr="009C0271">
        <w:trPr>
          <w:trHeight w:val="351"/>
          <w:tblHeader/>
        </w:trPr>
        <w:tc>
          <w:tcPr>
            <w:tcW w:w="8467" w:type="dxa"/>
          </w:tcPr>
          <w:p w14:paraId="39992B16" w14:textId="77777777" w:rsidR="007D3141" w:rsidRPr="00C67801" w:rsidRDefault="007D3141" w:rsidP="008F4838">
            <w:pPr>
              <w:spacing w:before="40" w:after="40"/>
            </w:pPr>
            <w:r w:rsidRPr="00C67801">
              <w:t xml:space="preserve">Specify </w:t>
            </w:r>
          </w:p>
        </w:tc>
        <w:tc>
          <w:tcPr>
            <w:tcW w:w="540" w:type="dxa"/>
          </w:tcPr>
          <w:p w14:paraId="4416C9A0" w14:textId="77777777" w:rsidR="007D3141" w:rsidRPr="00C67801" w:rsidRDefault="007D3141" w:rsidP="008F4838">
            <w:pPr>
              <w:spacing w:before="40" w:after="40"/>
            </w:pPr>
          </w:p>
        </w:tc>
      </w:tr>
      <w:tr w:rsidR="007D3141" w:rsidRPr="00C67801" w14:paraId="05728B36" w14:textId="77777777" w:rsidTr="009C0271">
        <w:trPr>
          <w:trHeight w:val="351"/>
          <w:tblHeader/>
        </w:trPr>
        <w:tc>
          <w:tcPr>
            <w:tcW w:w="8467" w:type="dxa"/>
          </w:tcPr>
          <w:p w14:paraId="308BD21E" w14:textId="77777777" w:rsidR="007D3141" w:rsidRPr="00C67801" w:rsidRDefault="007D3141" w:rsidP="008F4838">
            <w:pPr>
              <w:spacing w:before="40" w:after="40"/>
            </w:pPr>
            <w:r w:rsidRPr="00C67801">
              <w:t>Unable to travel</w:t>
            </w:r>
          </w:p>
        </w:tc>
        <w:tc>
          <w:tcPr>
            <w:tcW w:w="540" w:type="dxa"/>
          </w:tcPr>
          <w:p w14:paraId="7F0888BC" w14:textId="77777777" w:rsidR="007D3141" w:rsidRPr="00C67801" w:rsidRDefault="007D3141" w:rsidP="008F4838">
            <w:pPr>
              <w:spacing w:before="40" w:after="40"/>
            </w:pPr>
          </w:p>
        </w:tc>
      </w:tr>
      <w:tr w:rsidR="007D3141" w:rsidRPr="00C67801" w14:paraId="303DB2D9" w14:textId="77777777" w:rsidTr="009C0271">
        <w:trPr>
          <w:trHeight w:val="351"/>
          <w:tblHeader/>
        </w:trPr>
        <w:tc>
          <w:tcPr>
            <w:tcW w:w="8467" w:type="dxa"/>
          </w:tcPr>
          <w:p w14:paraId="16535449" w14:textId="77777777" w:rsidR="007D3141" w:rsidRPr="00C67801" w:rsidRDefault="007D3141" w:rsidP="008F4838">
            <w:pPr>
              <w:spacing w:before="40" w:after="40"/>
            </w:pPr>
            <w:r w:rsidRPr="00C67801">
              <w:t>Not sure/don’t know</w:t>
            </w:r>
          </w:p>
        </w:tc>
        <w:tc>
          <w:tcPr>
            <w:tcW w:w="540" w:type="dxa"/>
          </w:tcPr>
          <w:p w14:paraId="15D53ACE" w14:textId="77777777" w:rsidR="007D3141" w:rsidRPr="00C67801" w:rsidRDefault="007D3141" w:rsidP="008F4838">
            <w:pPr>
              <w:spacing w:before="40" w:after="40"/>
            </w:pPr>
          </w:p>
        </w:tc>
      </w:tr>
      <w:tr w:rsidR="007D3141" w:rsidRPr="00C67801" w14:paraId="1D84B880" w14:textId="77777777" w:rsidTr="009C0271">
        <w:trPr>
          <w:trHeight w:val="351"/>
          <w:tblHeader/>
        </w:trPr>
        <w:tc>
          <w:tcPr>
            <w:tcW w:w="8467" w:type="dxa"/>
          </w:tcPr>
          <w:p w14:paraId="4A0309A5" w14:textId="77777777" w:rsidR="007D3141" w:rsidRPr="00C67801" w:rsidRDefault="007D3141" w:rsidP="008F4838">
            <w:pPr>
              <w:spacing w:before="40" w:after="40"/>
            </w:pPr>
            <w:r w:rsidRPr="00C67801">
              <w:t>I’d prefer not to say</w:t>
            </w:r>
          </w:p>
        </w:tc>
        <w:tc>
          <w:tcPr>
            <w:tcW w:w="540" w:type="dxa"/>
          </w:tcPr>
          <w:p w14:paraId="7195DE79" w14:textId="77777777" w:rsidR="007D3141" w:rsidRPr="00C67801" w:rsidRDefault="007D3141" w:rsidP="008F4838">
            <w:pPr>
              <w:spacing w:before="40" w:after="40"/>
            </w:pPr>
          </w:p>
        </w:tc>
      </w:tr>
    </w:tbl>
    <w:p w14:paraId="07A6D9C0" w14:textId="77777777" w:rsidR="007D3141" w:rsidRPr="00C67801" w:rsidRDefault="007D3141" w:rsidP="007D3141">
      <w:pPr>
        <w:rPr>
          <w:bCs/>
          <w:szCs w:val="18"/>
        </w:rPr>
      </w:pPr>
    </w:p>
    <w:p w14:paraId="26FC46A9" w14:textId="77777777" w:rsidR="007D3141" w:rsidRPr="00C67801" w:rsidRDefault="007D3141" w:rsidP="007D3141">
      <w:pPr>
        <w:rPr>
          <w:b/>
          <w:bCs/>
          <w:szCs w:val="18"/>
        </w:rPr>
      </w:pPr>
    </w:p>
    <w:p w14:paraId="372F85CE" w14:textId="77777777" w:rsidR="007D3141" w:rsidRPr="00C67801" w:rsidRDefault="007D3141" w:rsidP="007D3141">
      <w:pPr>
        <w:rPr>
          <w:b/>
          <w:bCs/>
          <w:szCs w:val="18"/>
        </w:rPr>
      </w:pPr>
      <w:r w:rsidRPr="00C67801">
        <w:rPr>
          <w:b/>
          <w:bCs/>
          <w:szCs w:val="18"/>
        </w:rPr>
        <w:t xml:space="preserve">CC1 </w:t>
      </w:r>
      <w:r w:rsidRPr="00C67801">
        <w:rPr>
          <w:bCs/>
          <w:szCs w:val="18"/>
        </w:rPr>
        <w:t>Have you spent time in custody in the last seven years as a result of a criminal conviction?</w:t>
      </w:r>
    </w:p>
    <w:p w14:paraId="352D0375" w14:textId="77777777" w:rsidR="007D3141" w:rsidRPr="00C67801" w:rsidRDefault="007D3141" w:rsidP="007D3141">
      <w:pPr>
        <w:pStyle w:val="Default"/>
        <w:rPr>
          <w:i/>
          <w:color w:val="auto"/>
          <w:sz w:val="18"/>
          <w:szCs w:val="18"/>
          <w:lang w:val="en-GB" w:eastAsia="en-GB"/>
        </w:rPr>
      </w:pPr>
      <w:r w:rsidRPr="00C67801">
        <w:rPr>
          <w:i/>
          <w:color w:val="auto"/>
          <w:sz w:val="18"/>
          <w:szCs w:val="18"/>
          <w:lang w:val="en-GB" w:eastAsia="en-GB"/>
        </w:rPr>
        <w:t xml:space="preserve">It is important to reassure the Participant that you are not seeking information about the nature of their offence but only whether they have a criminal conviction (that is, they have been convicted of a criminal offence) and the length of any custodial sentence that was imposed. </w:t>
      </w:r>
    </w:p>
    <w:p w14:paraId="1AEA6E42" w14:textId="77777777" w:rsidR="007D3141" w:rsidRPr="00C67801" w:rsidRDefault="007D3141" w:rsidP="007D3141">
      <w:pPr>
        <w:pStyle w:val="Default"/>
        <w:rPr>
          <w:i/>
          <w:color w:val="auto"/>
          <w:sz w:val="18"/>
          <w:szCs w:val="18"/>
          <w:lang w:val="en-GB" w:eastAsia="en-GB"/>
        </w:rPr>
      </w:pPr>
      <w:r w:rsidRPr="00C67801">
        <w:rPr>
          <w:i/>
          <w:color w:val="auto"/>
          <w:sz w:val="18"/>
          <w:szCs w:val="18"/>
          <w:lang w:val="en-GB" w:eastAsia="en-GB"/>
        </w:rPr>
        <w:t xml:space="preserve">The definition of a criminal offence under Commonwealth law includes: </w:t>
      </w:r>
    </w:p>
    <w:p w14:paraId="2E9489C8" w14:textId="77777777" w:rsidR="007D3141" w:rsidRPr="00C67801" w:rsidRDefault="007D3141" w:rsidP="007D3141">
      <w:pPr>
        <w:pStyle w:val="Default"/>
        <w:spacing w:after="2"/>
        <w:rPr>
          <w:i/>
          <w:color w:val="auto"/>
          <w:sz w:val="18"/>
          <w:szCs w:val="18"/>
          <w:lang w:val="en-GB" w:eastAsia="en-GB"/>
        </w:rPr>
      </w:pPr>
      <w:r w:rsidRPr="00C67801">
        <w:rPr>
          <w:i/>
          <w:color w:val="auto"/>
          <w:sz w:val="18"/>
          <w:szCs w:val="18"/>
          <w:lang w:val="en-GB" w:eastAsia="en-GB"/>
        </w:rPr>
        <w:t xml:space="preserve">• indictable offences which are punishable by imprisonment for a period exceeding 12 months, unless a contrary intention appears. </w:t>
      </w:r>
    </w:p>
    <w:p w14:paraId="13769327" w14:textId="77777777" w:rsidR="007D3141" w:rsidRPr="00C67801" w:rsidRDefault="007D3141" w:rsidP="007D3141">
      <w:pPr>
        <w:pStyle w:val="Default"/>
        <w:rPr>
          <w:i/>
          <w:color w:val="auto"/>
          <w:sz w:val="18"/>
          <w:szCs w:val="18"/>
          <w:lang w:val="en-GB" w:eastAsia="en-GB"/>
        </w:rPr>
      </w:pPr>
      <w:r w:rsidRPr="00C67801">
        <w:rPr>
          <w:i/>
          <w:color w:val="auto"/>
          <w:sz w:val="18"/>
          <w:szCs w:val="18"/>
          <w:lang w:val="en-GB" w:eastAsia="en-GB"/>
        </w:rPr>
        <w:t xml:space="preserve">• summary offences which are (a) punishable by imprisonment for a period not exceeding 12 months or (b) are not punishable by imprisonment. </w:t>
      </w:r>
    </w:p>
    <w:p w14:paraId="46F7FC4F" w14:textId="77777777" w:rsidR="007D3141" w:rsidRPr="00C67801" w:rsidRDefault="007D3141" w:rsidP="007D3141">
      <w:pPr>
        <w:rPr>
          <w:i/>
          <w:szCs w:val="18"/>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urvey for community members"/>
      </w:tblPr>
      <w:tblGrid>
        <w:gridCol w:w="8467"/>
        <w:gridCol w:w="540"/>
      </w:tblGrid>
      <w:tr w:rsidR="007D3141" w:rsidRPr="00C67801" w14:paraId="52094AFB" w14:textId="77777777" w:rsidTr="009C0271">
        <w:trPr>
          <w:trHeight w:val="351"/>
          <w:tblHeader/>
        </w:trPr>
        <w:tc>
          <w:tcPr>
            <w:tcW w:w="8467" w:type="dxa"/>
          </w:tcPr>
          <w:p w14:paraId="329744EE" w14:textId="77777777" w:rsidR="007D3141" w:rsidRPr="00C67801" w:rsidRDefault="007D3141" w:rsidP="008F4838">
            <w:pPr>
              <w:spacing w:before="40" w:after="40"/>
            </w:pPr>
            <w:r w:rsidRPr="00C67801">
              <w:t>Yes</w:t>
            </w:r>
          </w:p>
        </w:tc>
        <w:tc>
          <w:tcPr>
            <w:tcW w:w="540" w:type="dxa"/>
          </w:tcPr>
          <w:p w14:paraId="703C3D51" w14:textId="77777777" w:rsidR="007D3141" w:rsidRPr="00C67801" w:rsidRDefault="007D3141" w:rsidP="008F4838">
            <w:pPr>
              <w:spacing w:before="40" w:after="40"/>
            </w:pPr>
          </w:p>
        </w:tc>
      </w:tr>
      <w:tr w:rsidR="007D3141" w:rsidRPr="00C67801" w14:paraId="0EA4082E" w14:textId="77777777" w:rsidTr="009C0271">
        <w:trPr>
          <w:trHeight w:val="351"/>
          <w:tblHeader/>
        </w:trPr>
        <w:tc>
          <w:tcPr>
            <w:tcW w:w="8467" w:type="dxa"/>
          </w:tcPr>
          <w:p w14:paraId="498E5114" w14:textId="77777777" w:rsidR="007D3141" w:rsidRPr="00C67801" w:rsidRDefault="007D3141" w:rsidP="008F4838">
            <w:pPr>
              <w:spacing w:before="40" w:after="40"/>
            </w:pPr>
            <w:r w:rsidRPr="00C67801">
              <w:t>No</w:t>
            </w:r>
          </w:p>
        </w:tc>
        <w:tc>
          <w:tcPr>
            <w:tcW w:w="540" w:type="dxa"/>
          </w:tcPr>
          <w:p w14:paraId="73C95A8F" w14:textId="77777777" w:rsidR="007D3141" w:rsidRPr="00C67801" w:rsidRDefault="007D3141" w:rsidP="008F4838">
            <w:pPr>
              <w:spacing w:before="40" w:after="40"/>
            </w:pPr>
          </w:p>
        </w:tc>
      </w:tr>
      <w:tr w:rsidR="007D3141" w:rsidRPr="00C67801" w14:paraId="7B877D5D" w14:textId="77777777" w:rsidTr="009C0271">
        <w:trPr>
          <w:trHeight w:val="351"/>
          <w:tblHeader/>
        </w:trPr>
        <w:tc>
          <w:tcPr>
            <w:tcW w:w="8467" w:type="dxa"/>
          </w:tcPr>
          <w:p w14:paraId="45DA734D" w14:textId="77777777" w:rsidR="007D3141" w:rsidRPr="00C67801" w:rsidRDefault="007D3141" w:rsidP="008F4838">
            <w:pPr>
              <w:spacing w:before="40" w:after="40"/>
            </w:pPr>
            <w:r w:rsidRPr="00C67801">
              <w:t>Not sure/don’t know</w:t>
            </w:r>
          </w:p>
        </w:tc>
        <w:tc>
          <w:tcPr>
            <w:tcW w:w="540" w:type="dxa"/>
          </w:tcPr>
          <w:p w14:paraId="6886195A" w14:textId="77777777" w:rsidR="007D3141" w:rsidRPr="00C67801" w:rsidRDefault="007D3141" w:rsidP="008F4838">
            <w:pPr>
              <w:spacing w:before="40" w:after="40"/>
            </w:pPr>
          </w:p>
        </w:tc>
      </w:tr>
      <w:tr w:rsidR="007D3141" w:rsidRPr="00C67801" w14:paraId="2AB2ED89" w14:textId="77777777" w:rsidTr="009C0271">
        <w:trPr>
          <w:trHeight w:val="351"/>
          <w:tblHeader/>
        </w:trPr>
        <w:tc>
          <w:tcPr>
            <w:tcW w:w="8467" w:type="dxa"/>
          </w:tcPr>
          <w:p w14:paraId="17E159AA" w14:textId="77777777" w:rsidR="007D3141" w:rsidRPr="00C67801" w:rsidRDefault="007D3141" w:rsidP="008F4838">
            <w:pPr>
              <w:spacing w:before="40" w:after="40"/>
            </w:pPr>
            <w:r w:rsidRPr="00C67801">
              <w:t>I’d prefer not to say</w:t>
            </w:r>
          </w:p>
        </w:tc>
        <w:tc>
          <w:tcPr>
            <w:tcW w:w="540" w:type="dxa"/>
          </w:tcPr>
          <w:p w14:paraId="3B39926B" w14:textId="77777777" w:rsidR="007D3141" w:rsidRPr="00C67801" w:rsidRDefault="007D3141" w:rsidP="008F4838">
            <w:pPr>
              <w:spacing w:before="40" w:after="40"/>
            </w:pPr>
          </w:p>
        </w:tc>
      </w:tr>
    </w:tbl>
    <w:p w14:paraId="2D4F725E" w14:textId="77777777" w:rsidR="007D3141" w:rsidRPr="00C67801" w:rsidRDefault="007D3141" w:rsidP="007D3141">
      <w:pPr>
        <w:rPr>
          <w:i/>
          <w:szCs w:val="18"/>
        </w:rPr>
      </w:pPr>
    </w:p>
    <w:p w14:paraId="5BE35291" w14:textId="77777777" w:rsidR="007D3141" w:rsidRPr="00C67801" w:rsidRDefault="007D3141" w:rsidP="007D3141">
      <w:pPr>
        <w:rPr>
          <w:i/>
          <w:szCs w:val="18"/>
        </w:rPr>
      </w:pPr>
    </w:p>
    <w:p w14:paraId="597BD1B5" w14:textId="77777777" w:rsidR="009C0271" w:rsidRPr="00C67801" w:rsidRDefault="009C0271" w:rsidP="007D3141">
      <w:pPr>
        <w:rPr>
          <w:b/>
          <w:bCs/>
          <w:szCs w:val="18"/>
        </w:rPr>
      </w:pPr>
    </w:p>
    <w:p w14:paraId="3AE37D63" w14:textId="562B62D8" w:rsidR="007D3141" w:rsidRPr="00C67801" w:rsidRDefault="007D3141" w:rsidP="007D3141">
      <w:pPr>
        <w:rPr>
          <w:bCs/>
          <w:szCs w:val="18"/>
        </w:rPr>
      </w:pPr>
      <w:r w:rsidRPr="00C67801">
        <w:rPr>
          <w:b/>
          <w:bCs/>
          <w:szCs w:val="18"/>
        </w:rPr>
        <w:t xml:space="preserve">CC2 </w:t>
      </w:r>
      <w:r w:rsidRPr="00C67801">
        <w:rPr>
          <w:bCs/>
          <w:szCs w:val="18"/>
        </w:rPr>
        <w:t>Have you been convicted of a criminal offence in the last 10 years but received a non-custodial sentence?</w:t>
      </w:r>
    </w:p>
    <w:p w14:paraId="444E0A58" w14:textId="77777777" w:rsidR="007D3141" w:rsidRPr="00C67801" w:rsidRDefault="007D3141" w:rsidP="007D3141">
      <w:pPr>
        <w:rPr>
          <w:i/>
          <w:szCs w:val="18"/>
        </w:rPr>
      </w:pPr>
      <w:r w:rsidRPr="00C67801">
        <w:rPr>
          <w:i/>
          <w:szCs w:val="18"/>
        </w:rPr>
        <w:t>A criminal offence would have involved the case being referred to a court. Criminal court action pending, on bail or on remand may be recorded under Personal Characteristics where appropriate.</w:t>
      </w:r>
    </w:p>
    <w:p w14:paraId="00EFA179" w14:textId="77777777" w:rsidR="007D3141" w:rsidRPr="00C67801" w:rsidRDefault="007D3141" w:rsidP="007D3141">
      <w:pPr>
        <w:rPr>
          <w:bCs/>
          <w:szCs w:val="18"/>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urvey for community members"/>
      </w:tblPr>
      <w:tblGrid>
        <w:gridCol w:w="8467"/>
        <w:gridCol w:w="540"/>
      </w:tblGrid>
      <w:tr w:rsidR="007D3141" w:rsidRPr="00C67801" w14:paraId="218F1E29" w14:textId="77777777" w:rsidTr="009C0271">
        <w:trPr>
          <w:trHeight w:val="351"/>
          <w:tblHeader/>
        </w:trPr>
        <w:tc>
          <w:tcPr>
            <w:tcW w:w="8467" w:type="dxa"/>
          </w:tcPr>
          <w:p w14:paraId="041247B9" w14:textId="77777777" w:rsidR="007D3141" w:rsidRPr="00C67801" w:rsidRDefault="007D3141" w:rsidP="008F4838">
            <w:pPr>
              <w:spacing w:before="40" w:after="40"/>
            </w:pPr>
            <w:r w:rsidRPr="00C67801">
              <w:t>Yes</w:t>
            </w:r>
          </w:p>
        </w:tc>
        <w:tc>
          <w:tcPr>
            <w:tcW w:w="540" w:type="dxa"/>
          </w:tcPr>
          <w:p w14:paraId="4C56307E" w14:textId="77777777" w:rsidR="007D3141" w:rsidRPr="00C67801" w:rsidRDefault="007D3141" w:rsidP="008F4838">
            <w:pPr>
              <w:spacing w:before="40" w:after="40"/>
            </w:pPr>
          </w:p>
        </w:tc>
      </w:tr>
      <w:tr w:rsidR="007D3141" w:rsidRPr="00C67801" w14:paraId="50B1BD59" w14:textId="77777777" w:rsidTr="009C0271">
        <w:trPr>
          <w:trHeight w:val="351"/>
          <w:tblHeader/>
        </w:trPr>
        <w:tc>
          <w:tcPr>
            <w:tcW w:w="8467" w:type="dxa"/>
          </w:tcPr>
          <w:p w14:paraId="0A84D0F5" w14:textId="77777777" w:rsidR="007D3141" w:rsidRPr="00C67801" w:rsidRDefault="007D3141" w:rsidP="008F4838">
            <w:pPr>
              <w:spacing w:before="40" w:after="40"/>
            </w:pPr>
            <w:r w:rsidRPr="00C67801">
              <w:t>No</w:t>
            </w:r>
          </w:p>
        </w:tc>
        <w:tc>
          <w:tcPr>
            <w:tcW w:w="540" w:type="dxa"/>
          </w:tcPr>
          <w:p w14:paraId="2450F41D" w14:textId="77777777" w:rsidR="007D3141" w:rsidRPr="00C67801" w:rsidRDefault="007D3141" w:rsidP="008F4838">
            <w:pPr>
              <w:spacing w:before="40" w:after="40"/>
            </w:pPr>
          </w:p>
        </w:tc>
      </w:tr>
      <w:tr w:rsidR="007D3141" w:rsidRPr="00C67801" w14:paraId="3CB0C7C0" w14:textId="77777777" w:rsidTr="009C0271">
        <w:trPr>
          <w:trHeight w:val="351"/>
          <w:tblHeader/>
        </w:trPr>
        <w:tc>
          <w:tcPr>
            <w:tcW w:w="8467" w:type="dxa"/>
          </w:tcPr>
          <w:p w14:paraId="4DB9DDBE" w14:textId="77777777" w:rsidR="007D3141" w:rsidRPr="00C67801" w:rsidRDefault="007D3141" w:rsidP="008F4838">
            <w:pPr>
              <w:spacing w:before="40" w:after="40"/>
            </w:pPr>
            <w:r w:rsidRPr="00C67801">
              <w:t>Not sure/don’t know</w:t>
            </w:r>
          </w:p>
        </w:tc>
        <w:tc>
          <w:tcPr>
            <w:tcW w:w="540" w:type="dxa"/>
          </w:tcPr>
          <w:p w14:paraId="6E7C96C4" w14:textId="77777777" w:rsidR="007D3141" w:rsidRPr="00C67801" w:rsidRDefault="007D3141" w:rsidP="008F4838">
            <w:pPr>
              <w:spacing w:before="40" w:after="40"/>
            </w:pPr>
          </w:p>
        </w:tc>
      </w:tr>
      <w:tr w:rsidR="007D3141" w:rsidRPr="00C67801" w14:paraId="32B917D0" w14:textId="77777777" w:rsidTr="009C0271">
        <w:trPr>
          <w:trHeight w:val="351"/>
          <w:tblHeader/>
        </w:trPr>
        <w:tc>
          <w:tcPr>
            <w:tcW w:w="8467" w:type="dxa"/>
          </w:tcPr>
          <w:p w14:paraId="64EBF5FA" w14:textId="77777777" w:rsidR="007D3141" w:rsidRPr="00C67801" w:rsidRDefault="007D3141" w:rsidP="008F4838">
            <w:pPr>
              <w:spacing w:before="40" w:after="40"/>
            </w:pPr>
            <w:r w:rsidRPr="00C67801">
              <w:t>I’d prefer not to say</w:t>
            </w:r>
          </w:p>
        </w:tc>
        <w:tc>
          <w:tcPr>
            <w:tcW w:w="540" w:type="dxa"/>
          </w:tcPr>
          <w:p w14:paraId="4B4860DF" w14:textId="77777777" w:rsidR="007D3141" w:rsidRPr="00C67801" w:rsidRDefault="007D3141" w:rsidP="008F4838">
            <w:pPr>
              <w:spacing w:before="40" w:after="40"/>
            </w:pPr>
          </w:p>
        </w:tc>
      </w:tr>
    </w:tbl>
    <w:p w14:paraId="01D36760" w14:textId="77777777" w:rsidR="007D3141" w:rsidRPr="00C67801" w:rsidRDefault="007D3141" w:rsidP="007D3141">
      <w:pPr>
        <w:rPr>
          <w:i/>
          <w:szCs w:val="18"/>
        </w:rPr>
      </w:pPr>
    </w:p>
    <w:p w14:paraId="26317510" w14:textId="77777777" w:rsidR="007D3141" w:rsidRPr="00C67801" w:rsidRDefault="007D3141" w:rsidP="007D3141">
      <w:pPr>
        <w:rPr>
          <w:bCs/>
          <w:szCs w:val="18"/>
        </w:rPr>
      </w:pPr>
      <w:r w:rsidRPr="00C67801">
        <w:rPr>
          <w:b/>
          <w:szCs w:val="18"/>
        </w:rPr>
        <w:t>PC1</w:t>
      </w:r>
      <w:r w:rsidRPr="00C67801">
        <w:rPr>
          <w:bCs/>
          <w:szCs w:val="18"/>
        </w:rPr>
        <w:t xml:space="preserve"> Does the following sentence apply to you? – At least one of my parents or legal guardians was regularly in paid employment when I was in my early teens.</w:t>
      </w:r>
    </w:p>
    <w:p w14:paraId="5264C094" w14:textId="77777777" w:rsidR="007D3141" w:rsidRPr="00C67801" w:rsidRDefault="007D3141" w:rsidP="007D3141">
      <w:pPr>
        <w:rPr>
          <w:bCs/>
          <w:szCs w:val="18"/>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urvey for community members"/>
      </w:tblPr>
      <w:tblGrid>
        <w:gridCol w:w="8467"/>
        <w:gridCol w:w="540"/>
      </w:tblGrid>
      <w:tr w:rsidR="007D3141" w:rsidRPr="00C67801" w14:paraId="0171232C" w14:textId="77777777" w:rsidTr="009C0271">
        <w:trPr>
          <w:trHeight w:val="351"/>
          <w:tblHeader/>
        </w:trPr>
        <w:tc>
          <w:tcPr>
            <w:tcW w:w="8467" w:type="dxa"/>
          </w:tcPr>
          <w:p w14:paraId="7E3CCF78" w14:textId="77777777" w:rsidR="007D3141" w:rsidRPr="00C67801" w:rsidRDefault="007D3141" w:rsidP="008F4838">
            <w:pPr>
              <w:spacing w:before="40" w:after="40"/>
            </w:pPr>
            <w:r w:rsidRPr="00C67801">
              <w:t>Yes</w:t>
            </w:r>
          </w:p>
        </w:tc>
        <w:tc>
          <w:tcPr>
            <w:tcW w:w="540" w:type="dxa"/>
          </w:tcPr>
          <w:p w14:paraId="7DF02966" w14:textId="77777777" w:rsidR="007D3141" w:rsidRPr="00C67801" w:rsidRDefault="007D3141" w:rsidP="008F4838">
            <w:pPr>
              <w:spacing w:before="40" w:after="40"/>
            </w:pPr>
          </w:p>
        </w:tc>
      </w:tr>
      <w:tr w:rsidR="007D3141" w:rsidRPr="00C67801" w14:paraId="0814CA50" w14:textId="77777777" w:rsidTr="009C0271">
        <w:trPr>
          <w:trHeight w:val="351"/>
          <w:tblHeader/>
        </w:trPr>
        <w:tc>
          <w:tcPr>
            <w:tcW w:w="8467" w:type="dxa"/>
          </w:tcPr>
          <w:p w14:paraId="6C5EFEDC" w14:textId="77777777" w:rsidR="007D3141" w:rsidRPr="00C67801" w:rsidRDefault="007D3141" w:rsidP="008F4838">
            <w:pPr>
              <w:spacing w:before="40" w:after="40"/>
            </w:pPr>
            <w:r w:rsidRPr="00C67801">
              <w:t>No</w:t>
            </w:r>
          </w:p>
        </w:tc>
        <w:tc>
          <w:tcPr>
            <w:tcW w:w="540" w:type="dxa"/>
          </w:tcPr>
          <w:p w14:paraId="136440C0" w14:textId="77777777" w:rsidR="007D3141" w:rsidRPr="00C67801" w:rsidRDefault="007D3141" w:rsidP="008F4838">
            <w:pPr>
              <w:spacing w:before="40" w:after="40"/>
            </w:pPr>
          </w:p>
        </w:tc>
      </w:tr>
      <w:tr w:rsidR="007D3141" w:rsidRPr="00C67801" w14:paraId="020F97F8" w14:textId="77777777" w:rsidTr="009C0271">
        <w:trPr>
          <w:trHeight w:val="351"/>
          <w:tblHeader/>
        </w:trPr>
        <w:tc>
          <w:tcPr>
            <w:tcW w:w="8467" w:type="dxa"/>
          </w:tcPr>
          <w:p w14:paraId="20A21A42" w14:textId="77777777" w:rsidR="007D3141" w:rsidRPr="00C67801" w:rsidRDefault="007D3141" w:rsidP="008F4838">
            <w:pPr>
              <w:spacing w:before="40" w:after="40"/>
            </w:pPr>
            <w:r w:rsidRPr="00C67801">
              <w:t>I’d prefer not to say</w:t>
            </w:r>
          </w:p>
        </w:tc>
        <w:tc>
          <w:tcPr>
            <w:tcW w:w="540" w:type="dxa"/>
          </w:tcPr>
          <w:p w14:paraId="05D61C7D" w14:textId="77777777" w:rsidR="007D3141" w:rsidRPr="00C67801" w:rsidRDefault="007D3141" w:rsidP="008F4838">
            <w:pPr>
              <w:spacing w:before="40" w:after="40"/>
            </w:pPr>
          </w:p>
        </w:tc>
      </w:tr>
    </w:tbl>
    <w:p w14:paraId="2B45AD2F" w14:textId="77777777" w:rsidR="007D3141" w:rsidRPr="00C67801" w:rsidRDefault="007D3141" w:rsidP="007D3141">
      <w:pPr>
        <w:rPr>
          <w:szCs w:val="18"/>
        </w:rPr>
      </w:pPr>
    </w:p>
    <w:p w14:paraId="2B119E5F" w14:textId="77777777" w:rsidR="007D3141" w:rsidRPr="00C67801" w:rsidRDefault="007D3141" w:rsidP="007D3141">
      <w:pPr>
        <w:rPr>
          <w:szCs w:val="18"/>
        </w:rPr>
      </w:pPr>
      <w:r w:rsidRPr="00C67801">
        <w:rPr>
          <w:szCs w:val="18"/>
        </w:rPr>
        <w:t>Do you have any other comments about the survey?</w:t>
      </w:r>
    </w:p>
    <w:tbl>
      <w:tblPr>
        <w:tblStyle w:val="QuestionGrid"/>
        <w:tblW w:w="0" w:type="auto"/>
        <w:tblLook w:val="04A0" w:firstRow="1" w:lastRow="0" w:firstColumn="1" w:lastColumn="0" w:noHBand="0" w:noVBand="1"/>
        <w:tblCaption w:val="Survey for community members"/>
      </w:tblPr>
      <w:tblGrid>
        <w:gridCol w:w="9101"/>
      </w:tblGrid>
      <w:tr w:rsidR="007D3141" w:rsidRPr="00C67801" w14:paraId="5DD267E2" w14:textId="77777777" w:rsidTr="00F60B07">
        <w:trPr>
          <w:tblHeader/>
        </w:trPr>
        <w:tc>
          <w:tcPr>
            <w:cnfStyle w:val="001000000000" w:firstRow="0" w:lastRow="0" w:firstColumn="1" w:lastColumn="0" w:oddVBand="0" w:evenVBand="0" w:oddHBand="0" w:evenHBand="0" w:firstRowFirstColumn="0" w:firstRowLastColumn="0" w:lastRowFirstColumn="0" w:lastRowLastColumn="0"/>
            <w:tcW w:w="9101" w:type="dxa"/>
            <w:tcBorders>
              <w:top w:val="single" w:sz="4" w:space="0" w:color="auto"/>
              <w:left w:val="single" w:sz="4" w:space="0" w:color="auto"/>
              <w:bottom w:val="single" w:sz="4" w:space="0" w:color="auto"/>
              <w:right w:val="single" w:sz="4" w:space="0" w:color="auto"/>
            </w:tcBorders>
          </w:tcPr>
          <w:p w14:paraId="5DF57921" w14:textId="77777777" w:rsidR="007D3141" w:rsidRPr="00C67801" w:rsidRDefault="007D3141" w:rsidP="008F4838">
            <w:pPr>
              <w:rPr>
                <w:szCs w:val="18"/>
              </w:rPr>
            </w:pPr>
          </w:p>
          <w:p w14:paraId="2D34BFEE" w14:textId="77777777" w:rsidR="007D3141" w:rsidRPr="00C67801" w:rsidRDefault="007D3141" w:rsidP="008F4838">
            <w:pPr>
              <w:rPr>
                <w:szCs w:val="18"/>
              </w:rPr>
            </w:pPr>
          </w:p>
          <w:p w14:paraId="559204E3" w14:textId="3F6B29C4" w:rsidR="007D3141" w:rsidRPr="00C67801" w:rsidRDefault="007D3141" w:rsidP="008F4838">
            <w:pPr>
              <w:rPr>
                <w:szCs w:val="18"/>
              </w:rPr>
            </w:pPr>
          </w:p>
        </w:tc>
      </w:tr>
    </w:tbl>
    <w:p w14:paraId="6BE826C2" w14:textId="77777777" w:rsidR="007D3141" w:rsidRPr="00C67801" w:rsidRDefault="007D3141" w:rsidP="007D3141">
      <w:pPr>
        <w:rPr>
          <w:szCs w:val="18"/>
        </w:rPr>
      </w:pPr>
      <w:r w:rsidRPr="00C67801">
        <w:rPr>
          <w:szCs w:val="18"/>
        </w:rPr>
        <w:sym w:font="Wingdings" w:char="F0A1"/>
      </w:r>
      <w:r w:rsidRPr="00C67801">
        <w:rPr>
          <w:szCs w:val="18"/>
        </w:rPr>
        <w:t xml:space="preserve"> No comment</w:t>
      </w:r>
    </w:p>
    <w:p w14:paraId="4423E2A1" w14:textId="77777777" w:rsidR="007D3141" w:rsidRPr="00C67801" w:rsidRDefault="007D3141" w:rsidP="007D3141">
      <w:pPr>
        <w:rPr>
          <w:szCs w:val="18"/>
        </w:rPr>
      </w:pPr>
    </w:p>
    <w:p w14:paraId="2FBA0199" w14:textId="77777777" w:rsidR="007D3141" w:rsidRPr="00C67801" w:rsidRDefault="007D3141" w:rsidP="007D3141">
      <w:pPr>
        <w:rPr>
          <w:rStyle w:val="2ProgrammingChar"/>
          <w:caps w:val="0"/>
          <w:color w:val="auto"/>
          <w:szCs w:val="18"/>
        </w:rPr>
      </w:pPr>
      <w:r w:rsidRPr="00C67801">
        <w:rPr>
          <w:szCs w:val="18"/>
        </w:rPr>
        <w:t>Thanks and close:</w:t>
      </w:r>
    </w:p>
    <w:p w14:paraId="3FC1EBE0" w14:textId="77777777" w:rsidR="00344423" w:rsidRPr="00C67801" w:rsidRDefault="00344423" w:rsidP="00344423">
      <w:pPr>
        <w:widowControl/>
        <w:autoSpaceDE/>
        <w:autoSpaceDN/>
        <w:rPr>
          <w:rFonts w:eastAsia="Times New Roman"/>
          <w:color w:val="000000"/>
          <w:sz w:val="52"/>
          <w:szCs w:val="52"/>
          <w:lang w:val="en-AU"/>
        </w:rPr>
      </w:pPr>
      <w:r w:rsidRPr="00C67801">
        <w:rPr>
          <w:lang w:val="en-AU"/>
        </w:rPr>
        <w:br w:type="page"/>
      </w:r>
    </w:p>
    <w:p w14:paraId="0D82CC9D" w14:textId="77777777" w:rsidR="00344423" w:rsidRPr="00FB767D" w:rsidRDefault="00344423" w:rsidP="003231EA">
      <w:pPr>
        <w:pStyle w:val="z2"/>
        <w:outlineLvl w:val="1"/>
      </w:pPr>
      <w:bookmarkStart w:id="315" w:name="_Toc520121382"/>
      <w:r w:rsidRPr="00FB767D">
        <w:t>Appendix D: Survey for CDP Providers</w:t>
      </w:r>
      <w:bookmarkEnd w:id="315"/>
    </w:p>
    <w:p w14:paraId="723153F4" w14:textId="77777777" w:rsidR="007D3141" w:rsidRPr="00E21A1C" w:rsidRDefault="007D3141" w:rsidP="007D3141">
      <w:pPr>
        <w:pStyle w:val="SectionHeading"/>
        <w:pBdr>
          <w:top w:val="single" w:sz="4" w:space="1" w:color="auto"/>
          <w:left w:val="single" w:sz="4" w:space="4" w:color="auto"/>
          <w:bottom w:val="single" w:sz="4" w:space="1" w:color="auto"/>
          <w:right w:val="single" w:sz="4" w:space="4" w:color="auto"/>
        </w:pBdr>
        <w:shd w:val="clear" w:color="auto" w:fill="ED7D31" w:themeFill="accent2"/>
        <w:rPr>
          <w:rFonts w:asciiTheme="minorHAnsi" w:hAnsiTheme="minorHAnsi"/>
          <w:sz w:val="32"/>
          <w:szCs w:val="32"/>
        </w:rPr>
      </w:pPr>
      <w:r w:rsidRPr="00D65D85">
        <w:rPr>
          <w:color w:val="FFFFFF" w:themeColor="background1"/>
          <w:sz w:val="32"/>
          <w:szCs w:val="32"/>
        </w:rPr>
        <w:t xml:space="preserve">2016 Community Development Program </w:t>
      </w:r>
      <w:r>
        <w:rPr>
          <w:color w:val="FFFFFF" w:themeColor="background1"/>
          <w:sz w:val="32"/>
          <w:szCs w:val="32"/>
        </w:rPr>
        <w:t>–</w:t>
      </w:r>
      <w:r w:rsidRPr="00D65D85">
        <w:rPr>
          <w:rFonts w:asciiTheme="minorHAnsi" w:hAnsiTheme="minorHAnsi"/>
          <w:sz w:val="32"/>
          <w:szCs w:val="32"/>
        </w:rPr>
        <w:t xml:space="preserve"> </w:t>
      </w:r>
      <w:r>
        <w:rPr>
          <w:color w:val="FFFFFF" w:themeColor="background1"/>
          <w:sz w:val="32"/>
          <w:szCs w:val="32"/>
        </w:rPr>
        <w:t>Online Survey of S</w:t>
      </w:r>
      <w:r w:rsidRPr="00D65D85">
        <w:rPr>
          <w:color w:val="FFFFFF" w:themeColor="background1"/>
          <w:sz w:val="32"/>
          <w:szCs w:val="32"/>
        </w:rPr>
        <w:t xml:space="preserve">ervice Providers </w:t>
      </w:r>
    </w:p>
    <w:p w14:paraId="2B352002" w14:textId="0D5AF28B" w:rsidR="007D3141" w:rsidRPr="00BD0F22" w:rsidRDefault="007D3141" w:rsidP="007D3141">
      <w:pPr>
        <w:pStyle w:val="SectionHeading"/>
        <w:spacing w:after="0"/>
        <w:rPr>
          <w:rFonts w:cs="Arial"/>
          <w:sz w:val="20"/>
          <w:szCs w:val="20"/>
        </w:rPr>
      </w:pPr>
      <w:bookmarkStart w:id="316" w:name="_Toc460342147"/>
    </w:p>
    <w:bookmarkEnd w:id="316"/>
    <w:p w14:paraId="6A4E5219" w14:textId="1524FB41" w:rsidR="007D3141" w:rsidRPr="00BD0F22" w:rsidRDefault="007D3141" w:rsidP="009C0271">
      <w:pPr>
        <w:pStyle w:val="BodyText"/>
        <w:ind w:left="0"/>
        <w:rPr>
          <w:szCs w:val="20"/>
        </w:rPr>
      </w:pPr>
      <w:r w:rsidRPr="00BD0F22">
        <w:rPr>
          <w:szCs w:val="20"/>
        </w:rPr>
        <w:t>This community case studies for the Community Development Programme (CDP) evaluation (PRN 2016-CDPeval) is being conducted for the Department of Prime Minister and Cabinet (PM&amp;C) by Winangali and Ipsos.  The evaluation of the Community Development Programme (CDP) will be made up of a number of components, including the community case studies covered by this project. The community case studies will be conducted in 8 CDP regions with 8 communities in total. This study will ask service providers from all communities for their views on:</w:t>
      </w:r>
    </w:p>
    <w:p w14:paraId="59B06D43" w14:textId="77777777" w:rsidR="007D3141" w:rsidRPr="00BD0F22" w:rsidRDefault="007D3141" w:rsidP="00A910BF">
      <w:pPr>
        <w:pStyle w:val="BodyText"/>
        <w:widowControl/>
        <w:numPr>
          <w:ilvl w:val="0"/>
          <w:numId w:val="52"/>
        </w:numPr>
        <w:autoSpaceDE/>
        <w:autoSpaceDN/>
        <w:spacing w:after="0"/>
        <w:ind w:right="0"/>
        <w:jc w:val="both"/>
        <w:rPr>
          <w:szCs w:val="20"/>
        </w:rPr>
      </w:pPr>
      <w:r w:rsidRPr="00BD0F22">
        <w:rPr>
          <w:szCs w:val="20"/>
        </w:rPr>
        <w:t xml:space="preserve">Understanding what drives attendance </w:t>
      </w:r>
    </w:p>
    <w:p w14:paraId="605C778F" w14:textId="77777777" w:rsidR="007D3141" w:rsidRPr="00BD0F22" w:rsidRDefault="007D3141" w:rsidP="00A910BF">
      <w:pPr>
        <w:pStyle w:val="BodyText"/>
        <w:widowControl/>
        <w:numPr>
          <w:ilvl w:val="0"/>
          <w:numId w:val="52"/>
        </w:numPr>
        <w:autoSpaceDE/>
        <w:autoSpaceDN/>
        <w:spacing w:after="0"/>
        <w:ind w:right="0"/>
        <w:jc w:val="both"/>
        <w:rPr>
          <w:szCs w:val="20"/>
        </w:rPr>
      </w:pPr>
      <w:r w:rsidRPr="00BD0F22">
        <w:rPr>
          <w:szCs w:val="20"/>
        </w:rPr>
        <w:t>Activities that engage</w:t>
      </w:r>
    </w:p>
    <w:p w14:paraId="56638915" w14:textId="77777777" w:rsidR="007D3141" w:rsidRPr="00BD0F22" w:rsidRDefault="007D3141" w:rsidP="00A910BF">
      <w:pPr>
        <w:pStyle w:val="BodyText"/>
        <w:widowControl/>
        <w:numPr>
          <w:ilvl w:val="0"/>
          <w:numId w:val="52"/>
        </w:numPr>
        <w:autoSpaceDE/>
        <w:autoSpaceDN/>
        <w:spacing w:after="0"/>
        <w:ind w:right="0"/>
        <w:jc w:val="both"/>
        <w:rPr>
          <w:szCs w:val="20"/>
        </w:rPr>
      </w:pPr>
      <w:r w:rsidRPr="00BD0F22">
        <w:rPr>
          <w:szCs w:val="20"/>
        </w:rPr>
        <w:t>Job seekers employability</w:t>
      </w:r>
    </w:p>
    <w:p w14:paraId="438EC631" w14:textId="77777777" w:rsidR="007D3141" w:rsidRPr="00BD0F22" w:rsidRDefault="007D3141" w:rsidP="00A910BF">
      <w:pPr>
        <w:pStyle w:val="BodyText"/>
        <w:widowControl/>
        <w:numPr>
          <w:ilvl w:val="0"/>
          <w:numId w:val="52"/>
        </w:numPr>
        <w:autoSpaceDE/>
        <w:autoSpaceDN/>
        <w:spacing w:after="0"/>
        <w:ind w:right="0"/>
        <w:jc w:val="both"/>
        <w:rPr>
          <w:szCs w:val="20"/>
        </w:rPr>
      </w:pPr>
      <w:r w:rsidRPr="00BD0F22">
        <w:rPr>
          <w:szCs w:val="20"/>
        </w:rPr>
        <w:t>Partnerships and collaboration</w:t>
      </w:r>
    </w:p>
    <w:p w14:paraId="57561E4A" w14:textId="77777777" w:rsidR="007D3141" w:rsidRPr="00BD0F22" w:rsidRDefault="007D3141" w:rsidP="00A910BF">
      <w:pPr>
        <w:pStyle w:val="BodyText"/>
        <w:widowControl/>
        <w:numPr>
          <w:ilvl w:val="0"/>
          <w:numId w:val="52"/>
        </w:numPr>
        <w:autoSpaceDE/>
        <w:autoSpaceDN/>
        <w:spacing w:after="0"/>
        <w:ind w:right="0"/>
        <w:jc w:val="both"/>
        <w:rPr>
          <w:szCs w:val="20"/>
        </w:rPr>
      </w:pPr>
      <w:r w:rsidRPr="00BD0F22">
        <w:rPr>
          <w:szCs w:val="20"/>
        </w:rPr>
        <w:t>Where improvements can be made</w:t>
      </w:r>
    </w:p>
    <w:p w14:paraId="1DD4EA95" w14:textId="77777777" w:rsidR="007D3141" w:rsidRPr="00BD0F22" w:rsidRDefault="007D3141" w:rsidP="007D3141">
      <w:pPr>
        <w:pStyle w:val="BodyText"/>
        <w:rPr>
          <w:szCs w:val="20"/>
        </w:rPr>
      </w:pPr>
    </w:p>
    <w:p w14:paraId="0C38069C" w14:textId="77777777" w:rsidR="007D3141" w:rsidRPr="00BD0F22" w:rsidRDefault="007D3141" w:rsidP="007D3141">
      <w:pPr>
        <w:rPr>
          <w:sz w:val="20"/>
          <w:szCs w:val="20"/>
        </w:rPr>
      </w:pPr>
      <w:r w:rsidRPr="00BD0F22">
        <w:rPr>
          <w:sz w:val="20"/>
          <w:szCs w:val="20"/>
        </w:rPr>
        <w:t xml:space="preserve">The survey is voluntary. Your responses will remain private (confidential) and anonymous. </w:t>
      </w:r>
    </w:p>
    <w:p w14:paraId="5C625627" w14:textId="77777777" w:rsidR="007D3141" w:rsidRPr="00BD0F22" w:rsidRDefault="007D3141" w:rsidP="007D3141">
      <w:pPr>
        <w:rPr>
          <w:sz w:val="20"/>
          <w:szCs w:val="20"/>
        </w:rPr>
      </w:pPr>
      <w:r w:rsidRPr="00BD0F22">
        <w:rPr>
          <w:sz w:val="20"/>
          <w:szCs w:val="20"/>
        </w:rPr>
        <w:t xml:space="preserve">Findings from this survey will help support the findings from the case studies and provide more robust evidence for the evaluation.  </w:t>
      </w:r>
    </w:p>
    <w:p w14:paraId="438FFAF2" w14:textId="77777777" w:rsidR="007D3141" w:rsidRPr="00BD0F22" w:rsidRDefault="007D3141" w:rsidP="007D3141">
      <w:pPr>
        <w:rPr>
          <w:sz w:val="20"/>
          <w:szCs w:val="20"/>
        </w:rPr>
      </w:pPr>
    </w:p>
    <w:p w14:paraId="059AFB85" w14:textId="77777777" w:rsidR="007D3141" w:rsidRPr="00BD0F22" w:rsidRDefault="007D3141" w:rsidP="007D3141">
      <w:pPr>
        <w:pStyle w:val="SectionHeading"/>
        <w:pBdr>
          <w:top w:val="single" w:sz="4" w:space="1" w:color="auto"/>
          <w:left w:val="single" w:sz="4" w:space="4" w:color="auto"/>
          <w:bottom w:val="single" w:sz="4" w:space="1" w:color="auto"/>
          <w:right w:val="single" w:sz="4" w:space="4" w:color="auto"/>
        </w:pBdr>
        <w:shd w:val="clear" w:color="auto" w:fill="ED7D31" w:themeFill="accent2"/>
        <w:spacing w:after="0"/>
        <w:rPr>
          <w:rFonts w:cs="Arial"/>
          <w:color w:val="FFFFFF" w:themeColor="background1"/>
          <w:sz w:val="20"/>
          <w:szCs w:val="20"/>
        </w:rPr>
      </w:pPr>
      <w:r w:rsidRPr="00BD0F22">
        <w:rPr>
          <w:rFonts w:cs="Arial"/>
          <w:color w:val="FFFFFF" w:themeColor="background1"/>
          <w:sz w:val="20"/>
          <w:szCs w:val="20"/>
        </w:rPr>
        <w:t>DEMOGRAPHIC QUESTIONS</w:t>
      </w:r>
    </w:p>
    <w:p w14:paraId="25AFDC7C" w14:textId="77777777" w:rsidR="007D3141" w:rsidRPr="00BD0F22" w:rsidRDefault="007D3141" w:rsidP="007D3141">
      <w:pPr>
        <w:rPr>
          <w:b/>
          <w:sz w:val="20"/>
          <w:szCs w:val="20"/>
        </w:rPr>
      </w:pPr>
    </w:p>
    <w:p w14:paraId="66AA393E" w14:textId="77777777" w:rsidR="007D3141" w:rsidRPr="00BD0F22" w:rsidRDefault="007D3141" w:rsidP="007D3141">
      <w:pPr>
        <w:rPr>
          <w:sz w:val="20"/>
          <w:szCs w:val="20"/>
        </w:rPr>
      </w:pPr>
      <w:r w:rsidRPr="00BD0F22">
        <w:rPr>
          <w:sz w:val="20"/>
          <w:szCs w:val="20"/>
        </w:rPr>
        <w:t>Firstly a few questions about your organisation.</w:t>
      </w:r>
    </w:p>
    <w:p w14:paraId="2B62E235" w14:textId="77777777" w:rsidR="007D3141" w:rsidRPr="00BD0F22" w:rsidRDefault="007D3141" w:rsidP="007D3141">
      <w:pPr>
        <w:rPr>
          <w:sz w:val="20"/>
          <w:szCs w:val="20"/>
        </w:rPr>
      </w:pPr>
      <w:r w:rsidRPr="00BD0F22">
        <w:rPr>
          <w:sz w:val="20"/>
          <w:szCs w:val="20"/>
        </w:rPr>
        <w:t>If your organisation provides CDP services in more than one community, please think about only one community for this survey. Please choose the one community where CDP is working well and overall performance is highest.</w:t>
      </w:r>
    </w:p>
    <w:p w14:paraId="0B8CC733" w14:textId="77777777" w:rsidR="007D3141" w:rsidRPr="00BD0F22" w:rsidRDefault="007D3141" w:rsidP="007D3141">
      <w:pPr>
        <w:rPr>
          <w:b/>
          <w:sz w:val="20"/>
          <w:szCs w:val="20"/>
        </w:rPr>
      </w:pPr>
    </w:p>
    <w:p w14:paraId="32C2AEFE" w14:textId="77777777" w:rsidR="007D3141" w:rsidRPr="00BD0F22" w:rsidRDefault="007D3141" w:rsidP="007D3141">
      <w:pPr>
        <w:rPr>
          <w:sz w:val="20"/>
          <w:szCs w:val="20"/>
        </w:rPr>
      </w:pPr>
      <w:r w:rsidRPr="00BD0F22">
        <w:rPr>
          <w:b/>
          <w:sz w:val="20"/>
          <w:szCs w:val="20"/>
        </w:rPr>
        <w:t xml:space="preserve">D1 </w:t>
      </w:r>
      <w:r w:rsidRPr="00BD0F22">
        <w:rPr>
          <w:sz w:val="20"/>
          <w:szCs w:val="20"/>
        </w:rPr>
        <w:t xml:space="preserve">Please select the state you are working in? </w:t>
      </w:r>
    </w:p>
    <w:p w14:paraId="71C01A57" w14:textId="77777777" w:rsidR="007D3141" w:rsidRPr="00BD0F22" w:rsidRDefault="007D3141" w:rsidP="007D3141">
      <w:pPr>
        <w:rPr>
          <w:b/>
          <w:sz w:val="20"/>
          <w:szCs w:val="20"/>
        </w:rPr>
      </w:pPr>
      <w:r w:rsidRPr="00BD0F22">
        <w:rPr>
          <w:b/>
          <w:sz w:val="20"/>
          <w:szCs w:val="20"/>
        </w:rPr>
        <w:t>SINGLE RESPONSE</w:t>
      </w:r>
    </w:p>
    <w:tbl>
      <w:tblPr>
        <w:tblW w:w="4700" w:type="dxa"/>
        <w:tblInd w:w="113" w:type="dxa"/>
        <w:tblLook w:val="04A0" w:firstRow="1" w:lastRow="0" w:firstColumn="1" w:lastColumn="0" w:noHBand="0" w:noVBand="1"/>
        <w:tblCaption w:val="Survey for CDP Service Providers"/>
      </w:tblPr>
      <w:tblGrid>
        <w:gridCol w:w="3740"/>
        <w:gridCol w:w="960"/>
      </w:tblGrid>
      <w:tr w:rsidR="007D3141" w:rsidRPr="00BD0F22" w14:paraId="7DFA447F" w14:textId="77777777" w:rsidTr="009C0271">
        <w:trPr>
          <w:trHeight w:val="288"/>
          <w:tblHeader/>
        </w:trPr>
        <w:tc>
          <w:tcPr>
            <w:tcW w:w="3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BF742A"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NSW</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58D85323" w14:textId="77777777" w:rsidR="007D3141" w:rsidRPr="00BD0F22" w:rsidRDefault="007D3141" w:rsidP="008F4838">
            <w:pPr>
              <w:rPr>
                <w:color w:val="000000"/>
                <w:sz w:val="20"/>
                <w:szCs w:val="20"/>
                <w:lang w:val="en-AU" w:eastAsia="en-AU"/>
              </w:rPr>
            </w:pPr>
          </w:p>
        </w:tc>
      </w:tr>
      <w:tr w:rsidR="007D3141" w:rsidRPr="00BD0F22" w14:paraId="316E16C2" w14:textId="77777777" w:rsidTr="009C0271">
        <w:trPr>
          <w:trHeight w:val="288"/>
          <w:tblHeader/>
        </w:trPr>
        <w:tc>
          <w:tcPr>
            <w:tcW w:w="3740" w:type="dxa"/>
            <w:tcBorders>
              <w:top w:val="nil"/>
              <w:left w:val="single" w:sz="4" w:space="0" w:color="auto"/>
              <w:bottom w:val="single" w:sz="4" w:space="0" w:color="auto"/>
              <w:right w:val="single" w:sz="4" w:space="0" w:color="auto"/>
            </w:tcBorders>
            <w:shd w:val="clear" w:color="auto" w:fill="auto"/>
            <w:noWrap/>
            <w:vAlign w:val="bottom"/>
          </w:tcPr>
          <w:p w14:paraId="0522B3BA"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VIC</w:t>
            </w:r>
          </w:p>
        </w:tc>
        <w:tc>
          <w:tcPr>
            <w:tcW w:w="960" w:type="dxa"/>
            <w:tcBorders>
              <w:top w:val="nil"/>
              <w:left w:val="nil"/>
              <w:bottom w:val="single" w:sz="4" w:space="0" w:color="auto"/>
              <w:right w:val="single" w:sz="4" w:space="0" w:color="auto"/>
            </w:tcBorders>
            <w:shd w:val="clear" w:color="auto" w:fill="auto"/>
            <w:noWrap/>
            <w:vAlign w:val="bottom"/>
          </w:tcPr>
          <w:p w14:paraId="1F559627" w14:textId="77777777" w:rsidR="007D3141" w:rsidRPr="00BD0F22" w:rsidRDefault="007D3141" w:rsidP="008F4838">
            <w:pPr>
              <w:rPr>
                <w:color w:val="000000"/>
                <w:sz w:val="20"/>
                <w:szCs w:val="20"/>
                <w:lang w:val="en-AU" w:eastAsia="en-AU"/>
              </w:rPr>
            </w:pPr>
          </w:p>
        </w:tc>
      </w:tr>
      <w:tr w:rsidR="007D3141" w:rsidRPr="00BD0F22" w14:paraId="3506274F" w14:textId="77777777" w:rsidTr="009C0271">
        <w:trPr>
          <w:trHeight w:val="288"/>
          <w:tblHeader/>
        </w:trPr>
        <w:tc>
          <w:tcPr>
            <w:tcW w:w="3740" w:type="dxa"/>
            <w:tcBorders>
              <w:top w:val="nil"/>
              <w:left w:val="single" w:sz="4" w:space="0" w:color="auto"/>
              <w:bottom w:val="single" w:sz="4" w:space="0" w:color="auto"/>
              <w:right w:val="single" w:sz="4" w:space="0" w:color="auto"/>
            </w:tcBorders>
            <w:shd w:val="clear" w:color="auto" w:fill="auto"/>
            <w:noWrap/>
            <w:vAlign w:val="bottom"/>
          </w:tcPr>
          <w:p w14:paraId="676BD9FB"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QLD</w:t>
            </w:r>
          </w:p>
        </w:tc>
        <w:tc>
          <w:tcPr>
            <w:tcW w:w="960" w:type="dxa"/>
            <w:tcBorders>
              <w:top w:val="nil"/>
              <w:left w:val="nil"/>
              <w:bottom w:val="single" w:sz="4" w:space="0" w:color="auto"/>
              <w:right w:val="single" w:sz="4" w:space="0" w:color="auto"/>
            </w:tcBorders>
            <w:shd w:val="clear" w:color="auto" w:fill="auto"/>
            <w:noWrap/>
            <w:vAlign w:val="bottom"/>
          </w:tcPr>
          <w:p w14:paraId="2F96534B" w14:textId="77777777" w:rsidR="007D3141" w:rsidRPr="00BD0F22" w:rsidRDefault="007D3141" w:rsidP="008F4838">
            <w:pPr>
              <w:rPr>
                <w:color w:val="000000"/>
                <w:sz w:val="20"/>
                <w:szCs w:val="20"/>
                <w:lang w:val="en-AU" w:eastAsia="en-AU"/>
              </w:rPr>
            </w:pPr>
          </w:p>
        </w:tc>
      </w:tr>
      <w:tr w:rsidR="007D3141" w:rsidRPr="00BD0F22" w14:paraId="09506464" w14:textId="77777777" w:rsidTr="009C0271">
        <w:trPr>
          <w:trHeight w:val="288"/>
          <w:tblHeader/>
        </w:trPr>
        <w:tc>
          <w:tcPr>
            <w:tcW w:w="3740" w:type="dxa"/>
            <w:tcBorders>
              <w:top w:val="nil"/>
              <w:left w:val="single" w:sz="4" w:space="0" w:color="auto"/>
              <w:bottom w:val="single" w:sz="4" w:space="0" w:color="auto"/>
              <w:right w:val="single" w:sz="4" w:space="0" w:color="auto"/>
            </w:tcBorders>
            <w:shd w:val="clear" w:color="auto" w:fill="auto"/>
            <w:noWrap/>
            <w:vAlign w:val="bottom"/>
          </w:tcPr>
          <w:p w14:paraId="481ECAFB"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SA</w:t>
            </w:r>
          </w:p>
        </w:tc>
        <w:tc>
          <w:tcPr>
            <w:tcW w:w="960" w:type="dxa"/>
            <w:tcBorders>
              <w:top w:val="nil"/>
              <w:left w:val="nil"/>
              <w:bottom w:val="single" w:sz="4" w:space="0" w:color="auto"/>
              <w:right w:val="single" w:sz="4" w:space="0" w:color="auto"/>
            </w:tcBorders>
            <w:shd w:val="clear" w:color="auto" w:fill="auto"/>
            <w:noWrap/>
            <w:vAlign w:val="bottom"/>
          </w:tcPr>
          <w:p w14:paraId="605DCB62" w14:textId="77777777" w:rsidR="007D3141" w:rsidRPr="00BD0F22" w:rsidRDefault="007D3141" w:rsidP="008F4838">
            <w:pPr>
              <w:rPr>
                <w:color w:val="000000"/>
                <w:sz w:val="20"/>
                <w:szCs w:val="20"/>
                <w:lang w:val="en-AU" w:eastAsia="en-AU"/>
              </w:rPr>
            </w:pPr>
          </w:p>
        </w:tc>
      </w:tr>
      <w:tr w:rsidR="007D3141" w:rsidRPr="00BD0F22" w14:paraId="0CAAC998" w14:textId="77777777" w:rsidTr="009C0271">
        <w:trPr>
          <w:trHeight w:val="288"/>
          <w:tblHeader/>
        </w:trPr>
        <w:tc>
          <w:tcPr>
            <w:tcW w:w="3740" w:type="dxa"/>
            <w:tcBorders>
              <w:top w:val="nil"/>
              <w:left w:val="single" w:sz="4" w:space="0" w:color="auto"/>
              <w:bottom w:val="single" w:sz="4" w:space="0" w:color="auto"/>
              <w:right w:val="single" w:sz="4" w:space="0" w:color="auto"/>
            </w:tcBorders>
            <w:shd w:val="clear" w:color="auto" w:fill="auto"/>
            <w:noWrap/>
            <w:vAlign w:val="bottom"/>
          </w:tcPr>
          <w:p w14:paraId="6C28187B"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WA</w:t>
            </w:r>
          </w:p>
        </w:tc>
        <w:tc>
          <w:tcPr>
            <w:tcW w:w="960" w:type="dxa"/>
            <w:tcBorders>
              <w:top w:val="nil"/>
              <w:left w:val="nil"/>
              <w:bottom w:val="single" w:sz="4" w:space="0" w:color="auto"/>
              <w:right w:val="single" w:sz="4" w:space="0" w:color="auto"/>
            </w:tcBorders>
            <w:shd w:val="clear" w:color="auto" w:fill="auto"/>
            <w:noWrap/>
            <w:vAlign w:val="bottom"/>
          </w:tcPr>
          <w:p w14:paraId="594023D0" w14:textId="77777777" w:rsidR="007D3141" w:rsidRPr="00BD0F22" w:rsidRDefault="007D3141" w:rsidP="008F4838">
            <w:pPr>
              <w:rPr>
                <w:color w:val="000000"/>
                <w:sz w:val="20"/>
                <w:szCs w:val="20"/>
                <w:lang w:val="en-AU" w:eastAsia="en-AU"/>
              </w:rPr>
            </w:pPr>
          </w:p>
        </w:tc>
      </w:tr>
      <w:tr w:rsidR="007D3141" w:rsidRPr="00BD0F22" w14:paraId="5A0F854C" w14:textId="77777777" w:rsidTr="009C0271">
        <w:trPr>
          <w:trHeight w:val="288"/>
          <w:tblHeader/>
        </w:trPr>
        <w:tc>
          <w:tcPr>
            <w:tcW w:w="3740" w:type="dxa"/>
            <w:tcBorders>
              <w:top w:val="nil"/>
              <w:left w:val="single" w:sz="4" w:space="0" w:color="auto"/>
              <w:bottom w:val="single" w:sz="4" w:space="0" w:color="auto"/>
              <w:right w:val="single" w:sz="4" w:space="0" w:color="auto"/>
            </w:tcBorders>
            <w:shd w:val="clear" w:color="auto" w:fill="auto"/>
            <w:noWrap/>
            <w:vAlign w:val="bottom"/>
          </w:tcPr>
          <w:p w14:paraId="0F047655"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NT</w:t>
            </w:r>
          </w:p>
        </w:tc>
        <w:tc>
          <w:tcPr>
            <w:tcW w:w="960" w:type="dxa"/>
            <w:tcBorders>
              <w:top w:val="nil"/>
              <w:left w:val="nil"/>
              <w:bottom w:val="single" w:sz="4" w:space="0" w:color="auto"/>
              <w:right w:val="single" w:sz="4" w:space="0" w:color="auto"/>
            </w:tcBorders>
            <w:shd w:val="clear" w:color="auto" w:fill="auto"/>
            <w:noWrap/>
            <w:vAlign w:val="bottom"/>
          </w:tcPr>
          <w:p w14:paraId="393C5181" w14:textId="77777777" w:rsidR="007D3141" w:rsidRPr="00BD0F22" w:rsidRDefault="007D3141" w:rsidP="008F4838">
            <w:pPr>
              <w:rPr>
                <w:color w:val="000000"/>
                <w:sz w:val="20"/>
                <w:szCs w:val="20"/>
                <w:lang w:val="en-AU" w:eastAsia="en-AU"/>
              </w:rPr>
            </w:pPr>
          </w:p>
        </w:tc>
      </w:tr>
      <w:tr w:rsidR="007D3141" w:rsidRPr="00BD0F22" w14:paraId="355A397D" w14:textId="77777777" w:rsidTr="009C0271">
        <w:trPr>
          <w:trHeight w:val="288"/>
          <w:tblHeader/>
        </w:trPr>
        <w:tc>
          <w:tcPr>
            <w:tcW w:w="3740" w:type="dxa"/>
            <w:tcBorders>
              <w:top w:val="nil"/>
              <w:left w:val="single" w:sz="4" w:space="0" w:color="auto"/>
              <w:bottom w:val="single" w:sz="4" w:space="0" w:color="auto"/>
              <w:right w:val="single" w:sz="4" w:space="0" w:color="auto"/>
            </w:tcBorders>
            <w:shd w:val="clear" w:color="auto" w:fill="auto"/>
            <w:noWrap/>
            <w:vAlign w:val="bottom"/>
          </w:tcPr>
          <w:p w14:paraId="2079A0BC"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ACT</w:t>
            </w:r>
          </w:p>
        </w:tc>
        <w:tc>
          <w:tcPr>
            <w:tcW w:w="960" w:type="dxa"/>
            <w:tcBorders>
              <w:top w:val="nil"/>
              <w:left w:val="nil"/>
              <w:bottom w:val="single" w:sz="4" w:space="0" w:color="auto"/>
              <w:right w:val="single" w:sz="4" w:space="0" w:color="auto"/>
            </w:tcBorders>
            <w:shd w:val="clear" w:color="auto" w:fill="auto"/>
            <w:noWrap/>
            <w:vAlign w:val="bottom"/>
          </w:tcPr>
          <w:p w14:paraId="751803E4" w14:textId="77777777" w:rsidR="007D3141" w:rsidRPr="00BD0F22" w:rsidRDefault="007D3141" w:rsidP="008F4838">
            <w:pPr>
              <w:rPr>
                <w:color w:val="000000"/>
                <w:sz w:val="20"/>
                <w:szCs w:val="20"/>
                <w:lang w:val="en-AU" w:eastAsia="en-AU"/>
              </w:rPr>
            </w:pPr>
          </w:p>
        </w:tc>
      </w:tr>
      <w:tr w:rsidR="007D3141" w:rsidRPr="00BD0F22" w14:paraId="27697889" w14:textId="77777777" w:rsidTr="009C0271">
        <w:trPr>
          <w:trHeight w:val="288"/>
          <w:tblHeader/>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14:paraId="615C4D65"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Prefer not to say</w:t>
            </w:r>
          </w:p>
        </w:tc>
        <w:tc>
          <w:tcPr>
            <w:tcW w:w="960" w:type="dxa"/>
            <w:tcBorders>
              <w:top w:val="nil"/>
              <w:left w:val="nil"/>
              <w:bottom w:val="single" w:sz="4" w:space="0" w:color="auto"/>
              <w:right w:val="single" w:sz="4" w:space="0" w:color="auto"/>
            </w:tcBorders>
            <w:shd w:val="clear" w:color="auto" w:fill="auto"/>
            <w:noWrap/>
            <w:vAlign w:val="bottom"/>
          </w:tcPr>
          <w:p w14:paraId="2D12057E" w14:textId="77777777" w:rsidR="007D3141" w:rsidRPr="00BD0F22" w:rsidRDefault="007D3141" w:rsidP="008F4838">
            <w:pPr>
              <w:rPr>
                <w:color w:val="000000"/>
                <w:sz w:val="20"/>
                <w:szCs w:val="20"/>
                <w:lang w:val="en-AU" w:eastAsia="en-AU"/>
              </w:rPr>
            </w:pPr>
          </w:p>
        </w:tc>
      </w:tr>
    </w:tbl>
    <w:p w14:paraId="1441D75F" w14:textId="77777777" w:rsidR="007D3141" w:rsidRPr="00BD0F22" w:rsidRDefault="007D3141" w:rsidP="007D3141">
      <w:pPr>
        <w:rPr>
          <w:b/>
          <w:sz w:val="20"/>
          <w:szCs w:val="20"/>
        </w:rPr>
      </w:pPr>
    </w:p>
    <w:p w14:paraId="3CF00272" w14:textId="77777777" w:rsidR="007D3141" w:rsidRDefault="007D3141" w:rsidP="007D3141">
      <w:pPr>
        <w:rPr>
          <w:b/>
          <w:sz w:val="20"/>
          <w:szCs w:val="20"/>
        </w:rPr>
      </w:pPr>
    </w:p>
    <w:p w14:paraId="5E9AAC53" w14:textId="77777777" w:rsidR="007D3141" w:rsidRPr="00BD0F22" w:rsidRDefault="007D3141" w:rsidP="007D3141">
      <w:pPr>
        <w:rPr>
          <w:sz w:val="20"/>
          <w:szCs w:val="20"/>
        </w:rPr>
      </w:pPr>
      <w:r w:rsidRPr="00BD0F22">
        <w:rPr>
          <w:b/>
          <w:sz w:val="20"/>
          <w:szCs w:val="20"/>
        </w:rPr>
        <w:t xml:space="preserve">D2 </w:t>
      </w:r>
      <w:r w:rsidRPr="00BD0F22">
        <w:rPr>
          <w:sz w:val="20"/>
          <w:szCs w:val="20"/>
        </w:rPr>
        <w:t>Is the organisation who operates CDP in this community ....?</w:t>
      </w:r>
    </w:p>
    <w:p w14:paraId="6ED1CEFB" w14:textId="77777777" w:rsidR="007D3141" w:rsidRPr="00BD0F22" w:rsidRDefault="007D3141" w:rsidP="007D3141">
      <w:pPr>
        <w:rPr>
          <w:b/>
          <w:sz w:val="20"/>
          <w:szCs w:val="20"/>
        </w:rPr>
      </w:pPr>
      <w:r w:rsidRPr="00BD0F22">
        <w:rPr>
          <w:b/>
          <w:sz w:val="20"/>
          <w:szCs w:val="20"/>
        </w:rPr>
        <w:t>SINGLE RESPONSE</w:t>
      </w:r>
    </w:p>
    <w:tbl>
      <w:tblPr>
        <w:tblW w:w="4700" w:type="dxa"/>
        <w:tblInd w:w="113" w:type="dxa"/>
        <w:tblLook w:val="04A0" w:firstRow="1" w:lastRow="0" w:firstColumn="1" w:lastColumn="0" w:noHBand="0" w:noVBand="1"/>
        <w:tblCaption w:val="Survey for CDP Service Providers"/>
      </w:tblPr>
      <w:tblGrid>
        <w:gridCol w:w="3740"/>
        <w:gridCol w:w="960"/>
      </w:tblGrid>
      <w:tr w:rsidR="007D3141" w:rsidRPr="00BD0F22" w14:paraId="0719E1A4" w14:textId="77777777" w:rsidTr="009C0271">
        <w:trPr>
          <w:trHeight w:val="288"/>
          <w:tblHeader/>
        </w:trPr>
        <w:tc>
          <w:tcPr>
            <w:tcW w:w="3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FE636E"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Indigenous owned</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17392A56" w14:textId="77777777" w:rsidR="007D3141" w:rsidRPr="00BD0F22" w:rsidRDefault="007D3141" w:rsidP="008F4838">
            <w:pPr>
              <w:rPr>
                <w:color w:val="000000"/>
                <w:sz w:val="20"/>
                <w:szCs w:val="20"/>
                <w:lang w:val="en-AU" w:eastAsia="en-AU"/>
              </w:rPr>
            </w:pPr>
          </w:p>
        </w:tc>
      </w:tr>
      <w:tr w:rsidR="007D3141" w:rsidRPr="00BD0F22" w14:paraId="31907BC2" w14:textId="77777777" w:rsidTr="009C0271">
        <w:trPr>
          <w:trHeight w:val="288"/>
          <w:tblHeader/>
        </w:trPr>
        <w:tc>
          <w:tcPr>
            <w:tcW w:w="3740" w:type="dxa"/>
            <w:tcBorders>
              <w:top w:val="nil"/>
              <w:left w:val="single" w:sz="4" w:space="0" w:color="auto"/>
              <w:bottom w:val="single" w:sz="4" w:space="0" w:color="auto"/>
              <w:right w:val="single" w:sz="4" w:space="0" w:color="auto"/>
            </w:tcBorders>
            <w:shd w:val="clear" w:color="auto" w:fill="auto"/>
            <w:noWrap/>
            <w:vAlign w:val="bottom"/>
          </w:tcPr>
          <w:p w14:paraId="06F20422"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Non-Indigenous owned</w:t>
            </w:r>
          </w:p>
        </w:tc>
        <w:tc>
          <w:tcPr>
            <w:tcW w:w="960" w:type="dxa"/>
            <w:tcBorders>
              <w:top w:val="nil"/>
              <w:left w:val="nil"/>
              <w:bottom w:val="single" w:sz="4" w:space="0" w:color="auto"/>
              <w:right w:val="single" w:sz="4" w:space="0" w:color="auto"/>
            </w:tcBorders>
            <w:shd w:val="clear" w:color="auto" w:fill="auto"/>
            <w:noWrap/>
            <w:vAlign w:val="bottom"/>
          </w:tcPr>
          <w:p w14:paraId="0D953EA2" w14:textId="77777777" w:rsidR="007D3141" w:rsidRPr="00BD0F22" w:rsidRDefault="007D3141" w:rsidP="008F4838">
            <w:pPr>
              <w:rPr>
                <w:color w:val="000000"/>
                <w:sz w:val="20"/>
                <w:szCs w:val="20"/>
                <w:lang w:val="en-AU" w:eastAsia="en-AU"/>
              </w:rPr>
            </w:pPr>
          </w:p>
        </w:tc>
      </w:tr>
      <w:tr w:rsidR="007D3141" w:rsidRPr="00BD0F22" w14:paraId="1E4E40E0" w14:textId="77777777" w:rsidTr="009C0271">
        <w:trPr>
          <w:trHeight w:val="288"/>
          <w:tblHeader/>
        </w:trPr>
        <w:tc>
          <w:tcPr>
            <w:tcW w:w="3740" w:type="dxa"/>
            <w:tcBorders>
              <w:top w:val="nil"/>
              <w:left w:val="single" w:sz="4" w:space="0" w:color="auto"/>
              <w:bottom w:val="single" w:sz="4" w:space="0" w:color="auto"/>
              <w:right w:val="single" w:sz="4" w:space="0" w:color="auto"/>
            </w:tcBorders>
            <w:shd w:val="clear" w:color="auto" w:fill="auto"/>
            <w:noWrap/>
            <w:vAlign w:val="bottom"/>
          </w:tcPr>
          <w:p w14:paraId="0EE89014"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Joint venture/Hosted or other arrangement that is part Indigenous ownership and part Non-Indigenous ownership</w:t>
            </w:r>
          </w:p>
        </w:tc>
        <w:tc>
          <w:tcPr>
            <w:tcW w:w="960" w:type="dxa"/>
            <w:tcBorders>
              <w:top w:val="nil"/>
              <w:left w:val="nil"/>
              <w:bottom w:val="single" w:sz="4" w:space="0" w:color="auto"/>
              <w:right w:val="single" w:sz="4" w:space="0" w:color="auto"/>
            </w:tcBorders>
            <w:shd w:val="clear" w:color="auto" w:fill="auto"/>
            <w:noWrap/>
            <w:vAlign w:val="bottom"/>
            <w:hideMark/>
          </w:tcPr>
          <w:p w14:paraId="0AEC1780" w14:textId="77777777" w:rsidR="007D3141" w:rsidRPr="00BD0F22" w:rsidRDefault="007D3141" w:rsidP="008F4838">
            <w:pPr>
              <w:rPr>
                <w:color w:val="000000"/>
                <w:sz w:val="20"/>
                <w:szCs w:val="20"/>
                <w:lang w:val="en-AU" w:eastAsia="en-AU"/>
              </w:rPr>
            </w:pPr>
          </w:p>
        </w:tc>
      </w:tr>
    </w:tbl>
    <w:p w14:paraId="3B1B8DC5" w14:textId="77777777" w:rsidR="007D3141" w:rsidRPr="00BD0F22" w:rsidRDefault="007D3141" w:rsidP="007D3141">
      <w:pPr>
        <w:rPr>
          <w:b/>
          <w:sz w:val="20"/>
          <w:szCs w:val="20"/>
        </w:rPr>
      </w:pPr>
    </w:p>
    <w:p w14:paraId="2B1A817B" w14:textId="77777777" w:rsidR="007D3141" w:rsidRPr="00BD0F22" w:rsidRDefault="007D3141" w:rsidP="007D3141">
      <w:pPr>
        <w:rPr>
          <w:sz w:val="20"/>
          <w:szCs w:val="20"/>
        </w:rPr>
      </w:pPr>
      <w:r w:rsidRPr="00BD0F22">
        <w:rPr>
          <w:b/>
          <w:sz w:val="20"/>
          <w:szCs w:val="20"/>
        </w:rPr>
        <w:t xml:space="preserve">D3 </w:t>
      </w:r>
      <w:r w:rsidRPr="00BD0F22">
        <w:rPr>
          <w:sz w:val="20"/>
          <w:szCs w:val="20"/>
        </w:rPr>
        <w:t>How long has this organisation provided job services?</w:t>
      </w:r>
    </w:p>
    <w:p w14:paraId="32E60707" w14:textId="77777777" w:rsidR="007D3141" w:rsidRPr="00BD0F22" w:rsidRDefault="007D3141" w:rsidP="007D3141">
      <w:pPr>
        <w:rPr>
          <w:b/>
          <w:sz w:val="20"/>
          <w:szCs w:val="20"/>
        </w:rPr>
      </w:pPr>
      <w:r w:rsidRPr="00BD0F22">
        <w:rPr>
          <w:b/>
          <w:sz w:val="20"/>
          <w:szCs w:val="20"/>
        </w:rPr>
        <w:t>SINGLE RESPONSE</w:t>
      </w:r>
    </w:p>
    <w:tbl>
      <w:tblPr>
        <w:tblW w:w="4700" w:type="dxa"/>
        <w:tblInd w:w="113" w:type="dxa"/>
        <w:tblLook w:val="04A0" w:firstRow="1" w:lastRow="0" w:firstColumn="1" w:lastColumn="0" w:noHBand="0" w:noVBand="1"/>
        <w:tblCaption w:val="Survey for CDP Service Provider"/>
      </w:tblPr>
      <w:tblGrid>
        <w:gridCol w:w="3740"/>
        <w:gridCol w:w="960"/>
      </w:tblGrid>
      <w:tr w:rsidR="007D3141" w:rsidRPr="00BD0F22" w14:paraId="191B24B2" w14:textId="77777777" w:rsidTr="009C0271">
        <w:trPr>
          <w:trHeight w:val="288"/>
          <w:tblHeader/>
        </w:trPr>
        <w:tc>
          <w:tcPr>
            <w:tcW w:w="3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A86BFD"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Only since CDP (1 July 2015)</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01439797" w14:textId="77777777" w:rsidR="007D3141" w:rsidRPr="00BD0F22" w:rsidRDefault="007D3141" w:rsidP="008F4838">
            <w:pPr>
              <w:rPr>
                <w:color w:val="000000"/>
                <w:sz w:val="20"/>
                <w:szCs w:val="20"/>
                <w:lang w:val="en-AU" w:eastAsia="en-AU"/>
              </w:rPr>
            </w:pPr>
          </w:p>
        </w:tc>
      </w:tr>
      <w:tr w:rsidR="007D3141" w:rsidRPr="00BD0F22" w14:paraId="3D234FA7" w14:textId="77777777" w:rsidTr="009C0271">
        <w:trPr>
          <w:trHeight w:val="288"/>
          <w:tblHeader/>
        </w:trPr>
        <w:tc>
          <w:tcPr>
            <w:tcW w:w="3740" w:type="dxa"/>
            <w:tcBorders>
              <w:top w:val="nil"/>
              <w:left w:val="single" w:sz="4" w:space="0" w:color="auto"/>
              <w:bottom w:val="single" w:sz="4" w:space="0" w:color="auto"/>
              <w:right w:val="single" w:sz="4" w:space="0" w:color="auto"/>
            </w:tcBorders>
            <w:shd w:val="clear" w:color="auto" w:fill="auto"/>
            <w:noWrap/>
            <w:vAlign w:val="bottom"/>
          </w:tcPr>
          <w:p w14:paraId="415B73EB"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Since RJCP (1 July 2013)</w:t>
            </w:r>
          </w:p>
        </w:tc>
        <w:tc>
          <w:tcPr>
            <w:tcW w:w="960" w:type="dxa"/>
            <w:tcBorders>
              <w:top w:val="nil"/>
              <w:left w:val="nil"/>
              <w:bottom w:val="single" w:sz="4" w:space="0" w:color="auto"/>
              <w:right w:val="single" w:sz="4" w:space="0" w:color="auto"/>
            </w:tcBorders>
            <w:shd w:val="clear" w:color="auto" w:fill="auto"/>
            <w:noWrap/>
            <w:vAlign w:val="bottom"/>
          </w:tcPr>
          <w:p w14:paraId="6C7AC6A3" w14:textId="77777777" w:rsidR="007D3141" w:rsidRPr="00BD0F22" w:rsidRDefault="007D3141" w:rsidP="008F4838">
            <w:pPr>
              <w:rPr>
                <w:color w:val="000000"/>
                <w:sz w:val="20"/>
                <w:szCs w:val="20"/>
                <w:lang w:val="en-AU" w:eastAsia="en-AU"/>
              </w:rPr>
            </w:pPr>
          </w:p>
        </w:tc>
      </w:tr>
      <w:tr w:rsidR="007D3141" w:rsidRPr="00BD0F22" w14:paraId="5B3A40A3" w14:textId="77777777" w:rsidTr="009C0271">
        <w:trPr>
          <w:trHeight w:val="288"/>
          <w:tblHeader/>
        </w:trPr>
        <w:tc>
          <w:tcPr>
            <w:tcW w:w="3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B39E00"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Prior to 30 June 2013</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1BC121CC" w14:textId="77777777" w:rsidR="007D3141" w:rsidRPr="00BD0F22" w:rsidRDefault="007D3141" w:rsidP="008F4838">
            <w:pPr>
              <w:rPr>
                <w:color w:val="000000"/>
                <w:sz w:val="20"/>
                <w:szCs w:val="20"/>
                <w:lang w:val="en-AU" w:eastAsia="en-AU"/>
              </w:rPr>
            </w:pPr>
          </w:p>
        </w:tc>
      </w:tr>
      <w:tr w:rsidR="007D3141" w:rsidRPr="00BD0F22" w14:paraId="36379342" w14:textId="77777777" w:rsidTr="009C0271">
        <w:trPr>
          <w:trHeight w:val="288"/>
          <w:tblHeader/>
        </w:trPr>
        <w:tc>
          <w:tcPr>
            <w:tcW w:w="3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CE8986"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Prefer not to say</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627ED17D" w14:textId="77777777" w:rsidR="007D3141" w:rsidRPr="00BD0F22" w:rsidRDefault="007D3141" w:rsidP="008F4838">
            <w:pPr>
              <w:rPr>
                <w:color w:val="000000"/>
                <w:sz w:val="20"/>
                <w:szCs w:val="20"/>
                <w:lang w:val="en-AU" w:eastAsia="en-AU"/>
              </w:rPr>
            </w:pPr>
          </w:p>
        </w:tc>
      </w:tr>
    </w:tbl>
    <w:p w14:paraId="0D192591" w14:textId="77777777" w:rsidR="007D3141" w:rsidRPr="00BD0F22" w:rsidRDefault="007D3141" w:rsidP="007D3141">
      <w:pPr>
        <w:rPr>
          <w:b/>
          <w:color w:val="FFFFFF" w:themeColor="background1"/>
          <w:sz w:val="20"/>
          <w:szCs w:val="20"/>
        </w:rPr>
      </w:pPr>
    </w:p>
    <w:p w14:paraId="18C2F64F" w14:textId="77777777" w:rsidR="007D3141" w:rsidRPr="00BD0F22" w:rsidRDefault="007D3141" w:rsidP="007D3141">
      <w:pPr>
        <w:rPr>
          <w:sz w:val="20"/>
          <w:szCs w:val="20"/>
        </w:rPr>
      </w:pPr>
      <w:r w:rsidRPr="00BD0F22">
        <w:rPr>
          <w:b/>
          <w:sz w:val="20"/>
          <w:szCs w:val="20"/>
        </w:rPr>
        <w:t xml:space="preserve">D4 </w:t>
      </w:r>
      <w:r w:rsidRPr="00BD0F22">
        <w:rPr>
          <w:sz w:val="20"/>
          <w:szCs w:val="20"/>
        </w:rPr>
        <w:t>How long have you worked in job services?</w:t>
      </w:r>
    </w:p>
    <w:p w14:paraId="0A6FE4E2" w14:textId="77777777" w:rsidR="007D3141" w:rsidRPr="00BD0F22" w:rsidRDefault="007D3141" w:rsidP="007D3141">
      <w:pPr>
        <w:rPr>
          <w:b/>
          <w:sz w:val="20"/>
          <w:szCs w:val="20"/>
        </w:rPr>
      </w:pPr>
      <w:r w:rsidRPr="00BD0F22">
        <w:rPr>
          <w:b/>
          <w:sz w:val="20"/>
          <w:szCs w:val="20"/>
        </w:rPr>
        <w:t>SINGLE RESPONSE</w:t>
      </w:r>
    </w:p>
    <w:tbl>
      <w:tblPr>
        <w:tblW w:w="4700" w:type="dxa"/>
        <w:tblInd w:w="113" w:type="dxa"/>
        <w:tblLook w:val="04A0" w:firstRow="1" w:lastRow="0" w:firstColumn="1" w:lastColumn="0" w:noHBand="0" w:noVBand="1"/>
        <w:tblCaption w:val="Survey for CDP Service Provider"/>
      </w:tblPr>
      <w:tblGrid>
        <w:gridCol w:w="3740"/>
        <w:gridCol w:w="960"/>
      </w:tblGrid>
      <w:tr w:rsidR="007D3141" w:rsidRPr="00BD0F22" w14:paraId="5FB9238F" w14:textId="77777777" w:rsidTr="009C0271">
        <w:trPr>
          <w:trHeight w:val="288"/>
          <w:tblHeader/>
        </w:trPr>
        <w:tc>
          <w:tcPr>
            <w:tcW w:w="3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AC5DB7"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Only since CDP (1 July 2015)</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4C93DE04" w14:textId="77777777" w:rsidR="007D3141" w:rsidRPr="00BD0F22" w:rsidRDefault="007D3141" w:rsidP="008F4838">
            <w:pPr>
              <w:rPr>
                <w:color w:val="000000"/>
                <w:sz w:val="20"/>
                <w:szCs w:val="20"/>
                <w:lang w:val="en-AU" w:eastAsia="en-AU"/>
              </w:rPr>
            </w:pPr>
          </w:p>
        </w:tc>
      </w:tr>
      <w:tr w:rsidR="007D3141" w:rsidRPr="00BD0F22" w14:paraId="2FA63A47" w14:textId="77777777" w:rsidTr="009C0271">
        <w:trPr>
          <w:trHeight w:val="288"/>
          <w:tblHeader/>
        </w:trPr>
        <w:tc>
          <w:tcPr>
            <w:tcW w:w="3740" w:type="dxa"/>
            <w:tcBorders>
              <w:top w:val="nil"/>
              <w:left w:val="single" w:sz="4" w:space="0" w:color="auto"/>
              <w:bottom w:val="single" w:sz="4" w:space="0" w:color="auto"/>
              <w:right w:val="single" w:sz="4" w:space="0" w:color="auto"/>
            </w:tcBorders>
            <w:shd w:val="clear" w:color="auto" w:fill="auto"/>
            <w:noWrap/>
            <w:vAlign w:val="bottom"/>
          </w:tcPr>
          <w:p w14:paraId="5C960934"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Since RJCP (1 July 2013)</w:t>
            </w:r>
          </w:p>
        </w:tc>
        <w:tc>
          <w:tcPr>
            <w:tcW w:w="960" w:type="dxa"/>
            <w:tcBorders>
              <w:top w:val="nil"/>
              <w:left w:val="nil"/>
              <w:bottom w:val="single" w:sz="4" w:space="0" w:color="auto"/>
              <w:right w:val="single" w:sz="4" w:space="0" w:color="auto"/>
            </w:tcBorders>
            <w:shd w:val="clear" w:color="auto" w:fill="auto"/>
            <w:noWrap/>
            <w:vAlign w:val="bottom"/>
          </w:tcPr>
          <w:p w14:paraId="02EBEB15" w14:textId="77777777" w:rsidR="007D3141" w:rsidRPr="00BD0F22" w:rsidRDefault="007D3141" w:rsidP="008F4838">
            <w:pPr>
              <w:rPr>
                <w:color w:val="000000"/>
                <w:sz w:val="20"/>
                <w:szCs w:val="20"/>
                <w:lang w:val="en-AU" w:eastAsia="en-AU"/>
              </w:rPr>
            </w:pPr>
          </w:p>
        </w:tc>
      </w:tr>
      <w:tr w:rsidR="007D3141" w:rsidRPr="00BD0F22" w14:paraId="0599FA4F" w14:textId="77777777" w:rsidTr="009C0271">
        <w:trPr>
          <w:trHeight w:val="288"/>
          <w:tblHeader/>
        </w:trPr>
        <w:tc>
          <w:tcPr>
            <w:tcW w:w="3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1691BC"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Prior to 30 June 2013</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57E19EE7" w14:textId="77777777" w:rsidR="007D3141" w:rsidRPr="00BD0F22" w:rsidRDefault="007D3141" w:rsidP="008F4838">
            <w:pPr>
              <w:rPr>
                <w:color w:val="000000"/>
                <w:sz w:val="20"/>
                <w:szCs w:val="20"/>
                <w:lang w:val="en-AU" w:eastAsia="en-AU"/>
              </w:rPr>
            </w:pPr>
          </w:p>
        </w:tc>
      </w:tr>
      <w:tr w:rsidR="007D3141" w:rsidRPr="00BD0F22" w14:paraId="6EE77DCA" w14:textId="77777777" w:rsidTr="009C0271">
        <w:trPr>
          <w:trHeight w:val="288"/>
          <w:tblHeader/>
        </w:trPr>
        <w:tc>
          <w:tcPr>
            <w:tcW w:w="3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245BDF"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Prefer not to say</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30E57C8A" w14:textId="77777777" w:rsidR="007D3141" w:rsidRPr="00BD0F22" w:rsidRDefault="007D3141" w:rsidP="008F4838">
            <w:pPr>
              <w:rPr>
                <w:color w:val="000000"/>
                <w:sz w:val="20"/>
                <w:szCs w:val="20"/>
                <w:lang w:val="en-AU" w:eastAsia="en-AU"/>
              </w:rPr>
            </w:pPr>
          </w:p>
        </w:tc>
      </w:tr>
    </w:tbl>
    <w:p w14:paraId="41D1AF69" w14:textId="77777777" w:rsidR="007D3141" w:rsidRPr="00BD0F22" w:rsidRDefault="007D3141" w:rsidP="007D3141">
      <w:pPr>
        <w:rPr>
          <w:b/>
          <w:color w:val="FFFFFF" w:themeColor="background1"/>
          <w:sz w:val="20"/>
          <w:szCs w:val="20"/>
        </w:rPr>
      </w:pPr>
    </w:p>
    <w:p w14:paraId="244320E5" w14:textId="77777777" w:rsidR="007D3141" w:rsidRPr="00BD0F22" w:rsidRDefault="007D3141" w:rsidP="007D3141">
      <w:pPr>
        <w:rPr>
          <w:sz w:val="20"/>
          <w:szCs w:val="20"/>
        </w:rPr>
      </w:pPr>
      <w:r w:rsidRPr="00BD0F22">
        <w:rPr>
          <w:b/>
          <w:sz w:val="20"/>
          <w:szCs w:val="20"/>
        </w:rPr>
        <w:t xml:space="preserve">D5 </w:t>
      </w:r>
      <w:r w:rsidRPr="00BD0F22">
        <w:rPr>
          <w:sz w:val="20"/>
          <w:szCs w:val="20"/>
        </w:rPr>
        <w:t>What is your role in providing the CDP?</w:t>
      </w:r>
    </w:p>
    <w:p w14:paraId="3E51AB30" w14:textId="77777777" w:rsidR="007D3141" w:rsidRPr="00BD0F22" w:rsidRDefault="007D3141" w:rsidP="007D3141">
      <w:pPr>
        <w:rPr>
          <w:b/>
          <w:sz w:val="20"/>
          <w:szCs w:val="20"/>
        </w:rPr>
      </w:pPr>
      <w:r w:rsidRPr="00BD0F22">
        <w:rPr>
          <w:b/>
          <w:sz w:val="20"/>
          <w:szCs w:val="20"/>
        </w:rPr>
        <w:t>SINGLE RESPONSE</w:t>
      </w:r>
    </w:p>
    <w:tbl>
      <w:tblPr>
        <w:tblW w:w="5378" w:type="dxa"/>
        <w:tblInd w:w="113" w:type="dxa"/>
        <w:tblLook w:val="04A0" w:firstRow="1" w:lastRow="0" w:firstColumn="1" w:lastColumn="0" w:noHBand="0" w:noVBand="1"/>
        <w:tblCaption w:val="Survey for CDP Service Provider"/>
      </w:tblPr>
      <w:tblGrid>
        <w:gridCol w:w="4418"/>
        <w:gridCol w:w="960"/>
      </w:tblGrid>
      <w:tr w:rsidR="007D3141" w:rsidRPr="00BD0F22" w14:paraId="324B4C95" w14:textId="77777777" w:rsidTr="009C0271">
        <w:trPr>
          <w:trHeight w:val="288"/>
          <w:tblHeader/>
        </w:trPr>
        <w:tc>
          <w:tcPr>
            <w:tcW w:w="4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211A8A"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CDP Manager in community</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370412A0" w14:textId="77777777" w:rsidR="007D3141" w:rsidRPr="00BD0F22" w:rsidRDefault="007D3141" w:rsidP="008F4838">
            <w:pPr>
              <w:rPr>
                <w:color w:val="000000"/>
                <w:sz w:val="20"/>
                <w:szCs w:val="20"/>
                <w:lang w:val="en-AU" w:eastAsia="en-AU"/>
              </w:rPr>
            </w:pPr>
          </w:p>
        </w:tc>
      </w:tr>
      <w:tr w:rsidR="007D3141" w:rsidRPr="00BD0F22" w14:paraId="3C7B5A62" w14:textId="77777777" w:rsidTr="009C0271">
        <w:trPr>
          <w:trHeight w:val="288"/>
          <w:tblHeader/>
        </w:trPr>
        <w:tc>
          <w:tcPr>
            <w:tcW w:w="4418" w:type="dxa"/>
            <w:tcBorders>
              <w:top w:val="nil"/>
              <w:left w:val="single" w:sz="4" w:space="0" w:color="auto"/>
              <w:bottom w:val="single" w:sz="4" w:space="0" w:color="auto"/>
              <w:right w:val="single" w:sz="4" w:space="0" w:color="auto"/>
            </w:tcBorders>
            <w:shd w:val="clear" w:color="auto" w:fill="auto"/>
            <w:noWrap/>
            <w:vAlign w:val="bottom"/>
          </w:tcPr>
          <w:p w14:paraId="0DC5BC69"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CDP Supervisor in community</w:t>
            </w:r>
          </w:p>
        </w:tc>
        <w:tc>
          <w:tcPr>
            <w:tcW w:w="960" w:type="dxa"/>
            <w:tcBorders>
              <w:top w:val="nil"/>
              <w:left w:val="nil"/>
              <w:bottom w:val="single" w:sz="4" w:space="0" w:color="auto"/>
              <w:right w:val="single" w:sz="4" w:space="0" w:color="auto"/>
            </w:tcBorders>
            <w:shd w:val="clear" w:color="auto" w:fill="auto"/>
            <w:noWrap/>
            <w:vAlign w:val="bottom"/>
          </w:tcPr>
          <w:p w14:paraId="75D9B82C" w14:textId="77777777" w:rsidR="007D3141" w:rsidRPr="00BD0F22" w:rsidRDefault="007D3141" w:rsidP="008F4838">
            <w:pPr>
              <w:rPr>
                <w:color w:val="000000"/>
                <w:sz w:val="20"/>
                <w:szCs w:val="20"/>
                <w:lang w:val="en-AU" w:eastAsia="en-AU"/>
              </w:rPr>
            </w:pPr>
          </w:p>
        </w:tc>
      </w:tr>
      <w:tr w:rsidR="007D3141" w:rsidRPr="00BD0F22" w14:paraId="6C0CC188" w14:textId="77777777" w:rsidTr="009C0271">
        <w:trPr>
          <w:trHeight w:val="288"/>
          <w:tblHeader/>
        </w:trPr>
        <w:tc>
          <w:tcPr>
            <w:tcW w:w="4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4738BE"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Administration / Office staff in community</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3E58B461" w14:textId="77777777" w:rsidR="007D3141" w:rsidRPr="00BD0F22" w:rsidRDefault="007D3141" w:rsidP="008F4838">
            <w:pPr>
              <w:rPr>
                <w:color w:val="000000"/>
                <w:sz w:val="20"/>
                <w:szCs w:val="20"/>
                <w:lang w:val="en-AU" w:eastAsia="en-AU"/>
              </w:rPr>
            </w:pPr>
          </w:p>
        </w:tc>
      </w:tr>
      <w:tr w:rsidR="007D3141" w:rsidRPr="00BD0F22" w14:paraId="7F618FFC" w14:textId="77777777" w:rsidTr="009C0271">
        <w:trPr>
          <w:trHeight w:val="288"/>
          <w:tblHeader/>
        </w:trPr>
        <w:tc>
          <w:tcPr>
            <w:tcW w:w="4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696582"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Trainer – in community</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266803AB" w14:textId="77777777" w:rsidR="007D3141" w:rsidRPr="00BD0F22" w:rsidRDefault="007D3141" w:rsidP="008F4838">
            <w:pPr>
              <w:rPr>
                <w:color w:val="000000"/>
                <w:sz w:val="20"/>
                <w:szCs w:val="20"/>
                <w:lang w:val="en-AU" w:eastAsia="en-AU"/>
              </w:rPr>
            </w:pPr>
          </w:p>
        </w:tc>
      </w:tr>
      <w:tr w:rsidR="007D3141" w:rsidRPr="00BD0F22" w14:paraId="643A0DA3" w14:textId="77777777" w:rsidTr="009C0271">
        <w:trPr>
          <w:trHeight w:val="288"/>
          <w:tblHeader/>
        </w:trPr>
        <w:tc>
          <w:tcPr>
            <w:tcW w:w="4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DDA0B8"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Management – off site</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3D6B9B85" w14:textId="77777777" w:rsidR="007D3141" w:rsidRPr="00BD0F22" w:rsidRDefault="007D3141" w:rsidP="008F4838">
            <w:pPr>
              <w:rPr>
                <w:color w:val="000000"/>
                <w:sz w:val="20"/>
                <w:szCs w:val="20"/>
                <w:lang w:val="en-AU" w:eastAsia="en-AU"/>
              </w:rPr>
            </w:pPr>
          </w:p>
        </w:tc>
      </w:tr>
      <w:tr w:rsidR="007D3141" w:rsidRPr="00BD0F22" w14:paraId="008325A2" w14:textId="77777777" w:rsidTr="009C0271">
        <w:trPr>
          <w:trHeight w:val="288"/>
          <w:tblHeader/>
        </w:trPr>
        <w:tc>
          <w:tcPr>
            <w:tcW w:w="4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2A1BA1"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Administration / Office staff – off site</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4472BB2A" w14:textId="77777777" w:rsidR="007D3141" w:rsidRPr="00BD0F22" w:rsidRDefault="007D3141" w:rsidP="008F4838">
            <w:pPr>
              <w:rPr>
                <w:color w:val="000000"/>
                <w:sz w:val="20"/>
                <w:szCs w:val="20"/>
                <w:lang w:val="en-AU" w:eastAsia="en-AU"/>
              </w:rPr>
            </w:pPr>
          </w:p>
        </w:tc>
      </w:tr>
      <w:tr w:rsidR="007D3141" w:rsidRPr="00BD0F22" w14:paraId="00CC8301" w14:textId="77777777" w:rsidTr="009C0271">
        <w:trPr>
          <w:trHeight w:val="288"/>
          <w:tblHeader/>
        </w:trPr>
        <w:tc>
          <w:tcPr>
            <w:tcW w:w="4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47767E"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Trainer – off site</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4A9993EB" w14:textId="77777777" w:rsidR="007D3141" w:rsidRPr="00BD0F22" w:rsidRDefault="007D3141" w:rsidP="008F4838">
            <w:pPr>
              <w:rPr>
                <w:color w:val="000000"/>
                <w:sz w:val="20"/>
                <w:szCs w:val="20"/>
                <w:lang w:val="en-AU" w:eastAsia="en-AU"/>
              </w:rPr>
            </w:pPr>
          </w:p>
        </w:tc>
      </w:tr>
      <w:tr w:rsidR="007D3141" w:rsidRPr="00BD0F22" w14:paraId="0F84ED52" w14:textId="77777777" w:rsidTr="009C0271">
        <w:trPr>
          <w:trHeight w:val="288"/>
          <w:tblHeader/>
        </w:trPr>
        <w:tc>
          <w:tcPr>
            <w:tcW w:w="4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CA6EAB"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Other – Specify</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31045D88" w14:textId="77777777" w:rsidR="007D3141" w:rsidRPr="00BD0F22" w:rsidRDefault="007D3141" w:rsidP="008F4838">
            <w:pPr>
              <w:rPr>
                <w:color w:val="000000"/>
                <w:sz w:val="20"/>
                <w:szCs w:val="20"/>
                <w:lang w:val="en-AU" w:eastAsia="en-AU"/>
              </w:rPr>
            </w:pPr>
          </w:p>
        </w:tc>
      </w:tr>
    </w:tbl>
    <w:p w14:paraId="79911E21" w14:textId="77777777" w:rsidR="007D3141" w:rsidRPr="00BD0F22" w:rsidRDefault="007D3141" w:rsidP="007D3141">
      <w:pPr>
        <w:rPr>
          <w:b/>
          <w:color w:val="FFFFFF" w:themeColor="background1"/>
          <w:sz w:val="20"/>
          <w:szCs w:val="20"/>
        </w:rPr>
      </w:pPr>
    </w:p>
    <w:p w14:paraId="4F3DD2CC" w14:textId="77777777" w:rsidR="007D3141" w:rsidRPr="00BD0F22" w:rsidRDefault="007D3141" w:rsidP="007D3141">
      <w:pPr>
        <w:rPr>
          <w:sz w:val="20"/>
          <w:szCs w:val="20"/>
        </w:rPr>
      </w:pPr>
      <w:r w:rsidRPr="00BD0F22">
        <w:rPr>
          <w:b/>
          <w:sz w:val="20"/>
          <w:szCs w:val="20"/>
        </w:rPr>
        <w:t xml:space="preserve">D6 </w:t>
      </w:r>
      <w:r w:rsidRPr="00BD0F22">
        <w:rPr>
          <w:sz w:val="20"/>
          <w:szCs w:val="20"/>
        </w:rPr>
        <w:t>Do you identify as …?</w:t>
      </w:r>
    </w:p>
    <w:p w14:paraId="11CCAADD" w14:textId="77777777" w:rsidR="007D3141" w:rsidRPr="00BD0F22" w:rsidRDefault="007D3141" w:rsidP="007D3141">
      <w:pPr>
        <w:rPr>
          <w:b/>
          <w:sz w:val="20"/>
          <w:szCs w:val="20"/>
        </w:rPr>
      </w:pPr>
      <w:r w:rsidRPr="00BD0F22">
        <w:rPr>
          <w:b/>
          <w:sz w:val="20"/>
          <w:szCs w:val="20"/>
        </w:rPr>
        <w:t>SINGLE RESPONSE</w:t>
      </w:r>
    </w:p>
    <w:tbl>
      <w:tblPr>
        <w:tblW w:w="5378" w:type="dxa"/>
        <w:tblInd w:w="113" w:type="dxa"/>
        <w:tblLook w:val="04A0" w:firstRow="1" w:lastRow="0" w:firstColumn="1" w:lastColumn="0" w:noHBand="0" w:noVBand="1"/>
        <w:tblCaption w:val="Survey for CDP Service Provider"/>
      </w:tblPr>
      <w:tblGrid>
        <w:gridCol w:w="4418"/>
        <w:gridCol w:w="960"/>
      </w:tblGrid>
      <w:tr w:rsidR="007D3141" w:rsidRPr="00BD0F22" w14:paraId="107D436A" w14:textId="77777777" w:rsidTr="009C0271">
        <w:trPr>
          <w:trHeight w:val="288"/>
          <w:tblHeader/>
        </w:trPr>
        <w:tc>
          <w:tcPr>
            <w:tcW w:w="4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C39016"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Aboriginal</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307B97DA" w14:textId="77777777" w:rsidR="007D3141" w:rsidRPr="00BD0F22" w:rsidRDefault="007D3141" w:rsidP="008F4838">
            <w:pPr>
              <w:rPr>
                <w:color w:val="000000"/>
                <w:sz w:val="20"/>
                <w:szCs w:val="20"/>
                <w:lang w:val="en-AU" w:eastAsia="en-AU"/>
              </w:rPr>
            </w:pPr>
          </w:p>
        </w:tc>
      </w:tr>
      <w:tr w:rsidR="007D3141" w:rsidRPr="00BD0F22" w14:paraId="43327652" w14:textId="77777777" w:rsidTr="009C0271">
        <w:trPr>
          <w:trHeight w:val="288"/>
          <w:tblHeader/>
        </w:trPr>
        <w:tc>
          <w:tcPr>
            <w:tcW w:w="4418" w:type="dxa"/>
            <w:tcBorders>
              <w:top w:val="nil"/>
              <w:left w:val="single" w:sz="4" w:space="0" w:color="auto"/>
              <w:bottom w:val="single" w:sz="4" w:space="0" w:color="auto"/>
              <w:right w:val="single" w:sz="4" w:space="0" w:color="auto"/>
            </w:tcBorders>
            <w:shd w:val="clear" w:color="auto" w:fill="auto"/>
            <w:noWrap/>
            <w:vAlign w:val="bottom"/>
          </w:tcPr>
          <w:p w14:paraId="308FFC58"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Torres Strait Islander</w:t>
            </w:r>
          </w:p>
        </w:tc>
        <w:tc>
          <w:tcPr>
            <w:tcW w:w="960" w:type="dxa"/>
            <w:tcBorders>
              <w:top w:val="nil"/>
              <w:left w:val="nil"/>
              <w:bottom w:val="single" w:sz="4" w:space="0" w:color="auto"/>
              <w:right w:val="single" w:sz="4" w:space="0" w:color="auto"/>
            </w:tcBorders>
            <w:shd w:val="clear" w:color="auto" w:fill="auto"/>
            <w:noWrap/>
            <w:vAlign w:val="bottom"/>
          </w:tcPr>
          <w:p w14:paraId="1ED096B6" w14:textId="77777777" w:rsidR="007D3141" w:rsidRPr="00BD0F22" w:rsidRDefault="007D3141" w:rsidP="008F4838">
            <w:pPr>
              <w:rPr>
                <w:color w:val="000000"/>
                <w:sz w:val="20"/>
                <w:szCs w:val="20"/>
                <w:lang w:val="en-AU" w:eastAsia="en-AU"/>
              </w:rPr>
            </w:pPr>
          </w:p>
        </w:tc>
      </w:tr>
      <w:tr w:rsidR="007D3141" w:rsidRPr="00BD0F22" w14:paraId="0DCEFE21" w14:textId="77777777" w:rsidTr="009C0271">
        <w:trPr>
          <w:trHeight w:val="288"/>
          <w:tblHeader/>
        </w:trPr>
        <w:tc>
          <w:tcPr>
            <w:tcW w:w="4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F1F618"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Both Aboriginal and Torres Strait Islander</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3A7AA314" w14:textId="77777777" w:rsidR="007D3141" w:rsidRPr="00BD0F22" w:rsidRDefault="007D3141" w:rsidP="008F4838">
            <w:pPr>
              <w:rPr>
                <w:color w:val="000000"/>
                <w:sz w:val="20"/>
                <w:szCs w:val="20"/>
                <w:lang w:val="en-AU" w:eastAsia="en-AU"/>
              </w:rPr>
            </w:pPr>
          </w:p>
        </w:tc>
      </w:tr>
      <w:tr w:rsidR="007D3141" w:rsidRPr="00BD0F22" w14:paraId="10F46FE6" w14:textId="77777777" w:rsidTr="009C0271">
        <w:trPr>
          <w:trHeight w:val="288"/>
          <w:tblHeader/>
        </w:trPr>
        <w:tc>
          <w:tcPr>
            <w:tcW w:w="4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F7E385"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 xml:space="preserve">None of these </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38E0539D" w14:textId="77777777" w:rsidR="007D3141" w:rsidRPr="00BD0F22" w:rsidRDefault="007D3141" w:rsidP="008F4838">
            <w:pPr>
              <w:rPr>
                <w:color w:val="000000"/>
                <w:sz w:val="20"/>
                <w:szCs w:val="20"/>
                <w:lang w:val="en-AU" w:eastAsia="en-AU"/>
              </w:rPr>
            </w:pPr>
          </w:p>
        </w:tc>
      </w:tr>
    </w:tbl>
    <w:p w14:paraId="0C75976F" w14:textId="77777777" w:rsidR="007D3141" w:rsidRPr="00BD0F22" w:rsidRDefault="007D3141" w:rsidP="007D3141">
      <w:pPr>
        <w:rPr>
          <w:b/>
          <w:color w:val="FFFFFF" w:themeColor="background1"/>
          <w:sz w:val="20"/>
          <w:szCs w:val="20"/>
        </w:rPr>
      </w:pPr>
    </w:p>
    <w:p w14:paraId="163F3EBD" w14:textId="7D4C9C8B" w:rsidR="007D3141" w:rsidRPr="00BD0F22" w:rsidRDefault="007D3141" w:rsidP="007D3141">
      <w:pPr>
        <w:rPr>
          <w:b/>
          <w:sz w:val="20"/>
          <w:szCs w:val="20"/>
        </w:rPr>
      </w:pPr>
      <w:r w:rsidRPr="00BD0F22">
        <w:rPr>
          <w:b/>
          <w:sz w:val="20"/>
          <w:szCs w:val="20"/>
        </w:rPr>
        <w:t xml:space="preserve">D7a </w:t>
      </w:r>
      <w:r w:rsidRPr="00BD0F22">
        <w:rPr>
          <w:sz w:val="20"/>
          <w:szCs w:val="20"/>
        </w:rPr>
        <w:t>How many CDP staff  from your organisation work in this community?</w:t>
      </w:r>
    </w:p>
    <w:p w14:paraId="1356A218" w14:textId="77777777" w:rsidR="007D3141" w:rsidRPr="00BD0F22" w:rsidRDefault="007D3141" w:rsidP="007D3141">
      <w:pPr>
        <w:rPr>
          <w:b/>
          <w:sz w:val="20"/>
          <w:szCs w:val="20"/>
        </w:rPr>
      </w:pPr>
    </w:p>
    <w:tbl>
      <w:tblPr>
        <w:tblStyle w:val="QuestionGrid"/>
        <w:tblW w:w="0" w:type="auto"/>
        <w:tblLook w:val="04A0" w:firstRow="1" w:lastRow="0" w:firstColumn="1" w:lastColumn="0" w:noHBand="0" w:noVBand="1"/>
        <w:tblCaption w:val="Survey for CDP Service Provider"/>
      </w:tblPr>
      <w:tblGrid>
        <w:gridCol w:w="9021"/>
      </w:tblGrid>
      <w:tr w:rsidR="007D3141" w:rsidRPr="00BD0F22" w14:paraId="5DF29D51" w14:textId="77777777" w:rsidTr="00F60B07">
        <w:trPr>
          <w:tblHeader/>
        </w:trPr>
        <w:tc>
          <w:tcPr>
            <w:cnfStyle w:val="001000000000" w:firstRow="0" w:lastRow="0" w:firstColumn="1" w:lastColumn="0" w:oddVBand="0" w:evenVBand="0" w:oddHBand="0" w:evenHBand="0" w:firstRowFirstColumn="0" w:firstRowLastColumn="0" w:lastRowFirstColumn="0" w:lastRowLastColumn="0"/>
            <w:tcW w:w="9021" w:type="dxa"/>
          </w:tcPr>
          <w:p w14:paraId="7D95267E" w14:textId="77777777" w:rsidR="007D3141" w:rsidRPr="00BD0F22" w:rsidRDefault="007D3141" w:rsidP="008F4838">
            <w:pPr>
              <w:rPr>
                <w:sz w:val="20"/>
                <w:szCs w:val="20"/>
              </w:rPr>
            </w:pPr>
            <w:r w:rsidRPr="00BD0F22">
              <w:rPr>
                <w:sz w:val="20"/>
                <w:szCs w:val="20"/>
              </w:rPr>
              <w:t>NUMERIC</w:t>
            </w:r>
          </w:p>
        </w:tc>
      </w:tr>
    </w:tbl>
    <w:p w14:paraId="3F8A1BD8" w14:textId="77777777" w:rsidR="007D3141" w:rsidRPr="00BD0F22" w:rsidRDefault="007D3141" w:rsidP="007D3141">
      <w:pPr>
        <w:rPr>
          <w:sz w:val="20"/>
          <w:szCs w:val="20"/>
        </w:rPr>
      </w:pPr>
    </w:p>
    <w:p w14:paraId="78AAB552" w14:textId="34325716" w:rsidR="007D3141" w:rsidRPr="009C0271" w:rsidRDefault="007D3141" w:rsidP="007D3141">
      <w:pPr>
        <w:rPr>
          <w:sz w:val="20"/>
          <w:szCs w:val="20"/>
        </w:rPr>
      </w:pPr>
      <w:r w:rsidRPr="00BD0F22">
        <w:rPr>
          <w:sz w:val="20"/>
          <w:szCs w:val="20"/>
        </w:rPr>
        <w:t xml:space="preserve">     DON’T KNOW </w:t>
      </w:r>
      <w:r>
        <w:rPr>
          <w:b/>
          <w:sz w:val="20"/>
          <w:szCs w:val="20"/>
        </w:rPr>
        <w:br w:type="page"/>
      </w:r>
    </w:p>
    <w:p w14:paraId="47FB127C" w14:textId="77777777" w:rsidR="007D3141" w:rsidRPr="00BD0F22" w:rsidRDefault="007D3141" w:rsidP="007D3141">
      <w:pPr>
        <w:rPr>
          <w:sz w:val="20"/>
          <w:szCs w:val="20"/>
        </w:rPr>
      </w:pPr>
      <w:r w:rsidRPr="00BD0F22">
        <w:rPr>
          <w:b/>
          <w:sz w:val="20"/>
          <w:szCs w:val="20"/>
        </w:rPr>
        <w:t>D7b</w:t>
      </w:r>
      <w:r w:rsidRPr="00BD0F22">
        <w:rPr>
          <w:sz w:val="20"/>
          <w:szCs w:val="20"/>
        </w:rPr>
        <w:t xml:space="preserve"> What proportion of Aboriginal and/or Torres Strait Islander people are employed in each of the following roles in this community?</w:t>
      </w:r>
    </w:p>
    <w:p w14:paraId="0600F717" w14:textId="77777777" w:rsidR="007D3141" w:rsidRPr="00BD0F22" w:rsidRDefault="007D3141" w:rsidP="007D3141">
      <w:pPr>
        <w:rPr>
          <w:b/>
          <w:sz w:val="20"/>
          <w:szCs w:val="20"/>
        </w:rPr>
      </w:pPr>
      <w:r w:rsidRPr="00BD0F22">
        <w:rPr>
          <w:b/>
          <w:sz w:val="20"/>
          <w:szCs w:val="20"/>
        </w:rPr>
        <w:t>SINGLE RESPONSE</w:t>
      </w:r>
    </w:p>
    <w:tbl>
      <w:tblPr>
        <w:tblW w:w="9380" w:type="dxa"/>
        <w:tblInd w:w="113" w:type="dxa"/>
        <w:tblLook w:val="04A0" w:firstRow="1" w:lastRow="0" w:firstColumn="1" w:lastColumn="0" w:noHBand="0" w:noVBand="1"/>
        <w:tblCaption w:val="Survey for CDP Service Provider"/>
      </w:tblPr>
      <w:tblGrid>
        <w:gridCol w:w="4418"/>
        <w:gridCol w:w="2127"/>
        <w:gridCol w:w="1275"/>
        <w:gridCol w:w="1560"/>
      </w:tblGrid>
      <w:tr w:rsidR="007D3141" w:rsidRPr="00BD0F22" w14:paraId="1503374C" w14:textId="77777777" w:rsidTr="009C0271">
        <w:trPr>
          <w:trHeight w:val="288"/>
          <w:tblHeader/>
        </w:trPr>
        <w:tc>
          <w:tcPr>
            <w:tcW w:w="4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13F13D" w14:textId="77777777" w:rsidR="007D3141" w:rsidRPr="00BD0F22" w:rsidRDefault="007D3141" w:rsidP="008F4838">
            <w:pPr>
              <w:rPr>
                <w:color w:val="000000"/>
                <w:sz w:val="20"/>
                <w:szCs w:val="20"/>
                <w:lang w:val="en-AU" w:eastAsia="en-AU"/>
              </w:rPr>
            </w:pP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0E1AA0BB"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Aboriginal and/or Torres Strait Islander</w:t>
            </w:r>
          </w:p>
        </w:tc>
        <w:tc>
          <w:tcPr>
            <w:tcW w:w="1275" w:type="dxa"/>
            <w:tcBorders>
              <w:top w:val="single" w:sz="4" w:space="0" w:color="auto"/>
              <w:left w:val="nil"/>
              <w:bottom w:val="single" w:sz="4" w:space="0" w:color="auto"/>
              <w:right w:val="single" w:sz="4" w:space="0" w:color="auto"/>
            </w:tcBorders>
          </w:tcPr>
          <w:p w14:paraId="2E94EB3E"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Non-Indigenous</w:t>
            </w:r>
          </w:p>
        </w:tc>
        <w:tc>
          <w:tcPr>
            <w:tcW w:w="1560" w:type="dxa"/>
            <w:tcBorders>
              <w:top w:val="single" w:sz="4" w:space="0" w:color="auto"/>
              <w:left w:val="nil"/>
              <w:bottom w:val="single" w:sz="4" w:space="0" w:color="auto"/>
              <w:right w:val="single" w:sz="4" w:space="0" w:color="auto"/>
            </w:tcBorders>
          </w:tcPr>
          <w:p w14:paraId="2211840A"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Total</w:t>
            </w:r>
          </w:p>
        </w:tc>
      </w:tr>
      <w:tr w:rsidR="007D3141" w:rsidRPr="00BD0F22" w14:paraId="69502DB7" w14:textId="77777777" w:rsidTr="009C0271">
        <w:trPr>
          <w:trHeight w:val="288"/>
          <w:tblHeader/>
        </w:trPr>
        <w:tc>
          <w:tcPr>
            <w:tcW w:w="4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6D12E9"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CDP Manager in community</w:t>
            </w:r>
            <w:r w:rsidRPr="00BD0F22" w:rsidDel="00761694">
              <w:rPr>
                <w:color w:val="000000"/>
                <w:sz w:val="20"/>
                <w:szCs w:val="20"/>
                <w:lang w:val="en-AU" w:eastAsia="en-AU"/>
              </w:rPr>
              <w:t xml:space="preserve"> </w:t>
            </w:r>
          </w:p>
        </w:tc>
        <w:tc>
          <w:tcPr>
            <w:tcW w:w="2127" w:type="dxa"/>
            <w:tcBorders>
              <w:top w:val="single" w:sz="4" w:space="0" w:color="auto"/>
              <w:left w:val="nil"/>
              <w:bottom w:val="single" w:sz="4" w:space="0" w:color="auto"/>
              <w:right w:val="single" w:sz="4" w:space="0" w:color="auto"/>
            </w:tcBorders>
            <w:shd w:val="clear" w:color="auto" w:fill="auto"/>
            <w:noWrap/>
            <w:vAlign w:val="bottom"/>
          </w:tcPr>
          <w:p w14:paraId="6E7B463D" w14:textId="77777777" w:rsidR="007D3141" w:rsidRPr="00BD0F22" w:rsidRDefault="007D3141" w:rsidP="008F4838">
            <w:pPr>
              <w:rPr>
                <w:color w:val="000000"/>
                <w:sz w:val="20"/>
                <w:szCs w:val="20"/>
                <w:lang w:val="en-AU" w:eastAsia="en-AU"/>
              </w:rPr>
            </w:pPr>
          </w:p>
        </w:tc>
        <w:tc>
          <w:tcPr>
            <w:tcW w:w="1275" w:type="dxa"/>
            <w:tcBorders>
              <w:top w:val="single" w:sz="4" w:space="0" w:color="auto"/>
              <w:left w:val="nil"/>
              <w:bottom w:val="single" w:sz="4" w:space="0" w:color="auto"/>
              <w:right w:val="single" w:sz="4" w:space="0" w:color="auto"/>
            </w:tcBorders>
          </w:tcPr>
          <w:p w14:paraId="0A428AF3" w14:textId="77777777" w:rsidR="007D3141" w:rsidRPr="00BD0F22" w:rsidRDefault="007D3141" w:rsidP="008F4838">
            <w:pPr>
              <w:rPr>
                <w:color w:val="000000"/>
                <w:sz w:val="20"/>
                <w:szCs w:val="20"/>
                <w:lang w:val="en-AU" w:eastAsia="en-AU"/>
              </w:rPr>
            </w:pPr>
          </w:p>
        </w:tc>
        <w:tc>
          <w:tcPr>
            <w:tcW w:w="1560" w:type="dxa"/>
            <w:tcBorders>
              <w:top w:val="single" w:sz="4" w:space="0" w:color="auto"/>
              <w:left w:val="nil"/>
              <w:bottom w:val="single" w:sz="4" w:space="0" w:color="auto"/>
              <w:right w:val="single" w:sz="4" w:space="0" w:color="auto"/>
            </w:tcBorders>
          </w:tcPr>
          <w:p w14:paraId="35D93843" w14:textId="77777777" w:rsidR="007D3141" w:rsidRPr="00BD0F22" w:rsidRDefault="007D3141" w:rsidP="008F4838">
            <w:pPr>
              <w:rPr>
                <w:color w:val="000000"/>
                <w:sz w:val="20"/>
                <w:szCs w:val="20"/>
                <w:lang w:val="en-AU" w:eastAsia="en-AU"/>
              </w:rPr>
            </w:pPr>
          </w:p>
        </w:tc>
      </w:tr>
      <w:tr w:rsidR="007D3141" w:rsidRPr="00BD0F22" w14:paraId="4903E285" w14:textId="77777777" w:rsidTr="009C0271">
        <w:trPr>
          <w:trHeight w:val="288"/>
          <w:tblHeader/>
        </w:trPr>
        <w:tc>
          <w:tcPr>
            <w:tcW w:w="4418" w:type="dxa"/>
            <w:tcBorders>
              <w:top w:val="nil"/>
              <w:left w:val="single" w:sz="4" w:space="0" w:color="auto"/>
              <w:bottom w:val="single" w:sz="4" w:space="0" w:color="auto"/>
              <w:right w:val="single" w:sz="4" w:space="0" w:color="auto"/>
            </w:tcBorders>
            <w:shd w:val="clear" w:color="auto" w:fill="auto"/>
            <w:noWrap/>
            <w:vAlign w:val="bottom"/>
          </w:tcPr>
          <w:p w14:paraId="43F6BB58"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CDP Supervisor</w:t>
            </w:r>
          </w:p>
        </w:tc>
        <w:tc>
          <w:tcPr>
            <w:tcW w:w="2127" w:type="dxa"/>
            <w:tcBorders>
              <w:top w:val="nil"/>
              <w:left w:val="nil"/>
              <w:bottom w:val="single" w:sz="4" w:space="0" w:color="auto"/>
              <w:right w:val="single" w:sz="4" w:space="0" w:color="auto"/>
            </w:tcBorders>
            <w:shd w:val="clear" w:color="auto" w:fill="auto"/>
            <w:noWrap/>
            <w:vAlign w:val="bottom"/>
          </w:tcPr>
          <w:p w14:paraId="6B7DEE17" w14:textId="77777777" w:rsidR="007D3141" w:rsidRPr="00BD0F22" w:rsidRDefault="007D3141" w:rsidP="008F4838">
            <w:pPr>
              <w:rPr>
                <w:color w:val="000000"/>
                <w:sz w:val="20"/>
                <w:szCs w:val="20"/>
                <w:lang w:val="en-AU" w:eastAsia="en-AU"/>
              </w:rPr>
            </w:pPr>
          </w:p>
        </w:tc>
        <w:tc>
          <w:tcPr>
            <w:tcW w:w="1275" w:type="dxa"/>
            <w:tcBorders>
              <w:top w:val="nil"/>
              <w:left w:val="nil"/>
              <w:bottom w:val="single" w:sz="4" w:space="0" w:color="auto"/>
              <w:right w:val="single" w:sz="4" w:space="0" w:color="auto"/>
            </w:tcBorders>
          </w:tcPr>
          <w:p w14:paraId="5923E15D" w14:textId="77777777" w:rsidR="007D3141" w:rsidRPr="00BD0F22" w:rsidRDefault="007D3141" w:rsidP="008F4838">
            <w:pPr>
              <w:rPr>
                <w:color w:val="000000"/>
                <w:sz w:val="20"/>
                <w:szCs w:val="20"/>
                <w:lang w:val="en-AU" w:eastAsia="en-AU"/>
              </w:rPr>
            </w:pPr>
          </w:p>
        </w:tc>
        <w:tc>
          <w:tcPr>
            <w:tcW w:w="1560" w:type="dxa"/>
            <w:tcBorders>
              <w:top w:val="nil"/>
              <w:left w:val="nil"/>
              <w:bottom w:val="single" w:sz="4" w:space="0" w:color="auto"/>
              <w:right w:val="single" w:sz="4" w:space="0" w:color="auto"/>
            </w:tcBorders>
          </w:tcPr>
          <w:p w14:paraId="5089941C" w14:textId="77777777" w:rsidR="007D3141" w:rsidRPr="00BD0F22" w:rsidRDefault="007D3141" w:rsidP="008F4838">
            <w:pPr>
              <w:rPr>
                <w:color w:val="000000"/>
                <w:sz w:val="20"/>
                <w:szCs w:val="20"/>
                <w:lang w:val="en-AU" w:eastAsia="en-AU"/>
              </w:rPr>
            </w:pPr>
          </w:p>
        </w:tc>
      </w:tr>
      <w:tr w:rsidR="007D3141" w:rsidRPr="00BD0F22" w14:paraId="425A49AD" w14:textId="77777777" w:rsidTr="009C0271">
        <w:trPr>
          <w:trHeight w:val="288"/>
          <w:tblHeader/>
        </w:trPr>
        <w:tc>
          <w:tcPr>
            <w:tcW w:w="4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15D4D2"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Administration / Office staff in community</w:t>
            </w:r>
          </w:p>
        </w:tc>
        <w:tc>
          <w:tcPr>
            <w:tcW w:w="2127" w:type="dxa"/>
            <w:tcBorders>
              <w:top w:val="single" w:sz="4" w:space="0" w:color="auto"/>
              <w:left w:val="nil"/>
              <w:bottom w:val="single" w:sz="4" w:space="0" w:color="auto"/>
              <w:right w:val="single" w:sz="4" w:space="0" w:color="auto"/>
            </w:tcBorders>
            <w:shd w:val="clear" w:color="auto" w:fill="auto"/>
            <w:noWrap/>
            <w:vAlign w:val="bottom"/>
          </w:tcPr>
          <w:p w14:paraId="2192413A" w14:textId="77777777" w:rsidR="007D3141" w:rsidRPr="00BD0F22" w:rsidRDefault="007D3141" w:rsidP="008F4838">
            <w:pPr>
              <w:rPr>
                <w:color w:val="000000"/>
                <w:sz w:val="20"/>
                <w:szCs w:val="20"/>
                <w:lang w:val="en-AU" w:eastAsia="en-AU"/>
              </w:rPr>
            </w:pPr>
          </w:p>
        </w:tc>
        <w:tc>
          <w:tcPr>
            <w:tcW w:w="1275" w:type="dxa"/>
            <w:tcBorders>
              <w:top w:val="single" w:sz="4" w:space="0" w:color="auto"/>
              <w:left w:val="nil"/>
              <w:bottom w:val="single" w:sz="4" w:space="0" w:color="auto"/>
              <w:right w:val="single" w:sz="4" w:space="0" w:color="auto"/>
            </w:tcBorders>
          </w:tcPr>
          <w:p w14:paraId="02DD05BF" w14:textId="77777777" w:rsidR="007D3141" w:rsidRPr="00BD0F22" w:rsidRDefault="007D3141" w:rsidP="008F4838">
            <w:pPr>
              <w:rPr>
                <w:color w:val="000000"/>
                <w:sz w:val="20"/>
                <w:szCs w:val="20"/>
                <w:lang w:val="en-AU" w:eastAsia="en-AU"/>
              </w:rPr>
            </w:pPr>
          </w:p>
        </w:tc>
        <w:tc>
          <w:tcPr>
            <w:tcW w:w="1560" w:type="dxa"/>
            <w:tcBorders>
              <w:top w:val="single" w:sz="4" w:space="0" w:color="auto"/>
              <w:left w:val="nil"/>
              <w:bottom w:val="single" w:sz="4" w:space="0" w:color="auto"/>
              <w:right w:val="single" w:sz="4" w:space="0" w:color="auto"/>
            </w:tcBorders>
          </w:tcPr>
          <w:p w14:paraId="74322249" w14:textId="77777777" w:rsidR="007D3141" w:rsidRPr="00BD0F22" w:rsidRDefault="007D3141" w:rsidP="008F4838">
            <w:pPr>
              <w:rPr>
                <w:color w:val="000000"/>
                <w:sz w:val="20"/>
                <w:szCs w:val="20"/>
                <w:lang w:val="en-AU" w:eastAsia="en-AU"/>
              </w:rPr>
            </w:pPr>
          </w:p>
        </w:tc>
      </w:tr>
      <w:tr w:rsidR="007D3141" w:rsidRPr="00BD0F22" w14:paraId="59DE7BCF" w14:textId="77777777" w:rsidTr="009C0271">
        <w:trPr>
          <w:trHeight w:val="288"/>
          <w:tblHeader/>
        </w:trPr>
        <w:tc>
          <w:tcPr>
            <w:tcW w:w="4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C945B2"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 xml:space="preserve">Management </w:t>
            </w:r>
          </w:p>
        </w:tc>
        <w:tc>
          <w:tcPr>
            <w:tcW w:w="2127" w:type="dxa"/>
            <w:tcBorders>
              <w:top w:val="single" w:sz="4" w:space="0" w:color="auto"/>
              <w:left w:val="nil"/>
              <w:bottom w:val="single" w:sz="4" w:space="0" w:color="auto"/>
              <w:right w:val="single" w:sz="4" w:space="0" w:color="auto"/>
            </w:tcBorders>
            <w:shd w:val="clear" w:color="auto" w:fill="auto"/>
            <w:noWrap/>
            <w:vAlign w:val="bottom"/>
          </w:tcPr>
          <w:p w14:paraId="70837AF4" w14:textId="77777777" w:rsidR="007D3141" w:rsidRPr="00BD0F22" w:rsidRDefault="007D3141" w:rsidP="008F4838">
            <w:pPr>
              <w:rPr>
                <w:color w:val="000000"/>
                <w:sz w:val="20"/>
                <w:szCs w:val="20"/>
                <w:lang w:val="en-AU" w:eastAsia="en-AU"/>
              </w:rPr>
            </w:pPr>
          </w:p>
        </w:tc>
        <w:tc>
          <w:tcPr>
            <w:tcW w:w="1275" w:type="dxa"/>
            <w:tcBorders>
              <w:top w:val="single" w:sz="4" w:space="0" w:color="auto"/>
              <w:left w:val="nil"/>
              <w:bottom w:val="single" w:sz="4" w:space="0" w:color="auto"/>
              <w:right w:val="single" w:sz="4" w:space="0" w:color="auto"/>
            </w:tcBorders>
          </w:tcPr>
          <w:p w14:paraId="7F10D2CE" w14:textId="77777777" w:rsidR="007D3141" w:rsidRPr="00BD0F22" w:rsidRDefault="007D3141" w:rsidP="008F4838">
            <w:pPr>
              <w:rPr>
                <w:color w:val="000000"/>
                <w:sz w:val="20"/>
                <w:szCs w:val="20"/>
                <w:lang w:val="en-AU" w:eastAsia="en-AU"/>
              </w:rPr>
            </w:pPr>
          </w:p>
        </w:tc>
        <w:tc>
          <w:tcPr>
            <w:tcW w:w="1560" w:type="dxa"/>
            <w:tcBorders>
              <w:top w:val="single" w:sz="4" w:space="0" w:color="auto"/>
              <w:left w:val="nil"/>
              <w:bottom w:val="single" w:sz="4" w:space="0" w:color="auto"/>
              <w:right w:val="single" w:sz="4" w:space="0" w:color="auto"/>
            </w:tcBorders>
          </w:tcPr>
          <w:p w14:paraId="437425E4" w14:textId="77777777" w:rsidR="007D3141" w:rsidRPr="00BD0F22" w:rsidRDefault="007D3141" w:rsidP="008F4838">
            <w:pPr>
              <w:rPr>
                <w:color w:val="000000"/>
                <w:sz w:val="20"/>
                <w:szCs w:val="20"/>
                <w:lang w:val="en-AU" w:eastAsia="en-AU"/>
              </w:rPr>
            </w:pPr>
          </w:p>
        </w:tc>
      </w:tr>
    </w:tbl>
    <w:p w14:paraId="4740A830" w14:textId="77777777" w:rsidR="007D3141" w:rsidRPr="00BD0F22" w:rsidRDefault="007D3141" w:rsidP="007D3141">
      <w:pPr>
        <w:rPr>
          <w:b/>
          <w:color w:val="FFFFFF" w:themeColor="background1"/>
          <w:sz w:val="20"/>
          <w:szCs w:val="20"/>
        </w:rPr>
      </w:pPr>
    </w:p>
    <w:p w14:paraId="16811A2C" w14:textId="77777777" w:rsidR="007D3141" w:rsidRPr="00BD0F22" w:rsidRDefault="007D3141" w:rsidP="007D3141">
      <w:pPr>
        <w:rPr>
          <w:sz w:val="20"/>
          <w:szCs w:val="20"/>
        </w:rPr>
      </w:pPr>
      <w:r w:rsidRPr="00BD0F22">
        <w:rPr>
          <w:b/>
          <w:sz w:val="20"/>
          <w:szCs w:val="20"/>
        </w:rPr>
        <w:t xml:space="preserve">D8 </w:t>
      </w:r>
      <w:r w:rsidRPr="00BD0F22">
        <w:rPr>
          <w:sz w:val="20"/>
          <w:szCs w:val="20"/>
        </w:rPr>
        <w:t>What is your current caseload (total number of jobseekers currently servicing) in this community, approximately?</w:t>
      </w:r>
    </w:p>
    <w:p w14:paraId="71D5D090" w14:textId="77777777" w:rsidR="007D3141" w:rsidRPr="00BD0F22" w:rsidRDefault="007D3141" w:rsidP="007D3141">
      <w:pPr>
        <w:rPr>
          <w:b/>
          <w:sz w:val="20"/>
          <w:szCs w:val="20"/>
        </w:rPr>
      </w:pPr>
      <w:r w:rsidRPr="00BD0F22">
        <w:rPr>
          <w:b/>
          <w:sz w:val="20"/>
          <w:szCs w:val="20"/>
        </w:rPr>
        <w:t>SINGLE RESPONSE</w:t>
      </w:r>
    </w:p>
    <w:tbl>
      <w:tblPr>
        <w:tblW w:w="5378" w:type="dxa"/>
        <w:tblInd w:w="113" w:type="dxa"/>
        <w:tblLook w:val="04A0" w:firstRow="1" w:lastRow="0" w:firstColumn="1" w:lastColumn="0" w:noHBand="0" w:noVBand="1"/>
        <w:tblCaption w:val="Survey for CDP Service Provider"/>
      </w:tblPr>
      <w:tblGrid>
        <w:gridCol w:w="4418"/>
        <w:gridCol w:w="960"/>
      </w:tblGrid>
      <w:tr w:rsidR="007D3141" w:rsidRPr="00BD0F22" w14:paraId="04A6E27C" w14:textId="77777777" w:rsidTr="009C0271">
        <w:trPr>
          <w:trHeight w:val="288"/>
          <w:tblHeader/>
        </w:trPr>
        <w:tc>
          <w:tcPr>
            <w:tcW w:w="4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AF2890"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0-199</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04B3E6B8" w14:textId="77777777" w:rsidR="007D3141" w:rsidRPr="00BD0F22" w:rsidRDefault="007D3141" w:rsidP="008F4838">
            <w:pPr>
              <w:rPr>
                <w:color w:val="000000"/>
                <w:sz w:val="20"/>
                <w:szCs w:val="20"/>
                <w:lang w:val="en-AU" w:eastAsia="en-AU"/>
              </w:rPr>
            </w:pPr>
          </w:p>
        </w:tc>
      </w:tr>
      <w:tr w:rsidR="007D3141" w:rsidRPr="00BD0F22" w14:paraId="0A3CA787" w14:textId="77777777" w:rsidTr="009C0271">
        <w:trPr>
          <w:trHeight w:val="288"/>
          <w:tblHeader/>
        </w:trPr>
        <w:tc>
          <w:tcPr>
            <w:tcW w:w="4418" w:type="dxa"/>
            <w:tcBorders>
              <w:top w:val="nil"/>
              <w:left w:val="single" w:sz="4" w:space="0" w:color="auto"/>
              <w:bottom w:val="single" w:sz="4" w:space="0" w:color="auto"/>
              <w:right w:val="single" w:sz="4" w:space="0" w:color="auto"/>
            </w:tcBorders>
            <w:shd w:val="clear" w:color="auto" w:fill="auto"/>
            <w:noWrap/>
            <w:vAlign w:val="bottom"/>
          </w:tcPr>
          <w:p w14:paraId="114B6706"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200-399</w:t>
            </w:r>
          </w:p>
        </w:tc>
        <w:tc>
          <w:tcPr>
            <w:tcW w:w="960" w:type="dxa"/>
            <w:tcBorders>
              <w:top w:val="nil"/>
              <w:left w:val="nil"/>
              <w:bottom w:val="single" w:sz="4" w:space="0" w:color="auto"/>
              <w:right w:val="single" w:sz="4" w:space="0" w:color="auto"/>
            </w:tcBorders>
            <w:shd w:val="clear" w:color="auto" w:fill="auto"/>
            <w:noWrap/>
            <w:vAlign w:val="bottom"/>
          </w:tcPr>
          <w:p w14:paraId="14BBF898" w14:textId="77777777" w:rsidR="007D3141" w:rsidRPr="00BD0F22" w:rsidRDefault="007D3141" w:rsidP="008F4838">
            <w:pPr>
              <w:rPr>
                <w:color w:val="000000"/>
                <w:sz w:val="20"/>
                <w:szCs w:val="20"/>
                <w:lang w:val="en-AU" w:eastAsia="en-AU"/>
              </w:rPr>
            </w:pPr>
          </w:p>
        </w:tc>
      </w:tr>
      <w:tr w:rsidR="007D3141" w:rsidRPr="00BD0F22" w14:paraId="318C4172" w14:textId="77777777" w:rsidTr="009C0271">
        <w:trPr>
          <w:trHeight w:val="288"/>
          <w:tblHeader/>
        </w:trPr>
        <w:tc>
          <w:tcPr>
            <w:tcW w:w="4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F3A462"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400-599</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44F6223C" w14:textId="77777777" w:rsidR="007D3141" w:rsidRPr="00BD0F22" w:rsidRDefault="007D3141" w:rsidP="008F4838">
            <w:pPr>
              <w:rPr>
                <w:color w:val="000000"/>
                <w:sz w:val="20"/>
                <w:szCs w:val="20"/>
                <w:lang w:val="en-AU" w:eastAsia="en-AU"/>
              </w:rPr>
            </w:pPr>
          </w:p>
        </w:tc>
      </w:tr>
      <w:tr w:rsidR="007D3141" w:rsidRPr="00BD0F22" w14:paraId="19F0A692" w14:textId="77777777" w:rsidTr="009C0271">
        <w:trPr>
          <w:trHeight w:val="288"/>
          <w:tblHeader/>
        </w:trPr>
        <w:tc>
          <w:tcPr>
            <w:tcW w:w="4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B79099"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600-799</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593323C8" w14:textId="77777777" w:rsidR="007D3141" w:rsidRPr="00BD0F22" w:rsidRDefault="007D3141" w:rsidP="008F4838">
            <w:pPr>
              <w:rPr>
                <w:color w:val="000000"/>
                <w:sz w:val="20"/>
                <w:szCs w:val="20"/>
                <w:lang w:val="en-AU" w:eastAsia="en-AU"/>
              </w:rPr>
            </w:pPr>
          </w:p>
        </w:tc>
      </w:tr>
      <w:tr w:rsidR="007D3141" w:rsidRPr="00BD0F22" w14:paraId="0AA1B1C2" w14:textId="77777777" w:rsidTr="009C0271">
        <w:trPr>
          <w:trHeight w:val="288"/>
          <w:tblHeader/>
        </w:trPr>
        <w:tc>
          <w:tcPr>
            <w:tcW w:w="4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32ECA1"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800-999</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7CACC22A" w14:textId="77777777" w:rsidR="007D3141" w:rsidRPr="00BD0F22" w:rsidRDefault="007D3141" w:rsidP="008F4838">
            <w:pPr>
              <w:rPr>
                <w:color w:val="000000"/>
                <w:sz w:val="20"/>
                <w:szCs w:val="20"/>
                <w:lang w:val="en-AU" w:eastAsia="en-AU"/>
              </w:rPr>
            </w:pPr>
          </w:p>
        </w:tc>
      </w:tr>
      <w:tr w:rsidR="007D3141" w:rsidRPr="00BD0F22" w14:paraId="5275E1BA" w14:textId="77777777" w:rsidTr="009C0271">
        <w:trPr>
          <w:trHeight w:val="288"/>
          <w:tblHeader/>
        </w:trPr>
        <w:tc>
          <w:tcPr>
            <w:tcW w:w="4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2D138C"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1000 +</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7453EB46" w14:textId="77777777" w:rsidR="007D3141" w:rsidRPr="00BD0F22" w:rsidRDefault="007D3141" w:rsidP="008F4838">
            <w:pPr>
              <w:rPr>
                <w:color w:val="000000"/>
                <w:sz w:val="20"/>
                <w:szCs w:val="20"/>
                <w:lang w:val="en-AU" w:eastAsia="en-AU"/>
              </w:rPr>
            </w:pPr>
          </w:p>
        </w:tc>
      </w:tr>
      <w:tr w:rsidR="007D3141" w:rsidRPr="00BD0F22" w14:paraId="46EAD271" w14:textId="77777777" w:rsidTr="009C0271">
        <w:trPr>
          <w:trHeight w:val="288"/>
          <w:tblHeader/>
        </w:trPr>
        <w:tc>
          <w:tcPr>
            <w:tcW w:w="4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617BCF"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Don’t Know</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29D76282" w14:textId="77777777" w:rsidR="007D3141" w:rsidRPr="00BD0F22" w:rsidRDefault="007D3141" w:rsidP="008F4838">
            <w:pPr>
              <w:rPr>
                <w:color w:val="000000"/>
                <w:sz w:val="20"/>
                <w:szCs w:val="20"/>
                <w:lang w:val="en-AU" w:eastAsia="en-AU"/>
              </w:rPr>
            </w:pPr>
          </w:p>
        </w:tc>
      </w:tr>
    </w:tbl>
    <w:p w14:paraId="39982240" w14:textId="77777777" w:rsidR="007D3141" w:rsidRPr="00BD0F22" w:rsidRDefault="007D3141" w:rsidP="007D3141">
      <w:pPr>
        <w:rPr>
          <w:b/>
          <w:color w:val="FFFFFF" w:themeColor="background1"/>
          <w:sz w:val="20"/>
          <w:szCs w:val="20"/>
        </w:rPr>
      </w:pPr>
    </w:p>
    <w:p w14:paraId="1C66CBFE" w14:textId="77777777" w:rsidR="007D3141" w:rsidRPr="00BD0F22" w:rsidRDefault="007D3141" w:rsidP="007D3141">
      <w:pPr>
        <w:rPr>
          <w:sz w:val="20"/>
          <w:szCs w:val="20"/>
          <w:lang w:val="en-AU"/>
        </w:rPr>
      </w:pPr>
      <w:r w:rsidRPr="00BD0F22">
        <w:rPr>
          <w:sz w:val="20"/>
          <w:szCs w:val="20"/>
        </w:rPr>
        <w:t>ANSWER FOR EACH SHOULD JUST BE A NUMERIC RESPONSE TO EACH as a % They don’t have to add to 100%</w:t>
      </w:r>
    </w:p>
    <w:p w14:paraId="2EAC817A" w14:textId="77777777" w:rsidR="007D3141" w:rsidRPr="00BD0F22" w:rsidRDefault="007D3141" w:rsidP="007D3141">
      <w:pPr>
        <w:rPr>
          <w:b/>
          <w:sz w:val="20"/>
          <w:szCs w:val="20"/>
        </w:rPr>
      </w:pPr>
    </w:p>
    <w:p w14:paraId="2AEFF39F" w14:textId="77777777" w:rsidR="007D3141" w:rsidRPr="00BD0F22" w:rsidRDefault="007D3141" w:rsidP="007D3141">
      <w:pPr>
        <w:rPr>
          <w:sz w:val="20"/>
          <w:szCs w:val="20"/>
        </w:rPr>
      </w:pPr>
      <w:r w:rsidRPr="00BD0F22">
        <w:rPr>
          <w:b/>
          <w:sz w:val="20"/>
          <w:szCs w:val="20"/>
        </w:rPr>
        <w:t xml:space="preserve">D9a </w:t>
      </w:r>
      <w:r w:rsidRPr="00BD0F22">
        <w:rPr>
          <w:sz w:val="20"/>
          <w:szCs w:val="20"/>
        </w:rPr>
        <w:t xml:space="preserve">What proportion of your current caseload have WfD as an activity in their job plans? </w:t>
      </w:r>
    </w:p>
    <w:p w14:paraId="5261ED7B" w14:textId="77777777" w:rsidR="007D3141" w:rsidRPr="00BD0F22" w:rsidRDefault="007D3141" w:rsidP="007D3141">
      <w:pPr>
        <w:rPr>
          <w:sz w:val="20"/>
          <w:szCs w:val="20"/>
        </w:rPr>
      </w:pPr>
      <w:r w:rsidRPr="00BD0F22">
        <w:rPr>
          <w:b/>
          <w:sz w:val="20"/>
          <w:szCs w:val="20"/>
        </w:rPr>
        <w:t>D9b</w:t>
      </w:r>
      <w:r w:rsidRPr="00BD0F22">
        <w:rPr>
          <w:sz w:val="20"/>
          <w:szCs w:val="20"/>
        </w:rPr>
        <w:t xml:space="preserve"> What proportion of those with a WfD activity on average attend those activities regularly?</w:t>
      </w:r>
    </w:p>
    <w:p w14:paraId="11E075E8" w14:textId="77777777" w:rsidR="007D3141" w:rsidRPr="00BD0F22" w:rsidRDefault="007D3141" w:rsidP="007D3141">
      <w:pPr>
        <w:rPr>
          <w:sz w:val="20"/>
          <w:szCs w:val="20"/>
        </w:rPr>
      </w:pPr>
      <w:r w:rsidRPr="00BD0F22">
        <w:rPr>
          <w:b/>
          <w:sz w:val="20"/>
          <w:szCs w:val="20"/>
        </w:rPr>
        <w:t xml:space="preserve">D9c </w:t>
      </w:r>
      <w:r w:rsidRPr="00BD0F22">
        <w:rPr>
          <w:sz w:val="20"/>
          <w:szCs w:val="20"/>
        </w:rPr>
        <w:t>What proportion of those with WfD activities do not attend for valid reasons?</w:t>
      </w:r>
    </w:p>
    <w:p w14:paraId="6B18002C" w14:textId="77777777" w:rsidR="007D3141" w:rsidRPr="00BD0F22" w:rsidRDefault="007D3141" w:rsidP="007D3141">
      <w:pPr>
        <w:rPr>
          <w:sz w:val="20"/>
          <w:szCs w:val="20"/>
        </w:rPr>
      </w:pPr>
      <w:r w:rsidRPr="00BD0F22">
        <w:rPr>
          <w:b/>
          <w:sz w:val="20"/>
          <w:szCs w:val="20"/>
        </w:rPr>
        <w:t>D9d</w:t>
      </w:r>
      <w:r w:rsidRPr="00BD0F22">
        <w:rPr>
          <w:sz w:val="20"/>
          <w:szCs w:val="20"/>
        </w:rPr>
        <w:t xml:space="preserve"> What proportion of those with WfD activities do not attend for invalid reasons?</w:t>
      </w:r>
    </w:p>
    <w:p w14:paraId="12CB8F59" w14:textId="77777777" w:rsidR="007D3141" w:rsidRPr="00BD0F22" w:rsidRDefault="007D3141" w:rsidP="007D3141">
      <w:pPr>
        <w:rPr>
          <w:sz w:val="20"/>
          <w:szCs w:val="20"/>
        </w:rPr>
      </w:pPr>
      <w:r w:rsidRPr="00BD0F22">
        <w:rPr>
          <w:b/>
          <w:sz w:val="20"/>
          <w:szCs w:val="20"/>
        </w:rPr>
        <w:t xml:space="preserve">D9a </w:t>
      </w:r>
      <w:r w:rsidRPr="00BD0F22">
        <w:rPr>
          <w:sz w:val="20"/>
          <w:szCs w:val="20"/>
        </w:rPr>
        <w:t>What proportion of your current caseload are in training that is not a WfD activity?</w:t>
      </w:r>
    </w:p>
    <w:p w14:paraId="26470A72" w14:textId="77777777" w:rsidR="007D3141" w:rsidRPr="00BD0F22" w:rsidRDefault="007D3141" w:rsidP="007D3141">
      <w:pPr>
        <w:rPr>
          <w:sz w:val="20"/>
          <w:szCs w:val="20"/>
        </w:rPr>
      </w:pPr>
    </w:p>
    <w:p w14:paraId="0E688B56" w14:textId="77777777" w:rsidR="007D3141" w:rsidRPr="00BD0F22" w:rsidRDefault="007D3141" w:rsidP="007D3141">
      <w:pPr>
        <w:rPr>
          <w:sz w:val="20"/>
          <w:szCs w:val="20"/>
        </w:rPr>
      </w:pPr>
      <w:r w:rsidRPr="00BD0F22">
        <w:rPr>
          <w:sz w:val="20"/>
          <w:szCs w:val="20"/>
        </w:rPr>
        <w:t>An approximate estimate only.</w:t>
      </w:r>
    </w:p>
    <w:p w14:paraId="5BB62680" w14:textId="77777777" w:rsidR="007D3141" w:rsidRPr="00BD0F22" w:rsidRDefault="007D3141" w:rsidP="007D3141">
      <w:pPr>
        <w:rPr>
          <w:sz w:val="20"/>
          <w:szCs w:val="20"/>
        </w:rPr>
      </w:pPr>
    </w:p>
    <w:p w14:paraId="75EFE88B" w14:textId="77777777" w:rsidR="007D3141" w:rsidRPr="00BD0F22" w:rsidRDefault="007D3141" w:rsidP="007D3141">
      <w:pPr>
        <w:rPr>
          <w:sz w:val="20"/>
          <w:szCs w:val="20"/>
        </w:rPr>
      </w:pPr>
      <w:r w:rsidRPr="00BD0F22">
        <w:rPr>
          <w:b/>
          <w:sz w:val="20"/>
          <w:szCs w:val="20"/>
        </w:rPr>
        <w:t xml:space="preserve">D10 </w:t>
      </w:r>
      <w:r w:rsidRPr="00BD0F22">
        <w:rPr>
          <w:sz w:val="20"/>
          <w:szCs w:val="20"/>
        </w:rPr>
        <w:t>How many Work for the Dole (WfD) activities do you currently have operating?</w:t>
      </w:r>
    </w:p>
    <w:p w14:paraId="0FB919DB" w14:textId="77777777" w:rsidR="007D3141" w:rsidRPr="00BD0F22" w:rsidRDefault="007D3141" w:rsidP="007D3141">
      <w:pPr>
        <w:rPr>
          <w:b/>
          <w:sz w:val="20"/>
          <w:szCs w:val="20"/>
        </w:rPr>
      </w:pPr>
      <w:r w:rsidRPr="00BD0F22">
        <w:rPr>
          <w:b/>
          <w:sz w:val="20"/>
          <w:szCs w:val="20"/>
        </w:rPr>
        <w:t>NUMERIC RESPONSE</w:t>
      </w:r>
    </w:p>
    <w:tbl>
      <w:tblPr>
        <w:tblW w:w="5378" w:type="dxa"/>
        <w:tblInd w:w="113" w:type="dxa"/>
        <w:tblLook w:val="04A0" w:firstRow="1" w:lastRow="0" w:firstColumn="1" w:lastColumn="0" w:noHBand="0" w:noVBand="1"/>
        <w:tblCaption w:val="Survey for CDP Service Provider"/>
      </w:tblPr>
      <w:tblGrid>
        <w:gridCol w:w="4418"/>
        <w:gridCol w:w="960"/>
      </w:tblGrid>
      <w:tr w:rsidR="007D3141" w:rsidRPr="00BD0F22" w14:paraId="3FB22548" w14:textId="77777777" w:rsidTr="009C0271">
        <w:trPr>
          <w:trHeight w:val="288"/>
          <w:tblHeader/>
        </w:trPr>
        <w:tc>
          <w:tcPr>
            <w:tcW w:w="4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2195B0"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Number of Activities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2786471" w14:textId="77777777" w:rsidR="007D3141" w:rsidRPr="00BD0F22" w:rsidRDefault="007D3141" w:rsidP="008F4838">
            <w:pPr>
              <w:rPr>
                <w:color w:val="000000"/>
                <w:sz w:val="20"/>
                <w:szCs w:val="20"/>
                <w:lang w:val="en-AU" w:eastAsia="en-AU"/>
              </w:rPr>
            </w:pPr>
          </w:p>
        </w:tc>
      </w:tr>
      <w:tr w:rsidR="007D3141" w:rsidRPr="00BD0F22" w14:paraId="2C8902C4" w14:textId="77777777" w:rsidTr="009C0271">
        <w:trPr>
          <w:trHeight w:val="288"/>
          <w:tblHeader/>
        </w:trPr>
        <w:tc>
          <w:tcPr>
            <w:tcW w:w="4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4D1A04"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Don’t Know</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18EBE3A5" w14:textId="77777777" w:rsidR="007D3141" w:rsidRPr="00BD0F22" w:rsidRDefault="007D3141" w:rsidP="008F4838">
            <w:pPr>
              <w:rPr>
                <w:color w:val="000000"/>
                <w:sz w:val="20"/>
                <w:szCs w:val="20"/>
                <w:lang w:val="en-AU" w:eastAsia="en-AU"/>
              </w:rPr>
            </w:pPr>
          </w:p>
        </w:tc>
      </w:tr>
    </w:tbl>
    <w:p w14:paraId="1F3BDA2B" w14:textId="77777777" w:rsidR="007D3141" w:rsidRPr="00BD0F22" w:rsidRDefault="007D3141" w:rsidP="007D3141">
      <w:pPr>
        <w:rPr>
          <w:b/>
          <w:color w:val="FFFFFF" w:themeColor="background1"/>
          <w:sz w:val="20"/>
          <w:szCs w:val="20"/>
        </w:rPr>
      </w:pPr>
    </w:p>
    <w:p w14:paraId="562D699A" w14:textId="77777777" w:rsidR="007D3141" w:rsidRPr="00BD0F22" w:rsidRDefault="007D3141" w:rsidP="007D3141">
      <w:pPr>
        <w:rPr>
          <w:sz w:val="20"/>
          <w:szCs w:val="20"/>
        </w:rPr>
      </w:pPr>
      <w:r w:rsidRPr="00BD0F22">
        <w:rPr>
          <w:b/>
          <w:sz w:val="20"/>
          <w:szCs w:val="20"/>
        </w:rPr>
        <w:t xml:space="preserve">D11 </w:t>
      </w:r>
      <w:r w:rsidRPr="00BD0F22">
        <w:rPr>
          <w:sz w:val="20"/>
          <w:szCs w:val="20"/>
        </w:rPr>
        <w:t>What proportion of activities have the following participants allocated?</w:t>
      </w:r>
    </w:p>
    <w:p w14:paraId="27392BD0" w14:textId="77777777" w:rsidR="007D3141" w:rsidRPr="00BD0F22" w:rsidRDefault="007D3141" w:rsidP="007D3141">
      <w:pPr>
        <w:rPr>
          <w:b/>
          <w:sz w:val="20"/>
          <w:szCs w:val="20"/>
        </w:rPr>
      </w:pPr>
      <w:r w:rsidRPr="00BD0F22">
        <w:rPr>
          <w:b/>
          <w:sz w:val="20"/>
          <w:szCs w:val="20"/>
        </w:rPr>
        <w:t>NUMERIC RESPONSE</w:t>
      </w:r>
    </w:p>
    <w:tbl>
      <w:tblPr>
        <w:tblW w:w="5378" w:type="dxa"/>
        <w:tblInd w:w="113" w:type="dxa"/>
        <w:tblLook w:val="04A0" w:firstRow="1" w:lastRow="0" w:firstColumn="1" w:lastColumn="0" w:noHBand="0" w:noVBand="1"/>
        <w:tblCaption w:val="Survey for CDP Service Provider"/>
      </w:tblPr>
      <w:tblGrid>
        <w:gridCol w:w="4418"/>
        <w:gridCol w:w="960"/>
      </w:tblGrid>
      <w:tr w:rsidR="007D3141" w:rsidRPr="00BD0F22" w14:paraId="6633453F" w14:textId="77777777" w:rsidTr="009C0271">
        <w:trPr>
          <w:trHeight w:val="288"/>
          <w:tblHeader/>
        </w:trPr>
        <w:tc>
          <w:tcPr>
            <w:tcW w:w="4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528F7F"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1 participant (specialised for the individual)</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1557D92D" w14:textId="77777777" w:rsidR="007D3141" w:rsidRPr="00BD0F22" w:rsidRDefault="007D3141" w:rsidP="008F4838">
            <w:pPr>
              <w:rPr>
                <w:color w:val="000000"/>
                <w:sz w:val="20"/>
                <w:szCs w:val="20"/>
                <w:lang w:val="en-AU" w:eastAsia="en-AU"/>
              </w:rPr>
            </w:pPr>
          </w:p>
        </w:tc>
      </w:tr>
      <w:tr w:rsidR="007D3141" w:rsidRPr="00BD0F22" w14:paraId="6328E176" w14:textId="77777777" w:rsidTr="009C0271">
        <w:trPr>
          <w:trHeight w:val="288"/>
          <w:tblHeader/>
        </w:trPr>
        <w:tc>
          <w:tcPr>
            <w:tcW w:w="4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F4810A"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 xml:space="preserve">2-6 participants (small group) </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5A073FD6" w14:textId="77777777" w:rsidR="007D3141" w:rsidRPr="00BD0F22" w:rsidRDefault="007D3141" w:rsidP="008F4838">
            <w:pPr>
              <w:rPr>
                <w:color w:val="000000"/>
                <w:sz w:val="20"/>
                <w:szCs w:val="20"/>
                <w:lang w:val="en-AU" w:eastAsia="en-AU"/>
              </w:rPr>
            </w:pPr>
          </w:p>
        </w:tc>
      </w:tr>
      <w:tr w:rsidR="007D3141" w:rsidRPr="00BD0F22" w14:paraId="274B9F9C" w14:textId="77777777" w:rsidTr="009C0271">
        <w:trPr>
          <w:trHeight w:val="288"/>
          <w:tblHeader/>
        </w:trPr>
        <w:tc>
          <w:tcPr>
            <w:tcW w:w="4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5E5B36"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7-12 participants (medium size group)</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68DDFD4F" w14:textId="77777777" w:rsidR="007D3141" w:rsidRPr="00BD0F22" w:rsidRDefault="007D3141" w:rsidP="008F4838">
            <w:pPr>
              <w:rPr>
                <w:color w:val="000000"/>
                <w:sz w:val="20"/>
                <w:szCs w:val="20"/>
                <w:lang w:val="en-AU" w:eastAsia="en-AU"/>
              </w:rPr>
            </w:pPr>
          </w:p>
        </w:tc>
      </w:tr>
      <w:tr w:rsidR="007D3141" w:rsidRPr="00BD0F22" w14:paraId="3A7E6BB8" w14:textId="77777777" w:rsidTr="009C0271">
        <w:trPr>
          <w:trHeight w:val="288"/>
          <w:tblHeader/>
        </w:trPr>
        <w:tc>
          <w:tcPr>
            <w:tcW w:w="4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36EA55"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13 – 24 participants (large group)</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24C87D5F" w14:textId="77777777" w:rsidR="007D3141" w:rsidRPr="00BD0F22" w:rsidRDefault="007D3141" w:rsidP="008F4838">
            <w:pPr>
              <w:rPr>
                <w:color w:val="000000"/>
                <w:sz w:val="20"/>
                <w:szCs w:val="20"/>
                <w:lang w:val="en-AU" w:eastAsia="en-AU"/>
              </w:rPr>
            </w:pPr>
          </w:p>
        </w:tc>
      </w:tr>
      <w:tr w:rsidR="007D3141" w:rsidRPr="00BD0F22" w14:paraId="1D37F33C" w14:textId="77777777" w:rsidTr="009C0271">
        <w:trPr>
          <w:trHeight w:val="288"/>
          <w:tblHeader/>
        </w:trPr>
        <w:tc>
          <w:tcPr>
            <w:tcW w:w="4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F75341"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Over 25 participants</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11419D30" w14:textId="77777777" w:rsidR="007D3141" w:rsidRPr="00BD0F22" w:rsidRDefault="007D3141" w:rsidP="008F4838">
            <w:pPr>
              <w:jc w:val="right"/>
              <w:rPr>
                <w:color w:val="000000"/>
                <w:sz w:val="20"/>
                <w:szCs w:val="20"/>
                <w:lang w:val="en-AU" w:eastAsia="en-AU"/>
              </w:rPr>
            </w:pPr>
          </w:p>
        </w:tc>
      </w:tr>
      <w:tr w:rsidR="007D3141" w:rsidRPr="00BD0F22" w14:paraId="142BEF92" w14:textId="77777777" w:rsidTr="009C0271">
        <w:trPr>
          <w:trHeight w:val="288"/>
          <w:tblHeader/>
        </w:trPr>
        <w:tc>
          <w:tcPr>
            <w:tcW w:w="4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7B1280"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Total</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3A8179D7" w14:textId="77777777" w:rsidR="007D3141" w:rsidRPr="00BD0F22" w:rsidRDefault="007D3141" w:rsidP="008F4838">
            <w:pPr>
              <w:rPr>
                <w:color w:val="000000"/>
                <w:sz w:val="20"/>
                <w:szCs w:val="20"/>
                <w:lang w:val="en-AU" w:eastAsia="en-AU"/>
              </w:rPr>
            </w:pPr>
          </w:p>
        </w:tc>
      </w:tr>
      <w:tr w:rsidR="007D3141" w:rsidRPr="00BD0F22" w14:paraId="2CEAAF24" w14:textId="77777777" w:rsidTr="009C0271">
        <w:trPr>
          <w:trHeight w:val="288"/>
          <w:tblHeader/>
        </w:trPr>
        <w:tc>
          <w:tcPr>
            <w:tcW w:w="4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926BEF"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Don’t Know</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30439CFF" w14:textId="77777777" w:rsidR="007D3141" w:rsidRPr="00BD0F22" w:rsidRDefault="007D3141" w:rsidP="008F4838">
            <w:pPr>
              <w:rPr>
                <w:color w:val="000000"/>
                <w:sz w:val="20"/>
                <w:szCs w:val="20"/>
                <w:lang w:val="en-AU" w:eastAsia="en-AU"/>
              </w:rPr>
            </w:pPr>
          </w:p>
        </w:tc>
      </w:tr>
    </w:tbl>
    <w:p w14:paraId="12E7849B" w14:textId="5828FF11" w:rsidR="007D3141" w:rsidRPr="00BD0F22" w:rsidRDefault="007D3141" w:rsidP="007D3141">
      <w:pPr>
        <w:rPr>
          <w:b/>
          <w:color w:val="FFFFFF" w:themeColor="background1"/>
          <w:sz w:val="20"/>
          <w:szCs w:val="20"/>
        </w:rPr>
      </w:pPr>
      <w:r w:rsidRPr="00BD0F22">
        <w:rPr>
          <w:color w:val="FFFFFF" w:themeColor="background1"/>
          <w:sz w:val="20"/>
          <w:szCs w:val="20"/>
        </w:rPr>
        <w:br w:type="page"/>
      </w:r>
    </w:p>
    <w:p w14:paraId="56D6F4AA" w14:textId="77777777" w:rsidR="007D3141" w:rsidRPr="00BD0F22" w:rsidRDefault="007D3141" w:rsidP="007D3141">
      <w:pPr>
        <w:pStyle w:val="SectionHeading"/>
        <w:pBdr>
          <w:top w:val="single" w:sz="4" w:space="1" w:color="auto"/>
          <w:left w:val="single" w:sz="4" w:space="4" w:color="auto"/>
          <w:bottom w:val="single" w:sz="4" w:space="1" w:color="auto"/>
          <w:right w:val="single" w:sz="4" w:space="4" w:color="auto"/>
        </w:pBdr>
        <w:shd w:val="clear" w:color="auto" w:fill="ED7D31" w:themeFill="accent2"/>
        <w:spacing w:after="0"/>
        <w:rPr>
          <w:rFonts w:cs="Arial"/>
          <w:color w:val="FFFFFF" w:themeColor="background1"/>
          <w:sz w:val="20"/>
          <w:szCs w:val="20"/>
        </w:rPr>
      </w:pPr>
      <w:r w:rsidRPr="00BD0F22">
        <w:rPr>
          <w:rFonts w:cs="Arial"/>
          <w:color w:val="FFFFFF" w:themeColor="background1"/>
          <w:sz w:val="20"/>
          <w:szCs w:val="20"/>
        </w:rPr>
        <w:t>SECTION A:  ATTENDANCE</w:t>
      </w:r>
    </w:p>
    <w:p w14:paraId="0F750D1B" w14:textId="77777777" w:rsidR="007D3141" w:rsidRPr="00BD0F22" w:rsidRDefault="007D3141" w:rsidP="007D3141">
      <w:pPr>
        <w:pStyle w:val="TableNote"/>
        <w:rPr>
          <w:i w:val="0"/>
          <w:sz w:val="20"/>
          <w:szCs w:val="20"/>
        </w:rPr>
      </w:pPr>
      <w:r w:rsidRPr="00BD0F22">
        <w:rPr>
          <w:i w:val="0"/>
          <w:sz w:val="20"/>
          <w:szCs w:val="20"/>
        </w:rPr>
        <w:t>The next few questions are about what changes in attendance you have seen since CDP started.</w:t>
      </w:r>
    </w:p>
    <w:p w14:paraId="18847524" w14:textId="77777777" w:rsidR="007D3141" w:rsidRPr="00BD0F22" w:rsidRDefault="007D3141" w:rsidP="007D3141">
      <w:pPr>
        <w:pStyle w:val="TableNote"/>
        <w:rPr>
          <w:i w:val="0"/>
          <w:sz w:val="20"/>
          <w:szCs w:val="20"/>
        </w:rPr>
      </w:pPr>
      <w:r w:rsidRPr="00BD0F22">
        <w:rPr>
          <w:b/>
          <w:i w:val="0"/>
          <w:sz w:val="20"/>
          <w:szCs w:val="20"/>
        </w:rPr>
        <w:t xml:space="preserve">A1 </w:t>
      </w:r>
      <w:r w:rsidRPr="00BD0F22">
        <w:rPr>
          <w:i w:val="0"/>
          <w:sz w:val="20"/>
          <w:szCs w:val="20"/>
        </w:rPr>
        <w:t xml:space="preserve">Since CDP replaced RJCP do you think the number of people who are allocated to activities has increased, decreased or stayed the same?  </w:t>
      </w:r>
    </w:p>
    <w:tbl>
      <w:tblPr>
        <w:tblW w:w="9116" w:type="dxa"/>
        <w:tblInd w:w="101"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left w:w="0" w:type="dxa"/>
          <w:right w:w="0" w:type="dxa"/>
        </w:tblCellMar>
        <w:tblLook w:val="04A0" w:firstRow="1" w:lastRow="0" w:firstColumn="1" w:lastColumn="0" w:noHBand="0" w:noVBand="1"/>
        <w:tblCaption w:val="Survey for CDP Service Provider"/>
      </w:tblPr>
      <w:tblGrid>
        <w:gridCol w:w="7982"/>
        <w:gridCol w:w="1134"/>
      </w:tblGrid>
      <w:tr w:rsidR="007D3141" w:rsidRPr="00BD0F22" w14:paraId="079064AC" w14:textId="77777777" w:rsidTr="00764104">
        <w:trPr>
          <w:trHeight w:val="367"/>
          <w:tblHeader/>
        </w:trPr>
        <w:tc>
          <w:tcPr>
            <w:tcW w:w="7982" w:type="dxa"/>
            <w:hideMark/>
          </w:tcPr>
          <w:p w14:paraId="601C8BF2" w14:textId="77777777" w:rsidR="007D3141" w:rsidRPr="00BD0F22" w:rsidRDefault="007D3141" w:rsidP="008F4838">
            <w:pPr>
              <w:pStyle w:val="TableNote"/>
              <w:rPr>
                <w:i w:val="0"/>
                <w:iCs w:val="0"/>
                <w:color w:val="auto"/>
                <w:sz w:val="20"/>
                <w:szCs w:val="20"/>
                <w:lang w:val="en-GB"/>
              </w:rPr>
            </w:pPr>
            <w:r w:rsidRPr="00BD0F22">
              <w:rPr>
                <w:i w:val="0"/>
                <w:iCs w:val="0"/>
                <w:color w:val="auto"/>
                <w:sz w:val="20"/>
                <w:szCs w:val="20"/>
                <w:lang w:val="en-GB"/>
              </w:rPr>
              <w:t>Increased</w:t>
            </w:r>
          </w:p>
        </w:tc>
        <w:tc>
          <w:tcPr>
            <w:tcW w:w="1134" w:type="dxa"/>
            <w:vAlign w:val="center"/>
          </w:tcPr>
          <w:p w14:paraId="4231B242" w14:textId="77777777" w:rsidR="007D3141" w:rsidRPr="00BD0F22" w:rsidRDefault="007D3141" w:rsidP="008F4838">
            <w:pPr>
              <w:jc w:val="center"/>
              <w:rPr>
                <w:color w:val="000000" w:themeColor="text1"/>
                <w:sz w:val="20"/>
                <w:szCs w:val="20"/>
              </w:rPr>
            </w:pPr>
          </w:p>
        </w:tc>
      </w:tr>
      <w:tr w:rsidR="007D3141" w:rsidRPr="00BD0F22" w14:paraId="1FD8622B" w14:textId="77777777" w:rsidTr="00764104">
        <w:trPr>
          <w:trHeight w:val="367"/>
          <w:tblHeader/>
        </w:trPr>
        <w:tc>
          <w:tcPr>
            <w:tcW w:w="7982" w:type="dxa"/>
            <w:hideMark/>
          </w:tcPr>
          <w:p w14:paraId="4972D407" w14:textId="77777777" w:rsidR="007D3141" w:rsidRPr="00BD0F22" w:rsidRDefault="007D3141" w:rsidP="008F4838">
            <w:pPr>
              <w:pStyle w:val="TableNote"/>
              <w:rPr>
                <w:i w:val="0"/>
                <w:iCs w:val="0"/>
                <w:color w:val="auto"/>
                <w:sz w:val="20"/>
                <w:szCs w:val="20"/>
                <w:lang w:val="en-GB"/>
              </w:rPr>
            </w:pPr>
            <w:r w:rsidRPr="00BD0F22">
              <w:rPr>
                <w:i w:val="0"/>
                <w:iCs w:val="0"/>
                <w:color w:val="auto"/>
                <w:sz w:val="20"/>
                <w:szCs w:val="20"/>
                <w:lang w:val="en-GB"/>
              </w:rPr>
              <w:t>Decreased</w:t>
            </w:r>
          </w:p>
        </w:tc>
        <w:tc>
          <w:tcPr>
            <w:tcW w:w="1134" w:type="dxa"/>
            <w:vAlign w:val="center"/>
          </w:tcPr>
          <w:p w14:paraId="553CFD90" w14:textId="77777777" w:rsidR="007D3141" w:rsidRPr="00BD0F22" w:rsidRDefault="007D3141" w:rsidP="008F4838">
            <w:pPr>
              <w:jc w:val="center"/>
              <w:rPr>
                <w:color w:val="000000" w:themeColor="text1"/>
                <w:sz w:val="20"/>
                <w:szCs w:val="20"/>
              </w:rPr>
            </w:pPr>
          </w:p>
        </w:tc>
      </w:tr>
      <w:tr w:rsidR="007D3141" w:rsidRPr="00BD0F22" w14:paraId="0774752C" w14:textId="77777777" w:rsidTr="00764104">
        <w:trPr>
          <w:trHeight w:val="367"/>
          <w:tblHeader/>
        </w:trPr>
        <w:tc>
          <w:tcPr>
            <w:tcW w:w="7982" w:type="dxa"/>
          </w:tcPr>
          <w:p w14:paraId="4B3AD1D4" w14:textId="77777777" w:rsidR="007D3141" w:rsidRPr="00BD0F22" w:rsidRDefault="007D3141" w:rsidP="008F4838">
            <w:pPr>
              <w:pStyle w:val="listbulletnew"/>
              <w:numPr>
                <w:ilvl w:val="0"/>
                <w:numId w:val="0"/>
              </w:numPr>
              <w:spacing w:before="0" w:after="0" w:line="240" w:lineRule="auto"/>
              <w:rPr>
                <w:rFonts w:ascii="Arial" w:hAnsi="Arial" w:cs="Arial"/>
                <w:color w:val="auto"/>
                <w:sz w:val="20"/>
              </w:rPr>
            </w:pPr>
            <w:r w:rsidRPr="00BD0F22">
              <w:rPr>
                <w:rFonts w:ascii="Arial" w:hAnsi="Arial" w:cs="Arial"/>
                <w:color w:val="auto"/>
                <w:sz w:val="20"/>
              </w:rPr>
              <w:t>Stayed the same</w:t>
            </w:r>
          </w:p>
        </w:tc>
        <w:tc>
          <w:tcPr>
            <w:tcW w:w="1134" w:type="dxa"/>
            <w:vAlign w:val="center"/>
          </w:tcPr>
          <w:p w14:paraId="2A90936D" w14:textId="77777777" w:rsidR="007D3141" w:rsidRPr="00BD0F22" w:rsidRDefault="007D3141" w:rsidP="008F4838">
            <w:pPr>
              <w:jc w:val="center"/>
              <w:rPr>
                <w:color w:val="000000" w:themeColor="text1"/>
                <w:sz w:val="20"/>
                <w:szCs w:val="20"/>
              </w:rPr>
            </w:pPr>
          </w:p>
        </w:tc>
      </w:tr>
      <w:tr w:rsidR="007D3141" w:rsidRPr="00BD0F22" w14:paraId="16F091C3" w14:textId="77777777" w:rsidTr="00764104">
        <w:trPr>
          <w:trHeight w:val="367"/>
          <w:tblHeader/>
        </w:trPr>
        <w:tc>
          <w:tcPr>
            <w:tcW w:w="7982" w:type="dxa"/>
            <w:hideMark/>
          </w:tcPr>
          <w:p w14:paraId="19BFD1C8" w14:textId="77777777" w:rsidR="007D3141" w:rsidRPr="00BD0F22" w:rsidRDefault="007D3141" w:rsidP="008F4838">
            <w:pPr>
              <w:pStyle w:val="listbulletnew"/>
              <w:numPr>
                <w:ilvl w:val="0"/>
                <w:numId w:val="0"/>
              </w:numPr>
              <w:spacing w:before="0" w:after="0" w:line="240" w:lineRule="auto"/>
              <w:rPr>
                <w:rFonts w:ascii="Arial" w:hAnsi="Arial" w:cs="Arial"/>
                <w:color w:val="auto"/>
                <w:sz w:val="20"/>
              </w:rPr>
            </w:pPr>
            <w:r w:rsidRPr="00BD0F22">
              <w:rPr>
                <w:rFonts w:ascii="Arial" w:hAnsi="Arial" w:cs="Arial"/>
                <w:color w:val="auto"/>
                <w:sz w:val="20"/>
              </w:rPr>
              <w:t>Don’t Know</w:t>
            </w:r>
          </w:p>
        </w:tc>
        <w:tc>
          <w:tcPr>
            <w:tcW w:w="1134" w:type="dxa"/>
            <w:vAlign w:val="center"/>
          </w:tcPr>
          <w:p w14:paraId="6EDFB35B" w14:textId="77777777" w:rsidR="007D3141" w:rsidRPr="00BD0F22" w:rsidRDefault="007D3141" w:rsidP="008F4838">
            <w:pPr>
              <w:jc w:val="center"/>
              <w:rPr>
                <w:color w:val="000000" w:themeColor="text1"/>
                <w:sz w:val="20"/>
                <w:szCs w:val="20"/>
              </w:rPr>
            </w:pPr>
          </w:p>
        </w:tc>
      </w:tr>
    </w:tbl>
    <w:p w14:paraId="2614A84E" w14:textId="77777777" w:rsidR="007D3141" w:rsidRPr="00BD0F22" w:rsidRDefault="007D3141" w:rsidP="007D3141">
      <w:pPr>
        <w:pStyle w:val="TableNote"/>
        <w:rPr>
          <w:i w:val="0"/>
          <w:sz w:val="20"/>
          <w:szCs w:val="20"/>
        </w:rPr>
      </w:pPr>
      <w:r w:rsidRPr="00BD0F22">
        <w:rPr>
          <w:b/>
          <w:i w:val="0"/>
          <w:sz w:val="20"/>
          <w:szCs w:val="20"/>
        </w:rPr>
        <w:t xml:space="preserve">A2 </w:t>
      </w:r>
      <w:r w:rsidRPr="00BD0F22">
        <w:rPr>
          <w:i w:val="0"/>
          <w:sz w:val="20"/>
          <w:szCs w:val="20"/>
        </w:rPr>
        <w:t xml:space="preserve">Since CDP replaced RJCP do you think attendance to those activities has increased, decreased or stayed the same?  </w:t>
      </w:r>
    </w:p>
    <w:tbl>
      <w:tblPr>
        <w:tblW w:w="9116" w:type="dxa"/>
        <w:tblInd w:w="101"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left w:w="0" w:type="dxa"/>
          <w:right w:w="0" w:type="dxa"/>
        </w:tblCellMar>
        <w:tblLook w:val="04A0" w:firstRow="1" w:lastRow="0" w:firstColumn="1" w:lastColumn="0" w:noHBand="0" w:noVBand="1"/>
        <w:tblCaption w:val="Survey for CDP Service Provider"/>
      </w:tblPr>
      <w:tblGrid>
        <w:gridCol w:w="7982"/>
        <w:gridCol w:w="1134"/>
      </w:tblGrid>
      <w:tr w:rsidR="007D3141" w:rsidRPr="00BD0F22" w14:paraId="1AECDE34" w14:textId="77777777" w:rsidTr="00764104">
        <w:trPr>
          <w:trHeight w:val="367"/>
          <w:tblHeader/>
        </w:trPr>
        <w:tc>
          <w:tcPr>
            <w:tcW w:w="7982" w:type="dxa"/>
            <w:hideMark/>
          </w:tcPr>
          <w:p w14:paraId="191D5E21" w14:textId="77777777" w:rsidR="007D3141" w:rsidRPr="00BD0F22" w:rsidRDefault="007D3141" w:rsidP="008F4838">
            <w:pPr>
              <w:pStyle w:val="TableNote"/>
              <w:rPr>
                <w:i w:val="0"/>
                <w:iCs w:val="0"/>
                <w:color w:val="auto"/>
                <w:sz w:val="20"/>
                <w:szCs w:val="20"/>
                <w:lang w:val="en-GB"/>
              </w:rPr>
            </w:pPr>
            <w:r w:rsidRPr="00BD0F22">
              <w:rPr>
                <w:i w:val="0"/>
                <w:iCs w:val="0"/>
                <w:color w:val="auto"/>
                <w:sz w:val="20"/>
                <w:szCs w:val="20"/>
                <w:lang w:val="en-GB"/>
              </w:rPr>
              <w:t>Increased</w:t>
            </w:r>
          </w:p>
        </w:tc>
        <w:tc>
          <w:tcPr>
            <w:tcW w:w="1134" w:type="dxa"/>
            <w:vAlign w:val="center"/>
          </w:tcPr>
          <w:p w14:paraId="16B0E278" w14:textId="77777777" w:rsidR="007D3141" w:rsidRPr="00BD0F22" w:rsidRDefault="007D3141" w:rsidP="008F4838">
            <w:pPr>
              <w:jc w:val="center"/>
              <w:rPr>
                <w:color w:val="000000" w:themeColor="text1"/>
                <w:sz w:val="20"/>
                <w:szCs w:val="20"/>
              </w:rPr>
            </w:pPr>
          </w:p>
        </w:tc>
      </w:tr>
      <w:tr w:rsidR="007D3141" w:rsidRPr="00BD0F22" w14:paraId="0DC99223" w14:textId="77777777" w:rsidTr="00764104">
        <w:trPr>
          <w:trHeight w:val="367"/>
          <w:tblHeader/>
        </w:trPr>
        <w:tc>
          <w:tcPr>
            <w:tcW w:w="7982" w:type="dxa"/>
            <w:hideMark/>
          </w:tcPr>
          <w:p w14:paraId="0C1524BF" w14:textId="77777777" w:rsidR="007D3141" w:rsidRPr="00BD0F22" w:rsidRDefault="007D3141" w:rsidP="008F4838">
            <w:pPr>
              <w:pStyle w:val="TableNote"/>
              <w:rPr>
                <w:i w:val="0"/>
                <w:iCs w:val="0"/>
                <w:color w:val="auto"/>
                <w:sz w:val="20"/>
                <w:szCs w:val="20"/>
                <w:lang w:val="en-GB"/>
              </w:rPr>
            </w:pPr>
            <w:r w:rsidRPr="00BD0F22">
              <w:rPr>
                <w:i w:val="0"/>
                <w:iCs w:val="0"/>
                <w:color w:val="auto"/>
                <w:sz w:val="20"/>
                <w:szCs w:val="20"/>
                <w:lang w:val="en-GB"/>
              </w:rPr>
              <w:t>Decreased</w:t>
            </w:r>
          </w:p>
        </w:tc>
        <w:tc>
          <w:tcPr>
            <w:tcW w:w="1134" w:type="dxa"/>
            <w:vAlign w:val="center"/>
          </w:tcPr>
          <w:p w14:paraId="222F5B2D" w14:textId="77777777" w:rsidR="007D3141" w:rsidRPr="00BD0F22" w:rsidRDefault="007D3141" w:rsidP="008F4838">
            <w:pPr>
              <w:jc w:val="center"/>
              <w:rPr>
                <w:color w:val="000000" w:themeColor="text1"/>
                <w:sz w:val="20"/>
                <w:szCs w:val="20"/>
              </w:rPr>
            </w:pPr>
          </w:p>
        </w:tc>
      </w:tr>
      <w:tr w:rsidR="007D3141" w:rsidRPr="00BD0F22" w14:paraId="1386F690" w14:textId="77777777" w:rsidTr="00764104">
        <w:trPr>
          <w:trHeight w:val="367"/>
          <w:tblHeader/>
        </w:trPr>
        <w:tc>
          <w:tcPr>
            <w:tcW w:w="7982" w:type="dxa"/>
          </w:tcPr>
          <w:p w14:paraId="08F7F274" w14:textId="77777777" w:rsidR="007D3141" w:rsidRPr="00BD0F22" w:rsidRDefault="007D3141" w:rsidP="008F4838">
            <w:pPr>
              <w:pStyle w:val="listbulletnew"/>
              <w:numPr>
                <w:ilvl w:val="0"/>
                <w:numId w:val="0"/>
              </w:numPr>
              <w:spacing w:before="0" w:after="0" w:line="240" w:lineRule="auto"/>
              <w:rPr>
                <w:rFonts w:ascii="Arial" w:hAnsi="Arial" w:cs="Arial"/>
                <w:color w:val="auto"/>
                <w:sz w:val="20"/>
              </w:rPr>
            </w:pPr>
            <w:r w:rsidRPr="00BD0F22">
              <w:rPr>
                <w:rFonts w:ascii="Arial" w:hAnsi="Arial" w:cs="Arial"/>
                <w:color w:val="auto"/>
                <w:sz w:val="20"/>
              </w:rPr>
              <w:t>Stayed the same</w:t>
            </w:r>
          </w:p>
        </w:tc>
        <w:tc>
          <w:tcPr>
            <w:tcW w:w="1134" w:type="dxa"/>
            <w:vAlign w:val="center"/>
          </w:tcPr>
          <w:p w14:paraId="2B1D0649" w14:textId="77777777" w:rsidR="007D3141" w:rsidRPr="00BD0F22" w:rsidRDefault="007D3141" w:rsidP="008F4838">
            <w:pPr>
              <w:jc w:val="center"/>
              <w:rPr>
                <w:color w:val="000000" w:themeColor="text1"/>
                <w:sz w:val="20"/>
                <w:szCs w:val="20"/>
              </w:rPr>
            </w:pPr>
          </w:p>
        </w:tc>
      </w:tr>
      <w:tr w:rsidR="007D3141" w:rsidRPr="00BD0F22" w14:paraId="5E847087" w14:textId="77777777" w:rsidTr="00764104">
        <w:trPr>
          <w:trHeight w:val="367"/>
          <w:tblHeader/>
        </w:trPr>
        <w:tc>
          <w:tcPr>
            <w:tcW w:w="7982" w:type="dxa"/>
            <w:hideMark/>
          </w:tcPr>
          <w:p w14:paraId="3BADB633" w14:textId="77777777" w:rsidR="007D3141" w:rsidRPr="00BD0F22" w:rsidRDefault="007D3141" w:rsidP="008F4838">
            <w:pPr>
              <w:pStyle w:val="listbulletnew"/>
              <w:numPr>
                <w:ilvl w:val="0"/>
                <w:numId w:val="0"/>
              </w:numPr>
              <w:spacing w:before="0" w:after="0" w:line="240" w:lineRule="auto"/>
              <w:rPr>
                <w:rFonts w:ascii="Arial" w:hAnsi="Arial" w:cs="Arial"/>
                <w:color w:val="auto"/>
                <w:sz w:val="20"/>
              </w:rPr>
            </w:pPr>
            <w:r w:rsidRPr="00BD0F22">
              <w:rPr>
                <w:rFonts w:ascii="Arial" w:hAnsi="Arial" w:cs="Arial"/>
                <w:color w:val="auto"/>
                <w:sz w:val="20"/>
              </w:rPr>
              <w:t>Don’t Know</w:t>
            </w:r>
          </w:p>
        </w:tc>
        <w:tc>
          <w:tcPr>
            <w:tcW w:w="1134" w:type="dxa"/>
            <w:vAlign w:val="center"/>
          </w:tcPr>
          <w:p w14:paraId="12338BBC" w14:textId="77777777" w:rsidR="007D3141" w:rsidRPr="00BD0F22" w:rsidRDefault="007D3141" w:rsidP="008F4838">
            <w:pPr>
              <w:jc w:val="center"/>
              <w:rPr>
                <w:color w:val="000000" w:themeColor="text1"/>
                <w:sz w:val="20"/>
                <w:szCs w:val="20"/>
              </w:rPr>
            </w:pPr>
          </w:p>
        </w:tc>
      </w:tr>
    </w:tbl>
    <w:p w14:paraId="19DDE4F4" w14:textId="77777777" w:rsidR="007D3141" w:rsidRPr="00BD0F22" w:rsidRDefault="007D3141" w:rsidP="007D3141">
      <w:pPr>
        <w:pStyle w:val="TableNote"/>
        <w:rPr>
          <w:i w:val="0"/>
          <w:sz w:val="20"/>
          <w:szCs w:val="20"/>
        </w:rPr>
      </w:pPr>
      <w:r w:rsidRPr="00BD0F22">
        <w:rPr>
          <w:b/>
          <w:i w:val="0"/>
          <w:sz w:val="20"/>
          <w:szCs w:val="20"/>
        </w:rPr>
        <w:t xml:space="preserve">A2a </w:t>
      </w:r>
      <w:r w:rsidRPr="00BD0F22">
        <w:rPr>
          <w:i w:val="0"/>
          <w:sz w:val="20"/>
          <w:szCs w:val="20"/>
        </w:rPr>
        <w:t>Why do you say that? O/</w:t>
      </w:r>
      <w:r w:rsidRPr="00BD0F22">
        <w:rPr>
          <w:rFonts w:eastAsiaTheme="minorEastAsia"/>
          <w:color w:val="3C3C3B"/>
          <w:sz w:val="20"/>
          <w:szCs w:val="20"/>
        </w:rPr>
        <w:t>E</w:t>
      </w:r>
    </w:p>
    <w:p w14:paraId="70A52C6B" w14:textId="77777777" w:rsidR="007D3141" w:rsidRPr="00BD0F22" w:rsidRDefault="007D3141" w:rsidP="007D3141">
      <w:pPr>
        <w:rPr>
          <w:sz w:val="20"/>
          <w:szCs w:val="20"/>
        </w:rPr>
      </w:pPr>
    </w:p>
    <w:tbl>
      <w:tblPr>
        <w:tblW w:w="0" w:type="auto"/>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1E0" w:firstRow="1" w:lastRow="1" w:firstColumn="1" w:lastColumn="1" w:noHBand="0" w:noVBand="0"/>
        <w:tblCaption w:val="Survey for CDP Service Provider"/>
      </w:tblPr>
      <w:tblGrid>
        <w:gridCol w:w="8879"/>
      </w:tblGrid>
      <w:tr w:rsidR="007D3141" w:rsidRPr="00BD0F22" w14:paraId="7B2EBADF" w14:textId="77777777" w:rsidTr="00764104">
        <w:trPr>
          <w:trHeight w:val="491"/>
          <w:tblHeader/>
        </w:trPr>
        <w:tc>
          <w:tcPr>
            <w:tcW w:w="8879" w:type="dxa"/>
          </w:tcPr>
          <w:p w14:paraId="0BA60587" w14:textId="77777777" w:rsidR="007D3141" w:rsidRPr="00BD0F22" w:rsidRDefault="007D3141" w:rsidP="008F4838">
            <w:pPr>
              <w:rPr>
                <w:sz w:val="20"/>
                <w:szCs w:val="20"/>
              </w:rPr>
            </w:pPr>
          </w:p>
        </w:tc>
      </w:tr>
    </w:tbl>
    <w:p w14:paraId="4AC3EB02" w14:textId="77777777" w:rsidR="007D3141" w:rsidRPr="00BD0F22" w:rsidRDefault="007D3141" w:rsidP="007D3141">
      <w:pPr>
        <w:pStyle w:val="TableNote"/>
        <w:rPr>
          <w:b/>
          <w:i w:val="0"/>
          <w:sz w:val="20"/>
          <w:szCs w:val="20"/>
        </w:rPr>
      </w:pPr>
    </w:p>
    <w:p w14:paraId="591B7814" w14:textId="77777777" w:rsidR="007D3141" w:rsidRPr="00BD0F22" w:rsidRDefault="007D3141" w:rsidP="007D3141">
      <w:pPr>
        <w:rPr>
          <w:sz w:val="20"/>
          <w:szCs w:val="20"/>
        </w:rPr>
      </w:pPr>
      <w:r w:rsidRPr="00BD0F22">
        <w:rPr>
          <w:b/>
          <w:sz w:val="20"/>
          <w:szCs w:val="20"/>
        </w:rPr>
        <w:t>A2b</w:t>
      </w:r>
      <w:r w:rsidRPr="00BD0F22">
        <w:rPr>
          <w:sz w:val="20"/>
          <w:szCs w:val="20"/>
        </w:rPr>
        <w:t xml:space="preserve"> what are you currently doing (or what are your main strategies for) getting people to engage in the program and attend activities?”</w:t>
      </w:r>
    </w:p>
    <w:p w14:paraId="0DDA74A1" w14:textId="77777777" w:rsidR="007D3141" w:rsidRPr="00BD0F22" w:rsidRDefault="007D3141" w:rsidP="007D3141">
      <w:pPr>
        <w:rPr>
          <w:sz w:val="20"/>
          <w:szCs w:val="20"/>
        </w:rPr>
      </w:pPr>
    </w:p>
    <w:tbl>
      <w:tblPr>
        <w:tblStyle w:val="QuestionGrid"/>
        <w:tblW w:w="0" w:type="auto"/>
        <w:tblLook w:val="04A0" w:firstRow="1" w:lastRow="0" w:firstColumn="1" w:lastColumn="0" w:noHBand="0" w:noVBand="1"/>
        <w:tblCaption w:val="Survey for CDP Service Provider"/>
      </w:tblPr>
      <w:tblGrid>
        <w:gridCol w:w="8879"/>
      </w:tblGrid>
      <w:tr w:rsidR="007D3141" w:rsidRPr="00BD0F22" w14:paraId="43940D15" w14:textId="77777777" w:rsidTr="00764104">
        <w:trPr>
          <w:tblHeader/>
        </w:trPr>
        <w:tc>
          <w:tcPr>
            <w:cnfStyle w:val="001000000000" w:firstRow="0" w:lastRow="0" w:firstColumn="1" w:lastColumn="0" w:oddVBand="0" w:evenVBand="0" w:oddHBand="0" w:evenHBand="0" w:firstRowFirstColumn="0" w:firstRowLastColumn="0" w:lastRowFirstColumn="0" w:lastRowLastColumn="0"/>
            <w:tcW w:w="8879" w:type="dxa"/>
          </w:tcPr>
          <w:p w14:paraId="10B90468" w14:textId="77777777" w:rsidR="007D3141" w:rsidRPr="00BD0F22" w:rsidRDefault="007D3141" w:rsidP="008F4838">
            <w:pPr>
              <w:pStyle w:val="TableNote"/>
              <w:rPr>
                <w:b/>
                <w:i w:val="0"/>
                <w:sz w:val="20"/>
                <w:szCs w:val="20"/>
              </w:rPr>
            </w:pPr>
          </w:p>
          <w:p w14:paraId="24EABAF0" w14:textId="77777777" w:rsidR="007D3141" w:rsidRPr="00BD0F22" w:rsidRDefault="007D3141" w:rsidP="008F4838">
            <w:pPr>
              <w:pStyle w:val="TableNote"/>
              <w:rPr>
                <w:b/>
                <w:i w:val="0"/>
                <w:sz w:val="20"/>
                <w:szCs w:val="20"/>
              </w:rPr>
            </w:pPr>
          </w:p>
          <w:p w14:paraId="5C1242A8" w14:textId="77777777" w:rsidR="007D3141" w:rsidRPr="00BD0F22" w:rsidRDefault="007D3141" w:rsidP="008F4838">
            <w:pPr>
              <w:pStyle w:val="TableNote"/>
              <w:rPr>
                <w:b/>
                <w:i w:val="0"/>
                <w:sz w:val="20"/>
                <w:szCs w:val="20"/>
              </w:rPr>
            </w:pPr>
          </w:p>
        </w:tc>
      </w:tr>
    </w:tbl>
    <w:p w14:paraId="21C6C79B" w14:textId="77777777" w:rsidR="007D3141" w:rsidRPr="00BD0F22" w:rsidRDefault="007D3141" w:rsidP="007D3141">
      <w:pPr>
        <w:pStyle w:val="TableNote"/>
        <w:rPr>
          <w:b/>
          <w:i w:val="0"/>
          <w:sz w:val="20"/>
          <w:szCs w:val="20"/>
        </w:rPr>
      </w:pPr>
    </w:p>
    <w:p w14:paraId="61E44B24" w14:textId="77777777" w:rsidR="007D3141" w:rsidRPr="00BD0F22" w:rsidRDefault="007D3141" w:rsidP="007D3141">
      <w:pPr>
        <w:pStyle w:val="TableNote"/>
        <w:rPr>
          <w:i w:val="0"/>
          <w:sz w:val="20"/>
          <w:szCs w:val="20"/>
        </w:rPr>
      </w:pPr>
      <w:r w:rsidRPr="00BD0F22">
        <w:rPr>
          <w:i w:val="0"/>
          <w:sz w:val="20"/>
          <w:szCs w:val="20"/>
        </w:rPr>
        <w:t xml:space="preserve">When RJCP replaced CDEP do you think attendance increased, decreased or stayed the same?  </w:t>
      </w:r>
    </w:p>
    <w:tbl>
      <w:tblPr>
        <w:tblW w:w="9116" w:type="dxa"/>
        <w:tblInd w:w="101"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left w:w="0" w:type="dxa"/>
          <w:right w:w="0" w:type="dxa"/>
        </w:tblCellMar>
        <w:tblLook w:val="04A0" w:firstRow="1" w:lastRow="0" w:firstColumn="1" w:lastColumn="0" w:noHBand="0" w:noVBand="1"/>
        <w:tblCaption w:val="Survey for CDP Service Provider"/>
      </w:tblPr>
      <w:tblGrid>
        <w:gridCol w:w="7982"/>
        <w:gridCol w:w="1134"/>
      </w:tblGrid>
      <w:tr w:rsidR="007D3141" w:rsidRPr="00BD0F22" w14:paraId="2088C9B8" w14:textId="77777777" w:rsidTr="00764104">
        <w:trPr>
          <w:trHeight w:val="367"/>
          <w:tblHeader/>
        </w:trPr>
        <w:tc>
          <w:tcPr>
            <w:tcW w:w="7982" w:type="dxa"/>
            <w:hideMark/>
          </w:tcPr>
          <w:p w14:paraId="0C0DA734" w14:textId="77777777" w:rsidR="007D3141" w:rsidRPr="00BD0F22" w:rsidRDefault="007D3141" w:rsidP="008F4838">
            <w:pPr>
              <w:pStyle w:val="TableNote"/>
              <w:rPr>
                <w:i w:val="0"/>
                <w:iCs w:val="0"/>
                <w:color w:val="auto"/>
                <w:sz w:val="20"/>
                <w:szCs w:val="20"/>
                <w:lang w:val="en-GB"/>
              </w:rPr>
            </w:pPr>
            <w:r w:rsidRPr="00BD0F22">
              <w:rPr>
                <w:i w:val="0"/>
                <w:iCs w:val="0"/>
                <w:color w:val="auto"/>
                <w:sz w:val="20"/>
                <w:szCs w:val="20"/>
                <w:lang w:val="en-GB"/>
              </w:rPr>
              <w:t>Increased</w:t>
            </w:r>
          </w:p>
        </w:tc>
        <w:tc>
          <w:tcPr>
            <w:tcW w:w="1134" w:type="dxa"/>
            <w:vAlign w:val="center"/>
          </w:tcPr>
          <w:p w14:paraId="02D42B2B" w14:textId="77777777" w:rsidR="007D3141" w:rsidRPr="00BD0F22" w:rsidRDefault="007D3141" w:rsidP="008F4838">
            <w:pPr>
              <w:jc w:val="center"/>
              <w:rPr>
                <w:color w:val="000000" w:themeColor="text1"/>
                <w:sz w:val="20"/>
                <w:szCs w:val="20"/>
              </w:rPr>
            </w:pPr>
          </w:p>
        </w:tc>
      </w:tr>
      <w:tr w:rsidR="007D3141" w:rsidRPr="00BD0F22" w14:paraId="19758F98" w14:textId="77777777" w:rsidTr="00764104">
        <w:trPr>
          <w:trHeight w:val="367"/>
          <w:tblHeader/>
        </w:trPr>
        <w:tc>
          <w:tcPr>
            <w:tcW w:w="7982" w:type="dxa"/>
            <w:hideMark/>
          </w:tcPr>
          <w:p w14:paraId="3AAF5B0F" w14:textId="77777777" w:rsidR="007D3141" w:rsidRPr="00BD0F22" w:rsidRDefault="007D3141" w:rsidP="008F4838">
            <w:pPr>
              <w:pStyle w:val="TableNote"/>
              <w:rPr>
                <w:i w:val="0"/>
                <w:iCs w:val="0"/>
                <w:color w:val="auto"/>
                <w:sz w:val="20"/>
                <w:szCs w:val="20"/>
                <w:lang w:val="en-GB"/>
              </w:rPr>
            </w:pPr>
            <w:r w:rsidRPr="00BD0F22">
              <w:rPr>
                <w:i w:val="0"/>
                <w:iCs w:val="0"/>
                <w:color w:val="auto"/>
                <w:sz w:val="20"/>
                <w:szCs w:val="20"/>
                <w:lang w:val="en-GB"/>
              </w:rPr>
              <w:t>Decreased</w:t>
            </w:r>
          </w:p>
        </w:tc>
        <w:tc>
          <w:tcPr>
            <w:tcW w:w="1134" w:type="dxa"/>
            <w:vAlign w:val="center"/>
          </w:tcPr>
          <w:p w14:paraId="7445164D" w14:textId="77777777" w:rsidR="007D3141" w:rsidRPr="00BD0F22" w:rsidRDefault="007D3141" w:rsidP="008F4838">
            <w:pPr>
              <w:jc w:val="center"/>
              <w:rPr>
                <w:color w:val="000000" w:themeColor="text1"/>
                <w:sz w:val="20"/>
                <w:szCs w:val="20"/>
              </w:rPr>
            </w:pPr>
          </w:p>
        </w:tc>
      </w:tr>
      <w:tr w:rsidR="007D3141" w:rsidRPr="00BD0F22" w14:paraId="2402E456" w14:textId="77777777" w:rsidTr="00764104">
        <w:trPr>
          <w:trHeight w:val="367"/>
          <w:tblHeader/>
        </w:trPr>
        <w:tc>
          <w:tcPr>
            <w:tcW w:w="7982" w:type="dxa"/>
          </w:tcPr>
          <w:p w14:paraId="4E128B5E" w14:textId="77777777" w:rsidR="007D3141" w:rsidRPr="00BD0F22" w:rsidRDefault="007D3141" w:rsidP="008F4838">
            <w:pPr>
              <w:pStyle w:val="listbulletnew"/>
              <w:numPr>
                <w:ilvl w:val="0"/>
                <w:numId w:val="0"/>
              </w:numPr>
              <w:spacing w:before="0" w:after="0" w:line="240" w:lineRule="auto"/>
              <w:rPr>
                <w:rFonts w:ascii="Arial" w:hAnsi="Arial" w:cs="Arial"/>
                <w:color w:val="auto"/>
                <w:sz w:val="20"/>
              </w:rPr>
            </w:pPr>
            <w:r w:rsidRPr="00BD0F22">
              <w:rPr>
                <w:rFonts w:ascii="Arial" w:hAnsi="Arial" w:cs="Arial"/>
                <w:color w:val="auto"/>
                <w:sz w:val="20"/>
              </w:rPr>
              <w:t>Stayed the same</w:t>
            </w:r>
          </w:p>
        </w:tc>
        <w:tc>
          <w:tcPr>
            <w:tcW w:w="1134" w:type="dxa"/>
            <w:vAlign w:val="center"/>
          </w:tcPr>
          <w:p w14:paraId="38796420" w14:textId="77777777" w:rsidR="007D3141" w:rsidRPr="00BD0F22" w:rsidRDefault="007D3141" w:rsidP="008F4838">
            <w:pPr>
              <w:jc w:val="center"/>
              <w:rPr>
                <w:color w:val="000000" w:themeColor="text1"/>
                <w:sz w:val="20"/>
                <w:szCs w:val="20"/>
              </w:rPr>
            </w:pPr>
          </w:p>
        </w:tc>
      </w:tr>
      <w:tr w:rsidR="007D3141" w:rsidRPr="00BD0F22" w14:paraId="6C25B9BE" w14:textId="77777777" w:rsidTr="00764104">
        <w:trPr>
          <w:trHeight w:val="367"/>
          <w:tblHeader/>
        </w:trPr>
        <w:tc>
          <w:tcPr>
            <w:tcW w:w="7982" w:type="dxa"/>
            <w:hideMark/>
          </w:tcPr>
          <w:p w14:paraId="1DFE8060" w14:textId="77777777" w:rsidR="007D3141" w:rsidRPr="00BD0F22" w:rsidRDefault="007D3141" w:rsidP="008F4838">
            <w:pPr>
              <w:pStyle w:val="listbulletnew"/>
              <w:numPr>
                <w:ilvl w:val="0"/>
                <w:numId w:val="0"/>
              </w:numPr>
              <w:spacing w:before="0" w:after="0" w:line="240" w:lineRule="auto"/>
              <w:rPr>
                <w:rFonts w:ascii="Arial" w:hAnsi="Arial" w:cs="Arial"/>
                <w:color w:val="auto"/>
                <w:sz w:val="20"/>
              </w:rPr>
            </w:pPr>
            <w:r w:rsidRPr="00BD0F22">
              <w:rPr>
                <w:rFonts w:ascii="Arial" w:hAnsi="Arial" w:cs="Arial"/>
                <w:color w:val="auto"/>
                <w:sz w:val="20"/>
              </w:rPr>
              <w:t>Don’t Know</w:t>
            </w:r>
          </w:p>
        </w:tc>
        <w:tc>
          <w:tcPr>
            <w:tcW w:w="1134" w:type="dxa"/>
            <w:vAlign w:val="center"/>
          </w:tcPr>
          <w:p w14:paraId="478FA124" w14:textId="77777777" w:rsidR="007D3141" w:rsidRPr="00BD0F22" w:rsidRDefault="007D3141" w:rsidP="008F4838">
            <w:pPr>
              <w:jc w:val="center"/>
              <w:rPr>
                <w:color w:val="000000" w:themeColor="text1"/>
                <w:sz w:val="20"/>
                <w:szCs w:val="20"/>
              </w:rPr>
            </w:pPr>
          </w:p>
        </w:tc>
      </w:tr>
    </w:tbl>
    <w:p w14:paraId="7E539BCA" w14:textId="77777777" w:rsidR="007D3141" w:rsidRPr="00BD0F22" w:rsidRDefault="007D3141" w:rsidP="007D3141">
      <w:pPr>
        <w:pStyle w:val="TableNote"/>
        <w:rPr>
          <w:i w:val="0"/>
          <w:sz w:val="20"/>
          <w:szCs w:val="20"/>
        </w:rPr>
      </w:pPr>
      <w:r w:rsidRPr="00BD0F22">
        <w:rPr>
          <w:i w:val="0"/>
          <w:sz w:val="20"/>
          <w:szCs w:val="20"/>
        </w:rPr>
        <w:t>Why do you say that? O/</w:t>
      </w:r>
      <w:r w:rsidRPr="00BD0F22">
        <w:rPr>
          <w:rFonts w:eastAsiaTheme="minorEastAsia"/>
          <w:color w:val="3C3C3B"/>
          <w:sz w:val="20"/>
          <w:szCs w:val="20"/>
        </w:rPr>
        <w:t>E</w:t>
      </w:r>
    </w:p>
    <w:p w14:paraId="688C98A1" w14:textId="77777777" w:rsidR="007D3141" w:rsidRPr="00BD0F22" w:rsidRDefault="007D3141" w:rsidP="007D3141">
      <w:pPr>
        <w:rPr>
          <w:sz w:val="20"/>
          <w:szCs w:val="20"/>
        </w:rPr>
      </w:pPr>
    </w:p>
    <w:tbl>
      <w:tblPr>
        <w:tblW w:w="0" w:type="auto"/>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1E0" w:firstRow="1" w:lastRow="1" w:firstColumn="1" w:lastColumn="1" w:noHBand="0" w:noVBand="0"/>
        <w:tblCaption w:val="Survey for CDP Service Provider"/>
      </w:tblPr>
      <w:tblGrid>
        <w:gridCol w:w="9180"/>
      </w:tblGrid>
      <w:tr w:rsidR="007D3141" w:rsidRPr="00BD0F22" w14:paraId="42AF2A9D" w14:textId="77777777" w:rsidTr="00764104">
        <w:trPr>
          <w:trHeight w:val="491"/>
          <w:tblHeader/>
        </w:trPr>
        <w:tc>
          <w:tcPr>
            <w:tcW w:w="9180" w:type="dxa"/>
          </w:tcPr>
          <w:p w14:paraId="74C84941" w14:textId="77777777" w:rsidR="007D3141" w:rsidRPr="00BD0F22" w:rsidRDefault="007D3141" w:rsidP="008F4838">
            <w:pPr>
              <w:rPr>
                <w:sz w:val="20"/>
                <w:szCs w:val="20"/>
              </w:rPr>
            </w:pPr>
          </w:p>
        </w:tc>
      </w:tr>
    </w:tbl>
    <w:p w14:paraId="56EF3D92" w14:textId="77777777" w:rsidR="00764104" w:rsidRDefault="00764104" w:rsidP="007D3141">
      <w:pPr>
        <w:pStyle w:val="TableNote"/>
        <w:rPr>
          <w:b/>
          <w:i w:val="0"/>
          <w:sz w:val="20"/>
          <w:szCs w:val="20"/>
        </w:rPr>
      </w:pPr>
      <w:r>
        <w:rPr>
          <w:b/>
          <w:i w:val="0"/>
          <w:sz w:val="20"/>
          <w:szCs w:val="20"/>
        </w:rPr>
        <w:br w:type="page"/>
      </w:r>
    </w:p>
    <w:p w14:paraId="5502A75E" w14:textId="0ABB8523" w:rsidR="007D3141" w:rsidRPr="00BD0F22" w:rsidRDefault="007D3141" w:rsidP="007D3141">
      <w:pPr>
        <w:pStyle w:val="TableNote"/>
        <w:rPr>
          <w:i w:val="0"/>
          <w:sz w:val="20"/>
          <w:szCs w:val="20"/>
        </w:rPr>
      </w:pPr>
      <w:r w:rsidRPr="00BD0F22">
        <w:rPr>
          <w:b/>
          <w:i w:val="0"/>
          <w:sz w:val="20"/>
          <w:szCs w:val="20"/>
        </w:rPr>
        <w:t xml:space="preserve">A3 </w:t>
      </w:r>
      <w:r w:rsidRPr="00BD0F22">
        <w:rPr>
          <w:i w:val="0"/>
          <w:sz w:val="20"/>
          <w:szCs w:val="20"/>
        </w:rPr>
        <w:t>Since CDP replaced RJCP how well do the following statements describe the community you provide CDP?</w:t>
      </w:r>
    </w:p>
    <w:p w14:paraId="61DBB549" w14:textId="77777777" w:rsidR="007D3141" w:rsidRPr="00BD0F22" w:rsidRDefault="007D3141" w:rsidP="007D3141">
      <w:pPr>
        <w:rPr>
          <w:sz w:val="20"/>
          <w:szCs w:val="20"/>
        </w:rPr>
      </w:pPr>
      <w:r w:rsidRPr="00BD0F22">
        <w:rPr>
          <w:sz w:val="20"/>
          <w:szCs w:val="20"/>
        </w:rPr>
        <w:t>If your organisation provides CDP services in more than one location, please think about only one location for this survey, preferably the location where CDP is working well and overall performance is highest.</w:t>
      </w:r>
    </w:p>
    <w:p w14:paraId="44C6A030" w14:textId="77777777" w:rsidR="007D3141" w:rsidRPr="00BD0F22" w:rsidRDefault="007D3141" w:rsidP="007D3141">
      <w:pPr>
        <w:pStyle w:val="TableNote"/>
        <w:rPr>
          <w:sz w:val="20"/>
          <w:szCs w:val="20"/>
        </w:rPr>
      </w:pPr>
      <w:r w:rsidRPr="00BD0F22">
        <w:rPr>
          <w:b/>
          <w:i w:val="0"/>
          <w:sz w:val="20"/>
          <w:szCs w:val="20"/>
        </w:rPr>
        <w:t xml:space="preserve">A4 </w:t>
      </w:r>
      <w:r w:rsidRPr="00BD0F22">
        <w:rPr>
          <w:i w:val="0"/>
          <w:sz w:val="20"/>
          <w:szCs w:val="20"/>
        </w:rPr>
        <w:t xml:space="preserve">Rank those that are true in order of the main reason why participants attend first to the least last.  DRAG AND DROP RANK ORDER </w:t>
      </w:r>
    </w:p>
    <w:tbl>
      <w:tblPr>
        <w:tblW w:w="9536" w:type="dxa"/>
        <w:tblInd w:w="101"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left w:w="0" w:type="dxa"/>
          <w:right w:w="0" w:type="dxa"/>
        </w:tblCellMar>
        <w:tblLook w:val="04A0" w:firstRow="1" w:lastRow="0" w:firstColumn="1" w:lastColumn="0" w:noHBand="0" w:noVBand="1"/>
        <w:tblCaption w:val="Survey for CDP service provider"/>
      </w:tblPr>
      <w:tblGrid>
        <w:gridCol w:w="5850"/>
        <w:gridCol w:w="567"/>
        <w:gridCol w:w="992"/>
        <w:gridCol w:w="993"/>
        <w:gridCol w:w="1134"/>
      </w:tblGrid>
      <w:tr w:rsidR="007D3141" w:rsidRPr="00BD0F22" w14:paraId="14A7F98A" w14:textId="77777777" w:rsidTr="00764104">
        <w:trPr>
          <w:trHeight w:hRule="exact" w:val="397"/>
          <w:tblHeader/>
        </w:trPr>
        <w:tc>
          <w:tcPr>
            <w:tcW w:w="5850" w:type="dxa"/>
            <w:shd w:val="clear" w:color="auto" w:fill="D9D9D9"/>
          </w:tcPr>
          <w:p w14:paraId="12FC3625" w14:textId="77777777" w:rsidR="007D3141" w:rsidRPr="00BD0F22" w:rsidRDefault="007D3141" w:rsidP="008F4838">
            <w:pPr>
              <w:rPr>
                <w:color w:val="000000" w:themeColor="text1"/>
                <w:sz w:val="20"/>
                <w:szCs w:val="20"/>
              </w:rPr>
            </w:pPr>
          </w:p>
        </w:tc>
        <w:tc>
          <w:tcPr>
            <w:tcW w:w="2552" w:type="dxa"/>
            <w:gridSpan w:val="3"/>
            <w:shd w:val="clear" w:color="auto" w:fill="D9D9D9"/>
            <w:vAlign w:val="center"/>
          </w:tcPr>
          <w:p w14:paraId="70B5E1B6" w14:textId="77777777" w:rsidR="007D3141" w:rsidRPr="00BD0F22" w:rsidRDefault="007D3141" w:rsidP="008F4838">
            <w:pPr>
              <w:jc w:val="center"/>
              <w:rPr>
                <w:color w:val="000000" w:themeColor="text1"/>
                <w:sz w:val="20"/>
                <w:szCs w:val="20"/>
              </w:rPr>
            </w:pPr>
            <w:r w:rsidRPr="00BD0F22">
              <w:rPr>
                <w:color w:val="000000" w:themeColor="text1"/>
                <w:sz w:val="20"/>
                <w:szCs w:val="20"/>
              </w:rPr>
              <w:t>A3</w:t>
            </w:r>
          </w:p>
        </w:tc>
        <w:tc>
          <w:tcPr>
            <w:tcW w:w="1134" w:type="dxa"/>
            <w:shd w:val="clear" w:color="auto" w:fill="D9D9D9"/>
            <w:vAlign w:val="center"/>
          </w:tcPr>
          <w:p w14:paraId="0CA0ECC5" w14:textId="77777777" w:rsidR="007D3141" w:rsidRPr="00BD0F22" w:rsidRDefault="007D3141" w:rsidP="008F4838">
            <w:pPr>
              <w:jc w:val="center"/>
              <w:rPr>
                <w:color w:val="000000" w:themeColor="text1"/>
                <w:sz w:val="20"/>
                <w:szCs w:val="20"/>
              </w:rPr>
            </w:pPr>
            <w:r w:rsidRPr="00BD0F22">
              <w:rPr>
                <w:color w:val="000000" w:themeColor="text1"/>
                <w:sz w:val="20"/>
                <w:szCs w:val="20"/>
              </w:rPr>
              <w:t>A4</w:t>
            </w:r>
          </w:p>
        </w:tc>
      </w:tr>
      <w:tr w:rsidR="007D3141" w:rsidRPr="00BD0F22" w14:paraId="12E6EF97" w14:textId="77777777" w:rsidTr="00764104">
        <w:trPr>
          <w:trHeight w:hRule="exact" w:val="397"/>
          <w:tblHeader/>
        </w:trPr>
        <w:tc>
          <w:tcPr>
            <w:tcW w:w="5850" w:type="dxa"/>
            <w:shd w:val="clear" w:color="auto" w:fill="D9D9D9"/>
          </w:tcPr>
          <w:p w14:paraId="0B1CF0E9" w14:textId="77777777" w:rsidR="007D3141" w:rsidRPr="00BD0F22" w:rsidRDefault="007D3141" w:rsidP="008F4838">
            <w:pPr>
              <w:rPr>
                <w:color w:val="000000" w:themeColor="text1"/>
                <w:sz w:val="20"/>
                <w:szCs w:val="20"/>
              </w:rPr>
            </w:pPr>
            <w:r w:rsidRPr="00BD0F22">
              <w:rPr>
                <w:color w:val="000000" w:themeColor="text1"/>
                <w:sz w:val="20"/>
                <w:szCs w:val="20"/>
              </w:rPr>
              <w:t>{SINGLE}</w:t>
            </w:r>
          </w:p>
        </w:tc>
        <w:tc>
          <w:tcPr>
            <w:tcW w:w="567" w:type="dxa"/>
            <w:shd w:val="clear" w:color="auto" w:fill="D9D9D9"/>
            <w:hideMark/>
          </w:tcPr>
          <w:p w14:paraId="7052E2F3" w14:textId="77777777" w:rsidR="007D3141" w:rsidRPr="00BD0F22" w:rsidRDefault="007D3141" w:rsidP="008F4838">
            <w:pPr>
              <w:rPr>
                <w:color w:val="000000" w:themeColor="text1"/>
                <w:sz w:val="20"/>
                <w:szCs w:val="20"/>
              </w:rPr>
            </w:pPr>
            <w:r w:rsidRPr="00BD0F22">
              <w:rPr>
                <w:color w:val="000000" w:themeColor="text1"/>
                <w:sz w:val="20"/>
                <w:szCs w:val="20"/>
              </w:rPr>
              <w:t>TRUE</w:t>
            </w:r>
          </w:p>
        </w:tc>
        <w:tc>
          <w:tcPr>
            <w:tcW w:w="992" w:type="dxa"/>
            <w:shd w:val="clear" w:color="auto" w:fill="D9D9D9"/>
          </w:tcPr>
          <w:p w14:paraId="36D968FB" w14:textId="77777777" w:rsidR="007D3141" w:rsidRPr="00BD0F22" w:rsidRDefault="007D3141" w:rsidP="008F4838">
            <w:pPr>
              <w:rPr>
                <w:color w:val="000000" w:themeColor="text1"/>
                <w:sz w:val="20"/>
                <w:szCs w:val="20"/>
              </w:rPr>
            </w:pPr>
            <w:r w:rsidRPr="00BD0F22">
              <w:rPr>
                <w:color w:val="000000" w:themeColor="text1"/>
                <w:sz w:val="20"/>
                <w:szCs w:val="20"/>
              </w:rPr>
              <w:t>NOT TRUE</w:t>
            </w:r>
          </w:p>
        </w:tc>
        <w:tc>
          <w:tcPr>
            <w:tcW w:w="993" w:type="dxa"/>
            <w:shd w:val="clear" w:color="auto" w:fill="D9D9D9"/>
          </w:tcPr>
          <w:p w14:paraId="4D9D43D1" w14:textId="77777777" w:rsidR="007D3141" w:rsidRPr="00BD0F22" w:rsidRDefault="007D3141" w:rsidP="008F4838">
            <w:pPr>
              <w:rPr>
                <w:color w:val="000000" w:themeColor="text1"/>
                <w:sz w:val="20"/>
                <w:szCs w:val="20"/>
              </w:rPr>
            </w:pPr>
            <w:r w:rsidRPr="00BD0F22">
              <w:rPr>
                <w:color w:val="000000" w:themeColor="text1"/>
                <w:sz w:val="20"/>
                <w:szCs w:val="20"/>
              </w:rPr>
              <w:t>Don’t know</w:t>
            </w:r>
          </w:p>
        </w:tc>
        <w:tc>
          <w:tcPr>
            <w:tcW w:w="1134" w:type="dxa"/>
            <w:shd w:val="clear" w:color="auto" w:fill="D9D9D9"/>
          </w:tcPr>
          <w:p w14:paraId="253F9294" w14:textId="77777777" w:rsidR="007D3141" w:rsidRPr="00BD0F22" w:rsidRDefault="007D3141" w:rsidP="008F4838">
            <w:pPr>
              <w:rPr>
                <w:color w:val="000000" w:themeColor="text1"/>
                <w:sz w:val="20"/>
                <w:szCs w:val="20"/>
              </w:rPr>
            </w:pPr>
            <w:r w:rsidRPr="00BD0F22">
              <w:rPr>
                <w:color w:val="000000" w:themeColor="text1"/>
                <w:sz w:val="20"/>
                <w:szCs w:val="20"/>
              </w:rPr>
              <w:t xml:space="preserve"> ORDER</w:t>
            </w:r>
          </w:p>
        </w:tc>
      </w:tr>
      <w:tr w:rsidR="007D3141" w:rsidRPr="00BD0F22" w14:paraId="256BEA43" w14:textId="77777777" w:rsidTr="00764104">
        <w:trPr>
          <w:trHeight w:val="367"/>
          <w:tblHeader/>
        </w:trPr>
        <w:tc>
          <w:tcPr>
            <w:tcW w:w="5850" w:type="dxa"/>
          </w:tcPr>
          <w:p w14:paraId="408233B2" w14:textId="77777777" w:rsidR="007D3141" w:rsidRPr="00BD0F22" w:rsidRDefault="007D3141" w:rsidP="008F4838">
            <w:pPr>
              <w:pStyle w:val="listbulletnew"/>
              <w:numPr>
                <w:ilvl w:val="0"/>
                <w:numId w:val="0"/>
              </w:numPr>
              <w:spacing w:before="0" w:after="0" w:line="240" w:lineRule="auto"/>
              <w:rPr>
                <w:rFonts w:ascii="Arial" w:hAnsi="Arial" w:cs="Arial"/>
                <w:color w:val="auto"/>
                <w:sz w:val="20"/>
              </w:rPr>
            </w:pPr>
            <w:r w:rsidRPr="00BD0F22">
              <w:rPr>
                <w:rFonts w:ascii="Arial" w:hAnsi="Arial" w:cs="Arial"/>
                <w:color w:val="auto"/>
                <w:sz w:val="20"/>
              </w:rPr>
              <w:t>Participants attend because they want more training and experience.</w:t>
            </w:r>
          </w:p>
        </w:tc>
        <w:tc>
          <w:tcPr>
            <w:tcW w:w="567" w:type="dxa"/>
            <w:vAlign w:val="center"/>
          </w:tcPr>
          <w:p w14:paraId="5E060436" w14:textId="77777777" w:rsidR="007D3141" w:rsidRPr="00BD0F22" w:rsidRDefault="007D3141" w:rsidP="008F4838">
            <w:pPr>
              <w:jc w:val="center"/>
              <w:rPr>
                <w:color w:val="000000" w:themeColor="text1"/>
                <w:sz w:val="20"/>
                <w:szCs w:val="20"/>
              </w:rPr>
            </w:pPr>
          </w:p>
        </w:tc>
        <w:tc>
          <w:tcPr>
            <w:tcW w:w="992" w:type="dxa"/>
            <w:vAlign w:val="center"/>
          </w:tcPr>
          <w:p w14:paraId="27DC6F93" w14:textId="77777777" w:rsidR="007D3141" w:rsidRPr="00BD0F22" w:rsidRDefault="007D3141" w:rsidP="008F4838">
            <w:pPr>
              <w:jc w:val="center"/>
              <w:rPr>
                <w:color w:val="000000" w:themeColor="text1"/>
                <w:sz w:val="20"/>
                <w:szCs w:val="20"/>
              </w:rPr>
            </w:pPr>
          </w:p>
        </w:tc>
        <w:tc>
          <w:tcPr>
            <w:tcW w:w="993" w:type="dxa"/>
            <w:vAlign w:val="center"/>
          </w:tcPr>
          <w:p w14:paraId="4EB119B7" w14:textId="77777777" w:rsidR="007D3141" w:rsidRPr="00BD0F22" w:rsidRDefault="007D3141" w:rsidP="008F4838">
            <w:pPr>
              <w:jc w:val="center"/>
              <w:rPr>
                <w:color w:val="000000" w:themeColor="text1"/>
                <w:sz w:val="20"/>
                <w:szCs w:val="20"/>
              </w:rPr>
            </w:pPr>
          </w:p>
        </w:tc>
        <w:tc>
          <w:tcPr>
            <w:tcW w:w="1134" w:type="dxa"/>
          </w:tcPr>
          <w:p w14:paraId="7B346DF9" w14:textId="77777777" w:rsidR="007D3141" w:rsidRPr="00BD0F22" w:rsidRDefault="007D3141" w:rsidP="008F4838">
            <w:pPr>
              <w:jc w:val="center"/>
              <w:rPr>
                <w:color w:val="000000" w:themeColor="text1"/>
                <w:sz w:val="20"/>
                <w:szCs w:val="20"/>
              </w:rPr>
            </w:pPr>
          </w:p>
        </w:tc>
      </w:tr>
      <w:tr w:rsidR="007D3141" w:rsidRPr="00BD0F22" w14:paraId="2158B7A8" w14:textId="77777777" w:rsidTr="00764104">
        <w:trPr>
          <w:trHeight w:val="367"/>
          <w:tblHeader/>
        </w:trPr>
        <w:tc>
          <w:tcPr>
            <w:tcW w:w="5850" w:type="dxa"/>
          </w:tcPr>
          <w:p w14:paraId="3806C91C" w14:textId="77777777" w:rsidR="007D3141" w:rsidRPr="00BD0F22" w:rsidRDefault="007D3141" w:rsidP="008F4838">
            <w:pPr>
              <w:pStyle w:val="listbulletnew"/>
              <w:numPr>
                <w:ilvl w:val="0"/>
                <w:numId w:val="0"/>
              </w:numPr>
              <w:spacing w:before="0" w:after="0" w:line="240" w:lineRule="auto"/>
              <w:rPr>
                <w:rFonts w:ascii="Arial" w:hAnsi="Arial" w:cs="Arial"/>
                <w:color w:val="auto"/>
                <w:sz w:val="20"/>
              </w:rPr>
            </w:pPr>
            <w:r w:rsidRPr="00BD0F22">
              <w:rPr>
                <w:rFonts w:ascii="Arial" w:hAnsi="Arial" w:cs="Arial"/>
                <w:color w:val="auto"/>
                <w:sz w:val="20"/>
              </w:rPr>
              <w:t>Participants attend because they like the opportunity to be social and work with others.</w:t>
            </w:r>
          </w:p>
        </w:tc>
        <w:tc>
          <w:tcPr>
            <w:tcW w:w="567" w:type="dxa"/>
            <w:vAlign w:val="center"/>
          </w:tcPr>
          <w:p w14:paraId="775DF68F" w14:textId="77777777" w:rsidR="007D3141" w:rsidRPr="00BD0F22" w:rsidRDefault="007D3141" w:rsidP="008F4838">
            <w:pPr>
              <w:jc w:val="center"/>
              <w:rPr>
                <w:color w:val="000000" w:themeColor="text1"/>
                <w:sz w:val="20"/>
                <w:szCs w:val="20"/>
              </w:rPr>
            </w:pPr>
          </w:p>
        </w:tc>
        <w:tc>
          <w:tcPr>
            <w:tcW w:w="992" w:type="dxa"/>
            <w:vAlign w:val="center"/>
          </w:tcPr>
          <w:p w14:paraId="6AC8BF69" w14:textId="77777777" w:rsidR="007D3141" w:rsidRPr="00BD0F22" w:rsidRDefault="007D3141" w:rsidP="008F4838">
            <w:pPr>
              <w:jc w:val="center"/>
              <w:rPr>
                <w:color w:val="000000" w:themeColor="text1"/>
                <w:sz w:val="20"/>
                <w:szCs w:val="20"/>
              </w:rPr>
            </w:pPr>
          </w:p>
        </w:tc>
        <w:tc>
          <w:tcPr>
            <w:tcW w:w="993" w:type="dxa"/>
            <w:vAlign w:val="center"/>
          </w:tcPr>
          <w:p w14:paraId="32641BE7" w14:textId="77777777" w:rsidR="007D3141" w:rsidRPr="00BD0F22" w:rsidRDefault="007D3141" w:rsidP="008F4838">
            <w:pPr>
              <w:jc w:val="center"/>
              <w:rPr>
                <w:color w:val="000000" w:themeColor="text1"/>
                <w:sz w:val="20"/>
                <w:szCs w:val="20"/>
              </w:rPr>
            </w:pPr>
          </w:p>
        </w:tc>
        <w:tc>
          <w:tcPr>
            <w:tcW w:w="1134" w:type="dxa"/>
          </w:tcPr>
          <w:p w14:paraId="458F3107" w14:textId="77777777" w:rsidR="007D3141" w:rsidRPr="00BD0F22" w:rsidRDefault="007D3141" w:rsidP="008F4838">
            <w:pPr>
              <w:jc w:val="center"/>
              <w:rPr>
                <w:color w:val="000000" w:themeColor="text1"/>
                <w:sz w:val="20"/>
                <w:szCs w:val="20"/>
              </w:rPr>
            </w:pPr>
          </w:p>
        </w:tc>
      </w:tr>
      <w:tr w:rsidR="007D3141" w:rsidRPr="00BD0F22" w14:paraId="30C4F59F" w14:textId="77777777" w:rsidTr="00764104">
        <w:trPr>
          <w:trHeight w:val="367"/>
          <w:tblHeader/>
        </w:trPr>
        <w:tc>
          <w:tcPr>
            <w:tcW w:w="5850" w:type="dxa"/>
          </w:tcPr>
          <w:p w14:paraId="638A60E6" w14:textId="77777777" w:rsidR="007D3141" w:rsidRPr="00BD0F22" w:rsidRDefault="007D3141" w:rsidP="008F4838">
            <w:pPr>
              <w:pStyle w:val="listbulletnew"/>
              <w:numPr>
                <w:ilvl w:val="0"/>
                <w:numId w:val="0"/>
              </w:numPr>
              <w:spacing w:before="0" w:after="0" w:line="240" w:lineRule="auto"/>
              <w:rPr>
                <w:rFonts w:ascii="Arial" w:hAnsi="Arial" w:cs="Arial"/>
                <w:color w:val="auto"/>
                <w:sz w:val="20"/>
              </w:rPr>
            </w:pPr>
            <w:r w:rsidRPr="00BD0F22">
              <w:rPr>
                <w:rFonts w:ascii="Arial" w:hAnsi="Arial" w:cs="Arial"/>
                <w:color w:val="auto"/>
                <w:sz w:val="20"/>
              </w:rPr>
              <w:t>Participants attend because they like doing the activities.</w:t>
            </w:r>
          </w:p>
        </w:tc>
        <w:tc>
          <w:tcPr>
            <w:tcW w:w="567" w:type="dxa"/>
            <w:vAlign w:val="center"/>
          </w:tcPr>
          <w:p w14:paraId="4EB45296" w14:textId="77777777" w:rsidR="007D3141" w:rsidRPr="00BD0F22" w:rsidRDefault="007D3141" w:rsidP="008F4838">
            <w:pPr>
              <w:jc w:val="center"/>
              <w:rPr>
                <w:color w:val="000000" w:themeColor="text1"/>
                <w:sz w:val="20"/>
                <w:szCs w:val="20"/>
              </w:rPr>
            </w:pPr>
          </w:p>
        </w:tc>
        <w:tc>
          <w:tcPr>
            <w:tcW w:w="992" w:type="dxa"/>
            <w:vAlign w:val="center"/>
          </w:tcPr>
          <w:p w14:paraId="76D12812" w14:textId="77777777" w:rsidR="007D3141" w:rsidRPr="00BD0F22" w:rsidRDefault="007D3141" w:rsidP="008F4838">
            <w:pPr>
              <w:jc w:val="center"/>
              <w:rPr>
                <w:color w:val="000000" w:themeColor="text1"/>
                <w:sz w:val="20"/>
                <w:szCs w:val="20"/>
              </w:rPr>
            </w:pPr>
          </w:p>
        </w:tc>
        <w:tc>
          <w:tcPr>
            <w:tcW w:w="993" w:type="dxa"/>
            <w:vAlign w:val="center"/>
          </w:tcPr>
          <w:p w14:paraId="50FB23BD" w14:textId="77777777" w:rsidR="007D3141" w:rsidRPr="00BD0F22" w:rsidRDefault="007D3141" w:rsidP="008F4838">
            <w:pPr>
              <w:jc w:val="center"/>
              <w:rPr>
                <w:color w:val="000000" w:themeColor="text1"/>
                <w:sz w:val="20"/>
                <w:szCs w:val="20"/>
              </w:rPr>
            </w:pPr>
          </w:p>
        </w:tc>
        <w:tc>
          <w:tcPr>
            <w:tcW w:w="1134" w:type="dxa"/>
          </w:tcPr>
          <w:p w14:paraId="4D96E466" w14:textId="77777777" w:rsidR="007D3141" w:rsidRPr="00BD0F22" w:rsidRDefault="007D3141" w:rsidP="008F4838">
            <w:pPr>
              <w:jc w:val="center"/>
              <w:rPr>
                <w:color w:val="000000" w:themeColor="text1"/>
                <w:sz w:val="20"/>
                <w:szCs w:val="20"/>
              </w:rPr>
            </w:pPr>
          </w:p>
        </w:tc>
      </w:tr>
      <w:tr w:rsidR="007D3141" w:rsidRPr="00BD0F22" w14:paraId="0C4171FD" w14:textId="77777777" w:rsidTr="00764104">
        <w:trPr>
          <w:trHeight w:val="367"/>
          <w:tblHeader/>
        </w:trPr>
        <w:tc>
          <w:tcPr>
            <w:tcW w:w="5850" w:type="dxa"/>
            <w:hideMark/>
          </w:tcPr>
          <w:p w14:paraId="0F0FA311" w14:textId="77777777" w:rsidR="007D3141" w:rsidRPr="00BD0F22" w:rsidRDefault="007D3141" w:rsidP="008F4838">
            <w:pPr>
              <w:pStyle w:val="TableNote"/>
              <w:rPr>
                <w:i w:val="0"/>
                <w:iCs w:val="0"/>
                <w:color w:val="auto"/>
                <w:sz w:val="20"/>
                <w:szCs w:val="20"/>
                <w:lang w:val="en-GB"/>
              </w:rPr>
            </w:pPr>
            <w:r w:rsidRPr="00BD0F22">
              <w:rPr>
                <w:i w:val="0"/>
                <w:iCs w:val="0"/>
                <w:color w:val="auto"/>
                <w:sz w:val="20"/>
                <w:szCs w:val="20"/>
                <w:lang w:val="en-GB"/>
              </w:rPr>
              <w:t xml:space="preserve">Participants attend to avoid financial penalties. </w:t>
            </w:r>
          </w:p>
        </w:tc>
        <w:tc>
          <w:tcPr>
            <w:tcW w:w="567" w:type="dxa"/>
            <w:vAlign w:val="center"/>
          </w:tcPr>
          <w:p w14:paraId="65EF6F88" w14:textId="77777777" w:rsidR="007D3141" w:rsidRPr="00BD0F22" w:rsidRDefault="007D3141" w:rsidP="008F4838">
            <w:pPr>
              <w:jc w:val="center"/>
              <w:rPr>
                <w:color w:val="000000" w:themeColor="text1"/>
                <w:sz w:val="20"/>
                <w:szCs w:val="20"/>
              </w:rPr>
            </w:pPr>
          </w:p>
        </w:tc>
        <w:tc>
          <w:tcPr>
            <w:tcW w:w="992" w:type="dxa"/>
            <w:vAlign w:val="center"/>
          </w:tcPr>
          <w:p w14:paraId="2D96A2A1" w14:textId="77777777" w:rsidR="007D3141" w:rsidRPr="00BD0F22" w:rsidRDefault="007D3141" w:rsidP="008F4838">
            <w:pPr>
              <w:jc w:val="center"/>
              <w:rPr>
                <w:color w:val="000000" w:themeColor="text1"/>
                <w:sz w:val="20"/>
                <w:szCs w:val="20"/>
              </w:rPr>
            </w:pPr>
          </w:p>
        </w:tc>
        <w:tc>
          <w:tcPr>
            <w:tcW w:w="993" w:type="dxa"/>
            <w:vAlign w:val="center"/>
          </w:tcPr>
          <w:p w14:paraId="06E9B563" w14:textId="77777777" w:rsidR="007D3141" w:rsidRPr="00BD0F22" w:rsidRDefault="007D3141" w:rsidP="008F4838">
            <w:pPr>
              <w:jc w:val="center"/>
              <w:rPr>
                <w:color w:val="000000" w:themeColor="text1"/>
                <w:sz w:val="20"/>
                <w:szCs w:val="20"/>
              </w:rPr>
            </w:pPr>
          </w:p>
        </w:tc>
        <w:tc>
          <w:tcPr>
            <w:tcW w:w="1134" w:type="dxa"/>
          </w:tcPr>
          <w:p w14:paraId="4EE04199" w14:textId="77777777" w:rsidR="007D3141" w:rsidRPr="00BD0F22" w:rsidRDefault="007D3141" w:rsidP="008F4838">
            <w:pPr>
              <w:jc w:val="center"/>
              <w:rPr>
                <w:color w:val="000000" w:themeColor="text1"/>
                <w:sz w:val="20"/>
                <w:szCs w:val="20"/>
              </w:rPr>
            </w:pPr>
          </w:p>
        </w:tc>
      </w:tr>
      <w:tr w:rsidR="007D3141" w:rsidRPr="00BD0F22" w14:paraId="419572C0" w14:textId="77777777" w:rsidTr="00764104">
        <w:trPr>
          <w:trHeight w:val="367"/>
          <w:tblHeader/>
        </w:trPr>
        <w:tc>
          <w:tcPr>
            <w:tcW w:w="5850" w:type="dxa"/>
            <w:hideMark/>
          </w:tcPr>
          <w:p w14:paraId="45BE9D80" w14:textId="77777777" w:rsidR="007D3141" w:rsidRPr="00BD0F22" w:rsidRDefault="007D3141" w:rsidP="008F4838">
            <w:pPr>
              <w:pStyle w:val="TableNote"/>
              <w:rPr>
                <w:i w:val="0"/>
                <w:iCs w:val="0"/>
                <w:color w:val="auto"/>
                <w:sz w:val="20"/>
                <w:szCs w:val="20"/>
                <w:lang w:val="en-GB"/>
              </w:rPr>
            </w:pPr>
            <w:r w:rsidRPr="00BD0F22">
              <w:rPr>
                <w:i w:val="0"/>
                <w:iCs w:val="0"/>
                <w:color w:val="auto"/>
                <w:sz w:val="20"/>
                <w:szCs w:val="20"/>
                <w:lang w:val="en-GB"/>
              </w:rPr>
              <w:t xml:space="preserve">Participants attend because they believe that CDP will lead to a real job. </w:t>
            </w:r>
          </w:p>
        </w:tc>
        <w:tc>
          <w:tcPr>
            <w:tcW w:w="567" w:type="dxa"/>
            <w:vAlign w:val="center"/>
          </w:tcPr>
          <w:p w14:paraId="3CACFFE2" w14:textId="77777777" w:rsidR="007D3141" w:rsidRPr="00BD0F22" w:rsidRDefault="007D3141" w:rsidP="008F4838">
            <w:pPr>
              <w:jc w:val="center"/>
              <w:rPr>
                <w:color w:val="000000" w:themeColor="text1"/>
                <w:sz w:val="20"/>
                <w:szCs w:val="20"/>
              </w:rPr>
            </w:pPr>
          </w:p>
        </w:tc>
        <w:tc>
          <w:tcPr>
            <w:tcW w:w="992" w:type="dxa"/>
            <w:vAlign w:val="center"/>
          </w:tcPr>
          <w:p w14:paraId="53E14669" w14:textId="77777777" w:rsidR="007D3141" w:rsidRPr="00BD0F22" w:rsidRDefault="007D3141" w:rsidP="008F4838">
            <w:pPr>
              <w:jc w:val="center"/>
              <w:rPr>
                <w:color w:val="000000" w:themeColor="text1"/>
                <w:sz w:val="20"/>
                <w:szCs w:val="20"/>
              </w:rPr>
            </w:pPr>
          </w:p>
        </w:tc>
        <w:tc>
          <w:tcPr>
            <w:tcW w:w="993" w:type="dxa"/>
            <w:vAlign w:val="center"/>
          </w:tcPr>
          <w:p w14:paraId="045704A9" w14:textId="77777777" w:rsidR="007D3141" w:rsidRPr="00BD0F22" w:rsidRDefault="007D3141" w:rsidP="008F4838">
            <w:pPr>
              <w:jc w:val="center"/>
              <w:rPr>
                <w:color w:val="000000" w:themeColor="text1"/>
                <w:sz w:val="20"/>
                <w:szCs w:val="20"/>
              </w:rPr>
            </w:pPr>
          </w:p>
        </w:tc>
        <w:tc>
          <w:tcPr>
            <w:tcW w:w="1134" w:type="dxa"/>
          </w:tcPr>
          <w:p w14:paraId="195A8B0F" w14:textId="77777777" w:rsidR="007D3141" w:rsidRPr="00BD0F22" w:rsidRDefault="007D3141" w:rsidP="008F4838">
            <w:pPr>
              <w:jc w:val="center"/>
              <w:rPr>
                <w:color w:val="000000" w:themeColor="text1"/>
                <w:sz w:val="20"/>
                <w:szCs w:val="20"/>
              </w:rPr>
            </w:pPr>
          </w:p>
        </w:tc>
      </w:tr>
      <w:tr w:rsidR="007D3141" w:rsidRPr="00BD0F22" w14:paraId="5600FA17" w14:textId="77777777" w:rsidTr="00764104">
        <w:trPr>
          <w:trHeight w:val="367"/>
          <w:tblHeader/>
        </w:trPr>
        <w:tc>
          <w:tcPr>
            <w:tcW w:w="5850" w:type="dxa"/>
          </w:tcPr>
          <w:p w14:paraId="1D600159" w14:textId="77777777" w:rsidR="007D3141" w:rsidRPr="00BD0F22" w:rsidRDefault="007D3141" w:rsidP="008F4838">
            <w:pPr>
              <w:pStyle w:val="listbulletnew"/>
              <w:numPr>
                <w:ilvl w:val="0"/>
                <w:numId w:val="0"/>
              </w:numPr>
              <w:spacing w:before="0" w:after="0" w:line="240" w:lineRule="auto"/>
              <w:rPr>
                <w:rFonts w:ascii="Arial" w:hAnsi="Arial" w:cs="Arial"/>
                <w:color w:val="auto"/>
                <w:sz w:val="20"/>
              </w:rPr>
            </w:pPr>
            <w:r w:rsidRPr="00BD0F22">
              <w:rPr>
                <w:rFonts w:ascii="Arial" w:hAnsi="Arial" w:cs="Arial"/>
                <w:color w:val="auto"/>
                <w:sz w:val="20"/>
              </w:rPr>
              <w:t>Participants attend to contribute to activities that make the community a better place to live.</w:t>
            </w:r>
          </w:p>
        </w:tc>
        <w:tc>
          <w:tcPr>
            <w:tcW w:w="567" w:type="dxa"/>
            <w:vAlign w:val="center"/>
          </w:tcPr>
          <w:p w14:paraId="072085C2" w14:textId="77777777" w:rsidR="007D3141" w:rsidRPr="00BD0F22" w:rsidRDefault="007D3141" w:rsidP="008F4838">
            <w:pPr>
              <w:jc w:val="center"/>
              <w:rPr>
                <w:color w:val="000000" w:themeColor="text1"/>
                <w:sz w:val="20"/>
                <w:szCs w:val="20"/>
              </w:rPr>
            </w:pPr>
          </w:p>
        </w:tc>
        <w:tc>
          <w:tcPr>
            <w:tcW w:w="992" w:type="dxa"/>
            <w:vAlign w:val="center"/>
          </w:tcPr>
          <w:p w14:paraId="05B80F77" w14:textId="77777777" w:rsidR="007D3141" w:rsidRPr="00BD0F22" w:rsidRDefault="007D3141" w:rsidP="008F4838">
            <w:pPr>
              <w:jc w:val="center"/>
              <w:rPr>
                <w:color w:val="000000" w:themeColor="text1"/>
                <w:sz w:val="20"/>
                <w:szCs w:val="20"/>
              </w:rPr>
            </w:pPr>
          </w:p>
        </w:tc>
        <w:tc>
          <w:tcPr>
            <w:tcW w:w="993" w:type="dxa"/>
            <w:vAlign w:val="center"/>
          </w:tcPr>
          <w:p w14:paraId="0135ED40" w14:textId="77777777" w:rsidR="007D3141" w:rsidRPr="00BD0F22" w:rsidRDefault="007D3141" w:rsidP="008F4838">
            <w:pPr>
              <w:jc w:val="center"/>
              <w:rPr>
                <w:color w:val="000000" w:themeColor="text1"/>
                <w:sz w:val="20"/>
                <w:szCs w:val="20"/>
              </w:rPr>
            </w:pPr>
          </w:p>
        </w:tc>
        <w:tc>
          <w:tcPr>
            <w:tcW w:w="1134" w:type="dxa"/>
          </w:tcPr>
          <w:p w14:paraId="0CDB5964" w14:textId="77777777" w:rsidR="007D3141" w:rsidRPr="00BD0F22" w:rsidRDefault="007D3141" w:rsidP="008F4838">
            <w:pPr>
              <w:jc w:val="center"/>
              <w:rPr>
                <w:color w:val="000000" w:themeColor="text1"/>
                <w:sz w:val="20"/>
                <w:szCs w:val="20"/>
              </w:rPr>
            </w:pPr>
          </w:p>
        </w:tc>
      </w:tr>
      <w:tr w:rsidR="007D3141" w:rsidRPr="00BD0F22" w14:paraId="3F7CB481" w14:textId="77777777" w:rsidTr="00764104">
        <w:trPr>
          <w:trHeight w:val="367"/>
          <w:tblHeader/>
        </w:trPr>
        <w:tc>
          <w:tcPr>
            <w:tcW w:w="5850" w:type="dxa"/>
          </w:tcPr>
          <w:p w14:paraId="7E872280" w14:textId="77777777" w:rsidR="007D3141" w:rsidRPr="00BD0F22" w:rsidRDefault="007D3141" w:rsidP="008F4838">
            <w:pPr>
              <w:pStyle w:val="listbulletnew"/>
              <w:numPr>
                <w:ilvl w:val="0"/>
                <w:numId w:val="0"/>
              </w:numPr>
              <w:spacing w:before="0" w:after="0" w:line="240" w:lineRule="auto"/>
              <w:rPr>
                <w:rFonts w:ascii="Arial" w:hAnsi="Arial" w:cs="Arial"/>
                <w:color w:val="auto"/>
                <w:sz w:val="20"/>
              </w:rPr>
            </w:pPr>
            <w:r w:rsidRPr="00BD0F22">
              <w:rPr>
                <w:rFonts w:ascii="Arial" w:hAnsi="Arial" w:cs="Arial"/>
                <w:color w:val="auto"/>
                <w:sz w:val="20"/>
              </w:rPr>
              <w:t xml:space="preserve">Participants attend because of the practical support provided by CDP staff. </w:t>
            </w:r>
          </w:p>
        </w:tc>
        <w:tc>
          <w:tcPr>
            <w:tcW w:w="567" w:type="dxa"/>
            <w:vAlign w:val="center"/>
          </w:tcPr>
          <w:p w14:paraId="21437E70" w14:textId="77777777" w:rsidR="007D3141" w:rsidRPr="00BD0F22" w:rsidRDefault="007D3141" w:rsidP="008F4838">
            <w:pPr>
              <w:jc w:val="center"/>
              <w:rPr>
                <w:color w:val="000000" w:themeColor="text1"/>
                <w:sz w:val="20"/>
                <w:szCs w:val="20"/>
              </w:rPr>
            </w:pPr>
          </w:p>
        </w:tc>
        <w:tc>
          <w:tcPr>
            <w:tcW w:w="992" w:type="dxa"/>
            <w:vAlign w:val="center"/>
          </w:tcPr>
          <w:p w14:paraId="355664EE" w14:textId="77777777" w:rsidR="007D3141" w:rsidRPr="00BD0F22" w:rsidRDefault="007D3141" w:rsidP="008F4838">
            <w:pPr>
              <w:jc w:val="center"/>
              <w:rPr>
                <w:color w:val="000000" w:themeColor="text1"/>
                <w:sz w:val="20"/>
                <w:szCs w:val="20"/>
              </w:rPr>
            </w:pPr>
          </w:p>
        </w:tc>
        <w:tc>
          <w:tcPr>
            <w:tcW w:w="993" w:type="dxa"/>
            <w:vAlign w:val="center"/>
          </w:tcPr>
          <w:p w14:paraId="4E6ADAEC" w14:textId="77777777" w:rsidR="007D3141" w:rsidRPr="00BD0F22" w:rsidRDefault="007D3141" w:rsidP="008F4838">
            <w:pPr>
              <w:jc w:val="center"/>
              <w:rPr>
                <w:color w:val="000000" w:themeColor="text1"/>
                <w:sz w:val="20"/>
                <w:szCs w:val="20"/>
              </w:rPr>
            </w:pPr>
          </w:p>
        </w:tc>
        <w:tc>
          <w:tcPr>
            <w:tcW w:w="1134" w:type="dxa"/>
          </w:tcPr>
          <w:p w14:paraId="745D6F1D" w14:textId="77777777" w:rsidR="007D3141" w:rsidRPr="00BD0F22" w:rsidRDefault="007D3141" w:rsidP="008F4838">
            <w:pPr>
              <w:jc w:val="center"/>
              <w:rPr>
                <w:color w:val="000000" w:themeColor="text1"/>
                <w:sz w:val="20"/>
                <w:szCs w:val="20"/>
              </w:rPr>
            </w:pPr>
          </w:p>
        </w:tc>
      </w:tr>
      <w:tr w:rsidR="007D3141" w:rsidRPr="00BD0F22" w14:paraId="2E7C99AB" w14:textId="77777777" w:rsidTr="00764104">
        <w:trPr>
          <w:trHeight w:val="367"/>
          <w:tblHeader/>
        </w:trPr>
        <w:tc>
          <w:tcPr>
            <w:tcW w:w="5850" w:type="dxa"/>
          </w:tcPr>
          <w:p w14:paraId="2E259434" w14:textId="77777777" w:rsidR="007D3141" w:rsidRPr="00BD0F22" w:rsidRDefault="007D3141" w:rsidP="008F4838">
            <w:pPr>
              <w:pStyle w:val="listbulletnew"/>
              <w:numPr>
                <w:ilvl w:val="0"/>
                <w:numId w:val="0"/>
              </w:numPr>
              <w:spacing w:before="0" w:after="0" w:line="240" w:lineRule="auto"/>
              <w:rPr>
                <w:rFonts w:ascii="Arial" w:hAnsi="Arial" w:cs="Arial"/>
                <w:color w:val="auto"/>
                <w:sz w:val="20"/>
              </w:rPr>
            </w:pPr>
            <w:r w:rsidRPr="00BD0F22">
              <w:rPr>
                <w:rFonts w:ascii="Arial" w:hAnsi="Arial" w:cs="Arial"/>
                <w:color w:val="auto"/>
                <w:sz w:val="20"/>
              </w:rPr>
              <w:t xml:space="preserve">Participants attend because CDP staff have helped them manage physical health issues. </w:t>
            </w:r>
          </w:p>
        </w:tc>
        <w:tc>
          <w:tcPr>
            <w:tcW w:w="567" w:type="dxa"/>
            <w:vAlign w:val="center"/>
          </w:tcPr>
          <w:p w14:paraId="72B35279" w14:textId="77777777" w:rsidR="007D3141" w:rsidRPr="00BD0F22" w:rsidRDefault="007D3141" w:rsidP="008F4838">
            <w:pPr>
              <w:jc w:val="center"/>
              <w:rPr>
                <w:color w:val="000000" w:themeColor="text1"/>
                <w:sz w:val="20"/>
                <w:szCs w:val="20"/>
              </w:rPr>
            </w:pPr>
          </w:p>
        </w:tc>
        <w:tc>
          <w:tcPr>
            <w:tcW w:w="992" w:type="dxa"/>
            <w:vAlign w:val="center"/>
          </w:tcPr>
          <w:p w14:paraId="646FE603" w14:textId="77777777" w:rsidR="007D3141" w:rsidRPr="00BD0F22" w:rsidRDefault="007D3141" w:rsidP="008F4838">
            <w:pPr>
              <w:jc w:val="center"/>
              <w:rPr>
                <w:color w:val="000000" w:themeColor="text1"/>
                <w:sz w:val="20"/>
                <w:szCs w:val="20"/>
              </w:rPr>
            </w:pPr>
          </w:p>
        </w:tc>
        <w:tc>
          <w:tcPr>
            <w:tcW w:w="993" w:type="dxa"/>
            <w:vAlign w:val="center"/>
          </w:tcPr>
          <w:p w14:paraId="33D7FD3F" w14:textId="77777777" w:rsidR="007D3141" w:rsidRPr="00BD0F22" w:rsidRDefault="007D3141" w:rsidP="008F4838">
            <w:pPr>
              <w:jc w:val="center"/>
              <w:rPr>
                <w:color w:val="000000" w:themeColor="text1"/>
                <w:sz w:val="20"/>
                <w:szCs w:val="20"/>
              </w:rPr>
            </w:pPr>
          </w:p>
        </w:tc>
        <w:tc>
          <w:tcPr>
            <w:tcW w:w="1134" w:type="dxa"/>
          </w:tcPr>
          <w:p w14:paraId="001B32E8" w14:textId="77777777" w:rsidR="007D3141" w:rsidRPr="00BD0F22" w:rsidRDefault="007D3141" w:rsidP="008F4838">
            <w:pPr>
              <w:jc w:val="center"/>
              <w:rPr>
                <w:color w:val="000000" w:themeColor="text1"/>
                <w:sz w:val="20"/>
                <w:szCs w:val="20"/>
              </w:rPr>
            </w:pPr>
          </w:p>
        </w:tc>
      </w:tr>
      <w:tr w:rsidR="007D3141" w:rsidRPr="00BD0F22" w14:paraId="2A633AA3" w14:textId="77777777" w:rsidTr="00764104">
        <w:trPr>
          <w:trHeight w:val="367"/>
          <w:tblHeader/>
        </w:trPr>
        <w:tc>
          <w:tcPr>
            <w:tcW w:w="5850" w:type="dxa"/>
          </w:tcPr>
          <w:p w14:paraId="7D1FEF1D" w14:textId="77777777" w:rsidR="007D3141" w:rsidRPr="00BD0F22" w:rsidRDefault="007D3141" w:rsidP="008F4838">
            <w:pPr>
              <w:pStyle w:val="listbulletnew"/>
              <w:numPr>
                <w:ilvl w:val="0"/>
                <w:numId w:val="0"/>
              </w:numPr>
              <w:spacing w:before="0" w:after="0" w:line="240" w:lineRule="auto"/>
              <w:rPr>
                <w:rFonts w:ascii="Arial" w:hAnsi="Arial" w:cs="Arial"/>
                <w:color w:val="auto"/>
                <w:sz w:val="20"/>
              </w:rPr>
            </w:pPr>
            <w:r w:rsidRPr="00BD0F22">
              <w:rPr>
                <w:rFonts w:ascii="Arial" w:hAnsi="Arial" w:cs="Arial"/>
                <w:color w:val="auto"/>
                <w:sz w:val="20"/>
              </w:rPr>
              <w:t>Participants attend because CDP staff have helped them manage mental health issues.</w:t>
            </w:r>
          </w:p>
        </w:tc>
        <w:tc>
          <w:tcPr>
            <w:tcW w:w="567" w:type="dxa"/>
            <w:vAlign w:val="center"/>
          </w:tcPr>
          <w:p w14:paraId="4D252A63" w14:textId="77777777" w:rsidR="007D3141" w:rsidRPr="00BD0F22" w:rsidRDefault="007D3141" w:rsidP="008F4838">
            <w:pPr>
              <w:jc w:val="center"/>
              <w:rPr>
                <w:color w:val="000000" w:themeColor="text1"/>
                <w:sz w:val="20"/>
                <w:szCs w:val="20"/>
              </w:rPr>
            </w:pPr>
          </w:p>
        </w:tc>
        <w:tc>
          <w:tcPr>
            <w:tcW w:w="992" w:type="dxa"/>
            <w:vAlign w:val="center"/>
          </w:tcPr>
          <w:p w14:paraId="25D805BD" w14:textId="77777777" w:rsidR="007D3141" w:rsidRPr="00BD0F22" w:rsidRDefault="007D3141" w:rsidP="008F4838">
            <w:pPr>
              <w:jc w:val="center"/>
              <w:rPr>
                <w:color w:val="000000" w:themeColor="text1"/>
                <w:sz w:val="20"/>
                <w:szCs w:val="20"/>
              </w:rPr>
            </w:pPr>
          </w:p>
        </w:tc>
        <w:tc>
          <w:tcPr>
            <w:tcW w:w="993" w:type="dxa"/>
            <w:vAlign w:val="center"/>
          </w:tcPr>
          <w:p w14:paraId="6B60DB1B" w14:textId="77777777" w:rsidR="007D3141" w:rsidRPr="00BD0F22" w:rsidRDefault="007D3141" w:rsidP="008F4838">
            <w:pPr>
              <w:jc w:val="center"/>
              <w:rPr>
                <w:color w:val="000000" w:themeColor="text1"/>
                <w:sz w:val="20"/>
                <w:szCs w:val="20"/>
              </w:rPr>
            </w:pPr>
          </w:p>
        </w:tc>
        <w:tc>
          <w:tcPr>
            <w:tcW w:w="1134" w:type="dxa"/>
          </w:tcPr>
          <w:p w14:paraId="7DC28487" w14:textId="77777777" w:rsidR="007D3141" w:rsidRPr="00BD0F22" w:rsidRDefault="007D3141" w:rsidP="008F4838">
            <w:pPr>
              <w:jc w:val="center"/>
              <w:rPr>
                <w:color w:val="000000" w:themeColor="text1"/>
                <w:sz w:val="20"/>
                <w:szCs w:val="20"/>
              </w:rPr>
            </w:pPr>
          </w:p>
        </w:tc>
      </w:tr>
      <w:tr w:rsidR="007D3141" w:rsidRPr="00BD0F22" w14:paraId="02592FC9" w14:textId="77777777" w:rsidTr="00764104">
        <w:trPr>
          <w:trHeight w:val="367"/>
          <w:tblHeader/>
        </w:trPr>
        <w:tc>
          <w:tcPr>
            <w:tcW w:w="5850" w:type="dxa"/>
            <w:hideMark/>
          </w:tcPr>
          <w:p w14:paraId="3BCD41FA" w14:textId="77777777" w:rsidR="007D3141" w:rsidRPr="00BD0F22" w:rsidRDefault="007D3141" w:rsidP="008F4838">
            <w:pPr>
              <w:pStyle w:val="listbulletnew"/>
              <w:numPr>
                <w:ilvl w:val="0"/>
                <w:numId w:val="0"/>
              </w:numPr>
              <w:spacing w:before="0" w:after="0" w:line="240" w:lineRule="auto"/>
              <w:rPr>
                <w:rFonts w:ascii="Arial" w:hAnsi="Arial" w:cs="Arial"/>
                <w:color w:val="auto"/>
                <w:sz w:val="20"/>
              </w:rPr>
            </w:pPr>
            <w:r w:rsidRPr="00BD0F22">
              <w:rPr>
                <w:rFonts w:ascii="Arial" w:hAnsi="Arial" w:cs="Arial"/>
                <w:color w:val="auto"/>
                <w:sz w:val="20"/>
              </w:rPr>
              <w:t>Don’t Know</w:t>
            </w:r>
          </w:p>
        </w:tc>
        <w:tc>
          <w:tcPr>
            <w:tcW w:w="567" w:type="dxa"/>
            <w:vAlign w:val="center"/>
          </w:tcPr>
          <w:p w14:paraId="4C68E797" w14:textId="77777777" w:rsidR="007D3141" w:rsidRPr="00BD0F22" w:rsidRDefault="007D3141" w:rsidP="008F4838">
            <w:pPr>
              <w:jc w:val="center"/>
              <w:rPr>
                <w:color w:val="000000" w:themeColor="text1"/>
                <w:sz w:val="20"/>
                <w:szCs w:val="20"/>
              </w:rPr>
            </w:pPr>
          </w:p>
        </w:tc>
        <w:tc>
          <w:tcPr>
            <w:tcW w:w="992" w:type="dxa"/>
            <w:vAlign w:val="center"/>
          </w:tcPr>
          <w:p w14:paraId="6F89688A" w14:textId="77777777" w:rsidR="007D3141" w:rsidRPr="00BD0F22" w:rsidRDefault="007D3141" w:rsidP="008F4838">
            <w:pPr>
              <w:jc w:val="center"/>
              <w:rPr>
                <w:color w:val="000000" w:themeColor="text1"/>
                <w:sz w:val="20"/>
                <w:szCs w:val="20"/>
              </w:rPr>
            </w:pPr>
          </w:p>
        </w:tc>
        <w:tc>
          <w:tcPr>
            <w:tcW w:w="993" w:type="dxa"/>
            <w:vAlign w:val="center"/>
          </w:tcPr>
          <w:p w14:paraId="057C6A6D" w14:textId="77777777" w:rsidR="007D3141" w:rsidRPr="00BD0F22" w:rsidRDefault="007D3141" w:rsidP="008F4838">
            <w:pPr>
              <w:jc w:val="center"/>
              <w:rPr>
                <w:color w:val="000000" w:themeColor="text1"/>
                <w:sz w:val="20"/>
                <w:szCs w:val="20"/>
              </w:rPr>
            </w:pPr>
          </w:p>
        </w:tc>
        <w:tc>
          <w:tcPr>
            <w:tcW w:w="1134" w:type="dxa"/>
          </w:tcPr>
          <w:p w14:paraId="110B877B" w14:textId="77777777" w:rsidR="007D3141" w:rsidRPr="00BD0F22" w:rsidRDefault="007D3141" w:rsidP="008F4838">
            <w:pPr>
              <w:jc w:val="center"/>
              <w:rPr>
                <w:color w:val="000000" w:themeColor="text1"/>
                <w:sz w:val="20"/>
                <w:szCs w:val="20"/>
              </w:rPr>
            </w:pPr>
          </w:p>
        </w:tc>
      </w:tr>
    </w:tbl>
    <w:p w14:paraId="047B24A3" w14:textId="77777777" w:rsidR="00764104" w:rsidRDefault="00764104" w:rsidP="007D3141">
      <w:pPr>
        <w:pStyle w:val="TableNote"/>
        <w:rPr>
          <w:b/>
          <w:i w:val="0"/>
          <w:sz w:val="20"/>
          <w:szCs w:val="20"/>
        </w:rPr>
      </w:pPr>
      <w:r>
        <w:rPr>
          <w:b/>
          <w:i w:val="0"/>
          <w:sz w:val="20"/>
          <w:szCs w:val="20"/>
        </w:rPr>
        <w:br w:type="page"/>
      </w:r>
    </w:p>
    <w:p w14:paraId="328AEB0B" w14:textId="3150D153" w:rsidR="007D3141" w:rsidRPr="00BD0F22" w:rsidRDefault="007D3141" w:rsidP="007D3141">
      <w:pPr>
        <w:pStyle w:val="TableNote"/>
        <w:rPr>
          <w:i w:val="0"/>
          <w:sz w:val="20"/>
          <w:szCs w:val="20"/>
        </w:rPr>
      </w:pPr>
      <w:r w:rsidRPr="00BD0F22">
        <w:rPr>
          <w:b/>
          <w:i w:val="0"/>
          <w:sz w:val="20"/>
          <w:szCs w:val="20"/>
        </w:rPr>
        <w:t xml:space="preserve">A5 </w:t>
      </w:r>
      <w:r w:rsidRPr="00BD0F22">
        <w:rPr>
          <w:i w:val="0"/>
          <w:sz w:val="20"/>
          <w:szCs w:val="20"/>
        </w:rPr>
        <w:t>Who is more likely to attend for each of these reasons….. SHOW ONLY THOSE AT A3=1</w:t>
      </w:r>
    </w:p>
    <w:p w14:paraId="1667C13E" w14:textId="77777777" w:rsidR="007D3141" w:rsidRPr="00BD0F22" w:rsidRDefault="007D3141" w:rsidP="007D3141">
      <w:pPr>
        <w:pStyle w:val="TableNote"/>
        <w:rPr>
          <w:sz w:val="20"/>
          <w:szCs w:val="20"/>
        </w:rPr>
      </w:pPr>
      <w:r w:rsidRPr="00BD0F22">
        <w:rPr>
          <w:i w:val="0"/>
          <w:sz w:val="20"/>
          <w:szCs w:val="20"/>
        </w:rPr>
        <w:t>DRAG AND DROP CODES TO STATEMENTS</w:t>
      </w:r>
    </w:p>
    <w:p w14:paraId="256D3381" w14:textId="77777777" w:rsidR="007D3141" w:rsidRPr="00BD0F22" w:rsidRDefault="007D3141" w:rsidP="007D3141">
      <w:pPr>
        <w:pStyle w:val="TableNote"/>
        <w:rPr>
          <w:i w:val="0"/>
          <w:sz w:val="20"/>
          <w:szCs w:val="20"/>
        </w:rPr>
      </w:pPr>
      <w:r w:rsidRPr="00BD0F22">
        <w:rPr>
          <w:i w:val="0"/>
          <w:sz w:val="20"/>
          <w:szCs w:val="20"/>
        </w:rPr>
        <w:t>1 Males 16-24 years</w:t>
      </w:r>
    </w:p>
    <w:p w14:paraId="695D9661" w14:textId="77777777" w:rsidR="007D3141" w:rsidRPr="00BD0F22" w:rsidRDefault="007D3141" w:rsidP="007D3141">
      <w:pPr>
        <w:pStyle w:val="TableNote"/>
        <w:rPr>
          <w:i w:val="0"/>
          <w:sz w:val="20"/>
          <w:szCs w:val="20"/>
        </w:rPr>
      </w:pPr>
      <w:r w:rsidRPr="00BD0F22">
        <w:rPr>
          <w:i w:val="0"/>
          <w:sz w:val="20"/>
          <w:szCs w:val="20"/>
        </w:rPr>
        <w:t>2 Females 16-24 years</w:t>
      </w:r>
    </w:p>
    <w:p w14:paraId="465F021F" w14:textId="77777777" w:rsidR="007D3141" w:rsidRPr="00BD0F22" w:rsidRDefault="007D3141" w:rsidP="007D3141">
      <w:pPr>
        <w:pStyle w:val="TableNote"/>
        <w:rPr>
          <w:i w:val="0"/>
          <w:sz w:val="20"/>
          <w:szCs w:val="20"/>
        </w:rPr>
      </w:pPr>
      <w:r w:rsidRPr="00BD0F22">
        <w:rPr>
          <w:i w:val="0"/>
          <w:sz w:val="20"/>
          <w:szCs w:val="20"/>
        </w:rPr>
        <w:t>3 Males 25-44 years</w:t>
      </w:r>
    </w:p>
    <w:p w14:paraId="45E134E8" w14:textId="77777777" w:rsidR="007D3141" w:rsidRPr="00BD0F22" w:rsidRDefault="007D3141" w:rsidP="007D3141">
      <w:pPr>
        <w:pStyle w:val="TableNote"/>
        <w:rPr>
          <w:i w:val="0"/>
          <w:sz w:val="20"/>
          <w:szCs w:val="20"/>
        </w:rPr>
      </w:pPr>
      <w:r w:rsidRPr="00BD0F22">
        <w:rPr>
          <w:i w:val="0"/>
          <w:sz w:val="20"/>
          <w:szCs w:val="20"/>
        </w:rPr>
        <w:t>4 Females 25-44 years</w:t>
      </w:r>
    </w:p>
    <w:p w14:paraId="6BB7735B" w14:textId="77777777" w:rsidR="007D3141" w:rsidRPr="00BD0F22" w:rsidRDefault="007D3141" w:rsidP="007D3141">
      <w:pPr>
        <w:pStyle w:val="TableNote"/>
        <w:rPr>
          <w:i w:val="0"/>
          <w:sz w:val="20"/>
          <w:szCs w:val="20"/>
        </w:rPr>
      </w:pPr>
      <w:r w:rsidRPr="00BD0F22">
        <w:rPr>
          <w:i w:val="0"/>
          <w:sz w:val="20"/>
          <w:szCs w:val="20"/>
        </w:rPr>
        <w:t>5 Males 45+</w:t>
      </w:r>
    </w:p>
    <w:p w14:paraId="77D16A68" w14:textId="77777777" w:rsidR="007D3141" w:rsidRPr="00BD0F22" w:rsidRDefault="007D3141" w:rsidP="007D3141">
      <w:pPr>
        <w:pStyle w:val="TableNote"/>
        <w:rPr>
          <w:i w:val="0"/>
          <w:sz w:val="20"/>
          <w:szCs w:val="20"/>
        </w:rPr>
      </w:pPr>
      <w:r w:rsidRPr="00BD0F22">
        <w:rPr>
          <w:i w:val="0"/>
          <w:sz w:val="20"/>
          <w:szCs w:val="20"/>
        </w:rPr>
        <w:t>6 Females 45+</w:t>
      </w:r>
    </w:p>
    <w:tbl>
      <w:tblPr>
        <w:tblW w:w="8118" w:type="dxa"/>
        <w:tblInd w:w="101"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left w:w="0" w:type="dxa"/>
          <w:right w:w="0" w:type="dxa"/>
        </w:tblCellMar>
        <w:tblLook w:val="04A0" w:firstRow="1" w:lastRow="0" w:firstColumn="1" w:lastColumn="0" w:noHBand="0" w:noVBand="1"/>
        <w:tblCaption w:val="Survey for CDP service provider"/>
      </w:tblPr>
      <w:tblGrid>
        <w:gridCol w:w="5850"/>
        <w:gridCol w:w="1134"/>
        <w:gridCol w:w="1134"/>
      </w:tblGrid>
      <w:tr w:rsidR="007D3141" w:rsidRPr="00BD0F22" w14:paraId="64C16D3A" w14:textId="77777777" w:rsidTr="00764104">
        <w:trPr>
          <w:trHeight w:hRule="exact" w:val="315"/>
          <w:tblHeader/>
        </w:trPr>
        <w:tc>
          <w:tcPr>
            <w:tcW w:w="5850" w:type="dxa"/>
            <w:shd w:val="clear" w:color="auto" w:fill="D9D9D9"/>
          </w:tcPr>
          <w:p w14:paraId="37EC1DD4" w14:textId="77777777" w:rsidR="007D3141" w:rsidRPr="00BD0F22" w:rsidRDefault="007D3141" w:rsidP="008F4838">
            <w:pPr>
              <w:rPr>
                <w:color w:val="000000" w:themeColor="text1"/>
                <w:sz w:val="20"/>
                <w:szCs w:val="20"/>
              </w:rPr>
            </w:pPr>
            <w:r w:rsidRPr="00BD0F22">
              <w:rPr>
                <w:color w:val="000000" w:themeColor="text1"/>
                <w:sz w:val="20"/>
                <w:szCs w:val="20"/>
              </w:rPr>
              <w:t>{SINGLE}</w:t>
            </w:r>
          </w:p>
        </w:tc>
        <w:tc>
          <w:tcPr>
            <w:tcW w:w="1134" w:type="dxa"/>
            <w:shd w:val="clear" w:color="auto" w:fill="D9D9D9"/>
          </w:tcPr>
          <w:p w14:paraId="78412634" w14:textId="77777777" w:rsidR="007D3141" w:rsidRPr="00BD0F22" w:rsidRDefault="007D3141" w:rsidP="008F4838">
            <w:pPr>
              <w:rPr>
                <w:color w:val="000000" w:themeColor="text1"/>
                <w:sz w:val="20"/>
                <w:szCs w:val="20"/>
              </w:rPr>
            </w:pPr>
          </w:p>
        </w:tc>
        <w:tc>
          <w:tcPr>
            <w:tcW w:w="1134" w:type="dxa"/>
            <w:shd w:val="clear" w:color="auto" w:fill="D9D9D9"/>
          </w:tcPr>
          <w:p w14:paraId="76639113" w14:textId="77777777" w:rsidR="007D3141" w:rsidRPr="00BD0F22" w:rsidRDefault="007D3141" w:rsidP="008F4838">
            <w:pPr>
              <w:rPr>
                <w:color w:val="000000" w:themeColor="text1"/>
                <w:sz w:val="20"/>
                <w:szCs w:val="20"/>
              </w:rPr>
            </w:pPr>
          </w:p>
        </w:tc>
      </w:tr>
      <w:tr w:rsidR="007D3141" w:rsidRPr="00BD0F22" w14:paraId="02E2692F" w14:textId="77777777" w:rsidTr="00764104">
        <w:trPr>
          <w:trHeight w:val="367"/>
          <w:tblHeader/>
        </w:trPr>
        <w:tc>
          <w:tcPr>
            <w:tcW w:w="5850" w:type="dxa"/>
            <w:hideMark/>
          </w:tcPr>
          <w:p w14:paraId="6B88367D" w14:textId="77777777" w:rsidR="007D3141" w:rsidRPr="00BD0F22" w:rsidRDefault="007D3141" w:rsidP="008F4838">
            <w:pPr>
              <w:pStyle w:val="TableNote"/>
              <w:rPr>
                <w:i w:val="0"/>
                <w:iCs w:val="0"/>
                <w:color w:val="auto"/>
                <w:sz w:val="20"/>
                <w:szCs w:val="20"/>
                <w:lang w:val="en-GB"/>
              </w:rPr>
            </w:pPr>
            <w:r w:rsidRPr="00BD0F22">
              <w:rPr>
                <w:i w:val="0"/>
                <w:iCs w:val="0"/>
                <w:color w:val="auto"/>
                <w:sz w:val="20"/>
                <w:szCs w:val="20"/>
                <w:lang w:val="en-GB"/>
              </w:rPr>
              <w:t xml:space="preserve">Participants attend to avoid financial penalties. </w:t>
            </w:r>
          </w:p>
        </w:tc>
        <w:tc>
          <w:tcPr>
            <w:tcW w:w="1134" w:type="dxa"/>
            <w:vAlign w:val="center"/>
          </w:tcPr>
          <w:p w14:paraId="639F533E" w14:textId="77777777" w:rsidR="007D3141" w:rsidRPr="00BD0F22" w:rsidRDefault="007D3141" w:rsidP="008F4838">
            <w:pPr>
              <w:jc w:val="center"/>
              <w:rPr>
                <w:color w:val="000000" w:themeColor="text1"/>
                <w:sz w:val="20"/>
                <w:szCs w:val="20"/>
              </w:rPr>
            </w:pPr>
          </w:p>
        </w:tc>
        <w:tc>
          <w:tcPr>
            <w:tcW w:w="1134" w:type="dxa"/>
            <w:vAlign w:val="center"/>
          </w:tcPr>
          <w:p w14:paraId="724958D9" w14:textId="77777777" w:rsidR="007D3141" w:rsidRPr="00BD0F22" w:rsidRDefault="007D3141" w:rsidP="008F4838">
            <w:pPr>
              <w:jc w:val="center"/>
              <w:rPr>
                <w:color w:val="000000" w:themeColor="text1"/>
                <w:sz w:val="20"/>
                <w:szCs w:val="20"/>
              </w:rPr>
            </w:pPr>
          </w:p>
        </w:tc>
      </w:tr>
      <w:tr w:rsidR="007D3141" w:rsidRPr="00BD0F22" w14:paraId="46B729F7" w14:textId="77777777" w:rsidTr="00764104">
        <w:trPr>
          <w:trHeight w:val="367"/>
          <w:tblHeader/>
        </w:trPr>
        <w:tc>
          <w:tcPr>
            <w:tcW w:w="5850" w:type="dxa"/>
            <w:hideMark/>
          </w:tcPr>
          <w:p w14:paraId="42E9D65D" w14:textId="77777777" w:rsidR="007D3141" w:rsidRPr="00BD0F22" w:rsidRDefault="007D3141" w:rsidP="008F4838">
            <w:pPr>
              <w:pStyle w:val="TableNote"/>
              <w:rPr>
                <w:i w:val="0"/>
                <w:iCs w:val="0"/>
                <w:color w:val="auto"/>
                <w:sz w:val="20"/>
                <w:szCs w:val="20"/>
                <w:lang w:val="en-GB"/>
              </w:rPr>
            </w:pPr>
            <w:r w:rsidRPr="00BD0F22">
              <w:rPr>
                <w:i w:val="0"/>
                <w:iCs w:val="0"/>
                <w:color w:val="auto"/>
                <w:sz w:val="20"/>
                <w:szCs w:val="20"/>
                <w:lang w:val="en-GB"/>
              </w:rPr>
              <w:t xml:space="preserve">Participants attend because they believe that CDP will lead to a real job. </w:t>
            </w:r>
          </w:p>
        </w:tc>
        <w:tc>
          <w:tcPr>
            <w:tcW w:w="1134" w:type="dxa"/>
            <w:vAlign w:val="center"/>
          </w:tcPr>
          <w:p w14:paraId="1FD180A9" w14:textId="77777777" w:rsidR="007D3141" w:rsidRPr="00BD0F22" w:rsidRDefault="007D3141" w:rsidP="008F4838">
            <w:pPr>
              <w:jc w:val="center"/>
              <w:rPr>
                <w:color w:val="000000" w:themeColor="text1"/>
                <w:sz w:val="20"/>
                <w:szCs w:val="20"/>
              </w:rPr>
            </w:pPr>
          </w:p>
        </w:tc>
        <w:tc>
          <w:tcPr>
            <w:tcW w:w="1134" w:type="dxa"/>
            <w:vAlign w:val="center"/>
          </w:tcPr>
          <w:p w14:paraId="434199D4" w14:textId="77777777" w:rsidR="007D3141" w:rsidRPr="00BD0F22" w:rsidRDefault="007D3141" w:rsidP="008F4838">
            <w:pPr>
              <w:jc w:val="center"/>
              <w:rPr>
                <w:color w:val="000000" w:themeColor="text1"/>
                <w:sz w:val="20"/>
                <w:szCs w:val="20"/>
              </w:rPr>
            </w:pPr>
          </w:p>
        </w:tc>
      </w:tr>
      <w:tr w:rsidR="007D3141" w:rsidRPr="00BD0F22" w14:paraId="17B694A8" w14:textId="77777777" w:rsidTr="00764104">
        <w:trPr>
          <w:trHeight w:val="367"/>
          <w:tblHeader/>
        </w:trPr>
        <w:tc>
          <w:tcPr>
            <w:tcW w:w="5850" w:type="dxa"/>
          </w:tcPr>
          <w:p w14:paraId="7BD1BB4C" w14:textId="77777777" w:rsidR="007D3141" w:rsidRPr="00BD0F22" w:rsidRDefault="007D3141" w:rsidP="008F4838">
            <w:pPr>
              <w:pStyle w:val="listbulletnew"/>
              <w:numPr>
                <w:ilvl w:val="0"/>
                <w:numId w:val="0"/>
              </w:numPr>
              <w:spacing w:before="0" w:after="0" w:line="240" w:lineRule="auto"/>
              <w:rPr>
                <w:rFonts w:ascii="Arial" w:hAnsi="Arial" w:cs="Arial"/>
                <w:color w:val="auto"/>
                <w:sz w:val="20"/>
              </w:rPr>
            </w:pPr>
            <w:r w:rsidRPr="00BD0F22">
              <w:rPr>
                <w:rFonts w:ascii="Arial" w:hAnsi="Arial" w:cs="Arial"/>
                <w:color w:val="auto"/>
                <w:sz w:val="20"/>
              </w:rPr>
              <w:t>Participants attend because they like doing the activities.</w:t>
            </w:r>
          </w:p>
        </w:tc>
        <w:tc>
          <w:tcPr>
            <w:tcW w:w="1134" w:type="dxa"/>
            <w:vAlign w:val="center"/>
          </w:tcPr>
          <w:p w14:paraId="380B5942" w14:textId="77777777" w:rsidR="007D3141" w:rsidRPr="00BD0F22" w:rsidRDefault="007D3141" w:rsidP="008F4838">
            <w:pPr>
              <w:jc w:val="center"/>
              <w:rPr>
                <w:color w:val="000000" w:themeColor="text1"/>
                <w:sz w:val="20"/>
                <w:szCs w:val="20"/>
              </w:rPr>
            </w:pPr>
          </w:p>
        </w:tc>
        <w:tc>
          <w:tcPr>
            <w:tcW w:w="1134" w:type="dxa"/>
            <w:vAlign w:val="center"/>
          </w:tcPr>
          <w:p w14:paraId="266BFC30" w14:textId="77777777" w:rsidR="007D3141" w:rsidRPr="00BD0F22" w:rsidRDefault="007D3141" w:rsidP="008F4838">
            <w:pPr>
              <w:jc w:val="center"/>
              <w:rPr>
                <w:color w:val="000000" w:themeColor="text1"/>
                <w:sz w:val="20"/>
                <w:szCs w:val="20"/>
              </w:rPr>
            </w:pPr>
          </w:p>
        </w:tc>
      </w:tr>
      <w:tr w:rsidR="007D3141" w:rsidRPr="00BD0F22" w14:paraId="3FA5EED3" w14:textId="77777777" w:rsidTr="00764104">
        <w:trPr>
          <w:trHeight w:val="367"/>
          <w:tblHeader/>
        </w:trPr>
        <w:tc>
          <w:tcPr>
            <w:tcW w:w="5850" w:type="dxa"/>
          </w:tcPr>
          <w:p w14:paraId="5271B4FE" w14:textId="77777777" w:rsidR="007D3141" w:rsidRPr="00BD0F22" w:rsidRDefault="007D3141" w:rsidP="008F4838">
            <w:pPr>
              <w:pStyle w:val="listbulletnew"/>
              <w:numPr>
                <w:ilvl w:val="0"/>
                <w:numId w:val="0"/>
              </w:numPr>
              <w:spacing w:before="0" w:after="0" w:line="240" w:lineRule="auto"/>
              <w:rPr>
                <w:rFonts w:ascii="Arial" w:hAnsi="Arial" w:cs="Arial"/>
                <w:color w:val="auto"/>
                <w:sz w:val="20"/>
              </w:rPr>
            </w:pPr>
            <w:r w:rsidRPr="00BD0F22">
              <w:rPr>
                <w:rFonts w:ascii="Arial" w:hAnsi="Arial" w:cs="Arial"/>
                <w:color w:val="auto"/>
                <w:sz w:val="20"/>
              </w:rPr>
              <w:t>Participants attend because they want more training and experience.</w:t>
            </w:r>
          </w:p>
        </w:tc>
        <w:tc>
          <w:tcPr>
            <w:tcW w:w="1134" w:type="dxa"/>
            <w:vAlign w:val="center"/>
          </w:tcPr>
          <w:p w14:paraId="6F394472" w14:textId="77777777" w:rsidR="007D3141" w:rsidRPr="00BD0F22" w:rsidRDefault="007D3141" w:rsidP="008F4838">
            <w:pPr>
              <w:jc w:val="center"/>
              <w:rPr>
                <w:color w:val="000000" w:themeColor="text1"/>
                <w:sz w:val="20"/>
                <w:szCs w:val="20"/>
              </w:rPr>
            </w:pPr>
          </w:p>
        </w:tc>
        <w:tc>
          <w:tcPr>
            <w:tcW w:w="1134" w:type="dxa"/>
            <w:vAlign w:val="center"/>
          </w:tcPr>
          <w:p w14:paraId="0303B0E5" w14:textId="77777777" w:rsidR="007D3141" w:rsidRPr="00BD0F22" w:rsidRDefault="007D3141" w:rsidP="008F4838">
            <w:pPr>
              <w:jc w:val="center"/>
              <w:rPr>
                <w:color w:val="000000" w:themeColor="text1"/>
                <w:sz w:val="20"/>
                <w:szCs w:val="20"/>
              </w:rPr>
            </w:pPr>
          </w:p>
        </w:tc>
      </w:tr>
      <w:tr w:rsidR="007D3141" w:rsidRPr="00BD0F22" w14:paraId="089138F5" w14:textId="77777777" w:rsidTr="00764104">
        <w:trPr>
          <w:trHeight w:val="367"/>
          <w:tblHeader/>
        </w:trPr>
        <w:tc>
          <w:tcPr>
            <w:tcW w:w="5850" w:type="dxa"/>
          </w:tcPr>
          <w:p w14:paraId="5BC7DFE2" w14:textId="77777777" w:rsidR="007D3141" w:rsidRPr="00BD0F22" w:rsidRDefault="007D3141" w:rsidP="008F4838">
            <w:pPr>
              <w:pStyle w:val="listbulletnew"/>
              <w:numPr>
                <w:ilvl w:val="0"/>
                <w:numId w:val="0"/>
              </w:numPr>
              <w:spacing w:before="0" w:after="0" w:line="240" w:lineRule="auto"/>
              <w:rPr>
                <w:rFonts w:ascii="Arial" w:hAnsi="Arial" w:cs="Arial"/>
                <w:color w:val="auto"/>
                <w:sz w:val="20"/>
              </w:rPr>
            </w:pPr>
            <w:r w:rsidRPr="00BD0F22">
              <w:rPr>
                <w:rFonts w:ascii="Arial" w:hAnsi="Arial" w:cs="Arial"/>
                <w:color w:val="auto"/>
                <w:sz w:val="20"/>
              </w:rPr>
              <w:t>Participants attend because they like the opportunity to be social and work with others.</w:t>
            </w:r>
          </w:p>
        </w:tc>
        <w:tc>
          <w:tcPr>
            <w:tcW w:w="1134" w:type="dxa"/>
            <w:vAlign w:val="center"/>
          </w:tcPr>
          <w:p w14:paraId="1DE4B9AB" w14:textId="77777777" w:rsidR="007D3141" w:rsidRPr="00BD0F22" w:rsidRDefault="007D3141" w:rsidP="008F4838">
            <w:pPr>
              <w:jc w:val="center"/>
              <w:rPr>
                <w:color w:val="000000" w:themeColor="text1"/>
                <w:sz w:val="20"/>
                <w:szCs w:val="20"/>
              </w:rPr>
            </w:pPr>
          </w:p>
        </w:tc>
        <w:tc>
          <w:tcPr>
            <w:tcW w:w="1134" w:type="dxa"/>
            <w:vAlign w:val="center"/>
          </w:tcPr>
          <w:p w14:paraId="6AB3A36B" w14:textId="77777777" w:rsidR="007D3141" w:rsidRPr="00BD0F22" w:rsidRDefault="007D3141" w:rsidP="008F4838">
            <w:pPr>
              <w:jc w:val="center"/>
              <w:rPr>
                <w:color w:val="000000" w:themeColor="text1"/>
                <w:sz w:val="20"/>
                <w:szCs w:val="20"/>
              </w:rPr>
            </w:pPr>
          </w:p>
        </w:tc>
      </w:tr>
      <w:tr w:rsidR="007D3141" w:rsidRPr="00BD0F22" w14:paraId="6DE15727" w14:textId="77777777" w:rsidTr="00764104">
        <w:trPr>
          <w:trHeight w:val="367"/>
          <w:tblHeader/>
        </w:trPr>
        <w:tc>
          <w:tcPr>
            <w:tcW w:w="5850" w:type="dxa"/>
          </w:tcPr>
          <w:p w14:paraId="4642D6DC" w14:textId="77777777" w:rsidR="007D3141" w:rsidRPr="00BD0F22" w:rsidRDefault="007D3141" w:rsidP="008F4838">
            <w:pPr>
              <w:pStyle w:val="listbulletnew"/>
              <w:numPr>
                <w:ilvl w:val="0"/>
                <w:numId w:val="0"/>
              </w:numPr>
              <w:spacing w:before="0" w:after="0" w:line="240" w:lineRule="auto"/>
              <w:rPr>
                <w:rFonts w:ascii="Arial" w:hAnsi="Arial" w:cs="Arial"/>
                <w:color w:val="auto"/>
                <w:sz w:val="20"/>
              </w:rPr>
            </w:pPr>
            <w:r w:rsidRPr="00BD0F22">
              <w:rPr>
                <w:rFonts w:ascii="Arial" w:hAnsi="Arial" w:cs="Arial"/>
                <w:color w:val="auto"/>
                <w:sz w:val="20"/>
              </w:rPr>
              <w:t>Participants attend to contribute to activities that make the community a better place to live.</w:t>
            </w:r>
          </w:p>
        </w:tc>
        <w:tc>
          <w:tcPr>
            <w:tcW w:w="1134" w:type="dxa"/>
            <w:vAlign w:val="center"/>
          </w:tcPr>
          <w:p w14:paraId="0D39972F" w14:textId="77777777" w:rsidR="007D3141" w:rsidRPr="00BD0F22" w:rsidRDefault="007D3141" w:rsidP="008F4838">
            <w:pPr>
              <w:jc w:val="center"/>
              <w:rPr>
                <w:color w:val="000000" w:themeColor="text1"/>
                <w:sz w:val="20"/>
                <w:szCs w:val="20"/>
              </w:rPr>
            </w:pPr>
          </w:p>
        </w:tc>
        <w:tc>
          <w:tcPr>
            <w:tcW w:w="1134" w:type="dxa"/>
            <w:vAlign w:val="center"/>
          </w:tcPr>
          <w:p w14:paraId="756990B5" w14:textId="77777777" w:rsidR="007D3141" w:rsidRPr="00BD0F22" w:rsidRDefault="007D3141" w:rsidP="008F4838">
            <w:pPr>
              <w:jc w:val="center"/>
              <w:rPr>
                <w:color w:val="000000" w:themeColor="text1"/>
                <w:sz w:val="20"/>
                <w:szCs w:val="20"/>
              </w:rPr>
            </w:pPr>
          </w:p>
        </w:tc>
      </w:tr>
    </w:tbl>
    <w:p w14:paraId="78D9667B" w14:textId="77777777" w:rsidR="007D3141" w:rsidRPr="00BD0F22" w:rsidRDefault="007D3141" w:rsidP="007D3141">
      <w:pPr>
        <w:pStyle w:val="TableNote"/>
        <w:rPr>
          <w:i w:val="0"/>
          <w:sz w:val="20"/>
          <w:szCs w:val="20"/>
        </w:rPr>
      </w:pPr>
      <w:r w:rsidRPr="00BD0F22">
        <w:rPr>
          <w:b/>
          <w:i w:val="0"/>
          <w:sz w:val="20"/>
          <w:szCs w:val="20"/>
        </w:rPr>
        <w:t xml:space="preserve">A6 </w:t>
      </w:r>
      <w:r w:rsidRPr="00BD0F22">
        <w:rPr>
          <w:i w:val="0"/>
          <w:sz w:val="20"/>
          <w:szCs w:val="20"/>
        </w:rPr>
        <w:t>What proportion of participants in your current case load do you feel have the following attitudes and behaviour towards attendance at CDP?</w:t>
      </w:r>
    </w:p>
    <w:tbl>
      <w:tblPr>
        <w:tblW w:w="6984" w:type="dxa"/>
        <w:tblInd w:w="101"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left w:w="0" w:type="dxa"/>
          <w:right w:w="0" w:type="dxa"/>
        </w:tblCellMar>
        <w:tblLook w:val="04A0" w:firstRow="1" w:lastRow="0" w:firstColumn="1" w:lastColumn="0" w:noHBand="0" w:noVBand="1"/>
        <w:tblCaption w:val="Survey for CDP service provider"/>
      </w:tblPr>
      <w:tblGrid>
        <w:gridCol w:w="5850"/>
        <w:gridCol w:w="1134"/>
      </w:tblGrid>
      <w:tr w:rsidR="007D3141" w:rsidRPr="00BD0F22" w14:paraId="56DF1B57" w14:textId="77777777" w:rsidTr="008F4838">
        <w:trPr>
          <w:trHeight w:hRule="exact" w:val="315"/>
        </w:trPr>
        <w:tc>
          <w:tcPr>
            <w:tcW w:w="5850" w:type="dxa"/>
            <w:shd w:val="clear" w:color="auto" w:fill="D9D9D9"/>
          </w:tcPr>
          <w:p w14:paraId="473D6B81" w14:textId="77777777" w:rsidR="007D3141" w:rsidRPr="00BD0F22" w:rsidRDefault="007D3141" w:rsidP="008F4838">
            <w:pPr>
              <w:rPr>
                <w:color w:val="000000" w:themeColor="text1"/>
                <w:sz w:val="20"/>
                <w:szCs w:val="20"/>
              </w:rPr>
            </w:pPr>
            <w:r w:rsidRPr="00BD0F22">
              <w:rPr>
                <w:color w:val="000000" w:themeColor="text1"/>
                <w:sz w:val="20"/>
                <w:szCs w:val="20"/>
              </w:rPr>
              <w:t>{SINGLE}</w:t>
            </w:r>
          </w:p>
        </w:tc>
        <w:tc>
          <w:tcPr>
            <w:tcW w:w="1134" w:type="dxa"/>
            <w:shd w:val="clear" w:color="auto" w:fill="D9D9D9"/>
            <w:hideMark/>
          </w:tcPr>
          <w:p w14:paraId="1A520038" w14:textId="77777777" w:rsidR="007D3141" w:rsidRPr="00BD0F22" w:rsidRDefault="007D3141" w:rsidP="008F4838">
            <w:pPr>
              <w:jc w:val="center"/>
              <w:rPr>
                <w:color w:val="000000" w:themeColor="text1"/>
                <w:sz w:val="20"/>
                <w:szCs w:val="20"/>
              </w:rPr>
            </w:pPr>
            <w:r w:rsidRPr="00BD0F22">
              <w:rPr>
                <w:color w:val="000000" w:themeColor="text1"/>
                <w:sz w:val="20"/>
                <w:szCs w:val="20"/>
              </w:rPr>
              <w:t>%</w:t>
            </w:r>
          </w:p>
        </w:tc>
      </w:tr>
      <w:tr w:rsidR="007D3141" w:rsidRPr="00BD0F22" w14:paraId="683D7C3B" w14:textId="77777777" w:rsidTr="008F4838">
        <w:trPr>
          <w:trHeight w:val="367"/>
        </w:trPr>
        <w:tc>
          <w:tcPr>
            <w:tcW w:w="5850" w:type="dxa"/>
          </w:tcPr>
          <w:p w14:paraId="4828BEE2" w14:textId="77777777" w:rsidR="007D3141" w:rsidRPr="00BD0F22" w:rsidRDefault="007D3141" w:rsidP="008F4838">
            <w:pPr>
              <w:pStyle w:val="TableNote"/>
              <w:rPr>
                <w:i w:val="0"/>
                <w:iCs w:val="0"/>
                <w:color w:val="auto"/>
                <w:sz w:val="20"/>
                <w:szCs w:val="20"/>
                <w:lang w:val="en-GB"/>
              </w:rPr>
            </w:pPr>
            <w:r w:rsidRPr="00BD0F22">
              <w:rPr>
                <w:i w:val="0"/>
                <w:iCs w:val="0"/>
                <w:color w:val="auto"/>
                <w:sz w:val="20"/>
                <w:szCs w:val="20"/>
                <w:lang w:val="en-GB"/>
              </w:rPr>
              <w:t>Seriously disengaged</w:t>
            </w:r>
          </w:p>
        </w:tc>
        <w:tc>
          <w:tcPr>
            <w:tcW w:w="1134" w:type="dxa"/>
            <w:vAlign w:val="center"/>
          </w:tcPr>
          <w:p w14:paraId="5E2FBB9E" w14:textId="77777777" w:rsidR="007D3141" w:rsidRPr="00BD0F22" w:rsidRDefault="007D3141" w:rsidP="008F4838">
            <w:pPr>
              <w:jc w:val="center"/>
              <w:rPr>
                <w:color w:val="000000" w:themeColor="text1"/>
                <w:sz w:val="20"/>
                <w:szCs w:val="20"/>
              </w:rPr>
            </w:pPr>
          </w:p>
        </w:tc>
      </w:tr>
      <w:tr w:rsidR="007D3141" w:rsidRPr="00BD0F22" w14:paraId="3BE04303" w14:textId="77777777" w:rsidTr="008F4838">
        <w:trPr>
          <w:trHeight w:val="367"/>
        </w:trPr>
        <w:tc>
          <w:tcPr>
            <w:tcW w:w="5850" w:type="dxa"/>
          </w:tcPr>
          <w:p w14:paraId="19D3C97D" w14:textId="77777777" w:rsidR="007D3141" w:rsidRPr="00BD0F22" w:rsidRDefault="007D3141" w:rsidP="008F4838">
            <w:pPr>
              <w:pStyle w:val="TableNote"/>
              <w:rPr>
                <w:i w:val="0"/>
                <w:iCs w:val="0"/>
                <w:color w:val="auto"/>
                <w:sz w:val="20"/>
                <w:szCs w:val="20"/>
                <w:lang w:val="en-GB"/>
              </w:rPr>
            </w:pPr>
            <w:r w:rsidRPr="00BD0F22">
              <w:rPr>
                <w:i w:val="0"/>
                <w:iCs w:val="0"/>
                <w:color w:val="auto"/>
                <w:sz w:val="20"/>
                <w:szCs w:val="20"/>
                <w:lang w:val="en-GB"/>
              </w:rPr>
              <w:t>Able but not always willing to attend</w:t>
            </w:r>
          </w:p>
        </w:tc>
        <w:tc>
          <w:tcPr>
            <w:tcW w:w="1134" w:type="dxa"/>
            <w:vAlign w:val="center"/>
          </w:tcPr>
          <w:p w14:paraId="6CE58305" w14:textId="77777777" w:rsidR="007D3141" w:rsidRPr="00BD0F22" w:rsidRDefault="007D3141" w:rsidP="008F4838">
            <w:pPr>
              <w:jc w:val="center"/>
              <w:rPr>
                <w:color w:val="000000" w:themeColor="text1"/>
                <w:sz w:val="20"/>
                <w:szCs w:val="20"/>
              </w:rPr>
            </w:pPr>
          </w:p>
        </w:tc>
      </w:tr>
      <w:tr w:rsidR="007D3141" w:rsidRPr="00BD0F22" w14:paraId="4A12308F" w14:textId="77777777" w:rsidTr="008F4838">
        <w:trPr>
          <w:trHeight w:val="367"/>
        </w:trPr>
        <w:tc>
          <w:tcPr>
            <w:tcW w:w="5850" w:type="dxa"/>
          </w:tcPr>
          <w:p w14:paraId="2577AF05" w14:textId="77777777" w:rsidR="007D3141" w:rsidRPr="00BD0F22" w:rsidRDefault="007D3141" w:rsidP="008F4838">
            <w:pPr>
              <w:pStyle w:val="listbulletnew"/>
              <w:numPr>
                <w:ilvl w:val="0"/>
                <w:numId w:val="0"/>
              </w:numPr>
              <w:spacing w:before="0" w:after="0" w:line="240" w:lineRule="auto"/>
              <w:rPr>
                <w:rFonts w:ascii="Arial" w:hAnsi="Arial" w:cs="Arial"/>
                <w:color w:val="auto"/>
                <w:sz w:val="20"/>
              </w:rPr>
            </w:pPr>
            <w:r w:rsidRPr="00BD0F22">
              <w:rPr>
                <w:rFonts w:ascii="Arial" w:hAnsi="Arial" w:cs="Arial"/>
                <w:color w:val="auto"/>
                <w:sz w:val="20"/>
              </w:rPr>
              <w:t>Willing but not always able to attend</w:t>
            </w:r>
          </w:p>
        </w:tc>
        <w:tc>
          <w:tcPr>
            <w:tcW w:w="1134" w:type="dxa"/>
            <w:vAlign w:val="center"/>
          </w:tcPr>
          <w:p w14:paraId="7B821FFD" w14:textId="77777777" w:rsidR="007D3141" w:rsidRPr="00BD0F22" w:rsidRDefault="007D3141" w:rsidP="008F4838">
            <w:pPr>
              <w:jc w:val="center"/>
              <w:rPr>
                <w:color w:val="000000" w:themeColor="text1"/>
                <w:sz w:val="20"/>
                <w:szCs w:val="20"/>
              </w:rPr>
            </w:pPr>
          </w:p>
        </w:tc>
      </w:tr>
      <w:tr w:rsidR="007D3141" w:rsidRPr="00BD0F22" w14:paraId="0CAA9863" w14:textId="77777777" w:rsidTr="008F4838">
        <w:trPr>
          <w:trHeight w:val="367"/>
        </w:trPr>
        <w:tc>
          <w:tcPr>
            <w:tcW w:w="5850" w:type="dxa"/>
          </w:tcPr>
          <w:p w14:paraId="36DDBD55" w14:textId="77777777" w:rsidR="007D3141" w:rsidRPr="00BD0F22" w:rsidRDefault="007D3141" w:rsidP="008F4838">
            <w:pPr>
              <w:pStyle w:val="listbulletnew"/>
              <w:numPr>
                <w:ilvl w:val="0"/>
                <w:numId w:val="0"/>
              </w:numPr>
              <w:spacing w:before="0" w:after="0" w:line="240" w:lineRule="auto"/>
              <w:rPr>
                <w:rFonts w:ascii="Arial" w:hAnsi="Arial" w:cs="Arial"/>
                <w:color w:val="auto"/>
                <w:sz w:val="20"/>
              </w:rPr>
            </w:pPr>
            <w:r w:rsidRPr="00BD0F22">
              <w:rPr>
                <w:rFonts w:ascii="Arial" w:hAnsi="Arial" w:cs="Arial"/>
                <w:color w:val="auto"/>
                <w:sz w:val="20"/>
              </w:rPr>
              <w:t>Willing and able but sometimes have non-valid non attendance</w:t>
            </w:r>
          </w:p>
        </w:tc>
        <w:tc>
          <w:tcPr>
            <w:tcW w:w="1134" w:type="dxa"/>
            <w:vAlign w:val="center"/>
          </w:tcPr>
          <w:p w14:paraId="73B5487B" w14:textId="77777777" w:rsidR="007D3141" w:rsidRPr="00BD0F22" w:rsidRDefault="007D3141" w:rsidP="008F4838">
            <w:pPr>
              <w:jc w:val="center"/>
              <w:rPr>
                <w:color w:val="000000" w:themeColor="text1"/>
                <w:sz w:val="20"/>
                <w:szCs w:val="20"/>
              </w:rPr>
            </w:pPr>
          </w:p>
        </w:tc>
      </w:tr>
      <w:tr w:rsidR="007D3141" w:rsidRPr="00BD0F22" w14:paraId="0CB933FC" w14:textId="77777777" w:rsidTr="008F4838">
        <w:trPr>
          <w:trHeight w:val="367"/>
        </w:trPr>
        <w:tc>
          <w:tcPr>
            <w:tcW w:w="5850" w:type="dxa"/>
          </w:tcPr>
          <w:p w14:paraId="07A4D1A1" w14:textId="77777777" w:rsidR="007D3141" w:rsidRPr="00BD0F22" w:rsidRDefault="007D3141" w:rsidP="008F4838">
            <w:pPr>
              <w:pStyle w:val="listbulletnew"/>
              <w:numPr>
                <w:ilvl w:val="0"/>
                <w:numId w:val="0"/>
              </w:numPr>
              <w:spacing w:before="0" w:after="0" w:line="240" w:lineRule="auto"/>
              <w:rPr>
                <w:rFonts w:ascii="Arial" w:hAnsi="Arial" w:cs="Arial"/>
                <w:color w:val="auto"/>
                <w:sz w:val="20"/>
              </w:rPr>
            </w:pPr>
            <w:r w:rsidRPr="00BD0F22">
              <w:rPr>
                <w:rFonts w:ascii="Arial" w:hAnsi="Arial" w:cs="Arial"/>
                <w:color w:val="auto"/>
                <w:sz w:val="20"/>
              </w:rPr>
              <w:t>Willing and able and only have valid non attendance</w:t>
            </w:r>
          </w:p>
        </w:tc>
        <w:tc>
          <w:tcPr>
            <w:tcW w:w="1134" w:type="dxa"/>
            <w:vAlign w:val="center"/>
          </w:tcPr>
          <w:p w14:paraId="590AC1C9" w14:textId="77777777" w:rsidR="007D3141" w:rsidRPr="00BD0F22" w:rsidRDefault="007D3141" w:rsidP="008F4838">
            <w:pPr>
              <w:jc w:val="center"/>
              <w:rPr>
                <w:color w:val="000000" w:themeColor="text1"/>
                <w:sz w:val="20"/>
                <w:szCs w:val="20"/>
              </w:rPr>
            </w:pPr>
          </w:p>
        </w:tc>
      </w:tr>
      <w:tr w:rsidR="007D3141" w:rsidRPr="00BD0F22" w14:paraId="31087A69" w14:textId="77777777" w:rsidTr="008F4838">
        <w:trPr>
          <w:trHeight w:val="367"/>
        </w:trPr>
        <w:tc>
          <w:tcPr>
            <w:tcW w:w="5850" w:type="dxa"/>
          </w:tcPr>
          <w:p w14:paraId="380BF69B" w14:textId="77777777" w:rsidR="007D3141" w:rsidRPr="00BD0F22" w:rsidRDefault="007D3141" w:rsidP="008F4838">
            <w:pPr>
              <w:pStyle w:val="listbulletnew"/>
              <w:numPr>
                <w:ilvl w:val="0"/>
                <w:numId w:val="0"/>
              </w:numPr>
              <w:spacing w:before="0" w:after="0" w:line="240" w:lineRule="auto"/>
              <w:rPr>
                <w:rFonts w:ascii="Arial" w:hAnsi="Arial" w:cs="Arial"/>
                <w:color w:val="auto"/>
                <w:sz w:val="20"/>
              </w:rPr>
            </w:pPr>
            <w:r w:rsidRPr="00BD0F22">
              <w:rPr>
                <w:rFonts w:ascii="Arial" w:hAnsi="Arial" w:cs="Arial"/>
                <w:color w:val="auto"/>
                <w:sz w:val="20"/>
              </w:rPr>
              <w:t>Total</w:t>
            </w:r>
          </w:p>
        </w:tc>
        <w:tc>
          <w:tcPr>
            <w:tcW w:w="1134" w:type="dxa"/>
            <w:vAlign w:val="center"/>
          </w:tcPr>
          <w:p w14:paraId="3E006AA8" w14:textId="77777777" w:rsidR="007D3141" w:rsidRPr="00BD0F22" w:rsidRDefault="007D3141" w:rsidP="008F4838">
            <w:pPr>
              <w:jc w:val="center"/>
              <w:rPr>
                <w:color w:val="000000" w:themeColor="text1"/>
                <w:sz w:val="20"/>
                <w:szCs w:val="20"/>
              </w:rPr>
            </w:pPr>
          </w:p>
        </w:tc>
      </w:tr>
    </w:tbl>
    <w:p w14:paraId="2D4CDDA5" w14:textId="77777777" w:rsidR="007D3141" w:rsidRPr="00BD0F22" w:rsidRDefault="007D3141" w:rsidP="007D3141">
      <w:pPr>
        <w:pStyle w:val="ListParagraph"/>
        <w:rPr>
          <w:color w:val="1F497D"/>
          <w:sz w:val="20"/>
          <w:szCs w:val="20"/>
        </w:rPr>
      </w:pPr>
    </w:p>
    <w:p w14:paraId="78DFD210" w14:textId="77777777" w:rsidR="007D3141" w:rsidRPr="00BD0F22" w:rsidRDefault="007D3141" w:rsidP="007D3141">
      <w:pPr>
        <w:pStyle w:val="TableNote"/>
        <w:rPr>
          <w:i w:val="0"/>
          <w:sz w:val="20"/>
          <w:szCs w:val="20"/>
        </w:rPr>
      </w:pPr>
      <w:r w:rsidRPr="00BD0F22">
        <w:rPr>
          <w:b/>
          <w:i w:val="0"/>
          <w:sz w:val="20"/>
          <w:szCs w:val="20"/>
        </w:rPr>
        <w:t xml:space="preserve">A10 </w:t>
      </w:r>
      <w:r w:rsidRPr="00BD0F22">
        <w:rPr>
          <w:i w:val="0"/>
          <w:sz w:val="20"/>
          <w:szCs w:val="20"/>
        </w:rPr>
        <w:t>Is there anything else that you would like to mention about improving attendance? O/</w:t>
      </w:r>
      <w:r w:rsidRPr="00BD0F22">
        <w:rPr>
          <w:rFonts w:eastAsiaTheme="minorEastAsia"/>
          <w:color w:val="3C3C3B"/>
          <w:sz w:val="20"/>
          <w:szCs w:val="20"/>
        </w:rPr>
        <w:t>E</w:t>
      </w:r>
    </w:p>
    <w:p w14:paraId="3D8AA8D2" w14:textId="77777777" w:rsidR="007D3141" w:rsidRPr="00BD0F22" w:rsidRDefault="007D3141" w:rsidP="007D3141">
      <w:pPr>
        <w:rPr>
          <w:sz w:val="20"/>
          <w:szCs w:val="20"/>
        </w:rPr>
      </w:pPr>
    </w:p>
    <w:tbl>
      <w:tblPr>
        <w:tblW w:w="0" w:type="auto"/>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1E0" w:firstRow="1" w:lastRow="1" w:firstColumn="1" w:lastColumn="1" w:noHBand="0" w:noVBand="0"/>
        <w:tblCaption w:val="Survey for CDP service provider"/>
      </w:tblPr>
      <w:tblGrid>
        <w:gridCol w:w="9180"/>
      </w:tblGrid>
      <w:tr w:rsidR="007D3141" w:rsidRPr="00BD0F22" w14:paraId="1842DE62" w14:textId="77777777" w:rsidTr="00764104">
        <w:trPr>
          <w:trHeight w:val="491"/>
          <w:tblHeader/>
        </w:trPr>
        <w:tc>
          <w:tcPr>
            <w:tcW w:w="9180" w:type="dxa"/>
          </w:tcPr>
          <w:p w14:paraId="0B7B679E" w14:textId="77777777" w:rsidR="007D3141" w:rsidRPr="00BD0F22" w:rsidRDefault="007D3141" w:rsidP="008F4838">
            <w:pPr>
              <w:rPr>
                <w:sz w:val="20"/>
                <w:szCs w:val="20"/>
              </w:rPr>
            </w:pPr>
          </w:p>
        </w:tc>
      </w:tr>
    </w:tbl>
    <w:p w14:paraId="585A221A" w14:textId="77777777" w:rsidR="007D3141" w:rsidRPr="00BD0F22" w:rsidRDefault="007D3141" w:rsidP="007D3141">
      <w:pPr>
        <w:rPr>
          <w:iCs/>
          <w:color w:val="000000"/>
          <w:sz w:val="20"/>
          <w:szCs w:val="20"/>
          <w:lang w:val="en-AU"/>
        </w:rPr>
      </w:pPr>
      <w:r w:rsidRPr="00BD0F22">
        <w:rPr>
          <w:iCs/>
          <w:color w:val="000000"/>
          <w:sz w:val="20"/>
          <w:szCs w:val="20"/>
          <w:lang w:val="en-AU"/>
        </w:rPr>
        <w:t>NO COMMENT</w:t>
      </w:r>
    </w:p>
    <w:p w14:paraId="46D0C512" w14:textId="6DA5EE87" w:rsidR="007D3141" w:rsidRPr="00BD0F22" w:rsidRDefault="00764104" w:rsidP="007D3141">
      <w:pPr>
        <w:rPr>
          <w:iCs/>
          <w:color w:val="000000"/>
          <w:sz w:val="20"/>
          <w:szCs w:val="20"/>
          <w:lang w:val="en-AU"/>
        </w:rPr>
      </w:pPr>
      <w:r>
        <w:rPr>
          <w:iCs/>
          <w:color w:val="000000"/>
          <w:sz w:val="20"/>
          <w:szCs w:val="20"/>
          <w:lang w:val="en-AU"/>
        </w:rPr>
        <w:br w:type="page"/>
      </w:r>
    </w:p>
    <w:p w14:paraId="3703990F" w14:textId="77777777" w:rsidR="007D3141" w:rsidRPr="00BD0F22" w:rsidRDefault="007D3141" w:rsidP="007D3141">
      <w:pPr>
        <w:pStyle w:val="SectionHeading"/>
        <w:pBdr>
          <w:top w:val="single" w:sz="4" w:space="1" w:color="auto"/>
          <w:left w:val="single" w:sz="4" w:space="4" w:color="auto"/>
          <w:bottom w:val="single" w:sz="4" w:space="1" w:color="auto"/>
          <w:right w:val="single" w:sz="4" w:space="4" w:color="auto"/>
        </w:pBdr>
        <w:shd w:val="clear" w:color="auto" w:fill="ED7D31" w:themeFill="accent2"/>
        <w:spacing w:after="0"/>
        <w:rPr>
          <w:rFonts w:cs="Arial"/>
          <w:color w:val="FFFFFF" w:themeColor="background1"/>
          <w:sz w:val="20"/>
          <w:szCs w:val="20"/>
        </w:rPr>
      </w:pPr>
      <w:r w:rsidRPr="00BD0F22">
        <w:rPr>
          <w:rFonts w:cs="Arial"/>
          <w:color w:val="FFFFFF" w:themeColor="background1"/>
          <w:sz w:val="20"/>
          <w:szCs w:val="20"/>
        </w:rPr>
        <w:t>SECTION B:  Activities that engage</w:t>
      </w:r>
    </w:p>
    <w:p w14:paraId="2013ACB8" w14:textId="77777777" w:rsidR="007D3141" w:rsidRPr="00BD0F22" w:rsidRDefault="007D3141" w:rsidP="007D3141">
      <w:pPr>
        <w:pStyle w:val="TableNote"/>
        <w:rPr>
          <w:i w:val="0"/>
          <w:sz w:val="20"/>
          <w:szCs w:val="20"/>
        </w:rPr>
      </w:pPr>
      <w:r w:rsidRPr="00BD0F22">
        <w:rPr>
          <w:i w:val="0"/>
          <w:sz w:val="20"/>
          <w:szCs w:val="20"/>
        </w:rPr>
        <w:t xml:space="preserve">The next few questions are about engagement in Work for the Dole (WfD) activities. </w:t>
      </w:r>
    </w:p>
    <w:p w14:paraId="2DD5C146" w14:textId="77777777" w:rsidR="007D3141" w:rsidRPr="00BD0F22" w:rsidRDefault="007D3141" w:rsidP="007D3141">
      <w:pPr>
        <w:rPr>
          <w:b/>
          <w:sz w:val="20"/>
          <w:szCs w:val="20"/>
        </w:rPr>
      </w:pPr>
    </w:p>
    <w:p w14:paraId="7C645745" w14:textId="77777777" w:rsidR="007D3141" w:rsidRPr="00BD0F22" w:rsidRDefault="007D3141" w:rsidP="007D3141">
      <w:pPr>
        <w:rPr>
          <w:sz w:val="20"/>
          <w:szCs w:val="20"/>
        </w:rPr>
      </w:pPr>
      <w:r w:rsidRPr="00BD0F22">
        <w:rPr>
          <w:b/>
          <w:sz w:val="20"/>
          <w:szCs w:val="20"/>
        </w:rPr>
        <w:t xml:space="preserve">B1a </w:t>
      </w:r>
      <w:r w:rsidRPr="00BD0F22">
        <w:rPr>
          <w:sz w:val="20"/>
          <w:szCs w:val="20"/>
        </w:rPr>
        <w:t>How much of a problem are the following groups of jobseekers in the caseload in your community?</w:t>
      </w:r>
    </w:p>
    <w:p w14:paraId="3074DECA" w14:textId="77777777" w:rsidR="007D3141" w:rsidRPr="00BD0F22" w:rsidRDefault="007D3141" w:rsidP="007D3141">
      <w:pPr>
        <w:rPr>
          <w:b/>
          <w:sz w:val="20"/>
          <w:szCs w:val="20"/>
        </w:rPr>
      </w:pPr>
      <w:r w:rsidRPr="00BD0F22">
        <w:rPr>
          <w:b/>
          <w:sz w:val="20"/>
          <w:szCs w:val="20"/>
        </w:rPr>
        <w:t>NUMERIC RESPONSE</w:t>
      </w:r>
    </w:p>
    <w:tbl>
      <w:tblPr>
        <w:tblW w:w="9805" w:type="dxa"/>
        <w:tblInd w:w="113" w:type="dxa"/>
        <w:tblLook w:val="04A0" w:firstRow="1" w:lastRow="0" w:firstColumn="1" w:lastColumn="0" w:noHBand="0" w:noVBand="1"/>
        <w:tblCaption w:val="Survey for CDP service provider"/>
      </w:tblPr>
      <w:tblGrid>
        <w:gridCol w:w="6403"/>
        <w:gridCol w:w="1134"/>
        <w:gridCol w:w="1134"/>
        <w:gridCol w:w="1134"/>
      </w:tblGrid>
      <w:tr w:rsidR="007D3141" w:rsidRPr="00BD0F22" w14:paraId="4A35CE94" w14:textId="77777777" w:rsidTr="00764104">
        <w:trPr>
          <w:trHeight w:val="288"/>
          <w:tblHeader/>
        </w:trPr>
        <w:tc>
          <w:tcPr>
            <w:tcW w:w="64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93B471"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Persistently non-compliance / not attending / hard to engage to find out why not attending</w:t>
            </w:r>
          </w:p>
        </w:tc>
        <w:tc>
          <w:tcPr>
            <w:tcW w:w="1134" w:type="dxa"/>
            <w:tcBorders>
              <w:top w:val="single" w:sz="4" w:space="0" w:color="auto"/>
              <w:left w:val="nil"/>
              <w:bottom w:val="single" w:sz="4" w:space="0" w:color="auto"/>
              <w:right w:val="nil"/>
            </w:tcBorders>
          </w:tcPr>
          <w:p w14:paraId="537E0A59"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A big problem</w:t>
            </w:r>
          </w:p>
        </w:tc>
        <w:tc>
          <w:tcPr>
            <w:tcW w:w="1134" w:type="dxa"/>
            <w:tcBorders>
              <w:top w:val="single" w:sz="4" w:space="0" w:color="auto"/>
              <w:left w:val="nil"/>
              <w:bottom w:val="single" w:sz="4" w:space="0" w:color="auto"/>
              <w:right w:val="nil"/>
            </w:tcBorders>
          </w:tcPr>
          <w:p w14:paraId="255FD41F"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A little problem</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859704B" w14:textId="78B3705D" w:rsidR="007D3141" w:rsidRPr="00BD0F22" w:rsidRDefault="007D3141" w:rsidP="008F4838">
            <w:pPr>
              <w:rPr>
                <w:color w:val="000000"/>
                <w:sz w:val="20"/>
                <w:szCs w:val="20"/>
                <w:lang w:val="en-AU" w:eastAsia="en-AU"/>
              </w:rPr>
            </w:pPr>
            <w:r w:rsidRPr="00BD0F22">
              <w:rPr>
                <w:color w:val="000000"/>
                <w:sz w:val="20"/>
                <w:szCs w:val="20"/>
                <w:lang w:val="en-AU" w:eastAsia="en-AU"/>
              </w:rPr>
              <w:t>Not a problem</w:t>
            </w:r>
          </w:p>
        </w:tc>
      </w:tr>
      <w:tr w:rsidR="007D3141" w:rsidRPr="00BD0F22" w14:paraId="3E3F8F04" w14:textId="77777777" w:rsidTr="00764104">
        <w:trPr>
          <w:trHeight w:val="288"/>
          <w:tblHeader/>
        </w:trPr>
        <w:tc>
          <w:tcPr>
            <w:tcW w:w="64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42DBBC"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Be-grudgingly attend and deliberately don’t engage the activity</w:t>
            </w:r>
          </w:p>
        </w:tc>
        <w:tc>
          <w:tcPr>
            <w:tcW w:w="1134" w:type="dxa"/>
            <w:tcBorders>
              <w:top w:val="single" w:sz="4" w:space="0" w:color="auto"/>
              <w:left w:val="nil"/>
              <w:bottom w:val="single" w:sz="4" w:space="0" w:color="auto"/>
              <w:right w:val="nil"/>
            </w:tcBorders>
          </w:tcPr>
          <w:p w14:paraId="58F47836"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A big problem</w:t>
            </w:r>
          </w:p>
        </w:tc>
        <w:tc>
          <w:tcPr>
            <w:tcW w:w="1134" w:type="dxa"/>
            <w:tcBorders>
              <w:top w:val="single" w:sz="4" w:space="0" w:color="auto"/>
              <w:left w:val="nil"/>
              <w:bottom w:val="single" w:sz="4" w:space="0" w:color="auto"/>
              <w:right w:val="nil"/>
            </w:tcBorders>
          </w:tcPr>
          <w:p w14:paraId="35B4A34F"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A little problem</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6DE9D28E" w14:textId="4D87DB23" w:rsidR="007D3141" w:rsidRPr="00BD0F22" w:rsidRDefault="007D3141" w:rsidP="008F4838">
            <w:pPr>
              <w:rPr>
                <w:sz w:val="20"/>
                <w:szCs w:val="20"/>
              </w:rPr>
            </w:pPr>
            <w:r w:rsidRPr="00BD0F22">
              <w:rPr>
                <w:color w:val="000000"/>
                <w:sz w:val="20"/>
                <w:szCs w:val="20"/>
                <w:lang w:val="en-AU" w:eastAsia="en-AU"/>
              </w:rPr>
              <w:t>Not a problem</w:t>
            </w:r>
          </w:p>
        </w:tc>
      </w:tr>
      <w:tr w:rsidR="007D3141" w:rsidRPr="00BD0F22" w14:paraId="250F2816" w14:textId="77777777" w:rsidTr="00764104">
        <w:trPr>
          <w:trHeight w:val="288"/>
          <w:tblHeader/>
        </w:trPr>
        <w:tc>
          <w:tcPr>
            <w:tcW w:w="64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5E68FE"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Attend but spend most of their time on the phone to Centrelink to avoid penalties that they don’t engage in the activity</w:t>
            </w:r>
          </w:p>
        </w:tc>
        <w:tc>
          <w:tcPr>
            <w:tcW w:w="1134" w:type="dxa"/>
            <w:tcBorders>
              <w:top w:val="single" w:sz="4" w:space="0" w:color="auto"/>
              <w:left w:val="nil"/>
              <w:bottom w:val="single" w:sz="4" w:space="0" w:color="auto"/>
              <w:right w:val="nil"/>
            </w:tcBorders>
          </w:tcPr>
          <w:p w14:paraId="6BEE9843"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A big problem</w:t>
            </w:r>
          </w:p>
        </w:tc>
        <w:tc>
          <w:tcPr>
            <w:tcW w:w="1134" w:type="dxa"/>
            <w:tcBorders>
              <w:top w:val="single" w:sz="4" w:space="0" w:color="auto"/>
              <w:left w:val="nil"/>
              <w:bottom w:val="single" w:sz="4" w:space="0" w:color="auto"/>
              <w:right w:val="nil"/>
            </w:tcBorders>
          </w:tcPr>
          <w:p w14:paraId="3B5420D3"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A little problem</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257C1A71" w14:textId="3D9DEFD3" w:rsidR="007D3141" w:rsidRPr="00BD0F22" w:rsidRDefault="007D3141" w:rsidP="008F4838">
            <w:pPr>
              <w:rPr>
                <w:sz w:val="20"/>
                <w:szCs w:val="20"/>
              </w:rPr>
            </w:pPr>
            <w:r w:rsidRPr="00BD0F22">
              <w:rPr>
                <w:color w:val="000000"/>
                <w:sz w:val="20"/>
                <w:szCs w:val="20"/>
                <w:lang w:val="en-AU" w:eastAsia="en-AU"/>
              </w:rPr>
              <w:t>Not a problem</w:t>
            </w:r>
          </w:p>
        </w:tc>
      </w:tr>
    </w:tbl>
    <w:p w14:paraId="51818EF6" w14:textId="77777777" w:rsidR="007D3141" w:rsidRPr="00BD0F22" w:rsidRDefault="007D3141" w:rsidP="007D3141">
      <w:pPr>
        <w:rPr>
          <w:sz w:val="20"/>
          <w:szCs w:val="20"/>
        </w:rPr>
      </w:pPr>
    </w:p>
    <w:p w14:paraId="72564B55" w14:textId="77777777" w:rsidR="007D3141" w:rsidRPr="00BD0F22" w:rsidRDefault="007D3141" w:rsidP="007D3141">
      <w:pPr>
        <w:rPr>
          <w:sz w:val="20"/>
          <w:szCs w:val="20"/>
        </w:rPr>
      </w:pPr>
      <w:bookmarkStart w:id="317" w:name="_Hlk519090903"/>
      <w:r w:rsidRPr="00BD0F22">
        <w:rPr>
          <w:b/>
          <w:sz w:val="20"/>
          <w:szCs w:val="20"/>
        </w:rPr>
        <w:t xml:space="preserve">B1b </w:t>
      </w:r>
      <w:r w:rsidRPr="00BD0F22">
        <w:rPr>
          <w:sz w:val="20"/>
          <w:szCs w:val="20"/>
        </w:rPr>
        <w:t>How many are the following groups of jobseekers in the caseload in your community?</w:t>
      </w:r>
    </w:p>
    <w:p w14:paraId="7394DF28" w14:textId="77777777" w:rsidR="007D3141" w:rsidRPr="00BD0F22" w:rsidRDefault="007D3141" w:rsidP="007D3141">
      <w:pPr>
        <w:rPr>
          <w:b/>
          <w:sz w:val="20"/>
          <w:szCs w:val="20"/>
        </w:rPr>
      </w:pPr>
      <w:r w:rsidRPr="00BD0F22">
        <w:rPr>
          <w:b/>
          <w:sz w:val="20"/>
          <w:szCs w:val="20"/>
        </w:rPr>
        <w:t>NUMERIC RESPONSE</w:t>
      </w:r>
    </w:p>
    <w:p w14:paraId="3141F54C" w14:textId="77777777" w:rsidR="007D3141" w:rsidRPr="00BD0F22" w:rsidRDefault="007D3141" w:rsidP="007D3141">
      <w:pPr>
        <w:rPr>
          <w:sz w:val="20"/>
          <w:szCs w:val="20"/>
        </w:rPr>
      </w:pPr>
    </w:p>
    <w:tbl>
      <w:tblPr>
        <w:tblW w:w="9805" w:type="dxa"/>
        <w:tblInd w:w="113" w:type="dxa"/>
        <w:tblLook w:val="04A0" w:firstRow="1" w:lastRow="0" w:firstColumn="1" w:lastColumn="0" w:noHBand="0" w:noVBand="1"/>
        <w:tblCaption w:val="Survey for CDP service provider"/>
      </w:tblPr>
      <w:tblGrid>
        <w:gridCol w:w="6403"/>
        <w:gridCol w:w="1134"/>
        <w:gridCol w:w="1134"/>
        <w:gridCol w:w="1134"/>
      </w:tblGrid>
      <w:tr w:rsidR="007D3141" w:rsidRPr="00BD0F22" w14:paraId="6ED714F3" w14:textId="77777777" w:rsidTr="00764104">
        <w:trPr>
          <w:trHeight w:val="288"/>
          <w:tblHeader/>
        </w:trPr>
        <w:tc>
          <w:tcPr>
            <w:tcW w:w="64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6C3083"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Attend and are contemplating getting involved in the activity but need a lot of encouragement to get them motivated to engage</w:t>
            </w:r>
          </w:p>
        </w:tc>
        <w:tc>
          <w:tcPr>
            <w:tcW w:w="1134" w:type="dxa"/>
            <w:tcBorders>
              <w:top w:val="single" w:sz="4" w:space="0" w:color="auto"/>
              <w:left w:val="nil"/>
              <w:bottom w:val="single" w:sz="4" w:space="0" w:color="auto"/>
              <w:right w:val="nil"/>
            </w:tcBorders>
          </w:tcPr>
          <w:p w14:paraId="338DEB81"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A lot</w:t>
            </w:r>
          </w:p>
        </w:tc>
        <w:tc>
          <w:tcPr>
            <w:tcW w:w="1134" w:type="dxa"/>
            <w:tcBorders>
              <w:top w:val="single" w:sz="4" w:space="0" w:color="auto"/>
              <w:left w:val="nil"/>
              <w:bottom w:val="single" w:sz="4" w:space="0" w:color="auto"/>
              <w:right w:val="nil"/>
            </w:tcBorders>
          </w:tcPr>
          <w:p w14:paraId="66908C80"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A few</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26B0622" w14:textId="77777777" w:rsidR="007D3141" w:rsidRPr="00BD0F22" w:rsidRDefault="007D3141" w:rsidP="008F4838">
            <w:pPr>
              <w:rPr>
                <w:sz w:val="20"/>
                <w:szCs w:val="20"/>
              </w:rPr>
            </w:pPr>
            <w:r w:rsidRPr="00BD0F22">
              <w:rPr>
                <w:sz w:val="20"/>
                <w:szCs w:val="20"/>
              </w:rPr>
              <w:t>None</w:t>
            </w:r>
          </w:p>
        </w:tc>
      </w:tr>
      <w:tr w:rsidR="007D3141" w:rsidRPr="00BD0F22" w14:paraId="5C8B8A7A" w14:textId="77777777" w:rsidTr="00764104">
        <w:trPr>
          <w:trHeight w:val="288"/>
          <w:tblHeader/>
        </w:trPr>
        <w:tc>
          <w:tcPr>
            <w:tcW w:w="64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4B9CDF"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Attend and passively engage but only a little effort not enough to be work ready</w:t>
            </w:r>
          </w:p>
        </w:tc>
        <w:tc>
          <w:tcPr>
            <w:tcW w:w="1134" w:type="dxa"/>
            <w:tcBorders>
              <w:top w:val="single" w:sz="4" w:space="0" w:color="auto"/>
              <w:left w:val="nil"/>
              <w:bottom w:val="single" w:sz="4" w:space="0" w:color="auto"/>
              <w:right w:val="nil"/>
            </w:tcBorders>
          </w:tcPr>
          <w:p w14:paraId="0BCDF4C0"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A lot</w:t>
            </w:r>
          </w:p>
        </w:tc>
        <w:tc>
          <w:tcPr>
            <w:tcW w:w="1134" w:type="dxa"/>
            <w:tcBorders>
              <w:top w:val="single" w:sz="4" w:space="0" w:color="auto"/>
              <w:left w:val="nil"/>
              <w:bottom w:val="single" w:sz="4" w:space="0" w:color="auto"/>
              <w:right w:val="nil"/>
            </w:tcBorders>
          </w:tcPr>
          <w:p w14:paraId="77332624"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A few</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004B1C5B" w14:textId="77777777" w:rsidR="007D3141" w:rsidRPr="00BD0F22" w:rsidRDefault="007D3141" w:rsidP="008F4838">
            <w:pPr>
              <w:rPr>
                <w:sz w:val="20"/>
                <w:szCs w:val="20"/>
              </w:rPr>
            </w:pPr>
            <w:r w:rsidRPr="00BD0F22">
              <w:rPr>
                <w:sz w:val="20"/>
                <w:szCs w:val="20"/>
              </w:rPr>
              <w:t>None</w:t>
            </w:r>
          </w:p>
        </w:tc>
      </w:tr>
      <w:tr w:rsidR="007D3141" w:rsidRPr="00BD0F22" w14:paraId="6258AEBD" w14:textId="77777777" w:rsidTr="00764104">
        <w:trPr>
          <w:trHeight w:val="288"/>
          <w:tblHeader/>
        </w:trPr>
        <w:tc>
          <w:tcPr>
            <w:tcW w:w="64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4C45BB"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 xml:space="preserve">Attend and actively engage and put in a big effort that is getting them ready for work </w:t>
            </w:r>
          </w:p>
        </w:tc>
        <w:tc>
          <w:tcPr>
            <w:tcW w:w="1134" w:type="dxa"/>
            <w:tcBorders>
              <w:top w:val="single" w:sz="4" w:space="0" w:color="auto"/>
              <w:left w:val="nil"/>
              <w:bottom w:val="single" w:sz="4" w:space="0" w:color="auto"/>
              <w:right w:val="nil"/>
            </w:tcBorders>
          </w:tcPr>
          <w:p w14:paraId="391C163D"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A lot</w:t>
            </w:r>
          </w:p>
        </w:tc>
        <w:tc>
          <w:tcPr>
            <w:tcW w:w="1134" w:type="dxa"/>
            <w:tcBorders>
              <w:top w:val="single" w:sz="4" w:space="0" w:color="auto"/>
              <w:left w:val="nil"/>
              <w:bottom w:val="single" w:sz="4" w:space="0" w:color="auto"/>
              <w:right w:val="nil"/>
            </w:tcBorders>
          </w:tcPr>
          <w:p w14:paraId="058DED04"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A few</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0CA778A" w14:textId="77777777" w:rsidR="007D3141" w:rsidRPr="00BD0F22" w:rsidRDefault="007D3141" w:rsidP="008F4838">
            <w:pPr>
              <w:rPr>
                <w:sz w:val="20"/>
                <w:szCs w:val="20"/>
              </w:rPr>
            </w:pPr>
            <w:r w:rsidRPr="00BD0F22">
              <w:rPr>
                <w:sz w:val="20"/>
                <w:szCs w:val="20"/>
              </w:rPr>
              <w:t>None</w:t>
            </w:r>
          </w:p>
        </w:tc>
      </w:tr>
    </w:tbl>
    <w:p w14:paraId="7F347F0B" w14:textId="77777777" w:rsidR="007D3141" w:rsidRPr="00BD0F22" w:rsidRDefault="007D3141" w:rsidP="007D3141">
      <w:pPr>
        <w:pStyle w:val="TableNote"/>
        <w:rPr>
          <w:b/>
          <w:i w:val="0"/>
          <w:sz w:val="20"/>
          <w:szCs w:val="20"/>
        </w:rPr>
      </w:pPr>
      <w:r w:rsidRPr="00BD0F22">
        <w:rPr>
          <w:b/>
          <w:i w:val="0"/>
          <w:sz w:val="20"/>
          <w:szCs w:val="20"/>
        </w:rPr>
        <w:t xml:space="preserve">B2 </w:t>
      </w:r>
      <w:r w:rsidRPr="00BD0F22">
        <w:rPr>
          <w:i w:val="0"/>
          <w:sz w:val="20"/>
          <w:szCs w:val="20"/>
        </w:rPr>
        <w:t>Which types of activities are successful at engaging participants?</w:t>
      </w:r>
    </w:p>
    <w:p w14:paraId="1BFAC8E7" w14:textId="77777777" w:rsidR="007D3141" w:rsidRPr="00BD0F22" w:rsidRDefault="007D3141" w:rsidP="007D3141">
      <w:pPr>
        <w:pStyle w:val="TableNote"/>
        <w:rPr>
          <w:i w:val="0"/>
          <w:sz w:val="20"/>
          <w:szCs w:val="20"/>
        </w:rPr>
      </w:pPr>
      <w:r w:rsidRPr="00BD0F22">
        <w:rPr>
          <w:b/>
          <w:i w:val="0"/>
          <w:sz w:val="20"/>
          <w:szCs w:val="20"/>
        </w:rPr>
        <w:t xml:space="preserve">B3 </w:t>
      </w:r>
      <w:r w:rsidRPr="00BD0F22">
        <w:rPr>
          <w:i w:val="0"/>
          <w:sz w:val="20"/>
          <w:szCs w:val="20"/>
        </w:rPr>
        <w:t>Which types of activities are successful at getting participants work ready?</w:t>
      </w:r>
    </w:p>
    <w:p w14:paraId="7EF9FBCA" w14:textId="77777777" w:rsidR="007D3141" w:rsidRPr="00BD0F22" w:rsidRDefault="007D3141" w:rsidP="007D3141">
      <w:pPr>
        <w:pStyle w:val="TableNote"/>
        <w:rPr>
          <w:i w:val="0"/>
          <w:sz w:val="20"/>
          <w:szCs w:val="20"/>
        </w:rPr>
      </w:pPr>
      <w:r w:rsidRPr="00BD0F22">
        <w:rPr>
          <w:b/>
          <w:i w:val="0"/>
          <w:sz w:val="20"/>
          <w:szCs w:val="20"/>
        </w:rPr>
        <w:t>B4</w:t>
      </w:r>
      <w:r w:rsidRPr="00BD0F22">
        <w:rPr>
          <w:i w:val="0"/>
          <w:sz w:val="20"/>
          <w:szCs w:val="20"/>
        </w:rPr>
        <w:t xml:space="preserve"> Which types of activities are you currently offering?</w:t>
      </w:r>
    </w:p>
    <w:p w14:paraId="3D801CCC" w14:textId="77777777" w:rsidR="00764104" w:rsidRDefault="00764104" w:rsidP="007D3141">
      <w:pPr>
        <w:pStyle w:val="TableNote"/>
        <w:rPr>
          <w:b/>
          <w:i w:val="0"/>
          <w:sz w:val="20"/>
          <w:szCs w:val="20"/>
        </w:rPr>
      </w:pPr>
      <w:r>
        <w:rPr>
          <w:b/>
          <w:i w:val="0"/>
          <w:sz w:val="20"/>
          <w:szCs w:val="20"/>
        </w:rPr>
        <w:br w:type="page"/>
      </w:r>
    </w:p>
    <w:bookmarkEnd w:id="317"/>
    <w:p w14:paraId="573D6539" w14:textId="49F0FF54" w:rsidR="007D3141" w:rsidRPr="00BD0F22" w:rsidRDefault="007D3141" w:rsidP="007D3141">
      <w:pPr>
        <w:pStyle w:val="TableNote"/>
        <w:rPr>
          <w:i w:val="0"/>
          <w:sz w:val="20"/>
          <w:szCs w:val="20"/>
        </w:rPr>
      </w:pPr>
      <w:r w:rsidRPr="00BD0F22">
        <w:rPr>
          <w:b/>
          <w:i w:val="0"/>
          <w:sz w:val="20"/>
          <w:szCs w:val="20"/>
        </w:rPr>
        <w:t>B5</w:t>
      </w:r>
      <w:r w:rsidRPr="00BD0F22">
        <w:rPr>
          <w:i w:val="0"/>
          <w:sz w:val="20"/>
          <w:szCs w:val="20"/>
        </w:rPr>
        <w:t xml:space="preserve"> </w:t>
      </w:r>
      <w:r w:rsidRPr="00BD0F22">
        <w:rPr>
          <w:b/>
          <w:i w:val="0"/>
          <w:sz w:val="20"/>
          <w:szCs w:val="20"/>
        </w:rPr>
        <w:t>ASK ONLY IF B4=N</w:t>
      </w:r>
      <w:r w:rsidRPr="00BD0F22">
        <w:rPr>
          <w:i w:val="0"/>
          <w:sz w:val="20"/>
          <w:szCs w:val="20"/>
        </w:rPr>
        <w:t xml:space="preserve"> Which types of activities would you like to offer more of?</w:t>
      </w:r>
    </w:p>
    <w:tbl>
      <w:tblPr>
        <w:tblW w:w="9521" w:type="dxa"/>
        <w:tblInd w:w="113" w:type="dxa"/>
        <w:tblLook w:val="04A0" w:firstRow="1" w:lastRow="0" w:firstColumn="1" w:lastColumn="0" w:noHBand="0" w:noVBand="1"/>
        <w:tblCaption w:val="Survey for CDP service provider"/>
      </w:tblPr>
      <w:tblGrid>
        <w:gridCol w:w="5269"/>
        <w:gridCol w:w="1351"/>
        <w:gridCol w:w="918"/>
        <w:gridCol w:w="901"/>
        <w:gridCol w:w="1082"/>
      </w:tblGrid>
      <w:tr w:rsidR="007D3141" w:rsidRPr="00BD0F22" w14:paraId="3AA9F10B" w14:textId="77777777" w:rsidTr="00764104">
        <w:trPr>
          <w:trHeight w:val="288"/>
          <w:tblHeader/>
        </w:trPr>
        <w:tc>
          <w:tcPr>
            <w:tcW w:w="5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612AD3" w14:textId="77777777" w:rsidR="007D3141" w:rsidRPr="00BD0F22" w:rsidRDefault="007D3141" w:rsidP="008F4838">
            <w:pPr>
              <w:rPr>
                <w:color w:val="000000"/>
                <w:sz w:val="20"/>
                <w:szCs w:val="20"/>
                <w:lang w:val="en-AU" w:eastAsia="en-AU"/>
              </w:rPr>
            </w:pPr>
          </w:p>
        </w:tc>
        <w:tc>
          <w:tcPr>
            <w:tcW w:w="1351" w:type="dxa"/>
            <w:tcBorders>
              <w:top w:val="single" w:sz="4" w:space="0" w:color="auto"/>
              <w:left w:val="nil"/>
              <w:bottom w:val="single" w:sz="4" w:space="0" w:color="auto"/>
              <w:right w:val="single" w:sz="4" w:space="0" w:color="auto"/>
            </w:tcBorders>
            <w:shd w:val="clear" w:color="auto" w:fill="auto"/>
            <w:noWrap/>
            <w:vAlign w:val="bottom"/>
          </w:tcPr>
          <w:p w14:paraId="4FB4C8CD"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B2 Engagement</w:t>
            </w:r>
          </w:p>
        </w:tc>
        <w:tc>
          <w:tcPr>
            <w:tcW w:w="918" w:type="dxa"/>
            <w:tcBorders>
              <w:top w:val="single" w:sz="4" w:space="0" w:color="auto"/>
              <w:left w:val="nil"/>
              <w:bottom w:val="single" w:sz="4" w:space="0" w:color="auto"/>
              <w:right w:val="single" w:sz="4" w:space="0" w:color="auto"/>
            </w:tcBorders>
          </w:tcPr>
          <w:p w14:paraId="65884CBE"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B3 Work Ready</w:t>
            </w:r>
          </w:p>
        </w:tc>
        <w:tc>
          <w:tcPr>
            <w:tcW w:w="901" w:type="dxa"/>
            <w:tcBorders>
              <w:top w:val="single" w:sz="4" w:space="0" w:color="auto"/>
              <w:left w:val="single" w:sz="4" w:space="0" w:color="auto"/>
              <w:bottom w:val="single" w:sz="4" w:space="0" w:color="auto"/>
              <w:right w:val="single" w:sz="4" w:space="0" w:color="auto"/>
            </w:tcBorders>
          </w:tcPr>
          <w:p w14:paraId="38F500EC"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B4 Current</w:t>
            </w:r>
          </w:p>
        </w:tc>
        <w:tc>
          <w:tcPr>
            <w:tcW w:w="1082" w:type="dxa"/>
            <w:tcBorders>
              <w:top w:val="single" w:sz="4" w:space="0" w:color="auto"/>
              <w:left w:val="single" w:sz="4" w:space="0" w:color="auto"/>
              <w:bottom w:val="single" w:sz="4" w:space="0" w:color="auto"/>
              <w:right w:val="single" w:sz="4" w:space="0" w:color="auto"/>
            </w:tcBorders>
          </w:tcPr>
          <w:p w14:paraId="2A3126CB"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B5 Would like to</w:t>
            </w:r>
          </w:p>
        </w:tc>
      </w:tr>
      <w:tr w:rsidR="007D3141" w:rsidRPr="00BD0F22" w14:paraId="152F3495" w14:textId="77777777" w:rsidTr="00764104">
        <w:trPr>
          <w:trHeight w:val="288"/>
          <w:tblHeader/>
        </w:trPr>
        <w:tc>
          <w:tcPr>
            <w:tcW w:w="5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910EC9"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 xml:space="preserve">Activities that you see the result of their work and feel proud because the activity contributes to a visual or tangible outcome for the community </w:t>
            </w:r>
          </w:p>
        </w:tc>
        <w:tc>
          <w:tcPr>
            <w:tcW w:w="1351" w:type="dxa"/>
            <w:tcBorders>
              <w:top w:val="single" w:sz="4" w:space="0" w:color="auto"/>
              <w:left w:val="nil"/>
              <w:bottom w:val="single" w:sz="4" w:space="0" w:color="auto"/>
              <w:right w:val="single" w:sz="4" w:space="0" w:color="auto"/>
            </w:tcBorders>
            <w:shd w:val="clear" w:color="auto" w:fill="auto"/>
            <w:noWrap/>
            <w:vAlign w:val="center"/>
          </w:tcPr>
          <w:p w14:paraId="6BF0FC0D" w14:textId="77777777" w:rsidR="007D3141" w:rsidRPr="00BD0F22" w:rsidRDefault="007D3141" w:rsidP="008F4838">
            <w:pPr>
              <w:jc w:val="center"/>
              <w:rPr>
                <w:sz w:val="20"/>
                <w:szCs w:val="20"/>
              </w:rPr>
            </w:pPr>
            <w:r w:rsidRPr="00BD0F22">
              <w:rPr>
                <w:sz w:val="20"/>
                <w:szCs w:val="20"/>
              </w:rPr>
              <w:t>Y/N</w:t>
            </w:r>
          </w:p>
        </w:tc>
        <w:tc>
          <w:tcPr>
            <w:tcW w:w="918" w:type="dxa"/>
            <w:tcBorders>
              <w:top w:val="single" w:sz="4" w:space="0" w:color="auto"/>
              <w:left w:val="nil"/>
              <w:bottom w:val="single" w:sz="4" w:space="0" w:color="auto"/>
              <w:right w:val="single" w:sz="4" w:space="0" w:color="auto"/>
            </w:tcBorders>
            <w:vAlign w:val="center"/>
          </w:tcPr>
          <w:p w14:paraId="1702600F" w14:textId="77777777" w:rsidR="007D3141" w:rsidRPr="00BD0F22" w:rsidRDefault="007D3141" w:rsidP="008F4838">
            <w:pPr>
              <w:jc w:val="center"/>
              <w:rPr>
                <w:sz w:val="20"/>
                <w:szCs w:val="20"/>
              </w:rPr>
            </w:pPr>
            <w:r w:rsidRPr="00BD0F22">
              <w:rPr>
                <w:sz w:val="20"/>
                <w:szCs w:val="20"/>
              </w:rPr>
              <w:t>Y/N</w:t>
            </w:r>
          </w:p>
        </w:tc>
        <w:tc>
          <w:tcPr>
            <w:tcW w:w="901" w:type="dxa"/>
            <w:tcBorders>
              <w:top w:val="single" w:sz="4" w:space="0" w:color="auto"/>
              <w:left w:val="single" w:sz="4" w:space="0" w:color="auto"/>
              <w:bottom w:val="single" w:sz="4" w:space="0" w:color="auto"/>
              <w:right w:val="single" w:sz="4" w:space="0" w:color="auto"/>
            </w:tcBorders>
            <w:vAlign w:val="center"/>
          </w:tcPr>
          <w:p w14:paraId="512BD120" w14:textId="77777777" w:rsidR="007D3141" w:rsidRPr="00BD0F22" w:rsidRDefault="007D3141" w:rsidP="008F4838">
            <w:pPr>
              <w:jc w:val="center"/>
              <w:rPr>
                <w:sz w:val="20"/>
                <w:szCs w:val="20"/>
              </w:rPr>
            </w:pPr>
            <w:r w:rsidRPr="00BD0F22">
              <w:rPr>
                <w:sz w:val="20"/>
                <w:szCs w:val="20"/>
              </w:rPr>
              <w:t>Y/N</w:t>
            </w:r>
          </w:p>
        </w:tc>
        <w:tc>
          <w:tcPr>
            <w:tcW w:w="1082" w:type="dxa"/>
            <w:tcBorders>
              <w:top w:val="single" w:sz="4" w:space="0" w:color="auto"/>
              <w:left w:val="single" w:sz="4" w:space="0" w:color="auto"/>
              <w:bottom w:val="single" w:sz="4" w:space="0" w:color="auto"/>
              <w:right w:val="single" w:sz="4" w:space="0" w:color="auto"/>
            </w:tcBorders>
            <w:vAlign w:val="center"/>
          </w:tcPr>
          <w:p w14:paraId="1902A2E0" w14:textId="77777777" w:rsidR="007D3141" w:rsidRPr="00BD0F22" w:rsidRDefault="007D3141" w:rsidP="008F4838">
            <w:pPr>
              <w:jc w:val="center"/>
              <w:rPr>
                <w:sz w:val="20"/>
                <w:szCs w:val="20"/>
              </w:rPr>
            </w:pPr>
            <w:r w:rsidRPr="00BD0F22">
              <w:rPr>
                <w:sz w:val="20"/>
                <w:szCs w:val="20"/>
              </w:rPr>
              <w:t>Y/N</w:t>
            </w:r>
          </w:p>
        </w:tc>
      </w:tr>
      <w:tr w:rsidR="007D3141" w:rsidRPr="00BD0F22" w14:paraId="0FD18BFC" w14:textId="77777777" w:rsidTr="00764104">
        <w:trPr>
          <w:trHeight w:val="288"/>
          <w:tblHeader/>
        </w:trPr>
        <w:tc>
          <w:tcPr>
            <w:tcW w:w="5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00FD5D"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Learning on the job – the activity is integrated into real work places outside the CDP facility</w:t>
            </w:r>
          </w:p>
        </w:tc>
        <w:tc>
          <w:tcPr>
            <w:tcW w:w="1351" w:type="dxa"/>
            <w:tcBorders>
              <w:top w:val="single" w:sz="4" w:space="0" w:color="auto"/>
              <w:left w:val="nil"/>
              <w:bottom w:val="single" w:sz="4" w:space="0" w:color="auto"/>
              <w:right w:val="single" w:sz="4" w:space="0" w:color="auto"/>
            </w:tcBorders>
            <w:shd w:val="clear" w:color="auto" w:fill="auto"/>
            <w:noWrap/>
            <w:vAlign w:val="center"/>
          </w:tcPr>
          <w:p w14:paraId="7404AC54" w14:textId="77777777" w:rsidR="007D3141" w:rsidRPr="00BD0F22" w:rsidRDefault="007D3141" w:rsidP="008F4838">
            <w:pPr>
              <w:jc w:val="center"/>
              <w:rPr>
                <w:sz w:val="20"/>
                <w:szCs w:val="20"/>
              </w:rPr>
            </w:pPr>
            <w:r w:rsidRPr="00BD0F22">
              <w:rPr>
                <w:sz w:val="20"/>
                <w:szCs w:val="20"/>
              </w:rPr>
              <w:t>Y/N</w:t>
            </w:r>
          </w:p>
        </w:tc>
        <w:tc>
          <w:tcPr>
            <w:tcW w:w="918" w:type="dxa"/>
            <w:tcBorders>
              <w:top w:val="single" w:sz="4" w:space="0" w:color="auto"/>
              <w:left w:val="nil"/>
              <w:bottom w:val="single" w:sz="4" w:space="0" w:color="auto"/>
              <w:right w:val="single" w:sz="4" w:space="0" w:color="auto"/>
            </w:tcBorders>
            <w:vAlign w:val="center"/>
          </w:tcPr>
          <w:p w14:paraId="725400A8" w14:textId="77777777" w:rsidR="007D3141" w:rsidRPr="00BD0F22" w:rsidRDefault="007D3141" w:rsidP="008F4838">
            <w:pPr>
              <w:jc w:val="center"/>
              <w:rPr>
                <w:sz w:val="20"/>
                <w:szCs w:val="20"/>
              </w:rPr>
            </w:pPr>
            <w:r w:rsidRPr="00BD0F22">
              <w:rPr>
                <w:sz w:val="20"/>
                <w:szCs w:val="20"/>
              </w:rPr>
              <w:t>Y/N</w:t>
            </w:r>
          </w:p>
        </w:tc>
        <w:tc>
          <w:tcPr>
            <w:tcW w:w="901" w:type="dxa"/>
            <w:tcBorders>
              <w:top w:val="single" w:sz="4" w:space="0" w:color="auto"/>
              <w:left w:val="single" w:sz="4" w:space="0" w:color="auto"/>
              <w:bottom w:val="single" w:sz="4" w:space="0" w:color="auto"/>
              <w:right w:val="single" w:sz="4" w:space="0" w:color="auto"/>
            </w:tcBorders>
            <w:vAlign w:val="center"/>
          </w:tcPr>
          <w:p w14:paraId="1BAA2DD6" w14:textId="77777777" w:rsidR="007D3141" w:rsidRPr="00BD0F22" w:rsidRDefault="007D3141" w:rsidP="008F4838">
            <w:pPr>
              <w:jc w:val="center"/>
              <w:rPr>
                <w:sz w:val="20"/>
                <w:szCs w:val="20"/>
              </w:rPr>
            </w:pPr>
            <w:r w:rsidRPr="00BD0F22">
              <w:rPr>
                <w:sz w:val="20"/>
                <w:szCs w:val="20"/>
              </w:rPr>
              <w:t>Y/N</w:t>
            </w:r>
          </w:p>
        </w:tc>
        <w:tc>
          <w:tcPr>
            <w:tcW w:w="1082" w:type="dxa"/>
            <w:tcBorders>
              <w:top w:val="single" w:sz="4" w:space="0" w:color="auto"/>
              <w:left w:val="single" w:sz="4" w:space="0" w:color="auto"/>
              <w:bottom w:val="single" w:sz="4" w:space="0" w:color="auto"/>
              <w:right w:val="single" w:sz="4" w:space="0" w:color="auto"/>
            </w:tcBorders>
            <w:vAlign w:val="center"/>
          </w:tcPr>
          <w:p w14:paraId="6AAD2782" w14:textId="77777777" w:rsidR="007D3141" w:rsidRPr="00BD0F22" w:rsidRDefault="007D3141" w:rsidP="008F4838">
            <w:pPr>
              <w:jc w:val="center"/>
              <w:rPr>
                <w:sz w:val="20"/>
                <w:szCs w:val="20"/>
              </w:rPr>
            </w:pPr>
            <w:r w:rsidRPr="00BD0F22">
              <w:rPr>
                <w:sz w:val="20"/>
                <w:szCs w:val="20"/>
              </w:rPr>
              <w:t>Y/N</w:t>
            </w:r>
          </w:p>
        </w:tc>
      </w:tr>
      <w:tr w:rsidR="007D3141" w:rsidRPr="00BD0F22" w14:paraId="760EB276" w14:textId="77777777" w:rsidTr="00764104">
        <w:trPr>
          <w:trHeight w:val="288"/>
          <w:tblHeader/>
        </w:trPr>
        <w:tc>
          <w:tcPr>
            <w:tcW w:w="5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F3E948"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 xml:space="preserve">The activity that have a clear pathway to a real job – there is a purpose to the activity that is meaningfully contributing to their skill set for a job that is obtainable in community </w:t>
            </w:r>
          </w:p>
        </w:tc>
        <w:tc>
          <w:tcPr>
            <w:tcW w:w="1351" w:type="dxa"/>
            <w:tcBorders>
              <w:top w:val="single" w:sz="4" w:space="0" w:color="auto"/>
              <w:left w:val="nil"/>
              <w:bottom w:val="single" w:sz="4" w:space="0" w:color="auto"/>
              <w:right w:val="single" w:sz="4" w:space="0" w:color="auto"/>
            </w:tcBorders>
            <w:shd w:val="clear" w:color="auto" w:fill="auto"/>
            <w:noWrap/>
            <w:vAlign w:val="center"/>
          </w:tcPr>
          <w:p w14:paraId="4C496BD6" w14:textId="77777777" w:rsidR="007D3141" w:rsidRPr="00BD0F22" w:rsidRDefault="007D3141" w:rsidP="008F4838">
            <w:pPr>
              <w:jc w:val="center"/>
              <w:rPr>
                <w:sz w:val="20"/>
                <w:szCs w:val="20"/>
              </w:rPr>
            </w:pPr>
            <w:r w:rsidRPr="00BD0F22">
              <w:rPr>
                <w:sz w:val="20"/>
                <w:szCs w:val="20"/>
              </w:rPr>
              <w:t>Y/N</w:t>
            </w:r>
          </w:p>
        </w:tc>
        <w:tc>
          <w:tcPr>
            <w:tcW w:w="918" w:type="dxa"/>
            <w:tcBorders>
              <w:top w:val="single" w:sz="4" w:space="0" w:color="auto"/>
              <w:left w:val="nil"/>
              <w:bottom w:val="single" w:sz="4" w:space="0" w:color="auto"/>
              <w:right w:val="single" w:sz="4" w:space="0" w:color="auto"/>
            </w:tcBorders>
            <w:vAlign w:val="center"/>
          </w:tcPr>
          <w:p w14:paraId="37BAD42C" w14:textId="77777777" w:rsidR="007D3141" w:rsidRPr="00BD0F22" w:rsidRDefault="007D3141" w:rsidP="008F4838">
            <w:pPr>
              <w:jc w:val="center"/>
              <w:rPr>
                <w:sz w:val="20"/>
                <w:szCs w:val="20"/>
              </w:rPr>
            </w:pPr>
            <w:r w:rsidRPr="00BD0F22">
              <w:rPr>
                <w:sz w:val="20"/>
                <w:szCs w:val="20"/>
              </w:rPr>
              <w:t>Y/N</w:t>
            </w:r>
          </w:p>
        </w:tc>
        <w:tc>
          <w:tcPr>
            <w:tcW w:w="901" w:type="dxa"/>
            <w:tcBorders>
              <w:top w:val="single" w:sz="4" w:space="0" w:color="auto"/>
              <w:left w:val="single" w:sz="4" w:space="0" w:color="auto"/>
              <w:bottom w:val="single" w:sz="4" w:space="0" w:color="auto"/>
              <w:right w:val="single" w:sz="4" w:space="0" w:color="auto"/>
            </w:tcBorders>
            <w:vAlign w:val="center"/>
          </w:tcPr>
          <w:p w14:paraId="156A7740" w14:textId="77777777" w:rsidR="007D3141" w:rsidRPr="00BD0F22" w:rsidRDefault="007D3141" w:rsidP="008F4838">
            <w:pPr>
              <w:jc w:val="center"/>
              <w:rPr>
                <w:sz w:val="20"/>
                <w:szCs w:val="20"/>
              </w:rPr>
            </w:pPr>
            <w:r w:rsidRPr="00BD0F22">
              <w:rPr>
                <w:sz w:val="20"/>
                <w:szCs w:val="20"/>
              </w:rPr>
              <w:t>Y/N</w:t>
            </w:r>
          </w:p>
        </w:tc>
        <w:tc>
          <w:tcPr>
            <w:tcW w:w="1082" w:type="dxa"/>
            <w:tcBorders>
              <w:top w:val="single" w:sz="4" w:space="0" w:color="auto"/>
              <w:left w:val="single" w:sz="4" w:space="0" w:color="auto"/>
              <w:bottom w:val="single" w:sz="4" w:space="0" w:color="auto"/>
              <w:right w:val="single" w:sz="4" w:space="0" w:color="auto"/>
            </w:tcBorders>
            <w:vAlign w:val="center"/>
          </w:tcPr>
          <w:p w14:paraId="306D8EDE" w14:textId="77777777" w:rsidR="007D3141" w:rsidRPr="00BD0F22" w:rsidRDefault="007D3141" w:rsidP="008F4838">
            <w:pPr>
              <w:jc w:val="center"/>
              <w:rPr>
                <w:sz w:val="20"/>
                <w:szCs w:val="20"/>
              </w:rPr>
            </w:pPr>
            <w:r w:rsidRPr="00BD0F22">
              <w:rPr>
                <w:sz w:val="20"/>
                <w:szCs w:val="20"/>
              </w:rPr>
              <w:t>Y/N</w:t>
            </w:r>
          </w:p>
        </w:tc>
      </w:tr>
      <w:tr w:rsidR="007D3141" w:rsidRPr="00BD0F22" w14:paraId="1249CBA8" w14:textId="77777777" w:rsidTr="00764104">
        <w:trPr>
          <w:trHeight w:val="288"/>
          <w:tblHeader/>
        </w:trPr>
        <w:tc>
          <w:tcPr>
            <w:tcW w:w="5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E15493"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Focuses on teamwork and getting a group to work together who like each other’s company and who will motivate each other</w:t>
            </w:r>
          </w:p>
        </w:tc>
        <w:tc>
          <w:tcPr>
            <w:tcW w:w="1351" w:type="dxa"/>
            <w:tcBorders>
              <w:top w:val="single" w:sz="4" w:space="0" w:color="auto"/>
              <w:left w:val="nil"/>
              <w:bottom w:val="single" w:sz="4" w:space="0" w:color="auto"/>
              <w:right w:val="single" w:sz="4" w:space="0" w:color="auto"/>
            </w:tcBorders>
            <w:shd w:val="clear" w:color="auto" w:fill="auto"/>
            <w:noWrap/>
            <w:vAlign w:val="center"/>
          </w:tcPr>
          <w:p w14:paraId="5B76610B" w14:textId="77777777" w:rsidR="007D3141" w:rsidRPr="00BD0F22" w:rsidRDefault="007D3141" w:rsidP="008F4838">
            <w:pPr>
              <w:jc w:val="center"/>
              <w:rPr>
                <w:sz w:val="20"/>
                <w:szCs w:val="20"/>
              </w:rPr>
            </w:pPr>
            <w:r w:rsidRPr="00BD0F22">
              <w:rPr>
                <w:sz w:val="20"/>
                <w:szCs w:val="20"/>
              </w:rPr>
              <w:t>Y/N</w:t>
            </w:r>
          </w:p>
        </w:tc>
        <w:tc>
          <w:tcPr>
            <w:tcW w:w="918" w:type="dxa"/>
            <w:tcBorders>
              <w:top w:val="single" w:sz="4" w:space="0" w:color="auto"/>
              <w:left w:val="nil"/>
              <w:bottom w:val="single" w:sz="4" w:space="0" w:color="auto"/>
              <w:right w:val="single" w:sz="4" w:space="0" w:color="auto"/>
            </w:tcBorders>
            <w:vAlign w:val="center"/>
          </w:tcPr>
          <w:p w14:paraId="6775D46F" w14:textId="77777777" w:rsidR="007D3141" w:rsidRPr="00BD0F22" w:rsidRDefault="007D3141" w:rsidP="008F4838">
            <w:pPr>
              <w:jc w:val="center"/>
              <w:rPr>
                <w:sz w:val="20"/>
                <w:szCs w:val="20"/>
              </w:rPr>
            </w:pPr>
            <w:r w:rsidRPr="00BD0F22">
              <w:rPr>
                <w:sz w:val="20"/>
                <w:szCs w:val="20"/>
              </w:rPr>
              <w:t>Y/N</w:t>
            </w:r>
          </w:p>
        </w:tc>
        <w:tc>
          <w:tcPr>
            <w:tcW w:w="901" w:type="dxa"/>
            <w:tcBorders>
              <w:top w:val="single" w:sz="4" w:space="0" w:color="auto"/>
              <w:left w:val="single" w:sz="4" w:space="0" w:color="auto"/>
              <w:bottom w:val="single" w:sz="4" w:space="0" w:color="auto"/>
              <w:right w:val="single" w:sz="4" w:space="0" w:color="auto"/>
            </w:tcBorders>
            <w:vAlign w:val="center"/>
          </w:tcPr>
          <w:p w14:paraId="2E63A6AE" w14:textId="77777777" w:rsidR="007D3141" w:rsidRPr="00BD0F22" w:rsidRDefault="007D3141" w:rsidP="008F4838">
            <w:pPr>
              <w:jc w:val="center"/>
              <w:rPr>
                <w:sz w:val="20"/>
                <w:szCs w:val="20"/>
              </w:rPr>
            </w:pPr>
            <w:r w:rsidRPr="00BD0F22">
              <w:rPr>
                <w:sz w:val="20"/>
                <w:szCs w:val="20"/>
              </w:rPr>
              <w:t>Y/N</w:t>
            </w:r>
          </w:p>
        </w:tc>
        <w:tc>
          <w:tcPr>
            <w:tcW w:w="1082" w:type="dxa"/>
            <w:tcBorders>
              <w:top w:val="single" w:sz="4" w:space="0" w:color="auto"/>
              <w:left w:val="single" w:sz="4" w:space="0" w:color="auto"/>
              <w:bottom w:val="single" w:sz="4" w:space="0" w:color="auto"/>
              <w:right w:val="single" w:sz="4" w:space="0" w:color="auto"/>
            </w:tcBorders>
            <w:vAlign w:val="center"/>
          </w:tcPr>
          <w:p w14:paraId="3FFE1A75" w14:textId="77777777" w:rsidR="007D3141" w:rsidRPr="00BD0F22" w:rsidRDefault="007D3141" w:rsidP="008F4838">
            <w:pPr>
              <w:jc w:val="center"/>
              <w:rPr>
                <w:sz w:val="20"/>
                <w:szCs w:val="20"/>
              </w:rPr>
            </w:pPr>
            <w:r w:rsidRPr="00BD0F22">
              <w:rPr>
                <w:sz w:val="20"/>
                <w:szCs w:val="20"/>
              </w:rPr>
              <w:t>Y/N</w:t>
            </w:r>
          </w:p>
        </w:tc>
      </w:tr>
      <w:tr w:rsidR="007D3141" w:rsidRPr="00BD0F22" w14:paraId="1DE132ED" w14:textId="77777777" w:rsidTr="00764104">
        <w:trPr>
          <w:trHeight w:val="288"/>
          <w:tblHeader/>
        </w:trPr>
        <w:tc>
          <w:tcPr>
            <w:tcW w:w="5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1694A5"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Sets a good example and shows others how to look after and take pride in their community</w:t>
            </w:r>
          </w:p>
        </w:tc>
        <w:tc>
          <w:tcPr>
            <w:tcW w:w="1351" w:type="dxa"/>
            <w:tcBorders>
              <w:top w:val="single" w:sz="4" w:space="0" w:color="auto"/>
              <w:left w:val="nil"/>
              <w:bottom w:val="single" w:sz="4" w:space="0" w:color="auto"/>
              <w:right w:val="single" w:sz="4" w:space="0" w:color="auto"/>
            </w:tcBorders>
            <w:shd w:val="clear" w:color="auto" w:fill="auto"/>
            <w:noWrap/>
            <w:vAlign w:val="center"/>
          </w:tcPr>
          <w:p w14:paraId="615142A6" w14:textId="77777777" w:rsidR="007D3141" w:rsidRPr="00BD0F22" w:rsidRDefault="007D3141" w:rsidP="008F4838">
            <w:pPr>
              <w:jc w:val="center"/>
              <w:rPr>
                <w:sz w:val="20"/>
                <w:szCs w:val="20"/>
              </w:rPr>
            </w:pPr>
            <w:r w:rsidRPr="00BD0F22">
              <w:rPr>
                <w:sz w:val="20"/>
                <w:szCs w:val="20"/>
              </w:rPr>
              <w:t>Y/N</w:t>
            </w:r>
          </w:p>
        </w:tc>
        <w:tc>
          <w:tcPr>
            <w:tcW w:w="918" w:type="dxa"/>
            <w:tcBorders>
              <w:top w:val="single" w:sz="4" w:space="0" w:color="auto"/>
              <w:left w:val="nil"/>
              <w:bottom w:val="single" w:sz="4" w:space="0" w:color="auto"/>
              <w:right w:val="single" w:sz="4" w:space="0" w:color="auto"/>
            </w:tcBorders>
            <w:vAlign w:val="center"/>
          </w:tcPr>
          <w:p w14:paraId="0576C9CD" w14:textId="77777777" w:rsidR="007D3141" w:rsidRPr="00BD0F22" w:rsidRDefault="007D3141" w:rsidP="008F4838">
            <w:pPr>
              <w:jc w:val="center"/>
              <w:rPr>
                <w:sz w:val="20"/>
                <w:szCs w:val="20"/>
              </w:rPr>
            </w:pPr>
            <w:r w:rsidRPr="00BD0F22">
              <w:rPr>
                <w:sz w:val="20"/>
                <w:szCs w:val="20"/>
              </w:rPr>
              <w:t>Y/N</w:t>
            </w:r>
          </w:p>
        </w:tc>
        <w:tc>
          <w:tcPr>
            <w:tcW w:w="901" w:type="dxa"/>
            <w:tcBorders>
              <w:top w:val="single" w:sz="4" w:space="0" w:color="auto"/>
              <w:left w:val="single" w:sz="4" w:space="0" w:color="auto"/>
              <w:bottom w:val="single" w:sz="4" w:space="0" w:color="auto"/>
              <w:right w:val="single" w:sz="4" w:space="0" w:color="auto"/>
            </w:tcBorders>
            <w:vAlign w:val="center"/>
          </w:tcPr>
          <w:p w14:paraId="39287BBD" w14:textId="77777777" w:rsidR="007D3141" w:rsidRPr="00BD0F22" w:rsidRDefault="007D3141" w:rsidP="008F4838">
            <w:pPr>
              <w:jc w:val="center"/>
              <w:rPr>
                <w:sz w:val="20"/>
                <w:szCs w:val="20"/>
              </w:rPr>
            </w:pPr>
            <w:r w:rsidRPr="00BD0F22">
              <w:rPr>
                <w:sz w:val="20"/>
                <w:szCs w:val="20"/>
              </w:rPr>
              <w:t>Y/N</w:t>
            </w:r>
          </w:p>
        </w:tc>
        <w:tc>
          <w:tcPr>
            <w:tcW w:w="1082" w:type="dxa"/>
            <w:tcBorders>
              <w:top w:val="single" w:sz="4" w:space="0" w:color="auto"/>
              <w:left w:val="single" w:sz="4" w:space="0" w:color="auto"/>
              <w:bottom w:val="single" w:sz="4" w:space="0" w:color="auto"/>
              <w:right w:val="single" w:sz="4" w:space="0" w:color="auto"/>
            </w:tcBorders>
            <w:vAlign w:val="center"/>
          </w:tcPr>
          <w:p w14:paraId="611FD953" w14:textId="77777777" w:rsidR="007D3141" w:rsidRPr="00BD0F22" w:rsidRDefault="007D3141" w:rsidP="008F4838">
            <w:pPr>
              <w:jc w:val="center"/>
              <w:rPr>
                <w:sz w:val="20"/>
                <w:szCs w:val="20"/>
              </w:rPr>
            </w:pPr>
            <w:r w:rsidRPr="00BD0F22">
              <w:rPr>
                <w:sz w:val="20"/>
                <w:szCs w:val="20"/>
              </w:rPr>
              <w:t>Y/N</w:t>
            </w:r>
          </w:p>
        </w:tc>
      </w:tr>
      <w:tr w:rsidR="007D3141" w:rsidRPr="00BD0F22" w14:paraId="65831822" w14:textId="77777777" w:rsidTr="00764104">
        <w:trPr>
          <w:trHeight w:val="288"/>
          <w:tblHeader/>
        </w:trPr>
        <w:tc>
          <w:tcPr>
            <w:tcW w:w="5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6B658B"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 xml:space="preserve">Meets an individual’s personal interests or dreams – tailored to a few or even one person </w:t>
            </w:r>
          </w:p>
        </w:tc>
        <w:tc>
          <w:tcPr>
            <w:tcW w:w="1351" w:type="dxa"/>
            <w:tcBorders>
              <w:top w:val="single" w:sz="4" w:space="0" w:color="auto"/>
              <w:left w:val="nil"/>
              <w:bottom w:val="single" w:sz="4" w:space="0" w:color="auto"/>
              <w:right w:val="single" w:sz="4" w:space="0" w:color="auto"/>
            </w:tcBorders>
            <w:shd w:val="clear" w:color="auto" w:fill="auto"/>
            <w:noWrap/>
            <w:vAlign w:val="center"/>
          </w:tcPr>
          <w:p w14:paraId="2A236F39" w14:textId="77777777" w:rsidR="007D3141" w:rsidRPr="00BD0F22" w:rsidRDefault="007D3141" w:rsidP="008F4838">
            <w:pPr>
              <w:jc w:val="center"/>
              <w:rPr>
                <w:sz w:val="20"/>
                <w:szCs w:val="20"/>
              </w:rPr>
            </w:pPr>
            <w:r w:rsidRPr="00BD0F22">
              <w:rPr>
                <w:sz w:val="20"/>
                <w:szCs w:val="20"/>
              </w:rPr>
              <w:t>Y/N</w:t>
            </w:r>
          </w:p>
        </w:tc>
        <w:tc>
          <w:tcPr>
            <w:tcW w:w="918" w:type="dxa"/>
            <w:tcBorders>
              <w:top w:val="single" w:sz="4" w:space="0" w:color="auto"/>
              <w:left w:val="nil"/>
              <w:bottom w:val="single" w:sz="4" w:space="0" w:color="auto"/>
              <w:right w:val="single" w:sz="4" w:space="0" w:color="auto"/>
            </w:tcBorders>
            <w:vAlign w:val="center"/>
          </w:tcPr>
          <w:p w14:paraId="2C6E9C80" w14:textId="77777777" w:rsidR="007D3141" w:rsidRPr="00BD0F22" w:rsidRDefault="007D3141" w:rsidP="008F4838">
            <w:pPr>
              <w:jc w:val="center"/>
              <w:rPr>
                <w:sz w:val="20"/>
                <w:szCs w:val="20"/>
              </w:rPr>
            </w:pPr>
            <w:r w:rsidRPr="00BD0F22">
              <w:rPr>
                <w:sz w:val="20"/>
                <w:szCs w:val="20"/>
              </w:rPr>
              <w:t>Y/N</w:t>
            </w:r>
          </w:p>
        </w:tc>
        <w:tc>
          <w:tcPr>
            <w:tcW w:w="901" w:type="dxa"/>
            <w:tcBorders>
              <w:top w:val="single" w:sz="4" w:space="0" w:color="auto"/>
              <w:left w:val="single" w:sz="4" w:space="0" w:color="auto"/>
              <w:bottom w:val="single" w:sz="4" w:space="0" w:color="auto"/>
              <w:right w:val="single" w:sz="4" w:space="0" w:color="auto"/>
            </w:tcBorders>
            <w:vAlign w:val="center"/>
          </w:tcPr>
          <w:p w14:paraId="2A769638" w14:textId="77777777" w:rsidR="007D3141" w:rsidRPr="00BD0F22" w:rsidRDefault="007D3141" w:rsidP="008F4838">
            <w:pPr>
              <w:jc w:val="center"/>
              <w:rPr>
                <w:sz w:val="20"/>
                <w:szCs w:val="20"/>
              </w:rPr>
            </w:pPr>
            <w:r w:rsidRPr="00BD0F22">
              <w:rPr>
                <w:sz w:val="20"/>
                <w:szCs w:val="20"/>
              </w:rPr>
              <w:t>Y/N</w:t>
            </w:r>
          </w:p>
        </w:tc>
        <w:tc>
          <w:tcPr>
            <w:tcW w:w="1082" w:type="dxa"/>
            <w:tcBorders>
              <w:top w:val="single" w:sz="4" w:space="0" w:color="auto"/>
              <w:left w:val="single" w:sz="4" w:space="0" w:color="auto"/>
              <w:bottom w:val="single" w:sz="4" w:space="0" w:color="auto"/>
              <w:right w:val="single" w:sz="4" w:space="0" w:color="auto"/>
            </w:tcBorders>
            <w:vAlign w:val="center"/>
          </w:tcPr>
          <w:p w14:paraId="226DB345" w14:textId="77777777" w:rsidR="007D3141" w:rsidRPr="00BD0F22" w:rsidRDefault="007D3141" w:rsidP="008F4838">
            <w:pPr>
              <w:jc w:val="center"/>
              <w:rPr>
                <w:sz w:val="20"/>
                <w:szCs w:val="20"/>
              </w:rPr>
            </w:pPr>
            <w:r w:rsidRPr="00BD0F22">
              <w:rPr>
                <w:sz w:val="20"/>
                <w:szCs w:val="20"/>
              </w:rPr>
              <w:t>Y/N</w:t>
            </w:r>
          </w:p>
        </w:tc>
      </w:tr>
      <w:tr w:rsidR="007D3141" w:rsidRPr="00BD0F22" w14:paraId="47860C9E" w14:textId="77777777" w:rsidTr="00764104">
        <w:trPr>
          <w:trHeight w:val="288"/>
          <w:tblHeader/>
        </w:trPr>
        <w:tc>
          <w:tcPr>
            <w:tcW w:w="5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41C7C9"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 xml:space="preserve">Is led by a respected role model in the community who uses their social influence to change social norms </w:t>
            </w:r>
          </w:p>
        </w:tc>
        <w:tc>
          <w:tcPr>
            <w:tcW w:w="1351" w:type="dxa"/>
            <w:tcBorders>
              <w:top w:val="single" w:sz="4" w:space="0" w:color="auto"/>
              <w:left w:val="nil"/>
              <w:bottom w:val="single" w:sz="4" w:space="0" w:color="auto"/>
              <w:right w:val="single" w:sz="4" w:space="0" w:color="auto"/>
            </w:tcBorders>
            <w:shd w:val="clear" w:color="auto" w:fill="auto"/>
            <w:noWrap/>
            <w:vAlign w:val="center"/>
          </w:tcPr>
          <w:p w14:paraId="039A5865" w14:textId="77777777" w:rsidR="007D3141" w:rsidRPr="00BD0F22" w:rsidRDefault="007D3141" w:rsidP="008F4838">
            <w:pPr>
              <w:jc w:val="center"/>
              <w:rPr>
                <w:sz w:val="20"/>
                <w:szCs w:val="20"/>
              </w:rPr>
            </w:pPr>
            <w:r w:rsidRPr="00BD0F22">
              <w:rPr>
                <w:sz w:val="20"/>
                <w:szCs w:val="20"/>
              </w:rPr>
              <w:t>Y/N</w:t>
            </w:r>
          </w:p>
        </w:tc>
        <w:tc>
          <w:tcPr>
            <w:tcW w:w="918" w:type="dxa"/>
            <w:tcBorders>
              <w:top w:val="single" w:sz="4" w:space="0" w:color="auto"/>
              <w:left w:val="nil"/>
              <w:bottom w:val="single" w:sz="4" w:space="0" w:color="auto"/>
              <w:right w:val="single" w:sz="4" w:space="0" w:color="auto"/>
            </w:tcBorders>
            <w:vAlign w:val="center"/>
          </w:tcPr>
          <w:p w14:paraId="533DBD3C" w14:textId="77777777" w:rsidR="007D3141" w:rsidRPr="00BD0F22" w:rsidRDefault="007D3141" w:rsidP="008F4838">
            <w:pPr>
              <w:jc w:val="center"/>
              <w:rPr>
                <w:sz w:val="20"/>
                <w:szCs w:val="20"/>
              </w:rPr>
            </w:pPr>
            <w:r w:rsidRPr="00BD0F22">
              <w:rPr>
                <w:sz w:val="20"/>
                <w:szCs w:val="20"/>
              </w:rPr>
              <w:t>Y/N</w:t>
            </w:r>
          </w:p>
        </w:tc>
        <w:tc>
          <w:tcPr>
            <w:tcW w:w="901" w:type="dxa"/>
            <w:tcBorders>
              <w:top w:val="single" w:sz="4" w:space="0" w:color="auto"/>
              <w:left w:val="single" w:sz="4" w:space="0" w:color="auto"/>
              <w:bottom w:val="single" w:sz="4" w:space="0" w:color="auto"/>
              <w:right w:val="single" w:sz="4" w:space="0" w:color="auto"/>
            </w:tcBorders>
            <w:vAlign w:val="center"/>
          </w:tcPr>
          <w:p w14:paraId="02917686" w14:textId="77777777" w:rsidR="007D3141" w:rsidRPr="00BD0F22" w:rsidRDefault="007D3141" w:rsidP="008F4838">
            <w:pPr>
              <w:jc w:val="center"/>
              <w:rPr>
                <w:sz w:val="20"/>
                <w:szCs w:val="20"/>
              </w:rPr>
            </w:pPr>
            <w:r w:rsidRPr="00BD0F22">
              <w:rPr>
                <w:sz w:val="20"/>
                <w:szCs w:val="20"/>
              </w:rPr>
              <w:t>Y/N</w:t>
            </w:r>
          </w:p>
        </w:tc>
        <w:tc>
          <w:tcPr>
            <w:tcW w:w="1082" w:type="dxa"/>
            <w:tcBorders>
              <w:top w:val="single" w:sz="4" w:space="0" w:color="auto"/>
              <w:left w:val="single" w:sz="4" w:space="0" w:color="auto"/>
              <w:bottom w:val="single" w:sz="4" w:space="0" w:color="auto"/>
              <w:right w:val="single" w:sz="4" w:space="0" w:color="auto"/>
            </w:tcBorders>
            <w:vAlign w:val="center"/>
          </w:tcPr>
          <w:p w14:paraId="217CB059" w14:textId="77777777" w:rsidR="007D3141" w:rsidRPr="00BD0F22" w:rsidRDefault="007D3141" w:rsidP="008F4838">
            <w:pPr>
              <w:jc w:val="center"/>
              <w:rPr>
                <w:sz w:val="20"/>
                <w:szCs w:val="20"/>
              </w:rPr>
            </w:pPr>
            <w:r w:rsidRPr="00BD0F22">
              <w:rPr>
                <w:sz w:val="20"/>
                <w:szCs w:val="20"/>
              </w:rPr>
              <w:t>Y/N</w:t>
            </w:r>
          </w:p>
        </w:tc>
      </w:tr>
      <w:tr w:rsidR="007D3141" w:rsidRPr="00BD0F22" w14:paraId="30FBDA79" w14:textId="77777777" w:rsidTr="00764104">
        <w:trPr>
          <w:trHeight w:val="288"/>
          <w:tblHeader/>
        </w:trPr>
        <w:tc>
          <w:tcPr>
            <w:tcW w:w="5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9EE269"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Ongoing long term activities (1 year- 4 years) that result in a trade or qualification or apprenticeships</w:t>
            </w:r>
          </w:p>
        </w:tc>
        <w:tc>
          <w:tcPr>
            <w:tcW w:w="1351" w:type="dxa"/>
            <w:tcBorders>
              <w:top w:val="single" w:sz="4" w:space="0" w:color="auto"/>
              <w:left w:val="nil"/>
              <w:bottom w:val="single" w:sz="4" w:space="0" w:color="auto"/>
              <w:right w:val="single" w:sz="4" w:space="0" w:color="auto"/>
            </w:tcBorders>
            <w:shd w:val="clear" w:color="auto" w:fill="auto"/>
            <w:noWrap/>
            <w:vAlign w:val="center"/>
          </w:tcPr>
          <w:p w14:paraId="7660CE40" w14:textId="77777777" w:rsidR="007D3141" w:rsidRPr="00BD0F22" w:rsidRDefault="007D3141" w:rsidP="008F4838">
            <w:pPr>
              <w:jc w:val="center"/>
              <w:rPr>
                <w:sz w:val="20"/>
                <w:szCs w:val="20"/>
              </w:rPr>
            </w:pPr>
            <w:r w:rsidRPr="00BD0F22">
              <w:rPr>
                <w:sz w:val="20"/>
                <w:szCs w:val="20"/>
              </w:rPr>
              <w:t>Y/N</w:t>
            </w:r>
          </w:p>
        </w:tc>
        <w:tc>
          <w:tcPr>
            <w:tcW w:w="918" w:type="dxa"/>
            <w:tcBorders>
              <w:top w:val="single" w:sz="4" w:space="0" w:color="auto"/>
              <w:left w:val="nil"/>
              <w:bottom w:val="single" w:sz="4" w:space="0" w:color="auto"/>
              <w:right w:val="single" w:sz="4" w:space="0" w:color="auto"/>
            </w:tcBorders>
            <w:vAlign w:val="center"/>
          </w:tcPr>
          <w:p w14:paraId="7AD5740B" w14:textId="77777777" w:rsidR="007D3141" w:rsidRPr="00BD0F22" w:rsidRDefault="007D3141" w:rsidP="008F4838">
            <w:pPr>
              <w:jc w:val="center"/>
              <w:rPr>
                <w:sz w:val="20"/>
                <w:szCs w:val="20"/>
              </w:rPr>
            </w:pPr>
            <w:r w:rsidRPr="00BD0F22">
              <w:rPr>
                <w:sz w:val="20"/>
                <w:szCs w:val="20"/>
              </w:rPr>
              <w:t>Y/N</w:t>
            </w:r>
          </w:p>
        </w:tc>
        <w:tc>
          <w:tcPr>
            <w:tcW w:w="901" w:type="dxa"/>
            <w:tcBorders>
              <w:top w:val="single" w:sz="4" w:space="0" w:color="auto"/>
              <w:left w:val="single" w:sz="4" w:space="0" w:color="auto"/>
              <w:bottom w:val="single" w:sz="4" w:space="0" w:color="auto"/>
              <w:right w:val="single" w:sz="4" w:space="0" w:color="auto"/>
            </w:tcBorders>
            <w:vAlign w:val="center"/>
          </w:tcPr>
          <w:p w14:paraId="69D1C181" w14:textId="77777777" w:rsidR="007D3141" w:rsidRPr="00BD0F22" w:rsidRDefault="007D3141" w:rsidP="008F4838">
            <w:pPr>
              <w:jc w:val="center"/>
              <w:rPr>
                <w:sz w:val="20"/>
                <w:szCs w:val="20"/>
              </w:rPr>
            </w:pPr>
            <w:r w:rsidRPr="00BD0F22">
              <w:rPr>
                <w:sz w:val="20"/>
                <w:szCs w:val="20"/>
              </w:rPr>
              <w:t>Y/N</w:t>
            </w:r>
          </w:p>
        </w:tc>
        <w:tc>
          <w:tcPr>
            <w:tcW w:w="1082" w:type="dxa"/>
            <w:tcBorders>
              <w:top w:val="single" w:sz="4" w:space="0" w:color="auto"/>
              <w:left w:val="single" w:sz="4" w:space="0" w:color="auto"/>
              <w:bottom w:val="single" w:sz="4" w:space="0" w:color="auto"/>
              <w:right w:val="single" w:sz="4" w:space="0" w:color="auto"/>
            </w:tcBorders>
            <w:vAlign w:val="center"/>
          </w:tcPr>
          <w:p w14:paraId="2EF96747" w14:textId="77777777" w:rsidR="007D3141" w:rsidRPr="00BD0F22" w:rsidRDefault="007D3141" w:rsidP="008F4838">
            <w:pPr>
              <w:jc w:val="center"/>
              <w:rPr>
                <w:sz w:val="20"/>
                <w:szCs w:val="20"/>
              </w:rPr>
            </w:pPr>
            <w:r w:rsidRPr="00BD0F22">
              <w:rPr>
                <w:sz w:val="20"/>
                <w:szCs w:val="20"/>
              </w:rPr>
              <w:t>Y/N</w:t>
            </w:r>
          </w:p>
        </w:tc>
      </w:tr>
      <w:tr w:rsidR="007D3141" w:rsidRPr="00BD0F22" w14:paraId="374E429E" w14:textId="77777777" w:rsidTr="00764104">
        <w:trPr>
          <w:trHeight w:val="288"/>
          <w:tblHeader/>
        </w:trPr>
        <w:tc>
          <w:tcPr>
            <w:tcW w:w="5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F918F7"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Use community development planning principles to create an activity to meet community needs</w:t>
            </w:r>
          </w:p>
        </w:tc>
        <w:tc>
          <w:tcPr>
            <w:tcW w:w="1351" w:type="dxa"/>
            <w:tcBorders>
              <w:top w:val="single" w:sz="4" w:space="0" w:color="auto"/>
              <w:left w:val="nil"/>
              <w:bottom w:val="single" w:sz="4" w:space="0" w:color="auto"/>
              <w:right w:val="single" w:sz="4" w:space="0" w:color="auto"/>
            </w:tcBorders>
            <w:shd w:val="clear" w:color="auto" w:fill="auto"/>
            <w:noWrap/>
            <w:vAlign w:val="center"/>
          </w:tcPr>
          <w:p w14:paraId="173FA0BD" w14:textId="77777777" w:rsidR="007D3141" w:rsidRPr="00BD0F22" w:rsidRDefault="007D3141" w:rsidP="008F4838">
            <w:pPr>
              <w:jc w:val="center"/>
              <w:rPr>
                <w:sz w:val="20"/>
                <w:szCs w:val="20"/>
              </w:rPr>
            </w:pPr>
            <w:r w:rsidRPr="00BD0F22">
              <w:rPr>
                <w:sz w:val="20"/>
                <w:szCs w:val="20"/>
              </w:rPr>
              <w:t>Y/N</w:t>
            </w:r>
          </w:p>
        </w:tc>
        <w:tc>
          <w:tcPr>
            <w:tcW w:w="918" w:type="dxa"/>
            <w:tcBorders>
              <w:top w:val="single" w:sz="4" w:space="0" w:color="auto"/>
              <w:left w:val="nil"/>
              <w:bottom w:val="single" w:sz="4" w:space="0" w:color="auto"/>
              <w:right w:val="single" w:sz="4" w:space="0" w:color="auto"/>
            </w:tcBorders>
            <w:vAlign w:val="center"/>
          </w:tcPr>
          <w:p w14:paraId="7F062070" w14:textId="77777777" w:rsidR="007D3141" w:rsidRPr="00BD0F22" w:rsidRDefault="007D3141" w:rsidP="008F4838">
            <w:pPr>
              <w:jc w:val="center"/>
              <w:rPr>
                <w:sz w:val="20"/>
                <w:szCs w:val="20"/>
              </w:rPr>
            </w:pPr>
            <w:r w:rsidRPr="00BD0F22">
              <w:rPr>
                <w:sz w:val="20"/>
                <w:szCs w:val="20"/>
              </w:rPr>
              <w:t>Y/N</w:t>
            </w:r>
          </w:p>
        </w:tc>
        <w:tc>
          <w:tcPr>
            <w:tcW w:w="901" w:type="dxa"/>
            <w:tcBorders>
              <w:top w:val="single" w:sz="4" w:space="0" w:color="auto"/>
              <w:left w:val="single" w:sz="4" w:space="0" w:color="auto"/>
              <w:bottom w:val="single" w:sz="4" w:space="0" w:color="auto"/>
              <w:right w:val="single" w:sz="4" w:space="0" w:color="auto"/>
            </w:tcBorders>
            <w:vAlign w:val="center"/>
          </w:tcPr>
          <w:p w14:paraId="29176838" w14:textId="77777777" w:rsidR="007D3141" w:rsidRPr="00BD0F22" w:rsidRDefault="007D3141" w:rsidP="008F4838">
            <w:pPr>
              <w:jc w:val="center"/>
              <w:rPr>
                <w:sz w:val="20"/>
                <w:szCs w:val="20"/>
              </w:rPr>
            </w:pPr>
            <w:r w:rsidRPr="00BD0F22">
              <w:rPr>
                <w:sz w:val="20"/>
                <w:szCs w:val="20"/>
              </w:rPr>
              <w:t>Y/N</w:t>
            </w:r>
          </w:p>
        </w:tc>
        <w:tc>
          <w:tcPr>
            <w:tcW w:w="1082" w:type="dxa"/>
            <w:tcBorders>
              <w:top w:val="single" w:sz="4" w:space="0" w:color="auto"/>
              <w:left w:val="single" w:sz="4" w:space="0" w:color="auto"/>
              <w:bottom w:val="single" w:sz="4" w:space="0" w:color="auto"/>
              <w:right w:val="single" w:sz="4" w:space="0" w:color="auto"/>
            </w:tcBorders>
            <w:vAlign w:val="center"/>
          </w:tcPr>
          <w:p w14:paraId="0205E5D1" w14:textId="77777777" w:rsidR="007D3141" w:rsidRPr="00BD0F22" w:rsidRDefault="007D3141" w:rsidP="008F4838">
            <w:pPr>
              <w:jc w:val="center"/>
              <w:rPr>
                <w:sz w:val="20"/>
                <w:szCs w:val="20"/>
              </w:rPr>
            </w:pPr>
            <w:r w:rsidRPr="00BD0F22">
              <w:rPr>
                <w:sz w:val="20"/>
                <w:szCs w:val="20"/>
              </w:rPr>
              <w:t>Y/N</w:t>
            </w:r>
          </w:p>
        </w:tc>
      </w:tr>
    </w:tbl>
    <w:p w14:paraId="505E6A03" w14:textId="77777777" w:rsidR="007D3141" w:rsidRPr="00BD0F22" w:rsidRDefault="007D3141" w:rsidP="007D3141">
      <w:pPr>
        <w:pStyle w:val="TableNote"/>
        <w:rPr>
          <w:b/>
          <w:i w:val="0"/>
          <w:sz w:val="20"/>
          <w:szCs w:val="20"/>
        </w:rPr>
      </w:pPr>
    </w:p>
    <w:p w14:paraId="5115D1ED" w14:textId="77777777" w:rsidR="007D3141" w:rsidRPr="00BD0F22" w:rsidRDefault="007D3141" w:rsidP="007D3141">
      <w:pPr>
        <w:pStyle w:val="TableNote"/>
        <w:rPr>
          <w:i w:val="0"/>
          <w:sz w:val="20"/>
          <w:szCs w:val="20"/>
        </w:rPr>
      </w:pPr>
      <w:r w:rsidRPr="00BD0F22">
        <w:rPr>
          <w:b/>
          <w:i w:val="0"/>
          <w:sz w:val="20"/>
          <w:szCs w:val="20"/>
        </w:rPr>
        <w:t>B6</w:t>
      </w:r>
      <w:r w:rsidRPr="00BD0F22">
        <w:rPr>
          <w:i w:val="0"/>
          <w:sz w:val="20"/>
          <w:szCs w:val="20"/>
        </w:rPr>
        <w:t xml:space="preserve"> Why don’t you offer more of these activities? What are the barriers/challenges?</w:t>
      </w:r>
    </w:p>
    <w:tbl>
      <w:tblPr>
        <w:tblW w:w="9663" w:type="dxa"/>
        <w:tblInd w:w="113" w:type="dxa"/>
        <w:tblLook w:val="04A0" w:firstRow="1" w:lastRow="0" w:firstColumn="1" w:lastColumn="0" w:noHBand="0" w:noVBand="1"/>
        <w:tblCaption w:val="Survey for CDP service provider"/>
      </w:tblPr>
      <w:tblGrid>
        <w:gridCol w:w="5269"/>
        <w:gridCol w:w="4394"/>
      </w:tblGrid>
      <w:tr w:rsidR="007D3141" w:rsidRPr="00BD0F22" w14:paraId="2F5ABE5C" w14:textId="77777777" w:rsidTr="00764104">
        <w:trPr>
          <w:trHeight w:val="288"/>
          <w:tblHeader/>
        </w:trPr>
        <w:tc>
          <w:tcPr>
            <w:tcW w:w="5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234CF6" w14:textId="77777777" w:rsidR="007D3141" w:rsidRPr="00BD0F22" w:rsidRDefault="007D3141" w:rsidP="008F4838">
            <w:pPr>
              <w:rPr>
                <w:color w:val="000000"/>
                <w:sz w:val="20"/>
                <w:szCs w:val="20"/>
                <w:lang w:val="en-AU" w:eastAsia="en-AU"/>
              </w:rPr>
            </w:pPr>
          </w:p>
        </w:tc>
        <w:tc>
          <w:tcPr>
            <w:tcW w:w="4394" w:type="dxa"/>
            <w:tcBorders>
              <w:top w:val="single" w:sz="4" w:space="0" w:color="auto"/>
              <w:left w:val="nil"/>
              <w:bottom w:val="single" w:sz="4" w:space="0" w:color="auto"/>
              <w:right w:val="single" w:sz="4" w:space="0" w:color="auto"/>
            </w:tcBorders>
            <w:shd w:val="clear" w:color="auto" w:fill="auto"/>
            <w:noWrap/>
            <w:vAlign w:val="bottom"/>
          </w:tcPr>
          <w:p w14:paraId="5E4C475E"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Why</w:t>
            </w:r>
          </w:p>
        </w:tc>
      </w:tr>
      <w:tr w:rsidR="007D3141" w:rsidRPr="00BD0F22" w14:paraId="33F9A3AB" w14:textId="77777777" w:rsidTr="00764104">
        <w:trPr>
          <w:trHeight w:val="288"/>
          <w:tblHeader/>
        </w:trPr>
        <w:tc>
          <w:tcPr>
            <w:tcW w:w="5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45A7C3"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 xml:space="preserve">Activities that you see the result of their work and feel proud because the activity contributes to a visual or tangible outcome for the community </w:t>
            </w:r>
          </w:p>
        </w:tc>
        <w:tc>
          <w:tcPr>
            <w:tcW w:w="4394" w:type="dxa"/>
            <w:tcBorders>
              <w:top w:val="single" w:sz="4" w:space="0" w:color="auto"/>
              <w:left w:val="nil"/>
              <w:bottom w:val="single" w:sz="4" w:space="0" w:color="auto"/>
              <w:right w:val="single" w:sz="4" w:space="0" w:color="auto"/>
            </w:tcBorders>
            <w:shd w:val="clear" w:color="auto" w:fill="auto"/>
            <w:noWrap/>
          </w:tcPr>
          <w:p w14:paraId="5641C399" w14:textId="77777777" w:rsidR="007D3141" w:rsidRPr="00BD0F22" w:rsidRDefault="007D3141" w:rsidP="008F4838">
            <w:pPr>
              <w:rPr>
                <w:sz w:val="20"/>
                <w:szCs w:val="20"/>
              </w:rPr>
            </w:pPr>
          </w:p>
        </w:tc>
      </w:tr>
      <w:tr w:rsidR="007D3141" w:rsidRPr="00BD0F22" w14:paraId="67B3A1E7" w14:textId="77777777" w:rsidTr="00764104">
        <w:trPr>
          <w:trHeight w:val="288"/>
          <w:tblHeader/>
        </w:trPr>
        <w:tc>
          <w:tcPr>
            <w:tcW w:w="5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089DDB"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Learning on the job – the activity is integrated into real work places outside the CDP facility</w:t>
            </w:r>
          </w:p>
        </w:tc>
        <w:tc>
          <w:tcPr>
            <w:tcW w:w="4394" w:type="dxa"/>
            <w:tcBorders>
              <w:top w:val="single" w:sz="4" w:space="0" w:color="auto"/>
              <w:left w:val="nil"/>
              <w:bottom w:val="single" w:sz="4" w:space="0" w:color="auto"/>
              <w:right w:val="single" w:sz="4" w:space="0" w:color="auto"/>
            </w:tcBorders>
            <w:shd w:val="clear" w:color="auto" w:fill="auto"/>
            <w:noWrap/>
          </w:tcPr>
          <w:p w14:paraId="649CA004" w14:textId="77777777" w:rsidR="007D3141" w:rsidRPr="00BD0F22" w:rsidRDefault="007D3141" w:rsidP="008F4838">
            <w:pPr>
              <w:rPr>
                <w:sz w:val="20"/>
                <w:szCs w:val="20"/>
              </w:rPr>
            </w:pPr>
          </w:p>
        </w:tc>
      </w:tr>
      <w:tr w:rsidR="007D3141" w:rsidRPr="00BD0F22" w14:paraId="15B3CB9B" w14:textId="77777777" w:rsidTr="00764104">
        <w:trPr>
          <w:trHeight w:val="288"/>
          <w:tblHeader/>
        </w:trPr>
        <w:tc>
          <w:tcPr>
            <w:tcW w:w="5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6FCB2"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 xml:space="preserve">The activity that have a clear pathway to a real job – there is a purpose to the activity that is meaningfully contributing to their skill set for a job that is obtainable in community </w:t>
            </w:r>
          </w:p>
        </w:tc>
        <w:tc>
          <w:tcPr>
            <w:tcW w:w="4394" w:type="dxa"/>
            <w:tcBorders>
              <w:top w:val="single" w:sz="4" w:space="0" w:color="auto"/>
              <w:left w:val="nil"/>
              <w:bottom w:val="single" w:sz="4" w:space="0" w:color="auto"/>
              <w:right w:val="single" w:sz="4" w:space="0" w:color="auto"/>
            </w:tcBorders>
            <w:shd w:val="clear" w:color="auto" w:fill="auto"/>
            <w:noWrap/>
          </w:tcPr>
          <w:p w14:paraId="31293A71" w14:textId="77777777" w:rsidR="007D3141" w:rsidRPr="00BD0F22" w:rsidRDefault="007D3141" w:rsidP="008F4838">
            <w:pPr>
              <w:rPr>
                <w:sz w:val="20"/>
                <w:szCs w:val="20"/>
              </w:rPr>
            </w:pPr>
          </w:p>
        </w:tc>
      </w:tr>
      <w:tr w:rsidR="007D3141" w:rsidRPr="00BD0F22" w14:paraId="3ECEB8B0" w14:textId="77777777" w:rsidTr="00764104">
        <w:trPr>
          <w:trHeight w:val="288"/>
          <w:tblHeader/>
        </w:trPr>
        <w:tc>
          <w:tcPr>
            <w:tcW w:w="5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96C8E2"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Focuses on teamwork and getting a group to work together who like each other’s company and who will motivate each other</w:t>
            </w:r>
          </w:p>
        </w:tc>
        <w:tc>
          <w:tcPr>
            <w:tcW w:w="4394" w:type="dxa"/>
            <w:tcBorders>
              <w:top w:val="single" w:sz="4" w:space="0" w:color="auto"/>
              <w:left w:val="nil"/>
              <w:bottom w:val="single" w:sz="4" w:space="0" w:color="auto"/>
              <w:right w:val="single" w:sz="4" w:space="0" w:color="auto"/>
            </w:tcBorders>
            <w:shd w:val="clear" w:color="auto" w:fill="auto"/>
            <w:noWrap/>
          </w:tcPr>
          <w:p w14:paraId="0CA55C33" w14:textId="77777777" w:rsidR="007D3141" w:rsidRPr="00BD0F22" w:rsidRDefault="007D3141" w:rsidP="008F4838">
            <w:pPr>
              <w:rPr>
                <w:sz w:val="20"/>
                <w:szCs w:val="20"/>
              </w:rPr>
            </w:pPr>
          </w:p>
        </w:tc>
      </w:tr>
      <w:tr w:rsidR="007D3141" w:rsidRPr="00BD0F22" w14:paraId="40278901" w14:textId="77777777" w:rsidTr="00764104">
        <w:trPr>
          <w:trHeight w:val="288"/>
          <w:tblHeader/>
        </w:trPr>
        <w:tc>
          <w:tcPr>
            <w:tcW w:w="5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901F91"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Sets a good example and shows others how to look after and take pride in their community</w:t>
            </w:r>
          </w:p>
        </w:tc>
        <w:tc>
          <w:tcPr>
            <w:tcW w:w="4394" w:type="dxa"/>
            <w:tcBorders>
              <w:top w:val="single" w:sz="4" w:space="0" w:color="auto"/>
              <w:left w:val="nil"/>
              <w:bottom w:val="single" w:sz="4" w:space="0" w:color="auto"/>
              <w:right w:val="single" w:sz="4" w:space="0" w:color="auto"/>
            </w:tcBorders>
            <w:shd w:val="clear" w:color="auto" w:fill="auto"/>
            <w:noWrap/>
          </w:tcPr>
          <w:p w14:paraId="0317B92C" w14:textId="77777777" w:rsidR="007D3141" w:rsidRPr="00BD0F22" w:rsidRDefault="007D3141" w:rsidP="008F4838">
            <w:pPr>
              <w:rPr>
                <w:sz w:val="20"/>
                <w:szCs w:val="20"/>
              </w:rPr>
            </w:pPr>
          </w:p>
        </w:tc>
      </w:tr>
      <w:tr w:rsidR="007D3141" w:rsidRPr="00BD0F22" w14:paraId="57FF1D51" w14:textId="77777777" w:rsidTr="00764104">
        <w:trPr>
          <w:trHeight w:val="288"/>
          <w:tblHeader/>
        </w:trPr>
        <w:tc>
          <w:tcPr>
            <w:tcW w:w="5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BFB1CC"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 xml:space="preserve">Meets an individual’s personal interests or dreams – tailored to a few or even one person </w:t>
            </w:r>
          </w:p>
        </w:tc>
        <w:tc>
          <w:tcPr>
            <w:tcW w:w="4394" w:type="dxa"/>
            <w:tcBorders>
              <w:top w:val="single" w:sz="4" w:space="0" w:color="auto"/>
              <w:left w:val="nil"/>
              <w:bottom w:val="single" w:sz="4" w:space="0" w:color="auto"/>
              <w:right w:val="single" w:sz="4" w:space="0" w:color="auto"/>
            </w:tcBorders>
            <w:shd w:val="clear" w:color="auto" w:fill="auto"/>
            <w:noWrap/>
          </w:tcPr>
          <w:p w14:paraId="2014C610" w14:textId="77777777" w:rsidR="007D3141" w:rsidRPr="00BD0F22" w:rsidRDefault="007D3141" w:rsidP="008F4838">
            <w:pPr>
              <w:rPr>
                <w:sz w:val="20"/>
                <w:szCs w:val="20"/>
              </w:rPr>
            </w:pPr>
          </w:p>
        </w:tc>
      </w:tr>
      <w:tr w:rsidR="007D3141" w:rsidRPr="00BD0F22" w14:paraId="0F7C4BBD" w14:textId="77777777" w:rsidTr="00764104">
        <w:trPr>
          <w:trHeight w:val="288"/>
          <w:tblHeader/>
        </w:trPr>
        <w:tc>
          <w:tcPr>
            <w:tcW w:w="5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148D88"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 xml:space="preserve">Is led by a respected role model in the community who uses their social influence to change social norms </w:t>
            </w:r>
          </w:p>
        </w:tc>
        <w:tc>
          <w:tcPr>
            <w:tcW w:w="4394" w:type="dxa"/>
            <w:tcBorders>
              <w:top w:val="single" w:sz="4" w:space="0" w:color="auto"/>
              <w:left w:val="nil"/>
              <w:bottom w:val="single" w:sz="4" w:space="0" w:color="auto"/>
              <w:right w:val="single" w:sz="4" w:space="0" w:color="auto"/>
            </w:tcBorders>
            <w:shd w:val="clear" w:color="auto" w:fill="auto"/>
            <w:noWrap/>
          </w:tcPr>
          <w:p w14:paraId="3C8683D5" w14:textId="77777777" w:rsidR="007D3141" w:rsidRPr="00BD0F22" w:rsidRDefault="007D3141" w:rsidP="008F4838">
            <w:pPr>
              <w:rPr>
                <w:sz w:val="20"/>
                <w:szCs w:val="20"/>
              </w:rPr>
            </w:pPr>
          </w:p>
        </w:tc>
      </w:tr>
      <w:tr w:rsidR="007D3141" w:rsidRPr="00BD0F22" w14:paraId="1839DC17" w14:textId="77777777" w:rsidTr="00764104">
        <w:trPr>
          <w:trHeight w:val="288"/>
          <w:tblHeader/>
        </w:trPr>
        <w:tc>
          <w:tcPr>
            <w:tcW w:w="5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723E78"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Ongoing long term activities (1 year- 4 years) that result in a trade or qualification or apprenticeships</w:t>
            </w:r>
          </w:p>
        </w:tc>
        <w:tc>
          <w:tcPr>
            <w:tcW w:w="4394" w:type="dxa"/>
            <w:tcBorders>
              <w:top w:val="single" w:sz="4" w:space="0" w:color="auto"/>
              <w:left w:val="nil"/>
              <w:bottom w:val="single" w:sz="4" w:space="0" w:color="auto"/>
              <w:right w:val="single" w:sz="4" w:space="0" w:color="auto"/>
            </w:tcBorders>
            <w:shd w:val="clear" w:color="auto" w:fill="auto"/>
            <w:noWrap/>
          </w:tcPr>
          <w:p w14:paraId="6FD34CE5" w14:textId="77777777" w:rsidR="007D3141" w:rsidRPr="00BD0F22" w:rsidRDefault="007D3141" w:rsidP="008F4838">
            <w:pPr>
              <w:rPr>
                <w:sz w:val="20"/>
                <w:szCs w:val="20"/>
              </w:rPr>
            </w:pPr>
          </w:p>
        </w:tc>
      </w:tr>
      <w:tr w:rsidR="007D3141" w:rsidRPr="00BD0F22" w14:paraId="7D2867E1" w14:textId="77777777" w:rsidTr="00764104">
        <w:trPr>
          <w:trHeight w:val="288"/>
          <w:tblHeader/>
        </w:trPr>
        <w:tc>
          <w:tcPr>
            <w:tcW w:w="5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BD0B3C"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Use community development planning principles to create an activity to meet community needs</w:t>
            </w:r>
          </w:p>
        </w:tc>
        <w:tc>
          <w:tcPr>
            <w:tcW w:w="4394" w:type="dxa"/>
            <w:tcBorders>
              <w:top w:val="single" w:sz="4" w:space="0" w:color="auto"/>
              <w:left w:val="nil"/>
              <w:bottom w:val="single" w:sz="4" w:space="0" w:color="auto"/>
              <w:right w:val="single" w:sz="4" w:space="0" w:color="auto"/>
            </w:tcBorders>
            <w:shd w:val="clear" w:color="auto" w:fill="auto"/>
            <w:noWrap/>
          </w:tcPr>
          <w:p w14:paraId="3564F56F" w14:textId="77777777" w:rsidR="007D3141" w:rsidRPr="00BD0F22" w:rsidRDefault="007D3141" w:rsidP="008F4838">
            <w:pPr>
              <w:rPr>
                <w:sz w:val="20"/>
                <w:szCs w:val="20"/>
              </w:rPr>
            </w:pPr>
          </w:p>
        </w:tc>
      </w:tr>
    </w:tbl>
    <w:p w14:paraId="5D3F5C0D" w14:textId="740E832F" w:rsidR="007D3141" w:rsidRPr="00BD0F22" w:rsidRDefault="007D3141" w:rsidP="007D3141">
      <w:pPr>
        <w:pStyle w:val="TableNote"/>
        <w:rPr>
          <w:i w:val="0"/>
          <w:sz w:val="20"/>
          <w:szCs w:val="20"/>
        </w:rPr>
      </w:pPr>
      <w:r w:rsidRPr="00BD0F22">
        <w:rPr>
          <w:b/>
          <w:i w:val="0"/>
          <w:sz w:val="20"/>
          <w:szCs w:val="20"/>
        </w:rPr>
        <w:t xml:space="preserve">B7 </w:t>
      </w:r>
      <w:r w:rsidRPr="00BD0F22">
        <w:rPr>
          <w:i w:val="0"/>
          <w:sz w:val="20"/>
          <w:szCs w:val="20"/>
        </w:rPr>
        <w:t>Is there anything else that you would like to mention about improving the engagement in activities for different participants? O/</w:t>
      </w:r>
      <w:r w:rsidRPr="00BD0F22">
        <w:rPr>
          <w:rFonts w:eastAsiaTheme="minorEastAsia"/>
          <w:color w:val="3C3C3B"/>
          <w:sz w:val="20"/>
          <w:szCs w:val="20"/>
        </w:rPr>
        <w:t>E</w:t>
      </w:r>
    </w:p>
    <w:p w14:paraId="62BB4393" w14:textId="77777777" w:rsidR="007D3141" w:rsidRPr="00BD0F22" w:rsidRDefault="007D3141" w:rsidP="007D3141">
      <w:pPr>
        <w:rPr>
          <w:sz w:val="20"/>
          <w:szCs w:val="20"/>
        </w:rPr>
      </w:pPr>
    </w:p>
    <w:tbl>
      <w:tblPr>
        <w:tblW w:w="0" w:type="auto"/>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1E0" w:firstRow="1" w:lastRow="1" w:firstColumn="1" w:lastColumn="1" w:noHBand="0" w:noVBand="0"/>
        <w:tblCaption w:val="Survey for CDP service provider"/>
      </w:tblPr>
      <w:tblGrid>
        <w:gridCol w:w="9180"/>
      </w:tblGrid>
      <w:tr w:rsidR="007D3141" w:rsidRPr="00BD0F22" w14:paraId="697513DD" w14:textId="77777777" w:rsidTr="00764104">
        <w:trPr>
          <w:trHeight w:val="491"/>
          <w:tblHeader/>
        </w:trPr>
        <w:tc>
          <w:tcPr>
            <w:tcW w:w="9180" w:type="dxa"/>
          </w:tcPr>
          <w:p w14:paraId="451C4AF9" w14:textId="77777777" w:rsidR="007D3141" w:rsidRPr="00BD0F22" w:rsidRDefault="007D3141" w:rsidP="008F4838">
            <w:pPr>
              <w:rPr>
                <w:sz w:val="20"/>
                <w:szCs w:val="20"/>
              </w:rPr>
            </w:pPr>
          </w:p>
        </w:tc>
      </w:tr>
    </w:tbl>
    <w:p w14:paraId="4B87E438" w14:textId="77777777" w:rsidR="007D3141" w:rsidRPr="00BD0F22" w:rsidRDefault="007D3141" w:rsidP="007D3141">
      <w:pPr>
        <w:rPr>
          <w:iCs/>
          <w:color w:val="000000"/>
          <w:sz w:val="20"/>
          <w:szCs w:val="20"/>
          <w:lang w:val="en-AU"/>
        </w:rPr>
      </w:pPr>
    </w:p>
    <w:p w14:paraId="374B1781" w14:textId="77777777" w:rsidR="007D3141" w:rsidRPr="00BD0F22" w:rsidRDefault="007D3141" w:rsidP="007D3141">
      <w:pPr>
        <w:rPr>
          <w:iCs/>
          <w:color w:val="000000"/>
          <w:sz w:val="20"/>
          <w:szCs w:val="20"/>
          <w:lang w:val="en-AU"/>
        </w:rPr>
      </w:pPr>
      <w:r w:rsidRPr="00BD0F22">
        <w:rPr>
          <w:iCs/>
          <w:color w:val="000000"/>
          <w:sz w:val="20"/>
          <w:szCs w:val="20"/>
          <w:lang w:val="en-AU"/>
        </w:rPr>
        <w:t>NO COMMENT</w:t>
      </w:r>
    </w:p>
    <w:p w14:paraId="56D17D90" w14:textId="77777777" w:rsidR="007D3141" w:rsidRPr="00BD0F22" w:rsidRDefault="007D3141" w:rsidP="007D3141">
      <w:pPr>
        <w:rPr>
          <w:iCs/>
          <w:color w:val="000000"/>
          <w:sz w:val="20"/>
          <w:szCs w:val="20"/>
          <w:lang w:val="en-AU"/>
        </w:rPr>
      </w:pPr>
    </w:p>
    <w:p w14:paraId="3DCAE504" w14:textId="76648F45" w:rsidR="007D3141" w:rsidRPr="00BD0F22" w:rsidRDefault="007D3141" w:rsidP="007D3141">
      <w:pPr>
        <w:rPr>
          <w:b/>
          <w:color w:val="FFFFFF" w:themeColor="background1"/>
          <w:sz w:val="20"/>
          <w:szCs w:val="20"/>
        </w:rPr>
      </w:pPr>
    </w:p>
    <w:p w14:paraId="2BC08CEB" w14:textId="77777777" w:rsidR="007D3141" w:rsidRPr="00BD0F22" w:rsidRDefault="007D3141" w:rsidP="007D3141">
      <w:pPr>
        <w:pStyle w:val="SectionHeading"/>
        <w:pBdr>
          <w:top w:val="single" w:sz="4" w:space="1" w:color="auto"/>
          <w:left w:val="single" w:sz="4" w:space="4" w:color="auto"/>
          <w:bottom w:val="single" w:sz="4" w:space="1" w:color="auto"/>
          <w:right w:val="single" w:sz="4" w:space="4" w:color="auto"/>
        </w:pBdr>
        <w:shd w:val="clear" w:color="auto" w:fill="ED7D31" w:themeFill="accent2"/>
        <w:spacing w:after="0"/>
        <w:rPr>
          <w:rFonts w:cs="Arial"/>
          <w:color w:val="FFFFFF" w:themeColor="background1"/>
          <w:sz w:val="20"/>
          <w:szCs w:val="20"/>
        </w:rPr>
      </w:pPr>
      <w:r w:rsidRPr="00BD0F22">
        <w:rPr>
          <w:rFonts w:cs="Arial"/>
          <w:color w:val="FFFFFF" w:themeColor="background1"/>
          <w:sz w:val="20"/>
          <w:szCs w:val="20"/>
        </w:rPr>
        <w:t>SECTION E:  Employability</w:t>
      </w:r>
    </w:p>
    <w:p w14:paraId="14EACB45" w14:textId="77777777" w:rsidR="007D3141" w:rsidRPr="00BD0F22" w:rsidRDefault="007D3141" w:rsidP="007D3141">
      <w:pPr>
        <w:rPr>
          <w:sz w:val="20"/>
          <w:szCs w:val="20"/>
          <w:lang w:val="en-AU"/>
        </w:rPr>
      </w:pPr>
    </w:p>
    <w:p w14:paraId="0E84DCE1" w14:textId="77777777" w:rsidR="007D3141" w:rsidRPr="00BD0F22" w:rsidRDefault="007D3141" w:rsidP="007D3141">
      <w:pPr>
        <w:pStyle w:val="TableNote"/>
        <w:rPr>
          <w:i w:val="0"/>
          <w:sz w:val="20"/>
          <w:szCs w:val="20"/>
        </w:rPr>
      </w:pPr>
      <w:r w:rsidRPr="00BD0F22">
        <w:rPr>
          <w:i w:val="0"/>
          <w:sz w:val="20"/>
          <w:szCs w:val="20"/>
        </w:rPr>
        <w:t>The next few questions are about job readiness and the employability of jobseekers.</w:t>
      </w:r>
    </w:p>
    <w:p w14:paraId="1A1A49CE" w14:textId="77777777" w:rsidR="007D3141" w:rsidRPr="00BD0F22" w:rsidRDefault="007D3141" w:rsidP="007D3141">
      <w:pPr>
        <w:pStyle w:val="TableNote"/>
        <w:rPr>
          <w:i w:val="0"/>
          <w:sz w:val="20"/>
          <w:szCs w:val="20"/>
        </w:rPr>
      </w:pPr>
      <w:r w:rsidRPr="00BD0F22">
        <w:rPr>
          <w:b/>
          <w:i w:val="0"/>
          <w:sz w:val="20"/>
          <w:szCs w:val="20"/>
        </w:rPr>
        <w:t xml:space="preserve">E1 </w:t>
      </w:r>
      <w:r w:rsidRPr="00BD0F22">
        <w:rPr>
          <w:i w:val="0"/>
          <w:sz w:val="20"/>
          <w:szCs w:val="20"/>
        </w:rPr>
        <w:t xml:space="preserve">Since CDP replaced RJCP do you think job seeker employability (getting them work ready) has increased, decreased or stayed the same?  </w:t>
      </w:r>
    </w:p>
    <w:tbl>
      <w:tblPr>
        <w:tblW w:w="9116" w:type="dxa"/>
        <w:tblInd w:w="101"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left w:w="0" w:type="dxa"/>
          <w:right w:w="0" w:type="dxa"/>
        </w:tblCellMar>
        <w:tblLook w:val="04A0" w:firstRow="1" w:lastRow="0" w:firstColumn="1" w:lastColumn="0" w:noHBand="0" w:noVBand="1"/>
        <w:tblCaption w:val="Survey for CDP service provider"/>
      </w:tblPr>
      <w:tblGrid>
        <w:gridCol w:w="7982"/>
        <w:gridCol w:w="1134"/>
      </w:tblGrid>
      <w:tr w:rsidR="007D3141" w:rsidRPr="00BD0F22" w14:paraId="39EB8160" w14:textId="77777777" w:rsidTr="00764104">
        <w:trPr>
          <w:trHeight w:val="367"/>
          <w:tblHeader/>
        </w:trPr>
        <w:tc>
          <w:tcPr>
            <w:tcW w:w="7982" w:type="dxa"/>
            <w:hideMark/>
          </w:tcPr>
          <w:p w14:paraId="10DBCC4B" w14:textId="77777777" w:rsidR="007D3141" w:rsidRPr="00BD0F22" w:rsidRDefault="007D3141" w:rsidP="008F4838">
            <w:pPr>
              <w:pStyle w:val="TableNote"/>
              <w:rPr>
                <w:i w:val="0"/>
                <w:iCs w:val="0"/>
                <w:color w:val="auto"/>
                <w:sz w:val="20"/>
                <w:szCs w:val="20"/>
                <w:lang w:val="en-GB"/>
              </w:rPr>
            </w:pPr>
            <w:r w:rsidRPr="00BD0F22">
              <w:rPr>
                <w:i w:val="0"/>
                <w:iCs w:val="0"/>
                <w:color w:val="auto"/>
                <w:sz w:val="20"/>
                <w:szCs w:val="20"/>
                <w:lang w:val="en-GB"/>
              </w:rPr>
              <w:t>Increased</w:t>
            </w:r>
          </w:p>
        </w:tc>
        <w:tc>
          <w:tcPr>
            <w:tcW w:w="1134" w:type="dxa"/>
            <w:vAlign w:val="center"/>
          </w:tcPr>
          <w:p w14:paraId="5B392273" w14:textId="77777777" w:rsidR="007D3141" w:rsidRPr="00BD0F22" w:rsidRDefault="007D3141" w:rsidP="008F4838">
            <w:pPr>
              <w:jc w:val="center"/>
              <w:rPr>
                <w:color w:val="000000" w:themeColor="text1"/>
                <w:sz w:val="20"/>
                <w:szCs w:val="20"/>
              </w:rPr>
            </w:pPr>
          </w:p>
        </w:tc>
      </w:tr>
      <w:tr w:rsidR="007D3141" w:rsidRPr="00BD0F22" w14:paraId="5BDA19BE" w14:textId="77777777" w:rsidTr="00764104">
        <w:trPr>
          <w:trHeight w:val="367"/>
          <w:tblHeader/>
        </w:trPr>
        <w:tc>
          <w:tcPr>
            <w:tcW w:w="7982" w:type="dxa"/>
            <w:hideMark/>
          </w:tcPr>
          <w:p w14:paraId="1ACF136C" w14:textId="77777777" w:rsidR="007D3141" w:rsidRPr="00BD0F22" w:rsidRDefault="007D3141" w:rsidP="008F4838">
            <w:pPr>
              <w:pStyle w:val="TableNote"/>
              <w:rPr>
                <w:i w:val="0"/>
                <w:iCs w:val="0"/>
                <w:color w:val="auto"/>
                <w:sz w:val="20"/>
                <w:szCs w:val="20"/>
                <w:lang w:val="en-GB"/>
              </w:rPr>
            </w:pPr>
            <w:r w:rsidRPr="00BD0F22">
              <w:rPr>
                <w:i w:val="0"/>
                <w:iCs w:val="0"/>
                <w:color w:val="auto"/>
                <w:sz w:val="20"/>
                <w:szCs w:val="20"/>
                <w:lang w:val="en-GB"/>
              </w:rPr>
              <w:t>Decreased</w:t>
            </w:r>
          </w:p>
        </w:tc>
        <w:tc>
          <w:tcPr>
            <w:tcW w:w="1134" w:type="dxa"/>
            <w:vAlign w:val="center"/>
          </w:tcPr>
          <w:p w14:paraId="1528DE05" w14:textId="77777777" w:rsidR="007D3141" w:rsidRPr="00BD0F22" w:rsidRDefault="007D3141" w:rsidP="008F4838">
            <w:pPr>
              <w:jc w:val="center"/>
              <w:rPr>
                <w:color w:val="000000" w:themeColor="text1"/>
                <w:sz w:val="20"/>
                <w:szCs w:val="20"/>
              </w:rPr>
            </w:pPr>
          </w:p>
        </w:tc>
      </w:tr>
      <w:tr w:rsidR="007D3141" w:rsidRPr="00BD0F22" w14:paraId="75CD3347" w14:textId="77777777" w:rsidTr="00764104">
        <w:trPr>
          <w:trHeight w:val="367"/>
          <w:tblHeader/>
        </w:trPr>
        <w:tc>
          <w:tcPr>
            <w:tcW w:w="7982" w:type="dxa"/>
          </w:tcPr>
          <w:p w14:paraId="591A6324" w14:textId="77777777" w:rsidR="007D3141" w:rsidRPr="00BD0F22" w:rsidRDefault="007D3141" w:rsidP="008F4838">
            <w:pPr>
              <w:pStyle w:val="listbulletnew"/>
              <w:numPr>
                <w:ilvl w:val="0"/>
                <w:numId w:val="0"/>
              </w:numPr>
              <w:spacing w:before="0" w:after="0" w:line="240" w:lineRule="auto"/>
              <w:rPr>
                <w:rFonts w:ascii="Arial" w:hAnsi="Arial" w:cs="Arial"/>
                <w:color w:val="auto"/>
                <w:sz w:val="20"/>
              </w:rPr>
            </w:pPr>
            <w:r w:rsidRPr="00BD0F22">
              <w:rPr>
                <w:rFonts w:ascii="Arial" w:hAnsi="Arial" w:cs="Arial"/>
                <w:color w:val="auto"/>
                <w:sz w:val="20"/>
              </w:rPr>
              <w:t>Stayed the same</w:t>
            </w:r>
          </w:p>
        </w:tc>
        <w:tc>
          <w:tcPr>
            <w:tcW w:w="1134" w:type="dxa"/>
            <w:vAlign w:val="center"/>
          </w:tcPr>
          <w:p w14:paraId="645A431A" w14:textId="77777777" w:rsidR="007D3141" w:rsidRPr="00BD0F22" w:rsidRDefault="007D3141" w:rsidP="008F4838">
            <w:pPr>
              <w:jc w:val="center"/>
              <w:rPr>
                <w:color w:val="000000" w:themeColor="text1"/>
                <w:sz w:val="20"/>
                <w:szCs w:val="20"/>
              </w:rPr>
            </w:pPr>
          </w:p>
        </w:tc>
      </w:tr>
      <w:tr w:rsidR="007D3141" w:rsidRPr="00BD0F22" w14:paraId="2322D15F" w14:textId="77777777" w:rsidTr="00764104">
        <w:trPr>
          <w:trHeight w:val="367"/>
          <w:tblHeader/>
        </w:trPr>
        <w:tc>
          <w:tcPr>
            <w:tcW w:w="7982" w:type="dxa"/>
            <w:hideMark/>
          </w:tcPr>
          <w:p w14:paraId="5C352E24" w14:textId="77777777" w:rsidR="007D3141" w:rsidRPr="00BD0F22" w:rsidRDefault="007D3141" w:rsidP="008F4838">
            <w:pPr>
              <w:pStyle w:val="listbulletnew"/>
              <w:numPr>
                <w:ilvl w:val="0"/>
                <w:numId w:val="0"/>
              </w:numPr>
              <w:spacing w:before="0" w:after="0" w:line="240" w:lineRule="auto"/>
              <w:rPr>
                <w:rFonts w:ascii="Arial" w:hAnsi="Arial" w:cs="Arial"/>
                <w:color w:val="auto"/>
                <w:sz w:val="20"/>
              </w:rPr>
            </w:pPr>
            <w:r w:rsidRPr="00BD0F22">
              <w:rPr>
                <w:rFonts w:ascii="Arial" w:hAnsi="Arial" w:cs="Arial"/>
                <w:color w:val="auto"/>
                <w:sz w:val="20"/>
              </w:rPr>
              <w:t>Don’t Know</w:t>
            </w:r>
          </w:p>
        </w:tc>
        <w:tc>
          <w:tcPr>
            <w:tcW w:w="1134" w:type="dxa"/>
            <w:vAlign w:val="center"/>
          </w:tcPr>
          <w:p w14:paraId="7F3804F3" w14:textId="77777777" w:rsidR="007D3141" w:rsidRPr="00BD0F22" w:rsidRDefault="007D3141" w:rsidP="008F4838">
            <w:pPr>
              <w:jc w:val="center"/>
              <w:rPr>
                <w:color w:val="000000" w:themeColor="text1"/>
                <w:sz w:val="20"/>
                <w:szCs w:val="20"/>
              </w:rPr>
            </w:pPr>
          </w:p>
        </w:tc>
      </w:tr>
    </w:tbl>
    <w:p w14:paraId="09C6DCFE" w14:textId="77777777" w:rsidR="007D3141" w:rsidRPr="00BD0F22" w:rsidRDefault="007D3141" w:rsidP="007D3141">
      <w:pPr>
        <w:pStyle w:val="TableNote"/>
        <w:rPr>
          <w:i w:val="0"/>
          <w:sz w:val="20"/>
          <w:szCs w:val="20"/>
        </w:rPr>
      </w:pPr>
      <w:r w:rsidRPr="00BD0F22">
        <w:rPr>
          <w:b/>
          <w:i w:val="0"/>
          <w:sz w:val="20"/>
          <w:szCs w:val="20"/>
        </w:rPr>
        <w:t xml:space="preserve">E2 </w:t>
      </w:r>
      <w:r w:rsidRPr="00BD0F22">
        <w:rPr>
          <w:i w:val="0"/>
          <w:sz w:val="20"/>
          <w:szCs w:val="20"/>
        </w:rPr>
        <w:t>Why do you say that? O/</w:t>
      </w:r>
      <w:r w:rsidRPr="00BD0F22">
        <w:rPr>
          <w:rFonts w:eastAsiaTheme="minorEastAsia"/>
          <w:color w:val="3C3C3B"/>
          <w:sz w:val="20"/>
          <w:szCs w:val="20"/>
        </w:rPr>
        <w:t>E</w:t>
      </w:r>
    </w:p>
    <w:p w14:paraId="2D18A795" w14:textId="77777777" w:rsidR="007D3141" w:rsidRPr="00BD0F22" w:rsidRDefault="007D3141" w:rsidP="007D3141">
      <w:pPr>
        <w:rPr>
          <w:sz w:val="20"/>
          <w:szCs w:val="20"/>
        </w:rPr>
      </w:pPr>
    </w:p>
    <w:tbl>
      <w:tblPr>
        <w:tblW w:w="0" w:type="auto"/>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1E0" w:firstRow="1" w:lastRow="1" w:firstColumn="1" w:lastColumn="1" w:noHBand="0" w:noVBand="0"/>
        <w:tblCaption w:val="Survey for CDP service provider"/>
      </w:tblPr>
      <w:tblGrid>
        <w:gridCol w:w="8879"/>
      </w:tblGrid>
      <w:tr w:rsidR="007D3141" w:rsidRPr="00BD0F22" w14:paraId="643C348A" w14:textId="77777777" w:rsidTr="008F4838">
        <w:trPr>
          <w:trHeight w:val="491"/>
        </w:trPr>
        <w:tc>
          <w:tcPr>
            <w:tcW w:w="8879" w:type="dxa"/>
          </w:tcPr>
          <w:p w14:paraId="25E1D885" w14:textId="77777777" w:rsidR="007D3141" w:rsidRPr="00BD0F22" w:rsidRDefault="007D3141" w:rsidP="008F4838">
            <w:pPr>
              <w:rPr>
                <w:sz w:val="20"/>
                <w:szCs w:val="20"/>
              </w:rPr>
            </w:pPr>
          </w:p>
        </w:tc>
      </w:tr>
    </w:tbl>
    <w:p w14:paraId="74B8843F" w14:textId="77777777" w:rsidR="007D3141" w:rsidRPr="00BD0F22" w:rsidRDefault="007D3141" w:rsidP="007D3141">
      <w:pPr>
        <w:pStyle w:val="TableNote"/>
        <w:rPr>
          <w:i w:val="0"/>
          <w:sz w:val="20"/>
          <w:szCs w:val="20"/>
        </w:rPr>
      </w:pPr>
      <w:r w:rsidRPr="00BD0F22">
        <w:rPr>
          <w:b/>
          <w:i w:val="0"/>
          <w:sz w:val="20"/>
          <w:szCs w:val="20"/>
        </w:rPr>
        <w:t xml:space="preserve">E1a </w:t>
      </w:r>
      <w:r w:rsidRPr="00BD0F22">
        <w:rPr>
          <w:i w:val="0"/>
          <w:sz w:val="20"/>
          <w:szCs w:val="20"/>
        </w:rPr>
        <w:t xml:space="preserve">When RJCP replaced CDEP do you think job seeker employability (getting them work ready)  increased, decreased or stayed the same?  </w:t>
      </w:r>
    </w:p>
    <w:tbl>
      <w:tblPr>
        <w:tblW w:w="9116" w:type="dxa"/>
        <w:tblInd w:w="101"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left w:w="0" w:type="dxa"/>
          <w:right w:w="0" w:type="dxa"/>
        </w:tblCellMar>
        <w:tblLook w:val="04A0" w:firstRow="1" w:lastRow="0" w:firstColumn="1" w:lastColumn="0" w:noHBand="0" w:noVBand="1"/>
        <w:tblCaption w:val="Survey for CDP service provider"/>
      </w:tblPr>
      <w:tblGrid>
        <w:gridCol w:w="7982"/>
        <w:gridCol w:w="1134"/>
      </w:tblGrid>
      <w:tr w:rsidR="007D3141" w:rsidRPr="00BD0F22" w14:paraId="4171C458" w14:textId="77777777" w:rsidTr="00764104">
        <w:trPr>
          <w:trHeight w:val="367"/>
          <w:tblHeader/>
        </w:trPr>
        <w:tc>
          <w:tcPr>
            <w:tcW w:w="7982" w:type="dxa"/>
            <w:hideMark/>
          </w:tcPr>
          <w:p w14:paraId="32130B52" w14:textId="77777777" w:rsidR="007D3141" w:rsidRPr="00BD0F22" w:rsidRDefault="007D3141" w:rsidP="008F4838">
            <w:pPr>
              <w:pStyle w:val="TableNote"/>
              <w:rPr>
                <w:i w:val="0"/>
                <w:iCs w:val="0"/>
                <w:color w:val="auto"/>
                <w:sz w:val="20"/>
                <w:szCs w:val="20"/>
                <w:lang w:val="en-GB"/>
              </w:rPr>
            </w:pPr>
            <w:r w:rsidRPr="00BD0F22">
              <w:rPr>
                <w:i w:val="0"/>
                <w:iCs w:val="0"/>
                <w:color w:val="auto"/>
                <w:sz w:val="20"/>
                <w:szCs w:val="20"/>
                <w:lang w:val="en-GB"/>
              </w:rPr>
              <w:t>Increased</w:t>
            </w:r>
          </w:p>
        </w:tc>
        <w:tc>
          <w:tcPr>
            <w:tcW w:w="1134" w:type="dxa"/>
            <w:vAlign w:val="center"/>
          </w:tcPr>
          <w:p w14:paraId="1FA6149E" w14:textId="77777777" w:rsidR="007D3141" w:rsidRPr="00BD0F22" w:rsidRDefault="007D3141" w:rsidP="008F4838">
            <w:pPr>
              <w:jc w:val="center"/>
              <w:rPr>
                <w:color w:val="000000" w:themeColor="text1"/>
                <w:sz w:val="20"/>
                <w:szCs w:val="20"/>
              </w:rPr>
            </w:pPr>
          </w:p>
        </w:tc>
      </w:tr>
      <w:tr w:rsidR="007D3141" w:rsidRPr="00BD0F22" w14:paraId="34080923" w14:textId="77777777" w:rsidTr="00764104">
        <w:trPr>
          <w:trHeight w:val="367"/>
          <w:tblHeader/>
        </w:trPr>
        <w:tc>
          <w:tcPr>
            <w:tcW w:w="7982" w:type="dxa"/>
            <w:hideMark/>
          </w:tcPr>
          <w:p w14:paraId="448640BB" w14:textId="77777777" w:rsidR="007D3141" w:rsidRPr="00BD0F22" w:rsidRDefault="007D3141" w:rsidP="008F4838">
            <w:pPr>
              <w:pStyle w:val="TableNote"/>
              <w:rPr>
                <w:i w:val="0"/>
                <w:iCs w:val="0"/>
                <w:color w:val="auto"/>
                <w:sz w:val="20"/>
                <w:szCs w:val="20"/>
                <w:lang w:val="en-GB"/>
              </w:rPr>
            </w:pPr>
            <w:r w:rsidRPr="00BD0F22">
              <w:rPr>
                <w:i w:val="0"/>
                <w:iCs w:val="0"/>
                <w:color w:val="auto"/>
                <w:sz w:val="20"/>
                <w:szCs w:val="20"/>
                <w:lang w:val="en-GB"/>
              </w:rPr>
              <w:t>Decreased</w:t>
            </w:r>
          </w:p>
        </w:tc>
        <w:tc>
          <w:tcPr>
            <w:tcW w:w="1134" w:type="dxa"/>
            <w:vAlign w:val="center"/>
          </w:tcPr>
          <w:p w14:paraId="6D6E1AD3" w14:textId="77777777" w:rsidR="007D3141" w:rsidRPr="00BD0F22" w:rsidRDefault="007D3141" w:rsidP="008F4838">
            <w:pPr>
              <w:jc w:val="center"/>
              <w:rPr>
                <w:color w:val="000000" w:themeColor="text1"/>
                <w:sz w:val="20"/>
                <w:szCs w:val="20"/>
              </w:rPr>
            </w:pPr>
          </w:p>
        </w:tc>
      </w:tr>
      <w:tr w:rsidR="007D3141" w:rsidRPr="00BD0F22" w14:paraId="7C4D62FD" w14:textId="77777777" w:rsidTr="00764104">
        <w:trPr>
          <w:trHeight w:val="367"/>
          <w:tblHeader/>
        </w:trPr>
        <w:tc>
          <w:tcPr>
            <w:tcW w:w="7982" w:type="dxa"/>
          </w:tcPr>
          <w:p w14:paraId="3353608D" w14:textId="77777777" w:rsidR="007D3141" w:rsidRPr="00BD0F22" w:rsidRDefault="007D3141" w:rsidP="008F4838">
            <w:pPr>
              <w:pStyle w:val="listbulletnew"/>
              <w:numPr>
                <w:ilvl w:val="0"/>
                <w:numId w:val="0"/>
              </w:numPr>
              <w:spacing w:before="0" w:after="0" w:line="240" w:lineRule="auto"/>
              <w:rPr>
                <w:rFonts w:ascii="Arial" w:hAnsi="Arial" w:cs="Arial"/>
                <w:color w:val="auto"/>
                <w:sz w:val="20"/>
              </w:rPr>
            </w:pPr>
            <w:r w:rsidRPr="00BD0F22">
              <w:rPr>
                <w:rFonts w:ascii="Arial" w:hAnsi="Arial" w:cs="Arial"/>
                <w:color w:val="auto"/>
                <w:sz w:val="20"/>
              </w:rPr>
              <w:t>Stayed the same</w:t>
            </w:r>
          </w:p>
        </w:tc>
        <w:tc>
          <w:tcPr>
            <w:tcW w:w="1134" w:type="dxa"/>
            <w:vAlign w:val="center"/>
          </w:tcPr>
          <w:p w14:paraId="20ABDD16" w14:textId="77777777" w:rsidR="007D3141" w:rsidRPr="00BD0F22" w:rsidRDefault="007D3141" w:rsidP="008F4838">
            <w:pPr>
              <w:jc w:val="center"/>
              <w:rPr>
                <w:color w:val="000000" w:themeColor="text1"/>
                <w:sz w:val="20"/>
                <w:szCs w:val="20"/>
              </w:rPr>
            </w:pPr>
          </w:p>
        </w:tc>
      </w:tr>
      <w:tr w:rsidR="007D3141" w:rsidRPr="00BD0F22" w14:paraId="0EBC4DBA" w14:textId="77777777" w:rsidTr="00764104">
        <w:trPr>
          <w:trHeight w:val="367"/>
          <w:tblHeader/>
        </w:trPr>
        <w:tc>
          <w:tcPr>
            <w:tcW w:w="7982" w:type="dxa"/>
            <w:hideMark/>
          </w:tcPr>
          <w:p w14:paraId="3FDB877C" w14:textId="77777777" w:rsidR="007D3141" w:rsidRPr="00BD0F22" w:rsidRDefault="007D3141" w:rsidP="008F4838">
            <w:pPr>
              <w:pStyle w:val="listbulletnew"/>
              <w:numPr>
                <w:ilvl w:val="0"/>
                <w:numId w:val="0"/>
              </w:numPr>
              <w:spacing w:before="0" w:after="0" w:line="240" w:lineRule="auto"/>
              <w:rPr>
                <w:rFonts w:ascii="Arial" w:hAnsi="Arial" w:cs="Arial"/>
                <w:color w:val="auto"/>
                <w:sz w:val="20"/>
              </w:rPr>
            </w:pPr>
            <w:r w:rsidRPr="00BD0F22">
              <w:rPr>
                <w:rFonts w:ascii="Arial" w:hAnsi="Arial" w:cs="Arial"/>
                <w:color w:val="auto"/>
                <w:sz w:val="20"/>
              </w:rPr>
              <w:t>Don’t Know</w:t>
            </w:r>
          </w:p>
        </w:tc>
        <w:tc>
          <w:tcPr>
            <w:tcW w:w="1134" w:type="dxa"/>
            <w:vAlign w:val="center"/>
          </w:tcPr>
          <w:p w14:paraId="63E97863" w14:textId="77777777" w:rsidR="007D3141" w:rsidRPr="00BD0F22" w:rsidRDefault="007D3141" w:rsidP="008F4838">
            <w:pPr>
              <w:jc w:val="center"/>
              <w:rPr>
                <w:color w:val="000000" w:themeColor="text1"/>
                <w:sz w:val="20"/>
                <w:szCs w:val="20"/>
              </w:rPr>
            </w:pPr>
          </w:p>
        </w:tc>
      </w:tr>
    </w:tbl>
    <w:p w14:paraId="68FE914A" w14:textId="77777777" w:rsidR="007D3141" w:rsidRPr="00BD0F22" w:rsidRDefault="007D3141" w:rsidP="007D3141">
      <w:pPr>
        <w:pStyle w:val="TableNote"/>
        <w:rPr>
          <w:i w:val="0"/>
          <w:sz w:val="20"/>
          <w:szCs w:val="20"/>
        </w:rPr>
      </w:pPr>
      <w:r w:rsidRPr="00BD0F22">
        <w:rPr>
          <w:b/>
          <w:i w:val="0"/>
          <w:sz w:val="20"/>
          <w:szCs w:val="20"/>
        </w:rPr>
        <w:t xml:space="preserve">E2b </w:t>
      </w:r>
      <w:r w:rsidRPr="00BD0F22">
        <w:rPr>
          <w:i w:val="0"/>
          <w:sz w:val="20"/>
          <w:szCs w:val="20"/>
        </w:rPr>
        <w:t>Why do you say that? O/</w:t>
      </w:r>
      <w:r w:rsidRPr="00BD0F22">
        <w:rPr>
          <w:rFonts w:eastAsiaTheme="minorEastAsia"/>
          <w:color w:val="3C3C3B"/>
          <w:sz w:val="20"/>
          <w:szCs w:val="20"/>
        </w:rPr>
        <w:t>E</w:t>
      </w:r>
    </w:p>
    <w:p w14:paraId="0918B0FB" w14:textId="77777777" w:rsidR="007D3141" w:rsidRPr="00BD0F22" w:rsidRDefault="007D3141" w:rsidP="007D3141">
      <w:pPr>
        <w:rPr>
          <w:sz w:val="20"/>
          <w:szCs w:val="20"/>
        </w:rPr>
      </w:pPr>
    </w:p>
    <w:tbl>
      <w:tblPr>
        <w:tblW w:w="0" w:type="auto"/>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1E0" w:firstRow="1" w:lastRow="1" w:firstColumn="1" w:lastColumn="1" w:noHBand="0" w:noVBand="0"/>
        <w:tblCaption w:val="Survey for CDP service provider"/>
      </w:tblPr>
      <w:tblGrid>
        <w:gridCol w:w="9180"/>
      </w:tblGrid>
      <w:tr w:rsidR="007D3141" w:rsidRPr="00BD0F22" w14:paraId="25514608" w14:textId="77777777" w:rsidTr="008F4838">
        <w:trPr>
          <w:trHeight w:val="491"/>
        </w:trPr>
        <w:tc>
          <w:tcPr>
            <w:tcW w:w="9180" w:type="dxa"/>
          </w:tcPr>
          <w:p w14:paraId="134A52A5" w14:textId="77777777" w:rsidR="007D3141" w:rsidRPr="00BD0F22" w:rsidRDefault="007D3141" w:rsidP="008F4838">
            <w:pPr>
              <w:rPr>
                <w:sz w:val="20"/>
                <w:szCs w:val="20"/>
              </w:rPr>
            </w:pPr>
          </w:p>
        </w:tc>
      </w:tr>
    </w:tbl>
    <w:p w14:paraId="39F85C53" w14:textId="77777777" w:rsidR="007D3141" w:rsidRPr="00BD0F22" w:rsidRDefault="007D3141" w:rsidP="007D3141">
      <w:pPr>
        <w:rPr>
          <w:iCs/>
          <w:color w:val="000000"/>
          <w:sz w:val="20"/>
          <w:szCs w:val="20"/>
          <w:lang w:val="en-AU"/>
        </w:rPr>
      </w:pPr>
    </w:p>
    <w:p w14:paraId="58643E19" w14:textId="77777777" w:rsidR="00764104" w:rsidRDefault="00764104" w:rsidP="007D3141">
      <w:pPr>
        <w:rPr>
          <w:b/>
          <w:sz w:val="20"/>
          <w:szCs w:val="20"/>
        </w:rPr>
      </w:pPr>
      <w:r>
        <w:rPr>
          <w:b/>
          <w:sz w:val="20"/>
          <w:szCs w:val="20"/>
        </w:rPr>
        <w:br w:type="page"/>
      </w:r>
    </w:p>
    <w:p w14:paraId="07FAB792" w14:textId="2155171B" w:rsidR="007D3141" w:rsidRPr="00BD0F22" w:rsidRDefault="007D3141" w:rsidP="007D3141">
      <w:pPr>
        <w:rPr>
          <w:sz w:val="20"/>
          <w:szCs w:val="20"/>
        </w:rPr>
      </w:pPr>
      <w:r w:rsidRPr="00BD0F22">
        <w:rPr>
          <w:b/>
          <w:sz w:val="20"/>
          <w:szCs w:val="20"/>
        </w:rPr>
        <w:t xml:space="preserve">E3 </w:t>
      </w:r>
      <w:r w:rsidRPr="00BD0F22">
        <w:rPr>
          <w:sz w:val="20"/>
          <w:szCs w:val="20"/>
        </w:rPr>
        <w:t>How much of a problem are the following groups of jobseekers in the caseload in your community?</w:t>
      </w:r>
    </w:p>
    <w:p w14:paraId="3861003B" w14:textId="77777777" w:rsidR="007D3141" w:rsidRPr="00BD0F22" w:rsidRDefault="007D3141" w:rsidP="007D3141">
      <w:pPr>
        <w:rPr>
          <w:b/>
          <w:sz w:val="20"/>
          <w:szCs w:val="20"/>
        </w:rPr>
      </w:pPr>
      <w:r w:rsidRPr="00BD0F22">
        <w:rPr>
          <w:b/>
          <w:sz w:val="20"/>
          <w:szCs w:val="20"/>
        </w:rPr>
        <w:t>NUMERIC RESPONSE</w:t>
      </w:r>
    </w:p>
    <w:tbl>
      <w:tblPr>
        <w:tblW w:w="9805" w:type="dxa"/>
        <w:tblInd w:w="113" w:type="dxa"/>
        <w:tblLook w:val="04A0" w:firstRow="1" w:lastRow="0" w:firstColumn="1" w:lastColumn="0" w:noHBand="0" w:noVBand="1"/>
        <w:tblCaption w:val="Survey for CDP service provider"/>
      </w:tblPr>
      <w:tblGrid>
        <w:gridCol w:w="6403"/>
        <w:gridCol w:w="1134"/>
        <w:gridCol w:w="1134"/>
        <w:gridCol w:w="1134"/>
      </w:tblGrid>
      <w:tr w:rsidR="007D3141" w:rsidRPr="00BD0F22" w14:paraId="231D5B30" w14:textId="77777777" w:rsidTr="00764104">
        <w:trPr>
          <w:trHeight w:val="288"/>
          <w:tblHeader/>
        </w:trPr>
        <w:tc>
          <w:tcPr>
            <w:tcW w:w="64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52A701"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The barriers to being work ready require social, emotional and wellbeing support services which are not available.</w:t>
            </w:r>
          </w:p>
        </w:tc>
        <w:tc>
          <w:tcPr>
            <w:tcW w:w="1134" w:type="dxa"/>
            <w:tcBorders>
              <w:top w:val="single" w:sz="4" w:space="0" w:color="auto"/>
              <w:left w:val="nil"/>
              <w:bottom w:val="single" w:sz="4" w:space="0" w:color="auto"/>
              <w:right w:val="nil"/>
            </w:tcBorders>
          </w:tcPr>
          <w:p w14:paraId="09DDCDD3"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A big problem</w:t>
            </w:r>
          </w:p>
        </w:tc>
        <w:tc>
          <w:tcPr>
            <w:tcW w:w="1134" w:type="dxa"/>
            <w:tcBorders>
              <w:top w:val="single" w:sz="4" w:space="0" w:color="auto"/>
              <w:left w:val="nil"/>
              <w:bottom w:val="single" w:sz="4" w:space="0" w:color="auto"/>
              <w:right w:val="nil"/>
            </w:tcBorders>
          </w:tcPr>
          <w:p w14:paraId="1D2DBFE4"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A little problem</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F27560E" w14:textId="3D0C8C80" w:rsidR="007D3141" w:rsidRPr="00BD0F22" w:rsidRDefault="007D3141" w:rsidP="008F4838">
            <w:pPr>
              <w:rPr>
                <w:color w:val="000000"/>
                <w:sz w:val="20"/>
                <w:szCs w:val="20"/>
                <w:lang w:val="en-AU" w:eastAsia="en-AU"/>
              </w:rPr>
            </w:pPr>
            <w:r w:rsidRPr="00BD0F22">
              <w:rPr>
                <w:color w:val="000000"/>
                <w:sz w:val="20"/>
                <w:szCs w:val="20"/>
                <w:lang w:val="en-AU" w:eastAsia="en-AU"/>
              </w:rPr>
              <w:t>Not a problem</w:t>
            </w:r>
          </w:p>
        </w:tc>
      </w:tr>
      <w:tr w:rsidR="007D3141" w:rsidRPr="00BD0F22" w14:paraId="45528B04" w14:textId="77777777" w:rsidTr="00764104">
        <w:trPr>
          <w:trHeight w:val="288"/>
          <w:tblHeader/>
        </w:trPr>
        <w:tc>
          <w:tcPr>
            <w:tcW w:w="64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3FFCE8"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The barriers to being work ready require the development of those soft skills / work ethic / work personality which requires intensive one on one mentoring and support.</w:t>
            </w:r>
          </w:p>
        </w:tc>
        <w:tc>
          <w:tcPr>
            <w:tcW w:w="1134" w:type="dxa"/>
            <w:tcBorders>
              <w:top w:val="single" w:sz="4" w:space="0" w:color="auto"/>
              <w:left w:val="nil"/>
              <w:bottom w:val="single" w:sz="4" w:space="0" w:color="auto"/>
              <w:right w:val="nil"/>
            </w:tcBorders>
          </w:tcPr>
          <w:p w14:paraId="09D61A2A"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A big problem</w:t>
            </w:r>
          </w:p>
        </w:tc>
        <w:tc>
          <w:tcPr>
            <w:tcW w:w="1134" w:type="dxa"/>
            <w:tcBorders>
              <w:top w:val="single" w:sz="4" w:space="0" w:color="auto"/>
              <w:left w:val="nil"/>
              <w:bottom w:val="single" w:sz="4" w:space="0" w:color="auto"/>
              <w:right w:val="nil"/>
            </w:tcBorders>
          </w:tcPr>
          <w:p w14:paraId="75B6747A"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A little problem</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39F6780" w14:textId="64778DCC" w:rsidR="007D3141" w:rsidRPr="00BD0F22" w:rsidRDefault="007D3141" w:rsidP="008F4838">
            <w:pPr>
              <w:rPr>
                <w:sz w:val="20"/>
                <w:szCs w:val="20"/>
              </w:rPr>
            </w:pPr>
            <w:r w:rsidRPr="00BD0F22">
              <w:rPr>
                <w:color w:val="000000"/>
                <w:sz w:val="20"/>
                <w:szCs w:val="20"/>
                <w:lang w:val="en-AU" w:eastAsia="en-AU"/>
              </w:rPr>
              <w:t>Not a problem</w:t>
            </w:r>
          </w:p>
        </w:tc>
      </w:tr>
      <w:tr w:rsidR="007D3141" w:rsidRPr="00BD0F22" w14:paraId="7862255A" w14:textId="77777777" w:rsidTr="00764104">
        <w:trPr>
          <w:trHeight w:val="288"/>
          <w:tblHeader/>
        </w:trPr>
        <w:tc>
          <w:tcPr>
            <w:tcW w:w="64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ABF97D"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 xml:space="preserve">The barriers to being work ready requires addressing environmental issues (housing/poverty/health/transport) that are beyond the CDP program.  </w:t>
            </w:r>
          </w:p>
        </w:tc>
        <w:tc>
          <w:tcPr>
            <w:tcW w:w="1134" w:type="dxa"/>
            <w:tcBorders>
              <w:top w:val="single" w:sz="4" w:space="0" w:color="auto"/>
              <w:left w:val="nil"/>
              <w:bottom w:val="single" w:sz="4" w:space="0" w:color="auto"/>
              <w:right w:val="nil"/>
            </w:tcBorders>
          </w:tcPr>
          <w:p w14:paraId="028EEC82"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A big problem</w:t>
            </w:r>
          </w:p>
        </w:tc>
        <w:tc>
          <w:tcPr>
            <w:tcW w:w="1134" w:type="dxa"/>
            <w:tcBorders>
              <w:top w:val="single" w:sz="4" w:space="0" w:color="auto"/>
              <w:left w:val="nil"/>
              <w:bottom w:val="single" w:sz="4" w:space="0" w:color="auto"/>
              <w:right w:val="nil"/>
            </w:tcBorders>
          </w:tcPr>
          <w:p w14:paraId="4013DE44"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A little problem</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542A288" w14:textId="5054F83D" w:rsidR="007D3141" w:rsidRPr="00BD0F22" w:rsidRDefault="007D3141" w:rsidP="008F4838">
            <w:pPr>
              <w:rPr>
                <w:sz w:val="20"/>
                <w:szCs w:val="20"/>
              </w:rPr>
            </w:pPr>
            <w:r w:rsidRPr="00BD0F22">
              <w:rPr>
                <w:color w:val="000000"/>
                <w:sz w:val="20"/>
                <w:szCs w:val="20"/>
                <w:lang w:val="en-AU" w:eastAsia="en-AU"/>
              </w:rPr>
              <w:t>Not a problem</w:t>
            </w:r>
          </w:p>
        </w:tc>
      </w:tr>
      <w:tr w:rsidR="007D3141" w:rsidRPr="00BD0F22" w14:paraId="18C4656B" w14:textId="77777777" w:rsidTr="00764104">
        <w:trPr>
          <w:trHeight w:val="288"/>
          <w:tblHeader/>
        </w:trPr>
        <w:tc>
          <w:tcPr>
            <w:tcW w:w="64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3FE7C0"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Job seekers who are work ready lack the skills/experience in a job to be employable.</w:t>
            </w:r>
          </w:p>
        </w:tc>
        <w:tc>
          <w:tcPr>
            <w:tcW w:w="1134" w:type="dxa"/>
            <w:tcBorders>
              <w:top w:val="single" w:sz="4" w:space="0" w:color="auto"/>
              <w:left w:val="nil"/>
              <w:bottom w:val="single" w:sz="4" w:space="0" w:color="auto"/>
              <w:right w:val="nil"/>
            </w:tcBorders>
          </w:tcPr>
          <w:p w14:paraId="76AAACE7"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A big problem</w:t>
            </w:r>
          </w:p>
        </w:tc>
        <w:tc>
          <w:tcPr>
            <w:tcW w:w="1134" w:type="dxa"/>
            <w:tcBorders>
              <w:top w:val="single" w:sz="4" w:space="0" w:color="auto"/>
              <w:left w:val="nil"/>
              <w:bottom w:val="single" w:sz="4" w:space="0" w:color="auto"/>
              <w:right w:val="nil"/>
            </w:tcBorders>
          </w:tcPr>
          <w:p w14:paraId="0CB8194D"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A little problem</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0DAF4A5C" w14:textId="10CF96C2" w:rsidR="007D3141" w:rsidRPr="00BD0F22" w:rsidRDefault="007D3141" w:rsidP="008F4838">
            <w:pPr>
              <w:rPr>
                <w:color w:val="000000"/>
                <w:sz w:val="20"/>
                <w:szCs w:val="20"/>
                <w:lang w:val="en-AU" w:eastAsia="en-AU"/>
              </w:rPr>
            </w:pPr>
            <w:r w:rsidRPr="00BD0F22">
              <w:rPr>
                <w:color w:val="000000"/>
                <w:sz w:val="20"/>
                <w:szCs w:val="20"/>
                <w:lang w:val="en-AU" w:eastAsia="en-AU"/>
              </w:rPr>
              <w:t>Not a problem</w:t>
            </w:r>
          </w:p>
        </w:tc>
      </w:tr>
      <w:tr w:rsidR="007D3141" w:rsidRPr="00BD0F22" w14:paraId="01ED74CC" w14:textId="77777777" w:rsidTr="00764104">
        <w:trPr>
          <w:trHeight w:val="288"/>
          <w:tblHeader/>
        </w:trPr>
        <w:tc>
          <w:tcPr>
            <w:tcW w:w="64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7383FA"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 xml:space="preserve">Job seekers who are work ready and have the right skills/experience to be employable are not working because there are no jobs. </w:t>
            </w:r>
          </w:p>
        </w:tc>
        <w:tc>
          <w:tcPr>
            <w:tcW w:w="1134" w:type="dxa"/>
            <w:tcBorders>
              <w:top w:val="single" w:sz="4" w:space="0" w:color="auto"/>
              <w:left w:val="nil"/>
              <w:bottom w:val="single" w:sz="4" w:space="0" w:color="auto"/>
              <w:right w:val="nil"/>
            </w:tcBorders>
          </w:tcPr>
          <w:p w14:paraId="079AD9F4"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A big problem</w:t>
            </w:r>
          </w:p>
        </w:tc>
        <w:tc>
          <w:tcPr>
            <w:tcW w:w="1134" w:type="dxa"/>
            <w:tcBorders>
              <w:top w:val="single" w:sz="4" w:space="0" w:color="auto"/>
              <w:left w:val="nil"/>
              <w:bottom w:val="single" w:sz="4" w:space="0" w:color="auto"/>
              <w:right w:val="nil"/>
            </w:tcBorders>
          </w:tcPr>
          <w:p w14:paraId="5AA807BB"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A little problem</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B3D8392" w14:textId="3CFBBB14" w:rsidR="007D3141" w:rsidRPr="00BD0F22" w:rsidRDefault="007D3141" w:rsidP="008F4838">
            <w:pPr>
              <w:rPr>
                <w:color w:val="000000"/>
                <w:sz w:val="20"/>
                <w:szCs w:val="20"/>
                <w:lang w:val="en-AU" w:eastAsia="en-AU"/>
              </w:rPr>
            </w:pPr>
            <w:r w:rsidRPr="00BD0F22">
              <w:rPr>
                <w:color w:val="000000"/>
                <w:sz w:val="20"/>
                <w:szCs w:val="20"/>
                <w:lang w:val="en-AU" w:eastAsia="en-AU"/>
              </w:rPr>
              <w:t>Not a problem</w:t>
            </w:r>
          </w:p>
        </w:tc>
      </w:tr>
    </w:tbl>
    <w:p w14:paraId="0DA67A39" w14:textId="77777777" w:rsidR="007D3141" w:rsidRPr="00BD0F22" w:rsidRDefault="007D3141" w:rsidP="007D3141">
      <w:pPr>
        <w:rPr>
          <w:sz w:val="20"/>
          <w:szCs w:val="20"/>
        </w:rPr>
      </w:pPr>
    </w:p>
    <w:p w14:paraId="46AB9475" w14:textId="77777777" w:rsidR="007D3141" w:rsidRPr="00BD0F22" w:rsidRDefault="007D3141" w:rsidP="007D3141">
      <w:pPr>
        <w:rPr>
          <w:sz w:val="20"/>
          <w:szCs w:val="20"/>
        </w:rPr>
      </w:pPr>
      <w:r w:rsidRPr="00BD0F22">
        <w:rPr>
          <w:b/>
          <w:sz w:val="20"/>
          <w:szCs w:val="20"/>
        </w:rPr>
        <w:t xml:space="preserve">E4 </w:t>
      </w:r>
      <w:r w:rsidRPr="00BD0F22">
        <w:rPr>
          <w:sz w:val="20"/>
          <w:szCs w:val="20"/>
        </w:rPr>
        <w:t>How many are the following groups of jobseekers in the caseload in your community?</w:t>
      </w:r>
    </w:p>
    <w:p w14:paraId="3F6B1C61" w14:textId="77777777" w:rsidR="007D3141" w:rsidRPr="00BD0F22" w:rsidRDefault="007D3141" w:rsidP="007D3141">
      <w:pPr>
        <w:rPr>
          <w:b/>
          <w:sz w:val="20"/>
          <w:szCs w:val="20"/>
        </w:rPr>
      </w:pPr>
      <w:r w:rsidRPr="00BD0F22">
        <w:rPr>
          <w:b/>
          <w:sz w:val="20"/>
          <w:szCs w:val="20"/>
        </w:rPr>
        <w:t>NUMERIC RESPONSE</w:t>
      </w:r>
    </w:p>
    <w:p w14:paraId="0B2C80D8" w14:textId="77777777" w:rsidR="007D3141" w:rsidRPr="00BD0F22" w:rsidRDefault="007D3141" w:rsidP="007D3141">
      <w:pPr>
        <w:rPr>
          <w:sz w:val="20"/>
          <w:szCs w:val="20"/>
        </w:rPr>
      </w:pPr>
    </w:p>
    <w:tbl>
      <w:tblPr>
        <w:tblW w:w="9805" w:type="dxa"/>
        <w:tblInd w:w="113" w:type="dxa"/>
        <w:tblLook w:val="04A0" w:firstRow="1" w:lastRow="0" w:firstColumn="1" w:lastColumn="0" w:noHBand="0" w:noVBand="1"/>
        <w:tblCaption w:val="Survey for CDP service provider"/>
      </w:tblPr>
      <w:tblGrid>
        <w:gridCol w:w="6403"/>
        <w:gridCol w:w="1134"/>
        <w:gridCol w:w="1134"/>
        <w:gridCol w:w="1134"/>
      </w:tblGrid>
      <w:tr w:rsidR="007D3141" w:rsidRPr="00BD0F22" w14:paraId="0661724D" w14:textId="77777777" w:rsidTr="00764104">
        <w:trPr>
          <w:trHeight w:val="288"/>
          <w:tblHeader/>
        </w:trPr>
        <w:tc>
          <w:tcPr>
            <w:tcW w:w="64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579C82"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It may take several years before they are job ready</w:t>
            </w:r>
          </w:p>
        </w:tc>
        <w:tc>
          <w:tcPr>
            <w:tcW w:w="1134" w:type="dxa"/>
            <w:tcBorders>
              <w:top w:val="single" w:sz="4" w:space="0" w:color="auto"/>
              <w:left w:val="nil"/>
              <w:bottom w:val="single" w:sz="4" w:space="0" w:color="auto"/>
              <w:right w:val="nil"/>
            </w:tcBorders>
          </w:tcPr>
          <w:p w14:paraId="4D1C105A"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A lot</w:t>
            </w:r>
          </w:p>
        </w:tc>
        <w:tc>
          <w:tcPr>
            <w:tcW w:w="1134" w:type="dxa"/>
            <w:tcBorders>
              <w:top w:val="single" w:sz="4" w:space="0" w:color="auto"/>
              <w:left w:val="nil"/>
              <w:bottom w:val="single" w:sz="4" w:space="0" w:color="auto"/>
              <w:right w:val="nil"/>
            </w:tcBorders>
          </w:tcPr>
          <w:p w14:paraId="48AC2077"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A few</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0E6651EC" w14:textId="77777777" w:rsidR="007D3141" w:rsidRPr="00BD0F22" w:rsidRDefault="007D3141" w:rsidP="008F4838">
            <w:pPr>
              <w:rPr>
                <w:sz w:val="20"/>
                <w:szCs w:val="20"/>
              </w:rPr>
            </w:pPr>
            <w:r w:rsidRPr="00BD0F22">
              <w:rPr>
                <w:sz w:val="20"/>
                <w:szCs w:val="20"/>
              </w:rPr>
              <w:t>None</w:t>
            </w:r>
          </w:p>
        </w:tc>
      </w:tr>
      <w:tr w:rsidR="007D3141" w:rsidRPr="00BD0F22" w14:paraId="657DE6DF" w14:textId="77777777" w:rsidTr="00764104">
        <w:trPr>
          <w:trHeight w:val="288"/>
          <w:tblHeader/>
        </w:trPr>
        <w:tc>
          <w:tcPr>
            <w:tcW w:w="64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6AA3DA"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It make take at least a year before they are job ready</w:t>
            </w:r>
          </w:p>
        </w:tc>
        <w:tc>
          <w:tcPr>
            <w:tcW w:w="1134" w:type="dxa"/>
            <w:tcBorders>
              <w:top w:val="single" w:sz="4" w:space="0" w:color="auto"/>
              <w:left w:val="nil"/>
              <w:bottom w:val="single" w:sz="4" w:space="0" w:color="auto"/>
              <w:right w:val="nil"/>
            </w:tcBorders>
          </w:tcPr>
          <w:p w14:paraId="0D1CBEA9"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A lot</w:t>
            </w:r>
          </w:p>
        </w:tc>
        <w:tc>
          <w:tcPr>
            <w:tcW w:w="1134" w:type="dxa"/>
            <w:tcBorders>
              <w:top w:val="single" w:sz="4" w:space="0" w:color="auto"/>
              <w:left w:val="nil"/>
              <w:bottom w:val="single" w:sz="4" w:space="0" w:color="auto"/>
              <w:right w:val="nil"/>
            </w:tcBorders>
          </w:tcPr>
          <w:p w14:paraId="22CB126B"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A few</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638E4F1D" w14:textId="77777777" w:rsidR="007D3141" w:rsidRPr="00BD0F22" w:rsidRDefault="007D3141" w:rsidP="008F4838">
            <w:pPr>
              <w:rPr>
                <w:sz w:val="20"/>
                <w:szCs w:val="20"/>
              </w:rPr>
            </w:pPr>
            <w:r w:rsidRPr="00BD0F22">
              <w:rPr>
                <w:sz w:val="20"/>
                <w:szCs w:val="20"/>
              </w:rPr>
              <w:t>None</w:t>
            </w:r>
          </w:p>
        </w:tc>
      </w:tr>
      <w:tr w:rsidR="007D3141" w:rsidRPr="00BD0F22" w14:paraId="36990916" w14:textId="77777777" w:rsidTr="00764104">
        <w:trPr>
          <w:trHeight w:val="288"/>
          <w:tblHeader/>
        </w:trPr>
        <w:tc>
          <w:tcPr>
            <w:tcW w:w="64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0EE2F6"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 xml:space="preserve">Will be job ready within a year </w:t>
            </w:r>
          </w:p>
        </w:tc>
        <w:tc>
          <w:tcPr>
            <w:tcW w:w="1134" w:type="dxa"/>
            <w:tcBorders>
              <w:top w:val="single" w:sz="4" w:space="0" w:color="auto"/>
              <w:left w:val="nil"/>
              <w:bottom w:val="single" w:sz="4" w:space="0" w:color="auto"/>
              <w:right w:val="nil"/>
            </w:tcBorders>
          </w:tcPr>
          <w:p w14:paraId="1825CB11"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A lot</w:t>
            </w:r>
          </w:p>
        </w:tc>
        <w:tc>
          <w:tcPr>
            <w:tcW w:w="1134" w:type="dxa"/>
            <w:tcBorders>
              <w:top w:val="single" w:sz="4" w:space="0" w:color="auto"/>
              <w:left w:val="nil"/>
              <w:bottom w:val="single" w:sz="4" w:space="0" w:color="auto"/>
              <w:right w:val="nil"/>
            </w:tcBorders>
          </w:tcPr>
          <w:p w14:paraId="7CEBFA87" w14:textId="77777777" w:rsidR="007D3141" w:rsidRPr="00BD0F22" w:rsidRDefault="007D3141" w:rsidP="008F4838">
            <w:pPr>
              <w:rPr>
                <w:color w:val="000000"/>
                <w:sz w:val="20"/>
                <w:szCs w:val="20"/>
                <w:lang w:val="en-AU" w:eastAsia="en-AU"/>
              </w:rPr>
            </w:pPr>
            <w:r w:rsidRPr="00BD0F22">
              <w:rPr>
                <w:color w:val="000000"/>
                <w:sz w:val="20"/>
                <w:szCs w:val="20"/>
                <w:lang w:val="en-AU" w:eastAsia="en-AU"/>
              </w:rPr>
              <w:t>A few</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03F70575" w14:textId="77777777" w:rsidR="007D3141" w:rsidRPr="00BD0F22" w:rsidRDefault="007D3141" w:rsidP="008F4838">
            <w:pPr>
              <w:rPr>
                <w:sz w:val="20"/>
                <w:szCs w:val="20"/>
              </w:rPr>
            </w:pPr>
            <w:r w:rsidRPr="00BD0F22">
              <w:rPr>
                <w:sz w:val="20"/>
                <w:szCs w:val="20"/>
              </w:rPr>
              <w:t>None</w:t>
            </w:r>
          </w:p>
        </w:tc>
      </w:tr>
    </w:tbl>
    <w:p w14:paraId="27FE5195" w14:textId="77777777" w:rsidR="007D3141" w:rsidRPr="00BD0F22" w:rsidRDefault="007D3141" w:rsidP="007D3141">
      <w:pPr>
        <w:rPr>
          <w:iCs/>
          <w:color w:val="000000"/>
          <w:sz w:val="20"/>
          <w:szCs w:val="20"/>
          <w:lang w:val="en-AU"/>
        </w:rPr>
      </w:pPr>
    </w:p>
    <w:p w14:paraId="628C8AA2" w14:textId="77777777" w:rsidR="007D3141" w:rsidRPr="00BD0F22" w:rsidRDefault="007D3141" w:rsidP="007D3141">
      <w:pPr>
        <w:pStyle w:val="SectionHeading"/>
        <w:pBdr>
          <w:top w:val="single" w:sz="4" w:space="1" w:color="auto"/>
          <w:left w:val="single" w:sz="4" w:space="4" w:color="auto"/>
          <w:bottom w:val="single" w:sz="4" w:space="1" w:color="auto"/>
          <w:right w:val="single" w:sz="4" w:space="4" w:color="auto"/>
        </w:pBdr>
        <w:shd w:val="clear" w:color="auto" w:fill="ED7D31" w:themeFill="accent2"/>
        <w:spacing w:after="0"/>
        <w:rPr>
          <w:rFonts w:cs="Arial"/>
          <w:color w:val="FFFFFF" w:themeColor="background1"/>
          <w:sz w:val="20"/>
          <w:szCs w:val="20"/>
        </w:rPr>
      </w:pPr>
      <w:r w:rsidRPr="00BD0F22">
        <w:rPr>
          <w:rFonts w:cs="Arial"/>
          <w:color w:val="FFFFFF" w:themeColor="background1"/>
          <w:sz w:val="20"/>
          <w:szCs w:val="20"/>
        </w:rPr>
        <w:t>SECTION C:  Partnerships and collaboration</w:t>
      </w:r>
    </w:p>
    <w:p w14:paraId="44AF49F5" w14:textId="77777777" w:rsidR="007D3141" w:rsidRPr="00BD0F22" w:rsidRDefault="007D3141" w:rsidP="007D3141">
      <w:pPr>
        <w:pStyle w:val="TableNote"/>
        <w:rPr>
          <w:i w:val="0"/>
          <w:sz w:val="20"/>
          <w:szCs w:val="20"/>
        </w:rPr>
      </w:pPr>
      <w:r w:rsidRPr="00BD0F22">
        <w:rPr>
          <w:i w:val="0"/>
          <w:sz w:val="20"/>
          <w:szCs w:val="20"/>
        </w:rPr>
        <w:t>The next few questions are about how your organisation collaborates with the community and stakeholders.</w:t>
      </w:r>
    </w:p>
    <w:p w14:paraId="13B5256E" w14:textId="77777777" w:rsidR="007D3141" w:rsidRPr="00BD0F22" w:rsidRDefault="007D3141" w:rsidP="007D3141">
      <w:pPr>
        <w:pStyle w:val="TableNote"/>
        <w:rPr>
          <w:i w:val="0"/>
          <w:sz w:val="20"/>
          <w:szCs w:val="20"/>
        </w:rPr>
      </w:pPr>
    </w:p>
    <w:p w14:paraId="2769B63E" w14:textId="77777777" w:rsidR="007D3141" w:rsidRPr="00BD0F22" w:rsidRDefault="007D3141" w:rsidP="007D3141">
      <w:pPr>
        <w:adjustRightInd w:val="0"/>
        <w:spacing w:after="160" w:line="191" w:lineRule="atLeast"/>
        <w:rPr>
          <w:color w:val="000000"/>
          <w:sz w:val="20"/>
          <w:szCs w:val="20"/>
          <w:lang w:val="en-AU"/>
        </w:rPr>
      </w:pPr>
      <w:r w:rsidRPr="00BD0F22">
        <w:rPr>
          <w:b/>
          <w:sz w:val="20"/>
          <w:szCs w:val="20"/>
        </w:rPr>
        <w:t xml:space="preserve">C2 </w:t>
      </w:r>
      <w:r w:rsidRPr="00BD0F22">
        <w:rPr>
          <w:color w:val="000000"/>
          <w:sz w:val="20"/>
          <w:szCs w:val="20"/>
          <w:lang w:val="en-AU"/>
        </w:rPr>
        <w:t xml:space="preserve">Please rate the extent of co-operation you </w:t>
      </w:r>
      <w:r w:rsidRPr="00BD0F22">
        <w:rPr>
          <w:b/>
          <w:color w:val="000000"/>
          <w:sz w:val="20"/>
          <w:szCs w:val="20"/>
          <w:lang w:val="en-AU"/>
        </w:rPr>
        <w:t>currently</w:t>
      </w:r>
      <w:r w:rsidRPr="00BD0F22">
        <w:rPr>
          <w:color w:val="000000"/>
          <w:sz w:val="20"/>
          <w:szCs w:val="20"/>
          <w:lang w:val="en-AU"/>
        </w:rPr>
        <w:t xml:space="preserve"> have with the following stakeholders using the definition below.</w:t>
      </w:r>
    </w:p>
    <w:p w14:paraId="1D8134BA" w14:textId="77777777" w:rsidR="007D3141" w:rsidRPr="00BD0F22" w:rsidRDefault="007D3141" w:rsidP="007D3141">
      <w:pPr>
        <w:adjustRightInd w:val="0"/>
        <w:spacing w:after="160" w:line="191" w:lineRule="atLeast"/>
        <w:rPr>
          <w:color w:val="000000"/>
          <w:sz w:val="20"/>
          <w:szCs w:val="20"/>
          <w:lang w:val="en-AU"/>
        </w:rPr>
      </w:pPr>
      <w:r w:rsidRPr="00BD0F22">
        <w:rPr>
          <w:b/>
          <w:color w:val="000000"/>
          <w:sz w:val="20"/>
          <w:szCs w:val="20"/>
          <w:lang w:val="en-AU"/>
        </w:rPr>
        <w:t>C3</w:t>
      </w:r>
      <w:r w:rsidRPr="00BD0F22">
        <w:rPr>
          <w:color w:val="000000"/>
          <w:sz w:val="20"/>
          <w:szCs w:val="20"/>
          <w:lang w:val="en-AU"/>
        </w:rPr>
        <w:t xml:space="preserve"> Please rate the extent of co-operation you think you need to have to be most effective using the definition below. </w:t>
      </w:r>
    </w:p>
    <w:tbl>
      <w:tblPr>
        <w:tblW w:w="9606" w:type="dxa"/>
        <w:tblInd w:w="-108" w:type="dxa"/>
        <w:tblBorders>
          <w:top w:val="nil"/>
          <w:left w:val="nil"/>
          <w:bottom w:val="nil"/>
          <w:right w:val="nil"/>
        </w:tblBorders>
        <w:tblLayout w:type="fixed"/>
        <w:tblLook w:val="0000" w:firstRow="0" w:lastRow="0" w:firstColumn="0" w:lastColumn="0" w:noHBand="0" w:noVBand="0"/>
        <w:tblCaption w:val="Survey for CDP service provider"/>
      </w:tblPr>
      <w:tblGrid>
        <w:gridCol w:w="212"/>
        <w:gridCol w:w="2997"/>
        <w:gridCol w:w="1577"/>
        <w:gridCol w:w="1134"/>
        <w:gridCol w:w="1985"/>
        <w:gridCol w:w="1701"/>
      </w:tblGrid>
      <w:tr w:rsidR="007D3141" w:rsidRPr="00BD0F22" w14:paraId="3455D5EE" w14:textId="77777777" w:rsidTr="008F4838">
        <w:trPr>
          <w:trHeight w:val="144"/>
        </w:trPr>
        <w:tc>
          <w:tcPr>
            <w:tcW w:w="3209" w:type="dxa"/>
            <w:gridSpan w:val="2"/>
          </w:tcPr>
          <w:p w14:paraId="00D09300" w14:textId="77777777" w:rsidR="007D3141" w:rsidRPr="00BD0F22" w:rsidRDefault="007D3141" w:rsidP="008F4838">
            <w:pPr>
              <w:pStyle w:val="Pa10"/>
              <w:jc w:val="center"/>
              <w:rPr>
                <w:rFonts w:ascii="Arial" w:hAnsi="Arial" w:cs="Arial"/>
                <w:color w:val="000000"/>
                <w:sz w:val="20"/>
                <w:szCs w:val="20"/>
              </w:rPr>
            </w:pPr>
          </w:p>
        </w:tc>
        <w:tc>
          <w:tcPr>
            <w:tcW w:w="1577" w:type="dxa"/>
          </w:tcPr>
          <w:p w14:paraId="5CA408CB" w14:textId="77777777" w:rsidR="007D3141" w:rsidRPr="00BD0F22" w:rsidRDefault="007D3141" w:rsidP="008F4838">
            <w:pPr>
              <w:pStyle w:val="Pa0"/>
              <w:rPr>
                <w:rFonts w:ascii="Arial" w:hAnsi="Arial" w:cs="Arial"/>
                <w:color w:val="000000"/>
                <w:sz w:val="20"/>
                <w:szCs w:val="20"/>
              </w:rPr>
            </w:pPr>
            <w:r w:rsidRPr="00BD0F22">
              <w:rPr>
                <w:rFonts w:ascii="Arial" w:hAnsi="Arial" w:cs="Arial"/>
                <w:b/>
                <w:bCs/>
                <w:color w:val="000000"/>
                <w:sz w:val="20"/>
                <w:szCs w:val="20"/>
              </w:rPr>
              <w:t xml:space="preserve">Level of cooperation </w:t>
            </w:r>
          </w:p>
        </w:tc>
        <w:tc>
          <w:tcPr>
            <w:tcW w:w="4820" w:type="dxa"/>
            <w:gridSpan w:val="3"/>
          </w:tcPr>
          <w:p w14:paraId="1BF22A84" w14:textId="77777777" w:rsidR="007D3141" w:rsidRPr="00BD0F22" w:rsidRDefault="007D3141" w:rsidP="008F4838">
            <w:pPr>
              <w:pStyle w:val="Pa0"/>
              <w:rPr>
                <w:rFonts w:ascii="Arial" w:hAnsi="Arial" w:cs="Arial"/>
                <w:color w:val="000000"/>
                <w:sz w:val="20"/>
                <w:szCs w:val="20"/>
              </w:rPr>
            </w:pPr>
            <w:r w:rsidRPr="00BD0F22">
              <w:rPr>
                <w:rFonts w:ascii="Arial" w:hAnsi="Arial" w:cs="Arial"/>
                <w:b/>
                <w:bCs/>
                <w:color w:val="000000"/>
                <w:sz w:val="20"/>
                <w:szCs w:val="20"/>
              </w:rPr>
              <w:t xml:space="preserve">Definition </w:t>
            </w:r>
          </w:p>
        </w:tc>
      </w:tr>
      <w:tr w:rsidR="007D3141" w:rsidRPr="00BD0F22" w14:paraId="05BE512B" w14:textId="77777777" w:rsidTr="008F4838">
        <w:trPr>
          <w:trHeight w:val="114"/>
        </w:trPr>
        <w:tc>
          <w:tcPr>
            <w:tcW w:w="3209" w:type="dxa"/>
            <w:gridSpan w:val="2"/>
          </w:tcPr>
          <w:p w14:paraId="5BFCEC58" w14:textId="77777777" w:rsidR="007D3141" w:rsidRPr="00BD0F22" w:rsidRDefault="007D3141" w:rsidP="008F4838">
            <w:pPr>
              <w:pStyle w:val="Pa28"/>
              <w:spacing w:after="40"/>
              <w:jc w:val="center"/>
              <w:rPr>
                <w:rFonts w:ascii="Arial" w:hAnsi="Arial" w:cs="Arial"/>
                <w:color w:val="000000"/>
                <w:sz w:val="20"/>
                <w:szCs w:val="20"/>
              </w:rPr>
            </w:pPr>
          </w:p>
        </w:tc>
        <w:tc>
          <w:tcPr>
            <w:tcW w:w="1577" w:type="dxa"/>
          </w:tcPr>
          <w:p w14:paraId="1103C07E" w14:textId="77777777" w:rsidR="007D3141" w:rsidRPr="00BD0F22" w:rsidRDefault="007D3141" w:rsidP="008F4838">
            <w:pPr>
              <w:pStyle w:val="Pa32"/>
              <w:spacing w:after="40"/>
              <w:rPr>
                <w:rFonts w:ascii="Arial" w:hAnsi="Arial" w:cs="Arial"/>
                <w:color w:val="000000"/>
                <w:sz w:val="20"/>
                <w:szCs w:val="20"/>
              </w:rPr>
            </w:pPr>
            <w:r w:rsidRPr="00BD0F22">
              <w:rPr>
                <w:rFonts w:ascii="Arial" w:hAnsi="Arial" w:cs="Arial"/>
                <w:color w:val="000000"/>
                <w:sz w:val="20"/>
                <w:szCs w:val="20"/>
              </w:rPr>
              <w:t xml:space="preserve">No awareness </w:t>
            </w:r>
          </w:p>
        </w:tc>
        <w:tc>
          <w:tcPr>
            <w:tcW w:w="4820" w:type="dxa"/>
            <w:gridSpan w:val="3"/>
          </w:tcPr>
          <w:p w14:paraId="57FC510D" w14:textId="77777777" w:rsidR="007D3141" w:rsidRPr="00BD0F22" w:rsidRDefault="007D3141" w:rsidP="008F4838">
            <w:pPr>
              <w:pStyle w:val="Pa32"/>
              <w:spacing w:after="40"/>
              <w:rPr>
                <w:rFonts w:ascii="Arial" w:hAnsi="Arial" w:cs="Arial"/>
                <w:color w:val="000000"/>
                <w:sz w:val="20"/>
                <w:szCs w:val="20"/>
              </w:rPr>
            </w:pPr>
            <w:r w:rsidRPr="00BD0F22">
              <w:rPr>
                <w:rFonts w:ascii="Arial" w:hAnsi="Arial" w:cs="Arial"/>
                <w:color w:val="000000"/>
                <w:sz w:val="20"/>
                <w:szCs w:val="20"/>
              </w:rPr>
              <w:t xml:space="preserve">We are </w:t>
            </w:r>
            <w:r w:rsidRPr="00BD0F22">
              <w:rPr>
                <w:rFonts w:ascii="Arial" w:hAnsi="Arial" w:cs="Arial"/>
                <w:b/>
                <w:bCs/>
                <w:color w:val="000000"/>
                <w:sz w:val="20"/>
                <w:szCs w:val="20"/>
              </w:rPr>
              <w:t xml:space="preserve">not aware </w:t>
            </w:r>
            <w:r w:rsidRPr="00BD0F22">
              <w:rPr>
                <w:rFonts w:ascii="Arial" w:hAnsi="Arial" w:cs="Arial"/>
                <w:color w:val="000000"/>
                <w:sz w:val="20"/>
                <w:szCs w:val="20"/>
              </w:rPr>
              <w:t>of who these stakeholders are</w:t>
            </w:r>
          </w:p>
        </w:tc>
      </w:tr>
      <w:tr w:rsidR="007D3141" w:rsidRPr="00BD0F22" w14:paraId="7BB33E7E" w14:textId="77777777" w:rsidTr="008F4838">
        <w:trPr>
          <w:trHeight w:val="234"/>
        </w:trPr>
        <w:tc>
          <w:tcPr>
            <w:tcW w:w="3209" w:type="dxa"/>
            <w:gridSpan w:val="2"/>
          </w:tcPr>
          <w:p w14:paraId="713C923E" w14:textId="77777777" w:rsidR="007D3141" w:rsidRPr="00BD0F22" w:rsidRDefault="007D3141" w:rsidP="008F4838">
            <w:pPr>
              <w:pStyle w:val="Pa28"/>
              <w:spacing w:after="40"/>
              <w:jc w:val="center"/>
              <w:rPr>
                <w:rFonts w:ascii="Arial" w:hAnsi="Arial" w:cs="Arial"/>
                <w:color w:val="000000"/>
                <w:sz w:val="20"/>
                <w:szCs w:val="20"/>
              </w:rPr>
            </w:pPr>
          </w:p>
        </w:tc>
        <w:tc>
          <w:tcPr>
            <w:tcW w:w="1577" w:type="dxa"/>
          </w:tcPr>
          <w:p w14:paraId="3BC35A7F" w14:textId="77777777" w:rsidR="007D3141" w:rsidRPr="00BD0F22" w:rsidRDefault="007D3141" w:rsidP="008F4838">
            <w:pPr>
              <w:pStyle w:val="Pa32"/>
              <w:spacing w:after="40"/>
              <w:rPr>
                <w:rFonts w:ascii="Arial" w:hAnsi="Arial" w:cs="Arial"/>
                <w:color w:val="000000"/>
                <w:sz w:val="20"/>
                <w:szCs w:val="20"/>
              </w:rPr>
            </w:pPr>
            <w:r w:rsidRPr="00BD0F22">
              <w:rPr>
                <w:rFonts w:ascii="Arial" w:hAnsi="Arial" w:cs="Arial"/>
                <w:color w:val="000000"/>
                <w:sz w:val="20"/>
                <w:szCs w:val="20"/>
              </w:rPr>
              <w:t xml:space="preserve">Awareness </w:t>
            </w:r>
          </w:p>
        </w:tc>
        <w:tc>
          <w:tcPr>
            <w:tcW w:w="4820" w:type="dxa"/>
            <w:gridSpan w:val="3"/>
          </w:tcPr>
          <w:p w14:paraId="50738B49" w14:textId="77777777" w:rsidR="007D3141" w:rsidRPr="00BD0F22" w:rsidRDefault="007D3141" w:rsidP="008F4838">
            <w:pPr>
              <w:pStyle w:val="Pa32"/>
              <w:spacing w:after="40"/>
              <w:rPr>
                <w:rFonts w:ascii="Arial" w:hAnsi="Arial" w:cs="Arial"/>
                <w:color w:val="000000"/>
                <w:sz w:val="20"/>
                <w:szCs w:val="20"/>
              </w:rPr>
            </w:pPr>
            <w:r w:rsidRPr="00BD0F22">
              <w:rPr>
                <w:rFonts w:ascii="Arial" w:hAnsi="Arial" w:cs="Arial"/>
                <w:color w:val="000000"/>
                <w:sz w:val="20"/>
                <w:szCs w:val="20"/>
              </w:rPr>
              <w:t xml:space="preserve">We are </w:t>
            </w:r>
            <w:r w:rsidRPr="00BD0F22">
              <w:rPr>
                <w:rFonts w:ascii="Arial" w:hAnsi="Arial" w:cs="Arial"/>
                <w:b/>
                <w:bCs/>
                <w:color w:val="000000"/>
                <w:sz w:val="20"/>
                <w:szCs w:val="20"/>
              </w:rPr>
              <w:t xml:space="preserve">aware of </w:t>
            </w:r>
            <w:r w:rsidRPr="00BD0F22">
              <w:rPr>
                <w:rFonts w:ascii="Arial" w:hAnsi="Arial" w:cs="Arial"/>
                <w:color w:val="000000"/>
                <w:sz w:val="20"/>
                <w:szCs w:val="20"/>
              </w:rPr>
              <w:t xml:space="preserve">the stakeholders, but organise our activities solely on the basis of our own objectives, materials and resources </w:t>
            </w:r>
          </w:p>
        </w:tc>
      </w:tr>
      <w:tr w:rsidR="007D3141" w:rsidRPr="00BD0F22" w14:paraId="66E3A431" w14:textId="77777777" w:rsidTr="008F4838">
        <w:trPr>
          <w:trHeight w:val="234"/>
        </w:trPr>
        <w:tc>
          <w:tcPr>
            <w:tcW w:w="3209" w:type="dxa"/>
            <w:gridSpan w:val="2"/>
          </w:tcPr>
          <w:p w14:paraId="267152D9" w14:textId="77777777" w:rsidR="007D3141" w:rsidRPr="00BD0F22" w:rsidRDefault="007D3141" w:rsidP="008F4838">
            <w:pPr>
              <w:pStyle w:val="Pa28"/>
              <w:spacing w:after="40"/>
              <w:jc w:val="center"/>
              <w:rPr>
                <w:rFonts w:ascii="Arial" w:hAnsi="Arial" w:cs="Arial"/>
                <w:color w:val="000000"/>
                <w:sz w:val="20"/>
                <w:szCs w:val="20"/>
              </w:rPr>
            </w:pPr>
          </w:p>
        </w:tc>
        <w:tc>
          <w:tcPr>
            <w:tcW w:w="1577" w:type="dxa"/>
          </w:tcPr>
          <w:p w14:paraId="64841809" w14:textId="77777777" w:rsidR="007D3141" w:rsidRPr="00BD0F22" w:rsidRDefault="007D3141" w:rsidP="008F4838">
            <w:pPr>
              <w:pStyle w:val="Pa32"/>
              <w:spacing w:after="40"/>
              <w:rPr>
                <w:rFonts w:ascii="Arial" w:hAnsi="Arial" w:cs="Arial"/>
                <w:color w:val="000000"/>
                <w:sz w:val="20"/>
                <w:szCs w:val="20"/>
              </w:rPr>
            </w:pPr>
            <w:r w:rsidRPr="00BD0F22">
              <w:rPr>
                <w:rFonts w:ascii="Arial" w:hAnsi="Arial" w:cs="Arial"/>
                <w:color w:val="000000"/>
                <w:sz w:val="20"/>
                <w:szCs w:val="20"/>
              </w:rPr>
              <w:t xml:space="preserve">Communication </w:t>
            </w:r>
          </w:p>
        </w:tc>
        <w:tc>
          <w:tcPr>
            <w:tcW w:w="4820" w:type="dxa"/>
            <w:gridSpan w:val="3"/>
          </w:tcPr>
          <w:p w14:paraId="3A9AFCDE" w14:textId="77777777" w:rsidR="007D3141" w:rsidRPr="00BD0F22" w:rsidRDefault="007D3141" w:rsidP="008F4838">
            <w:pPr>
              <w:pStyle w:val="Pa32"/>
              <w:spacing w:after="40"/>
              <w:rPr>
                <w:rFonts w:ascii="Arial" w:hAnsi="Arial" w:cs="Arial"/>
                <w:color w:val="000000"/>
                <w:sz w:val="20"/>
                <w:szCs w:val="20"/>
              </w:rPr>
            </w:pPr>
            <w:r w:rsidRPr="00BD0F22">
              <w:rPr>
                <w:rFonts w:ascii="Arial" w:hAnsi="Arial" w:cs="Arial"/>
                <w:color w:val="000000"/>
                <w:sz w:val="20"/>
                <w:szCs w:val="20"/>
              </w:rPr>
              <w:t xml:space="preserve">We actively </w:t>
            </w:r>
            <w:r w:rsidRPr="00BD0F22">
              <w:rPr>
                <w:rFonts w:ascii="Arial" w:hAnsi="Arial" w:cs="Arial"/>
                <w:b/>
                <w:bCs/>
                <w:color w:val="000000"/>
                <w:sz w:val="20"/>
                <w:szCs w:val="20"/>
              </w:rPr>
              <w:t xml:space="preserve">share information </w:t>
            </w:r>
            <w:r w:rsidRPr="00BD0F22">
              <w:rPr>
                <w:rFonts w:ascii="Arial" w:hAnsi="Arial" w:cs="Arial"/>
                <w:color w:val="000000"/>
                <w:sz w:val="20"/>
                <w:szCs w:val="20"/>
              </w:rPr>
              <w:t xml:space="preserve">(formally or informally) with the stakeholders </w:t>
            </w:r>
          </w:p>
        </w:tc>
      </w:tr>
      <w:tr w:rsidR="007D3141" w:rsidRPr="00BD0F22" w14:paraId="53241EC1" w14:textId="77777777" w:rsidTr="008F4838">
        <w:trPr>
          <w:trHeight w:val="234"/>
        </w:trPr>
        <w:tc>
          <w:tcPr>
            <w:tcW w:w="3209" w:type="dxa"/>
            <w:gridSpan w:val="2"/>
          </w:tcPr>
          <w:p w14:paraId="461ED9F2" w14:textId="77777777" w:rsidR="007D3141" w:rsidRPr="00BD0F22" w:rsidRDefault="007D3141" w:rsidP="008F4838">
            <w:pPr>
              <w:pStyle w:val="Pa28"/>
              <w:spacing w:after="40"/>
              <w:jc w:val="center"/>
              <w:rPr>
                <w:rFonts w:ascii="Arial" w:hAnsi="Arial" w:cs="Arial"/>
                <w:color w:val="000000"/>
                <w:sz w:val="20"/>
                <w:szCs w:val="20"/>
              </w:rPr>
            </w:pPr>
          </w:p>
        </w:tc>
        <w:tc>
          <w:tcPr>
            <w:tcW w:w="1577" w:type="dxa"/>
          </w:tcPr>
          <w:p w14:paraId="289BF334" w14:textId="77777777" w:rsidR="007D3141" w:rsidRPr="00BD0F22" w:rsidRDefault="007D3141" w:rsidP="008F4838">
            <w:pPr>
              <w:pStyle w:val="Pa32"/>
              <w:spacing w:after="40"/>
              <w:rPr>
                <w:rFonts w:ascii="Arial" w:hAnsi="Arial" w:cs="Arial"/>
                <w:color w:val="000000"/>
                <w:sz w:val="20"/>
                <w:szCs w:val="20"/>
              </w:rPr>
            </w:pPr>
            <w:r w:rsidRPr="00BD0F22">
              <w:rPr>
                <w:rFonts w:ascii="Arial" w:hAnsi="Arial" w:cs="Arial"/>
                <w:color w:val="000000"/>
                <w:sz w:val="20"/>
                <w:szCs w:val="20"/>
              </w:rPr>
              <w:t xml:space="preserve">Coordination </w:t>
            </w:r>
          </w:p>
        </w:tc>
        <w:tc>
          <w:tcPr>
            <w:tcW w:w="4820" w:type="dxa"/>
            <w:gridSpan w:val="3"/>
          </w:tcPr>
          <w:p w14:paraId="01CDE703" w14:textId="77777777" w:rsidR="007D3141" w:rsidRPr="00BD0F22" w:rsidRDefault="007D3141" w:rsidP="008F4838">
            <w:pPr>
              <w:pStyle w:val="Pa32"/>
              <w:spacing w:after="40"/>
              <w:rPr>
                <w:rFonts w:ascii="Arial" w:hAnsi="Arial" w:cs="Arial"/>
                <w:color w:val="000000"/>
                <w:sz w:val="20"/>
                <w:szCs w:val="20"/>
              </w:rPr>
            </w:pPr>
            <w:r w:rsidRPr="00BD0F22">
              <w:rPr>
                <w:rFonts w:ascii="Arial" w:hAnsi="Arial" w:cs="Arial"/>
                <w:color w:val="000000"/>
                <w:sz w:val="20"/>
                <w:szCs w:val="20"/>
              </w:rPr>
              <w:t xml:space="preserve">We </w:t>
            </w:r>
            <w:r w:rsidRPr="00BD0F22">
              <w:rPr>
                <w:rFonts w:ascii="Arial" w:hAnsi="Arial" w:cs="Arial"/>
                <w:b/>
                <w:bCs/>
                <w:color w:val="000000"/>
                <w:sz w:val="20"/>
                <w:szCs w:val="20"/>
              </w:rPr>
              <w:t xml:space="preserve">work together </w:t>
            </w:r>
            <w:r w:rsidRPr="00BD0F22">
              <w:rPr>
                <w:rFonts w:ascii="Arial" w:hAnsi="Arial" w:cs="Arial"/>
                <w:color w:val="000000"/>
                <w:sz w:val="20"/>
                <w:szCs w:val="20"/>
              </w:rPr>
              <w:t>by modifying program planning and delivery to take into account methods, materials and timing of the stakeholders</w:t>
            </w:r>
          </w:p>
        </w:tc>
      </w:tr>
      <w:tr w:rsidR="007D3141" w:rsidRPr="00BD0F22" w14:paraId="637D0A87" w14:textId="77777777" w:rsidTr="008F4838">
        <w:trPr>
          <w:trHeight w:val="234"/>
        </w:trPr>
        <w:tc>
          <w:tcPr>
            <w:tcW w:w="3209" w:type="dxa"/>
            <w:gridSpan w:val="2"/>
          </w:tcPr>
          <w:p w14:paraId="2BBCA297" w14:textId="77777777" w:rsidR="007D3141" w:rsidRPr="00BD0F22" w:rsidRDefault="007D3141" w:rsidP="008F4838">
            <w:pPr>
              <w:pStyle w:val="Pa28"/>
              <w:spacing w:after="40"/>
              <w:jc w:val="center"/>
              <w:rPr>
                <w:rFonts w:ascii="Arial" w:hAnsi="Arial" w:cs="Arial"/>
                <w:color w:val="000000"/>
                <w:sz w:val="20"/>
                <w:szCs w:val="20"/>
              </w:rPr>
            </w:pPr>
          </w:p>
        </w:tc>
        <w:tc>
          <w:tcPr>
            <w:tcW w:w="1577" w:type="dxa"/>
          </w:tcPr>
          <w:p w14:paraId="7EB6487A" w14:textId="77777777" w:rsidR="007D3141" w:rsidRPr="00BD0F22" w:rsidRDefault="007D3141" w:rsidP="008F4838">
            <w:pPr>
              <w:pStyle w:val="Pa32"/>
              <w:spacing w:after="40"/>
              <w:rPr>
                <w:rFonts w:ascii="Arial" w:hAnsi="Arial" w:cs="Arial"/>
                <w:color w:val="000000"/>
                <w:sz w:val="20"/>
                <w:szCs w:val="20"/>
              </w:rPr>
            </w:pPr>
            <w:r w:rsidRPr="00BD0F22">
              <w:rPr>
                <w:rFonts w:ascii="Arial" w:hAnsi="Arial" w:cs="Arial"/>
                <w:color w:val="000000"/>
                <w:sz w:val="20"/>
                <w:szCs w:val="20"/>
              </w:rPr>
              <w:t xml:space="preserve">Collaboration </w:t>
            </w:r>
          </w:p>
        </w:tc>
        <w:tc>
          <w:tcPr>
            <w:tcW w:w="4820" w:type="dxa"/>
            <w:gridSpan w:val="3"/>
          </w:tcPr>
          <w:p w14:paraId="3207776B" w14:textId="77777777" w:rsidR="007D3141" w:rsidRPr="00BD0F22" w:rsidRDefault="007D3141" w:rsidP="008F4838">
            <w:pPr>
              <w:pStyle w:val="Pa32"/>
              <w:spacing w:after="40"/>
              <w:rPr>
                <w:rFonts w:ascii="Arial" w:hAnsi="Arial" w:cs="Arial"/>
                <w:color w:val="000000"/>
                <w:sz w:val="20"/>
                <w:szCs w:val="20"/>
              </w:rPr>
            </w:pPr>
            <w:r w:rsidRPr="00BD0F22">
              <w:rPr>
                <w:rFonts w:ascii="Arial" w:hAnsi="Arial" w:cs="Arial"/>
                <w:color w:val="000000"/>
                <w:sz w:val="20"/>
                <w:szCs w:val="20"/>
              </w:rPr>
              <w:t xml:space="preserve">We </w:t>
            </w:r>
            <w:r w:rsidRPr="00BD0F22">
              <w:rPr>
                <w:rFonts w:ascii="Arial" w:hAnsi="Arial" w:cs="Arial"/>
                <w:b/>
                <w:bCs/>
                <w:color w:val="000000"/>
                <w:sz w:val="20"/>
                <w:szCs w:val="20"/>
              </w:rPr>
              <w:t xml:space="preserve">jointly </w:t>
            </w:r>
            <w:r w:rsidRPr="00BD0F22">
              <w:rPr>
                <w:rFonts w:ascii="Arial" w:hAnsi="Arial" w:cs="Arial"/>
                <w:color w:val="000000"/>
                <w:sz w:val="20"/>
                <w:szCs w:val="20"/>
              </w:rPr>
              <w:t xml:space="preserve">plan and deliver key aspects of our program with the stakeholders with the aim of an integrated approach </w:t>
            </w:r>
          </w:p>
        </w:tc>
      </w:tr>
      <w:tr w:rsidR="007D3141" w:rsidRPr="00BD0F22" w14:paraId="5B733672" w14:textId="77777777" w:rsidTr="008F4838">
        <w:tblPrEx>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left w:w="0" w:type="dxa"/>
            <w:right w:w="0" w:type="dxa"/>
          </w:tblCellMar>
          <w:tblLook w:val="04A0" w:firstRow="1" w:lastRow="0" w:firstColumn="1" w:lastColumn="0" w:noHBand="0" w:noVBand="1"/>
        </w:tblPrEx>
        <w:trPr>
          <w:gridBefore w:val="1"/>
          <w:wBefore w:w="212" w:type="dxa"/>
          <w:trHeight w:hRule="exact" w:val="1580"/>
        </w:trPr>
        <w:tc>
          <w:tcPr>
            <w:tcW w:w="5708" w:type="dxa"/>
            <w:gridSpan w:val="3"/>
            <w:shd w:val="clear" w:color="auto" w:fill="D9D9D9"/>
          </w:tcPr>
          <w:p w14:paraId="4F09C1E5" w14:textId="77777777" w:rsidR="007D3141" w:rsidRPr="00BD0F22" w:rsidRDefault="007D3141" w:rsidP="008F4838">
            <w:pPr>
              <w:rPr>
                <w:color w:val="000000" w:themeColor="text1"/>
                <w:sz w:val="20"/>
                <w:szCs w:val="20"/>
              </w:rPr>
            </w:pPr>
          </w:p>
        </w:tc>
        <w:tc>
          <w:tcPr>
            <w:tcW w:w="1985" w:type="dxa"/>
            <w:shd w:val="clear" w:color="auto" w:fill="D9D9D9"/>
            <w:hideMark/>
          </w:tcPr>
          <w:p w14:paraId="44605AC3" w14:textId="77777777" w:rsidR="007D3141" w:rsidRPr="00BD0F22" w:rsidRDefault="007D3141" w:rsidP="008F4838">
            <w:pPr>
              <w:adjustRightInd w:val="0"/>
              <w:spacing w:after="83"/>
              <w:rPr>
                <w:color w:val="000000"/>
                <w:sz w:val="20"/>
                <w:szCs w:val="20"/>
                <w:lang w:val="en-AU"/>
              </w:rPr>
            </w:pPr>
            <w:r w:rsidRPr="00BD0F22">
              <w:rPr>
                <w:color w:val="000000"/>
                <w:sz w:val="20"/>
                <w:szCs w:val="20"/>
                <w:lang w:val="en-AU"/>
              </w:rPr>
              <w:t xml:space="preserve">To what extent is your organisation cooperating with the following organisation? </w:t>
            </w:r>
          </w:p>
          <w:p w14:paraId="3F86CC3F" w14:textId="77777777" w:rsidR="007D3141" w:rsidRPr="00BD0F22" w:rsidRDefault="007D3141" w:rsidP="008F4838">
            <w:pPr>
              <w:adjustRightInd w:val="0"/>
              <w:spacing w:line="241" w:lineRule="atLeast"/>
              <w:jc w:val="center"/>
              <w:rPr>
                <w:sz w:val="20"/>
                <w:szCs w:val="20"/>
              </w:rPr>
            </w:pPr>
            <w:r w:rsidRPr="00BD0F22">
              <w:rPr>
                <w:sz w:val="20"/>
                <w:szCs w:val="20"/>
              </w:rPr>
              <w:t xml:space="preserve"> </w:t>
            </w:r>
          </w:p>
        </w:tc>
        <w:tc>
          <w:tcPr>
            <w:tcW w:w="1701" w:type="dxa"/>
            <w:shd w:val="clear" w:color="auto" w:fill="D9D9D9"/>
          </w:tcPr>
          <w:p w14:paraId="31566BD2" w14:textId="77777777" w:rsidR="007D3141" w:rsidRPr="00BD0F22" w:rsidRDefault="007D3141" w:rsidP="008F4838">
            <w:pPr>
              <w:adjustRightInd w:val="0"/>
              <w:spacing w:line="241" w:lineRule="atLeast"/>
              <w:jc w:val="center"/>
              <w:rPr>
                <w:sz w:val="20"/>
                <w:szCs w:val="20"/>
              </w:rPr>
            </w:pPr>
            <w:r w:rsidRPr="00BD0F22">
              <w:rPr>
                <w:color w:val="000000"/>
                <w:sz w:val="20"/>
                <w:szCs w:val="20"/>
                <w:lang w:val="en-AU"/>
              </w:rPr>
              <w:t>To what extent would you like your organisation to cooperate with the following organisation?</w:t>
            </w:r>
          </w:p>
        </w:tc>
      </w:tr>
      <w:tr w:rsidR="007D3141" w:rsidRPr="00BD0F22" w14:paraId="455F6CD7" w14:textId="77777777" w:rsidTr="008F4838">
        <w:tblPrEx>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left w:w="0" w:type="dxa"/>
            <w:right w:w="0" w:type="dxa"/>
          </w:tblCellMar>
          <w:tblLook w:val="04A0" w:firstRow="1" w:lastRow="0" w:firstColumn="1" w:lastColumn="0" w:noHBand="0" w:noVBand="1"/>
        </w:tblPrEx>
        <w:trPr>
          <w:gridBefore w:val="1"/>
          <w:wBefore w:w="212" w:type="dxa"/>
          <w:trHeight w:val="367"/>
        </w:trPr>
        <w:tc>
          <w:tcPr>
            <w:tcW w:w="5708" w:type="dxa"/>
            <w:gridSpan w:val="3"/>
          </w:tcPr>
          <w:p w14:paraId="6DFCA77A" w14:textId="77777777" w:rsidR="007D3141" w:rsidRPr="00BD0F22" w:rsidRDefault="007D3141" w:rsidP="008F4838">
            <w:pPr>
              <w:adjustRightInd w:val="0"/>
              <w:spacing w:after="40" w:line="191" w:lineRule="atLeast"/>
              <w:rPr>
                <w:color w:val="000000"/>
                <w:sz w:val="20"/>
                <w:szCs w:val="20"/>
                <w:lang w:val="en-AU"/>
              </w:rPr>
            </w:pPr>
            <w:r w:rsidRPr="00BD0F22">
              <w:rPr>
                <w:color w:val="000000"/>
                <w:sz w:val="20"/>
                <w:szCs w:val="20"/>
                <w:lang w:val="en-AU"/>
              </w:rPr>
              <w:t>Traditional owners</w:t>
            </w:r>
          </w:p>
        </w:tc>
        <w:tc>
          <w:tcPr>
            <w:tcW w:w="1985" w:type="dxa"/>
            <w:vAlign w:val="center"/>
          </w:tcPr>
          <w:p w14:paraId="10B1DB06" w14:textId="77777777" w:rsidR="007D3141" w:rsidRPr="00BD0F22" w:rsidRDefault="007D3141" w:rsidP="008F4838">
            <w:pPr>
              <w:jc w:val="center"/>
              <w:rPr>
                <w:color w:val="000000" w:themeColor="text1"/>
                <w:sz w:val="20"/>
                <w:szCs w:val="20"/>
              </w:rPr>
            </w:pPr>
          </w:p>
        </w:tc>
        <w:tc>
          <w:tcPr>
            <w:tcW w:w="1701" w:type="dxa"/>
            <w:vAlign w:val="center"/>
          </w:tcPr>
          <w:p w14:paraId="122C37A5" w14:textId="77777777" w:rsidR="007D3141" w:rsidRPr="00BD0F22" w:rsidRDefault="007D3141" w:rsidP="008F4838">
            <w:pPr>
              <w:jc w:val="center"/>
              <w:rPr>
                <w:color w:val="000000" w:themeColor="text1"/>
                <w:sz w:val="20"/>
                <w:szCs w:val="20"/>
              </w:rPr>
            </w:pPr>
          </w:p>
        </w:tc>
      </w:tr>
      <w:tr w:rsidR="007D3141" w:rsidRPr="00BD0F22" w14:paraId="782D3DD2" w14:textId="77777777" w:rsidTr="008F4838">
        <w:tblPrEx>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left w:w="0" w:type="dxa"/>
            <w:right w:w="0" w:type="dxa"/>
          </w:tblCellMar>
          <w:tblLook w:val="04A0" w:firstRow="1" w:lastRow="0" w:firstColumn="1" w:lastColumn="0" w:noHBand="0" w:noVBand="1"/>
        </w:tblPrEx>
        <w:trPr>
          <w:gridBefore w:val="1"/>
          <w:wBefore w:w="212" w:type="dxa"/>
          <w:trHeight w:val="367"/>
        </w:trPr>
        <w:tc>
          <w:tcPr>
            <w:tcW w:w="5708" w:type="dxa"/>
            <w:gridSpan w:val="3"/>
          </w:tcPr>
          <w:p w14:paraId="78DF3AE9" w14:textId="77777777" w:rsidR="007D3141" w:rsidRPr="00BD0F22" w:rsidRDefault="007D3141" w:rsidP="008F4838">
            <w:pPr>
              <w:adjustRightInd w:val="0"/>
              <w:spacing w:after="40" w:line="191" w:lineRule="atLeast"/>
              <w:rPr>
                <w:color w:val="000000"/>
                <w:sz w:val="20"/>
                <w:szCs w:val="20"/>
                <w:lang w:val="en-AU"/>
              </w:rPr>
            </w:pPr>
            <w:r w:rsidRPr="00BD0F22">
              <w:rPr>
                <w:color w:val="000000"/>
                <w:sz w:val="20"/>
                <w:szCs w:val="20"/>
                <w:lang w:val="en-AU"/>
              </w:rPr>
              <w:t>Local reference group</w:t>
            </w:r>
          </w:p>
        </w:tc>
        <w:tc>
          <w:tcPr>
            <w:tcW w:w="1985" w:type="dxa"/>
            <w:vAlign w:val="center"/>
          </w:tcPr>
          <w:p w14:paraId="26E3EF70" w14:textId="77777777" w:rsidR="007D3141" w:rsidRPr="00BD0F22" w:rsidRDefault="007D3141" w:rsidP="008F4838">
            <w:pPr>
              <w:jc w:val="center"/>
              <w:rPr>
                <w:color w:val="000000" w:themeColor="text1"/>
                <w:sz w:val="20"/>
                <w:szCs w:val="20"/>
              </w:rPr>
            </w:pPr>
          </w:p>
        </w:tc>
        <w:tc>
          <w:tcPr>
            <w:tcW w:w="1701" w:type="dxa"/>
            <w:vAlign w:val="center"/>
          </w:tcPr>
          <w:p w14:paraId="116559A8" w14:textId="77777777" w:rsidR="007D3141" w:rsidRPr="00BD0F22" w:rsidRDefault="007D3141" w:rsidP="008F4838">
            <w:pPr>
              <w:jc w:val="center"/>
              <w:rPr>
                <w:color w:val="000000" w:themeColor="text1"/>
                <w:sz w:val="20"/>
                <w:szCs w:val="20"/>
              </w:rPr>
            </w:pPr>
          </w:p>
        </w:tc>
      </w:tr>
      <w:tr w:rsidR="007D3141" w:rsidRPr="00BD0F22" w14:paraId="5D0AF78D" w14:textId="77777777" w:rsidTr="008F4838">
        <w:tblPrEx>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left w:w="0" w:type="dxa"/>
            <w:right w:w="0" w:type="dxa"/>
          </w:tblCellMar>
          <w:tblLook w:val="04A0" w:firstRow="1" w:lastRow="0" w:firstColumn="1" w:lastColumn="0" w:noHBand="0" w:noVBand="1"/>
        </w:tblPrEx>
        <w:trPr>
          <w:gridBefore w:val="1"/>
          <w:wBefore w:w="212" w:type="dxa"/>
          <w:trHeight w:val="367"/>
        </w:trPr>
        <w:tc>
          <w:tcPr>
            <w:tcW w:w="5708" w:type="dxa"/>
            <w:gridSpan w:val="3"/>
          </w:tcPr>
          <w:p w14:paraId="7AA99F8A" w14:textId="77777777" w:rsidR="007D3141" w:rsidRPr="00BD0F22" w:rsidRDefault="007D3141" w:rsidP="008F4838">
            <w:pPr>
              <w:adjustRightInd w:val="0"/>
              <w:spacing w:after="40" w:line="191" w:lineRule="atLeast"/>
              <w:rPr>
                <w:color w:val="000000"/>
                <w:sz w:val="20"/>
                <w:szCs w:val="20"/>
                <w:lang w:val="en-AU"/>
              </w:rPr>
            </w:pPr>
            <w:r w:rsidRPr="00BD0F22">
              <w:rPr>
                <w:color w:val="000000"/>
                <w:sz w:val="20"/>
                <w:szCs w:val="20"/>
                <w:lang w:val="en-AU"/>
              </w:rPr>
              <w:t>Employers</w:t>
            </w:r>
          </w:p>
        </w:tc>
        <w:tc>
          <w:tcPr>
            <w:tcW w:w="1985" w:type="dxa"/>
            <w:vAlign w:val="center"/>
          </w:tcPr>
          <w:p w14:paraId="585A73E2" w14:textId="77777777" w:rsidR="007D3141" w:rsidRPr="00BD0F22" w:rsidRDefault="007D3141" w:rsidP="008F4838">
            <w:pPr>
              <w:jc w:val="center"/>
              <w:rPr>
                <w:color w:val="000000" w:themeColor="text1"/>
                <w:sz w:val="20"/>
                <w:szCs w:val="20"/>
              </w:rPr>
            </w:pPr>
          </w:p>
        </w:tc>
        <w:tc>
          <w:tcPr>
            <w:tcW w:w="1701" w:type="dxa"/>
            <w:vAlign w:val="center"/>
          </w:tcPr>
          <w:p w14:paraId="211C7D98" w14:textId="77777777" w:rsidR="007D3141" w:rsidRPr="00BD0F22" w:rsidRDefault="007D3141" w:rsidP="008F4838">
            <w:pPr>
              <w:jc w:val="center"/>
              <w:rPr>
                <w:color w:val="000000" w:themeColor="text1"/>
                <w:sz w:val="20"/>
                <w:szCs w:val="20"/>
              </w:rPr>
            </w:pPr>
          </w:p>
        </w:tc>
      </w:tr>
      <w:tr w:rsidR="007D3141" w:rsidRPr="00BD0F22" w14:paraId="5393C1E0" w14:textId="77777777" w:rsidTr="008F4838">
        <w:tblPrEx>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left w:w="0" w:type="dxa"/>
            <w:right w:w="0" w:type="dxa"/>
          </w:tblCellMar>
          <w:tblLook w:val="04A0" w:firstRow="1" w:lastRow="0" w:firstColumn="1" w:lastColumn="0" w:noHBand="0" w:noVBand="1"/>
        </w:tblPrEx>
        <w:trPr>
          <w:gridBefore w:val="1"/>
          <w:wBefore w:w="212" w:type="dxa"/>
          <w:trHeight w:val="367"/>
        </w:trPr>
        <w:tc>
          <w:tcPr>
            <w:tcW w:w="5708" w:type="dxa"/>
            <w:gridSpan w:val="3"/>
          </w:tcPr>
          <w:p w14:paraId="08C7B311" w14:textId="77777777" w:rsidR="007D3141" w:rsidRPr="00BD0F22" w:rsidRDefault="007D3141" w:rsidP="008F4838">
            <w:pPr>
              <w:adjustRightInd w:val="0"/>
              <w:spacing w:after="40" w:line="191" w:lineRule="atLeast"/>
              <w:rPr>
                <w:color w:val="000000"/>
                <w:sz w:val="20"/>
                <w:szCs w:val="20"/>
                <w:lang w:val="en-AU"/>
              </w:rPr>
            </w:pPr>
            <w:r w:rsidRPr="00BD0F22">
              <w:rPr>
                <w:color w:val="000000"/>
                <w:sz w:val="20"/>
                <w:szCs w:val="20"/>
                <w:lang w:val="en-AU"/>
              </w:rPr>
              <w:t>Prime Minister and Cabinet regional network</w:t>
            </w:r>
          </w:p>
        </w:tc>
        <w:tc>
          <w:tcPr>
            <w:tcW w:w="1985" w:type="dxa"/>
            <w:vAlign w:val="center"/>
          </w:tcPr>
          <w:p w14:paraId="702D5AA8" w14:textId="77777777" w:rsidR="007D3141" w:rsidRPr="00BD0F22" w:rsidRDefault="007D3141" w:rsidP="008F4838">
            <w:pPr>
              <w:jc w:val="center"/>
              <w:rPr>
                <w:color w:val="000000" w:themeColor="text1"/>
                <w:sz w:val="20"/>
                <w:szCs w:val="20"/>
              </w:rPr>
            </w:pPr>
          </w:p>
        </w:tc>
        <w:tc>
          <w:tcPr>
            <w:tcW w:w="1701" w:type="dxa"/>
            <w:vAlign w:val="center"/>
          </w:tcPr>
          <w:p w14:paraId="16FBC3D0" w14:textId="77777777" w:rsidR="007D3141" w:rsidRPr="00BD0F22" w:rsidRDefault="007D3141" w:rsidP="008F4838">
            <w:pPr>
              <w:jc w:val="center"/>
              <w:rPr>
                <w:color w:val="000000" w:themeColor="text1"/>
                <w:sz w:val="20"/>
                <w:szCs w:val="20"/>
              </w:rPr>
            </w:pPr>
          </w:p>
        </w:tc>
      </w:tr>
      <w:tr w:rsidR="007D3141" w:rsidRPr="00BD0F22" w14:paraId="17AEDF2A" w14:textId="77777777" w:rsidTr="008F4838">
        <w:tblPrEx>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left w:w="0" w:type="dxa"/>
            <w:right w:w="0" w:type="dxa"/>
          </w:tblCellMar>
          <w:tblLook w:val="04A0" w:firstRow="1" w:lastRow="0" w:firstColumn="1" w:lastColumn="0" w:noHBand="0" w:noVBand="1"/>
        </w:tblPrEx>
        <w:trPr>
          <w:gridBefore w:val="1"/>
          <w:wBefore w:w="212" w:type="dxa"/>
          <w:trHeight w:val="367"/>
        </w:trPr>
        <w:tc>
          <w:tcPr>
            <w:tcW w:w="5708" w:type="dxa"/>
            <w:gridSpan w:val="3"/>
          </w:tcPr>
          <w:p w14:paraId="66819ADE" w14:textId="77777777" w:rsidR="007D3141" w:rsidRPr="00BD0F22" w:rsidRDefault="007D3141" w:rsidP="008F4838">
            <w:pPr>
              <w:adjustRightInd w:val="0"/>
              <w:spacing w:after="40" w:line="191" w:lineRule="atLeast"/>
              <w:rPr>
                <w:color w:val="000000"/>
                <w:sz w:val="20"/>
                <w:szCs w:val="20"/>
                <w:lang w:val="en-AU"/>
              </w:rPr>
            </w:pPr>
            <w:r w:rsidRPr="00BD0F22">
              <w:rPr>
                <w:color w:val="000000"/>
                <w:sz w:val="20"/>
                <w:szCs w:val="20"/>
                <w:lang w:val="en-AU"/>
              </w:rPr>
              <w:t>Support providers like Health, Allied Health and Wellbeing Services</w:t>
            </w:r>
          </w:p>
        </w:tc>
        <w:tc>
          <w:tcPr>
            <w:tcW w:w="1985" w:type="dxa"/>
            <w:vAlign w:val="center"/>
          </w:tcPr>
          <w:p w14:paraId="151F3774" w14:textId="77777777" w:rsidR="007D3141" w:rsidRPr="00BD0F22" w:rsidRDefault="007D3141" w:rsidP="008F4838">
            <w:pPr>
              <w:jc w:val="center"/>
              <w:rPr>
                <w:color w:val="000000" w:themeColor="text1"/>
                <w:sz w:val="20"/>
                <w:szCs w:val="20"/>
              </w:rPr>
            </w:pPr>
          </w:p>
        </w:tc>
        <w:tc>
          <w:tcPr>
            <w:tcW w:w="1701" w:type="dxa"/>
            <w:vAlign w:val="center"/>
          </w:tcPr>
          <w:p w14:paraId="699F19D5" w14:textId="77777777" w:rsidR="007D3141" w:rsidRPr="00BD0F22" w:rsidRDefault="007D3141" w:rsidP="008F4838">
            <w:pPr>
              <w:jc w:val="center"/>
              <w:rPr>
                <w:color w:val="000000" w:themeColor="text1"/>
                <w:sz w:val="20"/>
                <w:szCs w:val="20"/>
              </w:rPr>
            </w:pPr>
          </w:p>
        </w:tc>
      </w:tr>
      <w:tr w:rsidR="007D3141" w:rsidRPr="00BD0F22" w14:paraId="285884C6" w14:textId="77777777" w:rsidTr="008F4838">
        <w:tblPrEx>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left w:w="0" w:type="dxa"/>
            <w:right w:w="0" w:type="dxa"/>
          </w:tblCellMar>
          <w:tblLook w:val="04A0" w:firstRow="1" w:lastRow="0" w:firstColumn="1" w:lastColumn="0" w:noHBand="0" w:noVBand="1"/>
        </w:tblPrEx>
        <w:trPr>
          <w:gridBefore w:val="1"/>
          <w:wBefore w:w="212" w:type="dxa"/>
          <w:trHeight w:val="367"/>
        </w:trPr>
        <w:tc>
          <w:tcPr>
            <w:tcW w:w="5708" w:type="dxa"/>
            <w:gridSpan w:val="3"/>
          </w:tcPr>
          <w:p w14:paraId="2AB41F7B" w14:textId="77777777" w:rsidR="007D3141" w:rsidRPr="00BD0F22" w:rsidRDefault="007D3141" w:rsidP="008F4838">
            <w:pPr>
              <w:adjustRightInd w:val="0"/>
              <w:spacing w:after="40" w:line="191" w:lineRule="atLeast"/>
              <w:rPr>
                <w:color w:val="000000"/>
                <w:sz w:val="20"/>
                <w:szCs w:val="20"/>
                <w:lang w:val="en-AU"/>
              </w:rPr>
            </w:pPr>
            <w:r w:rsidRPr="00BD0F22">
              <w:rPr>
                <w:color w:val="000000"/>
                <w:sz w:val="20"/>
                <w:szCs w:val="20"/>
                <w:lang w:val="en-AU"/>
              </w:rPr>
              <w:t xml:space="preserve">Centrelink </w:t>
            </w:r>
          </w:p>
        </w:tc>
        <w:tc>
          <w:tcPr>
            <w:tcW w:w="1985" w:type="dxa"/>
            <w:vAlign w:val="center"/>
          </w:tcPr>
          <w:p w14:paraId="5B2887A0" w14:textId="77777777" w:rsidR="007D3141" w:rsidRPr="00BD0F22" w:rsidRDefault="007D3141" w:rsidP="008F4838">
            <w:pPr>
              <w:jc w:val="center"/>
              <w:rPr>
                <w:color w:val="000000" w:themeColor="text1"/>
                <w:sz w:val="20"/>
                <w:szCs w:val="20"/>
              </w:rPr>
            </w:pPr>
          </w:p>
        </w:tc>
        <w:tc>
          <w:tcPr>
            <w:tcW w:w="1701" w:type="dxa"/>
            <w:vAlign w:val="center"/>
          </w:tcPr>
          <w:p w14:paraId="3CE7EC14" w14:textId="77777777" w:rsidR="007D3141" w:rsidRPr="00BD0F22" w:rsidRDefault="007D3141" w:rsidP="008F4838">
            <w:pPr>
              <w:jc w:val="center"/>
              <w:rPr>
                <w:color w:val="000000" w:themeColor="text1"/>
                <w:sz w:val="20"/>
                <w:szCs w:val="20"/>
              </w:rPr>
            </w:pPr>
          </w:p>
        </w:tc>
      </w:tr>
      <w:tr w:rsidR="007D3141" w:rsidRPr="00BD0F22" w14:paraId="488C804D" w14:textId="77777777" w:rsidTr="008F4838">
        <w:tblPrEx>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left w:w="0" w:type="dxa"/>
            <w:right w:w="0" w:type="dxa"/>
          </w:tblCellMar>
          <w:tblLook w:val="04A0" w:firstRow="1" w:lastRow="0" w:firstColumn="1" w:lastColumn="0" w:noHBand="0" w:noVBand="1"/>
        </w:tblPrEx>
        <w:trPr>
          <w:gridBefore w:val="1"/>
          <w:wBefore w:w="212" w:type="dxa"/>
          <w:trHeight w:val="367"/>
        </w:trPr>
        <w:tc>
          <w:tcPr>
            <w:tcW w:w="5708" w:type="dxa"/>
            <w:gridSpan w:val="3"/>
          </w:tcPr>
          <w:p w14:paraId="66EA5AAC" w14:textId="77777777" w:rsidR="007D3141" w:rsidRPr="00BD0F22" w:rsidRDefault="007D3141" w:rsidP="008F4838">
            <w:pPr>
              <w:adjustRightInd w:val="0"/>
              <w:spacing w:after="40" w:line="191" w:lineRule="atLeast"/>
              <w:rPr>
                <w:color w:val="000000"/>
                <w:sz w:val="20"/>
                <w:szCs w:val="20"/>
                <w:lang w:val="en-AU"/>
              </w:rPr>
            </w:pPr>
            <w:r w:rsidRPr="00BD0F22">
              <w:rPr>
                <w:color w:val="000000"/>
                <w:sz w:val="20"/>
                <w:szCs w:val="20"/>
                <w:lang w:val="en-AU"/>
              </w:rPr>
              <w:t>Centrelink (Community Agent Program)</w:t>
            </w:r>
          </w:p>
        </w:tc>
        <w:tc>
          <w:tcPr>
            <w:tcW w:w="1985" w:type="dxa"/>
            <w:vAlign w:val="center"/>
          </w:tcPr>
          <w:p w14:paraId="47A561E9" w14:textId="77777777" w:rsidR="007D3141" w:rsidRPr="00BD0F22" w:rsidRDefault="007D3141" w:rsidP="008F4838">
            <w:pPr>
              <w:jc w:val="center"/>
              <w:rPr>
                <w:color w:val="000000" w:themeColor="text1"/>
                <w:sz w:val="20"/>
                <w:szCs w:val="20"/>
              </w:rPr>
            </w:pPr>
          </w:p>
        </w:tc>
        <w:tc>
          <w:tcPr>
            <w:tcW w:w="1701" w:type="dxa"/>
            <w:vAlign w:val="center"/>
          </w:tcPr>
          <w:p w14:paraId="2EA9F0ED" w14:textId="77777777" w:rsidR="007D3141" w:rsidRPr="00BD0F22" w:rsidRDefault="007D3141" w:rsidP="008F4838">
            <w:pPr>
              <w:jc w:val="center"/>
              <w:rPr>
                <w:color w:val="000000" w:themeColor="text1"/>
                <w:sz w:val="20"/>
                <w:szCs w:val="20"/>
              </w:rPr>
            </w:pPr>
          </w:p>
        </w:tc>
      </w:tr>
      <w:tr w:rsidR="007D3141" w:rsidRPr="00BD0F22" w14:paraId="67D6A27A" w14:textId="77777777" w:rsidTr="008F4838">
        <w:tblPrEx>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left w:w="0" w:type="dxa"/>
            <w:right w:w="0" w:type="dxa"/>
          </w:tblCellMar>
          <w:tblLook w:val="04A0" w:firstRow="1" w:lastRow="0" w:firstColumn="1" w:lastColumn="0" w:noHBand="0" w:noVBand="1"/>
        </w:tblPrEx>
        <w:trPr>
          <w:gridBefore w:val="1"/>
          <w:wBefore w:w="212" w:type="dxa"/>
          <w:trHeight w:val="367"/>
        </w:trPr>
        <w:tc>
          <w:tcPr>
            <w:tcW w:w="5708" w:type="dxa"/>
            <w:gridSpan w:val="3"/>
          </w:tcPr>
          <w:p w14:paraId="5122D965" w14:textId="77777777" w:rsidR="007D3141" w:rsidRPr="00BD0F22" w:rsidRDefault="007D3141" w:rsidP="008F4838">
            <w:pPr>
              <w:pStyle w:val="listbulletnew"/>
              <w:numPr>
                <w:ilvl w:val="0"/>
                <w:numId w:val="0"/>
              </w:numPr>
              <w:spacing w:before="0" w:after="0" w:line="240" w:lineRule="auto"/>
              <w:rPr>
                <w:rFonts w:ascii="Arial" w:hAnsi="Arial" w:cs="Arial"/>
                <w:color w:val="auto"/>
                <w:sz w:val="20"/>
              </w:rPr>
            </w:pPr>
            <w:r w:rsidRPr="00BD0F22">
              <w:rPr>
                <w:rFonts w:ascii="Arial" w:hAnsi="Arial" w:cs="Arial"/>
                <w:color w:val="000000"/>
                <w:sz w:val="20"/>
                <w:lang w:val="en-AU"/>
              </w:rPr>
              <w:t>Local Shire Council</w:t>
            </w:r>
          </w:p>
        </w:tc>
        <w:tc>
          <w:tcPr>
            <w:tcW w:w="1985" w:type="dxa"/>
            <w:vAlign w:val="center"/>
          </w:tcPr>
          <w:p w14:paraId="40FAE636" w14:textId="77777777" w:rsidR="007D3141" w:rsidRPr="00BD0F22" w:rsidRDefault="007D3141" w:rsidP="008F4838">
            <w:pPr>
              <w:jc w:val="center"/>
              <w:rPr>
                <w:color w:val="000000" w:themeColor="text1"/>
                <w:sz w:val="20"/>
                <w:szCs w:val="20"/>
              </w:rPr>
            </w:pPr>
          </w:p>
        </w:tc>
        <w:tc>
          <w:tcPr>
            <w:tcW w:w="1701" w:type="dxa"/>
            <w:vAlign w:val="center"/>
          </w:tcPr>
          <w:p w14:paraId="745E7C62" w14:textId="77777777" w:rsidR="007D3141" w:rsidRPr="00BD0F22" w:rsidRDefault="007D3141" w:rsidP="008F4838">
            <w:pPr>
              <w:jc w:val="center"/>
              <w:rPr>
                <w:color w:val="000000" w:themeColor="text1"/>
                <w:sz w:val="20"/>
                <w:szCs w:val="20"/>
              </w:rPr>
            </w:pPr>
          </w:p>
        </w:tc>
      </w:tr>
      <w:tr w:rsidR="007D3141" w:rsidRPr="00BD0F22" w14:paraId="3FE3796F" w14:textId="77777777" w:rsidTr="008F4838">
        <w:tblPrEx>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left w:w="0" w:type="dxa"/>
            <w:right w:w="0" w:type="dxa"/>
          </w:tblCellMar>
          <w:tblLook w:val="04A0" w:firstRow="1" w:lastRow="0" w:firstColumn="1" w:lastColumn="0" w:noHBand="0" w:noVBand="1"/>
        </w:tblPrEx>
        <w:trPr>
          <w:gridBefore w:val="1"/>
          <w:wBefore w:w="212" w:type="dxa"/>
          <w:trHeight w:val="367"/>
        </w:trPr>
        <w:tc>
          <w:tcPr>
            <w:tcW w:w="5708" w:type="dxa"/>
            <w:gridSpan w:val="3"/>
          </w:tcPr>
          <w:p w14:paraId="30240B4C" w14:textId="77777777" w:rsidR="007D3141" w:rsidRPr="00BD0F22" w:rsidRDefault="007D3141" w:rsidP="008F4838">
            <w:pPr>
              <w:pStyle w:val="listbulletnew"/>
              <w:numPr>
                <w:ilvl w:val="0"/>
                <w:numId w:val="0"/>
              </w:numPr>
              <w:spacing w:before="0" w:after="0" w:line="240" w:lineRule="auto"/>
              <w:rPr>
                <w:rFonts w:ascii="Arial" w:hAnsi="Arial" w:cs="Arial"/>
                <w:color w:val="000000"/>
                <w:sz w:val="20"/>
                <w:lang w:val="en-AU"/>
              </w:rPr>
            </w:pPr>
            <w:r w:rsidRPr="00BD0F22">
              <w:rPr>
                <w:rFonts w:ascii="Arial" w:hAnsi="Arial" w:cs="Arial"/>
                <w:color w:val="000000"/>
                <w:sz w:val="20"/>
                <w:lang w:val="en-AU"/>
              </w:rPr>
              <w:t xml:space="preserve">State Government </w:t>
            </w:r>
          </w:p>
        </w:tc>
        <w:tc>
          <w:tcPr>
            <w:tcW w:w="1985" w:type="dxa"/>
            <w:vAlign w:val="center"/>
          </w:tcPr>
          <w:p w14:paraId="71D22871" w14:textId="77777777" w:rsidR="007D3141" w:rsidRPr="00BD0F22" w:rsidRDefault="007D3141" w:rsidP="008F4838">
            <w:pPr>
              <w:jc w:val="center"/>
              <w:rPr>
                <w:color w:val="000000" w:themeColor="text1"/>
                <w:sz w:val="20"/>
                <w:szCs w:val="20"/>
              </w:rPr>
            </w:pPr>
          </w:p>
        </w:tc>
        <w:tc>
          <w:tcPr>
            <w:tcW w:w="1701" w:type="dxa"/>
            <w:vAlign w:val="center"/>
          </w:tcPr>
          <w:p w14:paraId="26665BFB" w14:textId="77777777" w:rsidR="007D3141" w:rsidRPr="00BD0F22" w:rsidRDefault="007D3141" w:rsidP="008F4838">
            <w:pPr>
              <w:jc w:val="center"/>
              <w:rPr>
                <w:color w:val="000000" w:themeColor="text1"/>
                <w:sz w:val="20"/>
                <w:szCs w:val="20"/>
              </w:rPr>
            </w:pPr>
          </w:p>
        </w:tc>
      </w:tr>
      <w:tr w:rsidR="007D3141" w:rsidRPr="00BD0F22" w14:paraId="4E33CD9B" w14:textId="77777777" w:rsidTr="008F4838">
        <w:tblPrEx>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left w:w="0" w:type="dxa"/>
            <w:right w:w="0" w:type="dxa"/>
          </w:tblCellMar>
          <w:tblLook w:val="04A0" w:firstRow="1" w:lastRow="0" w:firstColumn="1" w:lastColumn="0" w:noHBand="0" w:noVBand="1"/>
        </w:tblPrEx>
        <w:trPr>
          <w:gridBefore w:val="1"/>
          <w:wBefore w:w="212" w:type="dxa"/>
          <w:trHeight w:val="367"/>
        </w:trPr>
        <w:tc>
          <w:tcPr>
            <w:tcW w:w="5708" w:type="dxa"/>
            <w:gridSpan w:val="3"/>
          </w:tcPr>
          <w:p w14:paraId="14B67B95" w14:textId="77777777" w:rsidR="007D3141" w:rsidRPr="00BD0F22" w:rsidRDefault="007D3141" w:rsidP="008F4838">
            <w:pPr>
              <w:pStyle w:val="listbulletnew"/>
              <w:numPr>
                <w:ilvl w:val="0"/>
                <w:numId w:val="0"/>
              </w:numPr>
              <w:spacing w:before="0" w:after="0" w:line="240" w:lineRule="auto"/>
              <w:rPr>
                <w:rFonts w:ascii="Arial" w:hAnsi="Arial" w:cs="Arial"/>
                <w:color w:val="000000"/>
                <w:sz w:val="20"/>
                <w:lang w:val="en-AU"/>
              </w:rPr>
            </w:pPr>
            <w:r w:rsidRPr="00BD0F22">
              <w:rPr>
                <w:rFonts w:ascii="Arial" w:hAnsi="Arial" w:cs="Arial"/>
                <w:color w:val="000000"/>
                <w:sz w:val="20"/>
                <w:lang w:val="en-AU"/>
              </w:rPr>
              <w:t>Vocational Education Training organisations (NGO)</w:t>
            </w:r>
          </w:p>
        </w:tc>
        <w:tc>
          <w:tcPr>
            <w:tcW w:w="1985" w:type="dxa"/>
            <w:vAlign w:val="center"/>
          </w:tcPr>
          <w:p w14:paraId="37AFB7F4" w14:textId="77777777" w:rsidR="007D3141" w:rsidRPr="00BD0F22" w:rsidRDefault="007D3141" w:rsidP="008F4838">
            <w:pPr>
              <w:jc w:val="center"/>
              <w:rPr>
                <w:color w:val="000000" w:themeColor="text1"/>
                <w:sz w:val="20"/>
                <w:szCs w:val="20"/>
              </w:rPr>
            </w:pPr>
          </w:p>
        </w:tc>
        <w:tc>
          <w:tcPr>
            <w:tcW w:w="1701" w:type="dxa"/>
            <w:vAlign w:val="center"/>
          </w:tcPr>
          <w:p w14:paraId="6B30E7A6" w14:textId="77777777" w:rsidR="007D3141" w:rsidRPr="00BD0F22" w:rsidRDefault="007D3141" w:rsidP="008F4838">
            <w:pPr>
              <w:jc w:val="center"/>
              <w:rPr>
                <w:color w:val="000000" w:themeColor="text1"/>
                <w:sz w:val="20"/>
                <w:szCs w:val="20"/>
              </w:rPr>
            </w:pPr>
          </w:p>
        </w:tc>
      </w:tr>
      <w:tr w:rsidR="007D3141" w:rsidRPr="00BD0F22" w14:paraId="6DA2A05D" w14:textId="77777777" w:rsidTr="008F4838">
        <w:tblPrEx>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left w:w="0" w:type="dxa"/>
            <w:right w:w="0" w:type="dxa"/>
          </w:tblCellMar>
          <w:tblLook w:val="04A0" w:firstRow="1" w:lastRow="0" w:firstColumn="1" w:lastColumn="0" w:noHBand="0" w:noVBand="1"/>
        </w:tblPrEx>
        <w:trPr>
          <w:gridBefore w:val="1"/>
          <w:wBefore w:w="212" w:type="dxa"/>
          <w:trHeight w:val="367"/>
        </w:trPr>
        <w:tc>
          <w:tcPr>
            <w:tcW w:w="5708" w:type="dxa"/>
            <w:gridSpan w:val="3"/>
          </w:tcPr>
          <w:p w14:paraId="3463885A" w14:textId="77777777" w:rsidR="007D3141" w:rsidRPr="00BD0F22" w:rsidRDefault="007D3141" w:rsidP="008F4838">
            <w:pPr>
              <w:pStyle w:val="listbulletnew"/>
              <w:numPr>
                <w:ilvl w:val="0"/>
                <w:numId w:val="0"/>
              </w:numPr>
              <w:spacing w:before="0" w:after="0" w:line="240" w:lineRule="auto"/>
              <w:rPr>
                <w:rFonts w:ascii="Arial" w:hAnsi="Arial" w:cs="Arial"/>
                <w:color w:val="000000"/>
                <w:sz w:val="20"/>
                <w:lang w:val="en-AU"/>
              </w:rPr>
            </w:pPr>
            <w:r w:rsidRPr="00BD0F22">
              <w:rPr>
                <w:rFonts w:ascii="Arial" w:hAnsi="Arial" w:cs="Arial"/>
                <w:color w:val="000000"/>
                <w:sz w:val="20"/>
                <w:lang w:val="en-AU"/>
              </w:rPr>
              <w:t xml:space="preserve">Indigenous community controlled organisations </w:t>
            </w:r>
          </w:p>
        </w:tc>
        <w:tc>
          <w:tcPr>
            <w:tcW w:w="1985" w:type="dxa"/>
            <w:vAlign w:val="center"/>
          </w:tcPr>
          <w:p w14:paraId="6972C4C0" w14:textId="77777777" w:rsidR="007D3141" w:rsidRPr="00BD0F22" w:rsidRDefault="007D3141" w:rsidP="008F4838">
            <w:pPr>
              <w:jc w:val="center"/>
              <w:rPr>
                <w:color w:val="000000" w:themeColor="text1"/>
                <w:sz w:val="20"/>
                <w:szCs w:val="20"/>
              </w:rPr>
            </w:pPr>
          </w:p>
        </w:tc>
        <w:tc>
          <w:tcPr>
            <w:tcW w:w="1701" w:type="dxa"/>
            <w:vAlign w:val="center"/>
          </w:tcPr>
          <w:p w14:paraId="72F2F4B4" w14:textId="77777777" w:rsidR="007D3141" w:rsidRPr="00BD0F22" w:rsidRDefault="007D3141" w:rsidP="008F4838">
            <w:pPr>
              <w:jc w:val="center"/>
              <w:rPr>
                <w:color w:val="000000" w:themeColor="text1"/>
                <w:sz w:val="20"/>
                <w:szCs w:val="20"/>
              </w:rPr>
            </w:pPr>
          </w:p>
        </w:tc>
      </w:tr>
      <w:tr w:rsidR="007D3141" w:rsidRPr="00BD0F22" w14:paraId="3204AA7C" w14:textId="77777777" w:rsidTr="008F4838">
        <w:tblPrEx>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left w:w="0" w:type="dxa"/>
            <w:right w:w="0" w:type="dxa"/>
          </w:tblCellMar>
          <w:tblLook w:val="04A0" w:firstRow="1" w:lastRow="0" w:firstColumn="1" w:lastColumn="0" w:noHBand="0" w:noVBand="1"/>
        </w:tblPrEx>
        <w:trPr>
          <w:gridBefore w:val="1"/>
          <w:wBefore w:w="212" w:type="dxa"/>
          <w:trHeight w:val="367"/>
        </w:trPr>
        <w:tc>
          <w:tcPr>
            <w:tcW w:w="5708" w:type="dxa"/>
            <w:gridSpan w:val="3"/>
          </w:tcPr>
          <w:p w14:paraId="12EEFD1C" w14:textId="77777777" w:rsidR="007D3141" w:rsidRPr="00BD0F22" w:rsidRDefault="007D3141" w:rsidP="008F4838">
            <w:pPr>
              <w:pStyle w:val="listbulletnew"/>
              <w:numPr>
                <w:ilvl w:val="0"/>
                <w:numId w:val="0"/>
              </w:numPr>
              <w:spacing w:before="0" w:after="0" w:line="240" w:lineRule="auto"/>
              <w:rPr>
                <w:rFonts w:ascii="Arial" w:hAnsi="Arial" w:cs="Arial"/>
                <w:color w:val="000000"/>
                <w:sz w:val="20"/>
                <w:lang w:val="en-AU"/>
              </w:rPr>
            </w:pPr>
            <w:r w:rsidRPr="00BD0F22">
              <w:rPr>
                <w:rFonts w:ascii="Arial" w:hAnsi="Arial" w:cs="Arial"/>
                <w:color w:val="000000"/>
                <w:sz w:val="20"/>
                <w:lang w:val="en-AU"/>
              </w:rPr>
              <w:t>Other CDP providers in our region</w:t>
            </w:r>
          </w:p>
        </w:tc>
        <w:tc>
          <w:tcPr>
            <w:tcW w:w="1985" w:type="dxa"/>
            <w:vAlign w:val="center"/>
          </w:tcPr>
          <w:p w14:paraId="7570CF3E" w14:textId="77777777" w:rsidR="007D3141" w:rsidRPr="00BD0F22" w:rsidRDefault="007D3141" w:rsidP="008F4838">
            <w:pPr>
              <w:jc w:val="center"/>
              <w:rPr>
                <w:color w:val="000000" w:themeColor="text1"/>
                <w:sz w:val="20"/>
                <w:szCs w:val="20"/>
              </w:rPr>
            </w:pPr>
          </w:p>
        </w:tc>
        <w:tc>
          <w:tcPr>
            <w:tcW w:w="1701" w:type="dxa"/>
            <w:vAlign w:val="center"/>
          </w:tcPr>
          <w:p w14:paraId="03CB86F2" w14:textId="77777777" w:rsidR="007D3141" w:rsidRPr="00BD0F22" w:rsidRDefault="007D3141" w:rsidP="008F4838">
            <w:pPr>
              <w:jc w:val="center"/>
              <w:rPr>
                <w:color w:val="000000" w:themeColor="text1"/>
                <w:sz w:val="20"/>
                <w:szCs w:val="20"/>
              </w:rPr>
            </w:pPr>
          </w:p>
        </w:tc>
      </w:tr>
    </w:tbl>
    <w:p w14:paraId="780D3634" w14:textId="77777777" w:rsidR="007D3141" w:rsidRPr="00BD0F22" w:rsidRDefault="007D3141" w:rsidP="007D3141">
      <w:pPr>
        <w:pStyle w:val="TableNote"/>
        <w:rPr>
          <w:i w:val="0"/>
          <w:sz w:val="20"/>
          <w:szCs w:val="20"/>
        </w:rPr>
      </w:pPr>
      <w:r w:rsidRPr="00BD0F22">
        <w:rPr>
          <w:b/>
          <w:i w:val="0"/>
          <w:sz w:val="20"/>
          <w:szCs w:val="20"/>
        </w:rPr>
        <w:t xml:space="preserve">C4 </w:t>
      </w:r>
      <w:r w:rsidRPr="00BD0F22">
        <w:rPr>
          <w:i w:val="0"/>
          <w:sz w:val="20"/>
          <w:szCs w:val="20"/>
        </w:rPr>
        <w:t>Is there anything else that you would like to mention about improving partnerships and collaboration? O/</w:t>
      </w:r>
      <w:r w:rsidRPr="00BD0F22">
        <w:rPr>
          <w:rFonts w:eastAsiaTheme="minorEastAsia"/>
          <w:color w:val="3C3C3B"/>
          <w:sz w:val="20"/>
          <w:szCs w:val="20"/>
        </w:rPr>
        <w:t>E</w:t>
      </w:r>
    </w:p>
    <w:p w14:paraId="2DE55CF5" w14:textId="77777777" w:rsidR="007D3141" w:rsidRPr="00BD0F22" w:rsidRDefault="007D3141" w:rsidP="007D3141">
      <w:pPr>
        <w:rPr>
          <w:sz w:val="20"/>
          <w:szCs w:val="20"/>
        </w:rPr>
      </w:pPr>
    </w:p>
    <w:tbl>
      <w:tblPr>
        <w:tblW w:w="0" w:type="auto"/>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1E0" w:firstRow="1" w:lastRow="1" w:firstColumn="1" w:lastColumn="1" w:noHBand="0" w:noVBand="0"/>
        <w:tblCaption w:val="Survey for CDP service provider"/>
      </w:tblPr>
      <w:tblGrid>
        <w:gridCol w:w="9180"/>
      </w:tblGrid>
      <w:tr w:rsidR="007D3141" w:rsidRPr="00BD0F22" w14:paraId="55E6A64D" w14:textId="77777777" w:rsidTr="008F4838">
        <w:trPr>
          <w:trHeight w:val="491"/>
        </w:trPr>
        <w:tc>
          <w:tcPr>
            <w:tcW w:w="9180" w:type="dxa"/>
          </w:tcPr>
          <w:p w14:paraId="532BE46A" w14:textId="77777777" w:rsidR="007D3141" w:rsidRPr="00BD0F22" w:rsidRDefault="007D3141" w:rsidP="008F4838">
            <w:pPr>
              <w:rPr>
                <w:sz w:val="20"/>
                <w:szCs w:val="20"/>
              </w:rPr>
            </w:pPr>
          </w:p>
        </w:tc>
      </w:tr>
    </w:tbl>
    <w:p w14:paraId="0C86B21D" w14:textId="77777777" w:rsidR="007D3141" w:rsidRPr="00BD0F22" w:rsidRDefault="007D3141" w:rsidP="007D3141">
      <w:pPr>
        <w:rPr>
          <w:iCs/>
          <w:color w:val="000000"/>
          <w:sz w:val="20"/>
          <w:szCs w:val="20"/>
          <w:lang w:val="en-AU"/>
        </w:rPr>
      </w:pPr>
    </w:p>
    <w:p w14:paraId="2D9C5E32" w14:textId="698AF11F" w:rsidR="007D3141" w:rsidRPr="00432ED1" w:rsidRDefault="007D3141" w:rsidP="00432ED1">
      <w:pPr>
        <w:rPr>
          <w:rStyle w:val="2ProgrammingChar"/>
          <w:rFonts w:eastAsia="Arial"/>
          <w:iCs/>
          <w:caps w:val="0"/>
          <w:color w:val="000000"/>
          <w:sz w:val="20"/>
          <w:szCs w:val="20"/>
        </w:rPr>
      </w:pPr>
      <w:r w:rsidRPr="00BD0F22">
        <w:rPr>
          <w:iCs/>
          <w:color w:val="000000"/>
          <w:sz w:val="20"/>
          <w:szCs w:val="20"/>
          <w:lang w:val="en-AU"/>
        </w:rPr>
        <w:t>NO COMMENT</w:t>
      </w:r>
    </w:p>
    <w:p w14:paraId="62D6662D" w14:textId="77777777" w:rsidR="007D3141" w:rsidRPr="00BD0F22" w:rsidRDefault="007D3141" w:rsidP="007D3141">
      <w:pPr>
        <w:pStyle w:val="TableNote"/>
        <w:rPr>
          <w:i w:val="0"/>
          <w:sz w:val="20"/>
          <w:szCs w:val="20"/>
        </w:rPr>
      </w:pPr>
      <w:r w:rsidRPr="00BD0F22">
        <w:rPr>
          <w:b/>
          <w:i w:val="0"/>
          <w:sz w:val="20"/>
          <w:szCs w:val="20"/>
        </w:rPr>
        <w:t xml:space="preserve">F1 </w:t>
      </w:r>
      <w:r w:rsidRPr="00BD0F22">
        <w:rPr>
          <w:i w:val="0"/>
          <w:sz w:val="20"/>
          <w:szCs w:val="20"/>
        </w:rPr>
        <w:t>If you could change something about this program to make it work more effectively in your community, what would you change and why? O/</w:t>
      </w:r>
      <w:r w:rsidRPr="00BD0F22">
        <w:rPr>
          <w:rFonts w:eastAsiaTheme="minorEastAsia"/>
          <w:color w:val="3C3C3B"/>
          <w:sz w:val="20"/>
          <w:szCs w:val="20"/>
        </w:rPr>
        <w:t>E</w:t>
      </w:r>
    </w:p>
    <w:p w14:paraId="561AA729" w14:textId="77777777" w:rsidR="007D3141" w:rsidRPr="00BD0F22" w:rsidRDefault="007D3141" w:rsidP="007D3141">
      <w:pPr>
        <w:rPr>
          <w:sz w:val="20"/>
          <w:szCs w:val="20"/>
        </w:rPr>
      </w:pPr>
    </w:p>
    <w:tbl>
      <w:tblPr>
        <w:tblW w:w="0" w:type="auto"/>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1E0" w:firstRow="1" w:lastRow="1" w:firstColumn="1" w:lastColumn="1" w:noHBand="0" w:noVBand="0"/>
        <w:tblCaption w:val="Survey for CDP service provider"/>
      </w:tblPr>
      <w:tblGrid>
        <w:gridCol w:w="9180"/>
      </w:tblGrid>
      <w:tr w:rsidR="007D3141" w:rsidRPr="00BD0F22" w14:paraId="24D5D924" w14:textId="77777777" w:rsidTr="008F4838">
        <w:trPr>
          <w:trHeight w:val="491"/>
        </w:trPr>
        <w:tc>
          <w:tcPr>
            <w:tcW w:w="9180" w:type="dxa"/>
          </w:tcPr>
          <w:p w14:paraId="578BAF6D" w14:textId="77777777" w:rsidR="007D3141" w:rsidRPr="00BD0F22" w:rsidRDefault="007D3141" w:rsidP="008F4838">
            <w:pPr>
              <w:rPr>
                <w:sz w:val="20"/>
                <w:szCs w:val="20"/>
              </w:rPr>
            </w:pPr>
          </w:p>
        </w:tc>
      </w:tr>
    </w:tbl>
    <w:p w14:paraId="3AF80D2D" w14:textId="77777777" w:rsidR="007D3141" w:rsidRPr="00BD0F22" w:rsidRDefault="007D3141" w:rsidP="007D3141">
      <w:pPr>
        <w:rPr>
          <w:iCs/>
          <w:color w:val="000000"/>
          <w:sz w:val="20"/>
          <w:szCs w:val="20"/>
          <w:lang w:val="en-AU"/>
        </w:rPr>
      </w:pPr>
    </w:p>
    <w:p w14:paraId="77E47539" w14:textId="23E1ABEE" w:rsidR="007D3141" w:rsidRPr="00432ED1" w:rsidRDefault="007D3141" w:rsidP="00432ED1">
      <w:pPr>
        <w:rPr>
          <w:rStyle w:val="2ProgrammingChar"/>
          <w:rFonts w:eastAsia="Arial"/>
          <w:iCs/>
          <w:caps w:val="0"/>
          <w:color w:val="000000"/>
          <w:sz w:val="20"/>
          <w:szCs w:val="20"/>
        </w:rPr>
      </w:pPr>
      <w:r w:rsidRPr="00BD0F22">
        <w:rPr>
          <w:iCs/>
          <w:color w:val="000000"/>
          <w:sz w:val="20"/>
          <w:szCs w:val="20"/>
          <w:lang w:val="en-AU"/>
        </w:rPr>
        <w:t>NO COMMENT</w:t>
      </w:r>
    </w:p>
    <w:p w14:paraId="127204F2" w14:textId="77777777" w:rsidR="007D3141" w:rsidRPr="00F14718" w:rsidRDefault="007D3141" w:rsidP="007D3141">
      <w:pPr>
        <w:pStyle w:val="TableNote"/>
        <w:rPr>
          <w:rFonts w:eastAsiaTheme="minorEastAsia"/>
          <w:i w:val="0"/>
          <w:iCs w:val="0"/>
          <w:color w:val="3C3C3B"/>
          <w:sz w:val="20"/>
          <w:szCs w:val="20"/>
        </w:rPr>
      </w:pPr>
      <w:r w:rsidRPr="00BD0F22">
        <w:rPr>
          <w:b/>
          <w:i w:val="0"/>
          <w:sz w:val="20"/>
          <w:szCs w:val="20"/>
        </w:rPr>
        <w:t>F</w:t>
      </w:r>
      <w:r>
        <w:rPr>
          <w:b/>
          <w:i w:val="0"/>
          <w:sz w:val="20"/>
          <w:szCs w:val="20"/>
        </w:rPr>
        <w:t>2</w:t>
      </w:r>
      <w:r w:rsidRPr="00BD0F22">
        <w:rPr>
          <w:b/>
          <w:i w:val="0"/>
          <w:sz w:val="20"/>
          <w:szCs w:val="20"/>
        </w:rPr>
        <w:t xml:space="preserve"> </w:t>
      </w:r>
      <w:r w:rsidRPr="00F14718">
        <w:rPr>
          <w:rFonts w:eastAsiaTheme="minorEastAsia"/>
          <w:i w:val="0"/>
          <w:iCs w:val="0"/>
          <w:color w:val="3C3C3B"/>
          <w:sz w:val="20"/>
          <w:szCs w:val="20"/>
        </w:rPr>
        <w:t>Do you have any examples of when and where the CDP program has been successful?</w:t>
      </w:r>
      <w:r w:rsidRPr="00BD0F22">
        <w:rPr>
          <w:i w:val="0"/>
          <w:sz w:val="20"/>
          <w:szCs w:val="20"/>
        </w:rPr>
        <w:t xml:space="preserve"> O/</w:t>
      </w:r>
      <w:r w:rsidRPr="00BD0F22">
        <w:rPr>
          <w:rFonts w:eastAsiaTheme="minorEastAsia"/>
          <w:color w:val="3C3C3B"/>
          <w:sz w:val="20"/>
          <w:szCs w:val="20"/>
        </w:rPr>
        <w:t>E</w:t>
      </w:r>
    </w:p>
    <w:p w14:paraId="3B34677F" w14:textId="77777777" w:rsidR="007D3141" w:rsidRPr="00BD0F22" w:rsidRDefault="007D3141" w:rsidP="007D3141">
      <w:pPr>
        <w:rPr>
          <w:sz w:val="20"/>
          <w:szCs w:val="20"/>
        </w:rPr>
      </w:pPr>
    </w:p>
    <w:tbl>
      <w:tblPr>
        <w:tblW w:w="0" w:type="auto"/>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1E0" w:firstRow="1" w:lastRow="1" w:firstColumn="1" w:lastColumn="1" w:noHBand="0" w:noVBand="0"/>
        <w:tblCaption w:val="Survey for CDP service provider"/>
      </w:tblPr>
      <w:tblGrid>
        <w:gridCol w:w="9180"/>
      </w:tblGrid>
      <w:tr w:rsidR="007D3141" w:rsidRPr="00BD0F22" w14:paraId="32943013" w14:textId="77777777" w:rsidTr="008F4838">
        <w:trPr>
          <w:trHeight w:val="491"/>
        </w:trPr>
        <w:tc>
          <w:tcPr>
            <w:tcW w:w="9180" w:type="dxa"/>
          </w:tcPr>
          <w:p w14:paraId="647333B9" w14:textId="77777777" w:rsidR="007D3141" w:rsidRPr="00BD0F22" w:rsidRDefault="007D3141" w:rsidP="008F4838">
            <w:pPr>
              <w:rPr>
                <w:sz w:val="20"/>
                <w:szCs w:val="20"/>
              </w:rPr>
            </w:pPr>
          </w:p>
        </w:tc>
      </w:tr>
    </w:tbl>
    <w:p w14:paraId="7A052A02" w14:textId="77777777" w:rsidR="007D3141" w:rsidRPr="00BD0F22" w:rsidRDefault="007D3141" w:rsidP="007D3141">
      <w:pPr>
        <w:rPr>
          <w:iCs/>
          <w:color w:val="000000"/>
          <w:sz w:val="20"/>
          <w:szCs w:val="20"/>
          <w:lang w:val="en-AU"/>
        </w:rPr>
      </w:pPr>
    </w:p>
    <w:p w14:paraId="33297827" w14:textId="77777777" w:rsidR="007D3141" w:rsidRPr="00BD0F22" w:rsidRDefault="007D3141" w:rsidP="007D3141">
      <w:pPr>
        <w:pStyle w:val="TableNote"/>
        <w:rPr>
          <w:rFonts w:eastAsiaTheme="minorEastAsia"/>
          <w:i w:val="0"/>
          <w:iCs w:val="0"/>
          <w:color w:val="3C3C3B"/>
          <w:sz w:val="20"/>
          <w:szCs w:val="20"/>
        </w:rPr>
      </w:pPr>
      <w:r w:rsidRPr="00BD0F22">
        <w:rPr>
          <w:rFonts w:eastAsiaTheme="minorEastAsia"/>
          <w:i w:val="0"/>
          <w:iCs w:val="0"/>
          <w:color w:val="3C3C3B"/>
          <w:sz w:val="20"/>
          <w:szCs w:val="20"/>
        </w:rPr>
        <w:t>Thanks and close:</w:t>
      </w:r>
      <w:r w:rsidRPr="00BD0F22">
        <w:rPr>
          <w:rFonts w:eastAsiaTheme="minorEastAsia"/>
          <w:color w:val="3C3C3B"/>
          <w:sz w:val="20"/>
          <w:szCs w:val="20"/>
        </w:rPr>
        <w:t xml:space="preserve"> </w:t>
      </w:r>
    </w:p>
    <w:p w14:paraId="3BA6298F" w14:textId="77777777" w:rsidR="00344423" w:rsidRPr="00FB767D" w:rsidRDefault="00344423" w:rsidP="00344423">
      <w:pPr>
        <w:widowControl/>
        <w:autoSpaceDE/>
        <w:autoSpaceDN/>
        <w:rPr>
          <w:rFonts w:eastAsia="Times New Roman"/>
          <w:color w:val="000000"/>
          <w:sz w:val="52"/>
          <w:szCs w:val="52"/>
          <w:lang w:val="en-AU"/>
        </w:rPr>
      </w:pPr>
      <w:r w:rsidRPr="00FB767D">
        <w:rPr>
          <w:lang w:val="en-AU"/>
        </w:rPr>
        <w:br w:type="page"/>
      </w:r>
    </w:p>
    <w:p w14:paraId="70952D3C" w14:textId="77777777" w:rsidR="00344423" w:rsidRPr="00FB767D" w:rsidRDefault="00344423" w:rsidP="003231EA">
      <w:pPr>
        <w:pStyle w:val="z2"/>
        <w:outlineLvl w:val="1"/>
      </w:pPr>
      <w:bookmarkStart w:id="318" w:name="_Toc520121383"/>
      <w:r w:rsidRPr="00FB767D">
        <w:t>Appendix E: Survey for community stakeholders</w:t>
      </w:r>
      <w:bookmarkEnd w:id="318"/>
      <w:r w:rsidRPr="00FB767D">
        <w:t xml:space="preserve"> </w:t>
      </w:r>
    </w:p>
    <w:p w14:paraId="25F55248" w14:textId="77777777" w:rsidR="00344423" w:rsidRPr="00FB767D" w:rsidRDefault="00344423" w:rsidP="00344423">
      <w:pPr>
        <w:rPr>
          <w:sz w:val="20"/>
          <w:szCs w:val="20"/>
          <w:lang w:val="en-AU"/>
        </w:rPr>
      </w:pPr>
      <w:r w:rsidRPr="00FB767D">
        <w:rPr>
          <w:sz w:val="20"/>
          <w:szCs w:val="20"/>
          <w:lang w:val="en-AU"/>
        </w:rPr>
        <w:t xml:space="preserve">The community stakeholder </w:t>
      </w:r>
      <w:r>
        <w:rPr>
          <w:sz w:val="20"/>
          <w:szCs w:val="20"/>
          <w:lang w:val="en-AU"/>
        </w:rPr>
        <w:t xml:space="preserve">survey </w:t>
      </w:r>
      <w:r w:rsidRPr="00FB767D">
        <w:rPr>
          <w:sz w:val="20"/>
          <w:szCs w:val="20"/>
          <w:lang w:val="en-AU"/>
        </w:rPr>
        <w:t>was a qualitative discussion, left to storytelling and free form.</w:t>
      </w:r>
    </w:p>
    <w:p w14:paraId="4F6254D2" w14:textId="77777777" w:rsidR="00344423" w:rsidRPr="00FB767D" w:rsidRDefault="00344423" w:rsidP="00344423">
      <w:pPr>
        <w:rPr>
          <w:sz w:val="20"/>
          <w:szCs w:val="20"/>
          <w:lang w:val="en-AU"/>
        </w:rPr>
      </w:pPr>
      <w:r w:rsidRPr="00FB767D">
        <w:rPr>
          <w:sz w:val="20"/>
          <w:szCs w:val="20"/>
          <w:lang w:val="en-AU"/>
        </w:rPr>
        <w:t xml:space="preserve">The main prompts for additional information from the interviewers were: </w:t>
      </w:r>
    </w:p>
    <w:p w14:paraId="0A5CCCC4" w14:textId="77777777" w:rsidR="00344423" w:rsidRPr="00FB767D" w:rsidRDefault="00344423" w:rsidP="00344423">
      <w:pPr>
        <w:rPr>
          <w:sz w:val="20"/>
          <w:szCs w:val="20"/>
          <w:u w:val="single"/>
          <w:lang w:val="en-AU"/>
        </w:rPr>
      </w:pPr>
      <w:r w:rsidRPr="00FB767D">
        <w:rPr>
          <w:sz w:val="20"/>
          <w:szCs w:val="20"/>
          <w:u w:val="single"/>
          <w:lang w:val="en-AU"/>
        </w:rPr>
        <w:t>Section A - Warm up</w:t>
      </w:r>
    </w:p>
    <w:p w14:paraId="252831D4" w14:textId="77777777" w:rsidR="00344423" w:rsidRPr="00FB767D" w:rsidRDefault="00344423" w:rsidP="00344423">
      <w:pPr>
        <w:rPr>
          <w:bCs/>
          <w:sz w:val="20"/>
          <w:szCs w:val="20"/>
          <w:lang w:val="en-AU"/>
        </w:rPr>
      </w:pPr>
      <w:r w:rsidRPr="00FB767D">
        <w:rPr>
          <w:bCs/>
          <w:sz w:val="20"/>
          <w:szCs w:val="20"/>
          <w:lang w:val="en-AU"/>
        </w:rPr>
        <w:t>1. Can you tell me a bit about yourself/your organisation and your story about RJCP/CDP/CDEP?</w:t>
      </w:r>
    </w:p>
    <w:p w14:paraId="4F2C6C4C" w14:textId="77777777" w:rsidR="00432ED1" w:rsidRDefault="00432ED1" w:rsidP="00344423">
      <w:pPr>
        <w:rPr>
          <w:bCs/>
          <w:sz w:val="20"/>
          <w:szCs w:val="20"/>
          <w:u w:val="single"/>
          <w:lang w:val="en-AU"/>
        </w:rPr>
      </w:pPr>
    </w:p>
    <w:p w14:paraId="120C5574" w14:textId="2DBD387A" w:rsidR="00344423" w:rsidRPr="00FB767D" w:rsidRDefault="00344423" w:rsidP="00344423">
      <w:pPr>
        <w:rPr>
          <w:bCs/>
          <w:sz w:val="20"/>
          <w:szCs w:val="20"/>
          <w:u w:val="single"/>
          <w:lang w:val="en-AU"/>
        </w:rPr>
      </w:pPr>
      <w:r w:rsidRPr="00FB767D">
        <w:rPr>
          <w:bCs/>
          <w:sz w:val="20"/>
          <w:szCs w:val="20"/>
          <w:u w:val="single"/>
          <w:lang w:val="en-AU"/>
        </w:rPr>
        <w:t>Section B - Process and partnership</w:t>
      </w:r>
    </w:p>
    <w:p w14:paraId="7E3708E5" w14:textId="77777777" w:rsidR="00344423" w:rsidRPr="00FB767D" w:rsidRDefault="00344423" w:rsidP="00344423">
      <w:pPr>
        <w:rPr>
          <w:bCs/>
          <w:sz w:val="20"/>
          <w:szCs w:val="20"/>
          <w:lang w:val="en-AU"/>
        </w:rPr>
      </w:pPr>
      <w:r w:rsidRPr="00FB767D">
        <w:rPr>
          <w:bCs/>
          <w:sz w:val="20"/>
          <w:szCs w:val="20"/>
          <w:lang w:val="en-AU"/>
        </w:rPr>
        <w:t>2. Can you explain how you or your organisation interacts with the CDP?</w:t>
      </w:r>
    </w:p>
    <w:p w14:paraId="205D3D84" w14:textId="77777777" w:rsidR="00344423" w:rsidRPr="00FB767D" w:rsidRDefault="00344423" w:rsidP="00344423">
      <w:pPr>
        <w:rPr>
          <w:bCs/>
          <w:sz w:val="20"/>
          <w:szCs w:val="20"/>
          <w:lang w:val="en-AU"/>
        </w:rPr>
      </w:pPr>
      <w:r w:rsidRPr="00FB767D">
        <w:rPr>
          <w:bCs/>
          <w:sz w:val="20"/>
          <w:szCs w:val="20"/>
          <w:lang w:val="en-AU"/>
        </w:rPr>
        <w:t>3. Ideally what should happen?</w:t>
      </w:r>
    </w:p>
    <w:p w14:paraId="340DC267" w14:textId="77777777" w:rsidR="00344423" w:rsidRPr="00FB767D" w:rsidRDefault="00344423" w:rsidP="00344423">
      <w:pPr>
        <w:rPr>
          <w:bCs/>
          <w:sz w:val="20"/>
          <w:szCs w:val="20"/>
          <w:lang w:val="en-AU"/>
        </w:rPr>
      </w:pPr>
      <w:r w:rsidRPr="00FB767D">
        <w:rPr>
          <w:bCs/>
          <w:sz w:val="20"/>
          <w:szCs w:val="20"/>
          <w:lang w:val="en-AU"/>
        </w:rPr>
        <w:t>4. I have read in other evaluations that when there are strong partnerships and productive relationships between service providers in a community that programmes are more likely to be successful. Could you describe how you think partnerships benefit programmes?</w:t>
      </w:r>
    </w:p>
    <w:p w14:paraId="0EE7ADE8" w14:textId="77777777" w:rsidR="00344423" w:rsidRPr="00FB767D" w:rsidRDefault="00344423" w:rsidP="00344423">
      <w:pPr>
        <w:rPr>
          <w:bCs/>
          <w:i/>
          <w:sz w:val="20"/>
          <w:szCs w:val="20"/>
          <w:lang w:val="en-AU"/>
        </w:rPr>
      </w:pPr>
      <w:r w:rsidRPr="00FB767D">
        <w:rPr>
          <w:bCs/>
          <w:i/>
          <w:sz w:val="20"/>
          <w:szCs w:val="20"/>
          <w:lang w:val="en-AU"/>
        </w:rPr>
        <w:t>Service providers only:</w:t>
      </w:r>
    </w:p>
    <w:p w14:paraId="69075181" w14:textId="77777777" w:rsidR="00344423" w:rsidRPr="00FB767D" w:rsidRDefault="00344423" w:rsidP="00344423">
      <w:pPr>
        <w:rPr>
          <w:bCs/>
          <w:sz w:val="20"/>
          <w:szCs w:val="20"/>
          <w:lang w:val="en-AU"/>
        </w:rPr>
      </w:pPr>
      <w:r w:rsidRPr="00FB767D">
        <w:rPr>
          <w:bCs/>
          <w:sz w:val="20"/>
          <w:szCs w:val="20"/>
          <w:lang w:val="en-AU"/>
        </w:rPr>
        <w:t>S1. Can you explain how you/your organisation interacts with the community decision makers/Elders/TO’s?</w:t>
      </w:r>
    </w:p>
    <w:p w14:paraId="58CEB2DB" w14:textId="77777777" w:rsidR="00344423" w:rsidRPr="00FB767D" w:rsidRDefault="00344423" w:rsidP="00344423">
      <w:pPr>
        <w:rPr>
          <w:bCs/>
          <w:sz w:val="20"/>
          <w:szCs w:val="20"/>
          <w:lang w:val="en-AU"/>
        </w:rPr>
      </w:pPr>
      <w:r w:rsidRPr="00FB767D">
        <w:rPr>
          <w:sz w:val="20"/>
          <w:szCs w:val="20"/>
          <w:lang w:val="en-AU"/>
        </w:rPr>
        <w:t xml:space="preserve">S2. </w:t>
      </w:r>
      <w:r w:rsidRPr="00FB767D">
        <w:rPr>
          <w:bCs/>
          <w:sz w:val="20"/>
          <w:szCs w:val="20"/>
          <w:lang w:val="en-AU"/>
        </w:rPr>
        <w:t>Ideally what should happen?</w:t>
      </w:r>
    </w:p>
    <w:p w14:paraId="0CB0521B" w14:textId="77777777" w:rsidR="00344423" w:rsidRPr="00FB767D" w:rsidRDefault="00344423" w:rsidP="00344423">
      <w:pPr>
        <w:rPr>
          <w:bCs/>
          <w:i/>
          <w:sz w:val="20"/>
          <w:szCs w:val="20"/>
          <w:lang w:val="en-AU"/>
        </w:rPr>
      </w:pPr>
      <w:r w:rsidRPr="00FB767D">
        <w:rPr>
          <w:bCs/>
          <w:i/>
          <w:sz w:val="20"/>
          <w:szCs w:val="20"/>
          <w:lang w:val="en-AU"/>
        </w:rPr>
        <w:t xml:space="preserve">Everyone </w:t>
      </w:r>
    </w:p>
    <w:p w14:paraId="634A816A" w14:textId="77777777" w:rsidR="00344423" w:rsidRPr="00FB767D" w:rsidRDefault="00344423" w:rsidP="00344423">
      <w:pPr>
        <w:rPr>
          <w:bCs/>
          <w:sz w:val="20"/>
          <w:szCs w:val="20"/>
          <w:lang w:val="en-AU"/>
        </w:rPr>
      </w:pPr>
      <w:r w:rsidRPr="00FB767D">
        <w:rPr>
          <w:bCs/>
          <w:sz w:val="20"/>
          <w:szCs w:val="20"/>
          <w:lang w:val="en-AU"/>
        </w:rPr>
        <w:t>4. I have read in other evaluations that when there are strong partnerships and productive relationships between service providers in a community that programmes are more likely to be successful. Could you describe how you think partnerships benefit programmes?</w:t>
      </w:r>
    </w:p>
    <w:p w14:paraId="6542CCBC" w14:textId="77777777" w:rsidR="00432ED1" w:rsidRDefault="00432ED1" w:rsidP="00344423">
      <w:pPr>
        <w:rPr>
          <w:bCs/>
          <w:sz w:val="20"/>
          <w:szCs w:val="20"/>
          <w:u w:val="single"/>
          <w:lang w:val="en-AU"/>
        </w:rPr>
      </w:pPr>
    </w:p>
    <w:p w14:paraId="3C53B4C5" w14:textId="11683195" w:rsidR="00344423" w:rsidRPr="00FB767D" w:rsidRDefault="00344423" w:rsidP="00344423">
      <w:pPr>
        <w:rPr>
          <w:bCs/>
          <w:sz w:val="20"/>
          <w:szCs w:val="20"/>
          <w:u w:val="single"/>
          <w:lang w:val="en-AU"/>
        </w:rPr>
      </w:pPr>
      <w:r w:rsidRPr="00FB767D">
        <w:rPr>
          <w:bCs/>
          <w:sz w:val="20"/>
          <w:szCs w:val="20"/>
          <w:u w:val="single"/>
          <w:lang w:val="en-AU"/>
        </w:rPr>
        <w:t>Section C Success factors and Barriers</w:t>
      </w:r>
    </w:p>
    <w:p w14:paraId="724ACDAB" w14:textId="77777777" w:rsidR="00344423" w:rsidRPr="00FB767D" w:rsidRDefault="00344423" w:rsidP="00344423">
      <w:pPr>
        <w:rPr>
          <w:sz w:val="20"/>
          <w:szCs w:val="20"/>
          <w:lang w:val="en-AU"/>
        </w:rPr>
      </w:pPr>
      <w:r w:rsidRPr="00FB767D">
        <w:rPr>
          <w:bCs/>
          <w:sz w:val="20"/>
          <w:szCs w:val="20"/>
          <w:lang w:val="en-AU"/>
        </w:rPr>
        <w:t>5. Are there important things that work well for you/your organisation because of the CDP Programme?</w:t>
      </w:r>
    </w:p>
    <w:p w14:paraId="3AC10CBC" w14:textId="77777777" w:rsidR="00344423" w:rsidRPr="00FB767D" w:rsidRDefault="00344423" w:rsidP="00344423">
      <w:pPr>
        <w:rPr>
          <w:bCs/>
          <w:sz w:val="20"/>
          <w:szCs w:val="20"/>
          <w:lang w:val="en-AU"/>
        </w:rPr>
      </w:pPr>
      <w:r w:rsidRPr="00FB767D">
        <w:rPr>
          <w:bCs/>
          <w:sz w:val="20"/>
          <w:szCs w:val="20"/>
          <w:lang w:val="en-AU"/>
        </w:rPr>
        <w:t xml:space="preserve">6. Are there important things that make it difficult for you/your organisation because of the CDP Programme? </w:t>
      </w:r>
    </w:p>
    <w:p w14:paraId="25EDC231" w14:textId="77777777" w:rsidR="00432ED1" w:rsidRDefault="00432ED1" w:rsidP="00344423">
      <w:pPr>
        <w:rPr>
          <w:bCs/>
          <w:sz w:val="20"/>
          <w:szCs w:val="20"/>
          <w:u w:val="single"/>
          <w:lang w:val="en-AU"/>
        </w:rPr>
      </w:pPr>
    </w:p>
    <w:p w14:paraId="1B126CA1" w14:textId="5DFBF4DE" w:rsidR="00344423" w:rsidRPr="00FB767D" w:rsidRDefault="00344423" w:rsidP="00344423">
      <w:pPr>
        <w:rPr>
          <w:bCs/>
          <w:sz w:val="20"/>
          <w:szCs w:val="20"/>
          <w:u w:val="single"/>
          <w:lang w:val="en-AU"/>
        </w:rPr>
      </w:pPr>
      <w:r w:rsidRPr="00FB767D">
        <w:rPr>
          <w:bCs/>
          <w:sz w:val="20"/>
          <w:szCs w:val="20"/>
          <w:u w:val="single"/>
          <w:lang w:val="en-AU"/>
        </w:rPr>
        <w:t xml:space="preserve">Section D - Describing contexts </w:t>
      </w:r>
    </w:p>
    <w:p w14:paraId="2CDE1848" w14:textId="77777777" w:rsidR="00344423" w:rsidRPr="00FB767D" w:rsidRDefault="00344423" w:rsidP="00344423">
      <w:pPr>
        <w:rPr>
          <w:bCs/>
          <w:sz w:val="20"/>
          <w:szCs w:val="20"/>
          <w:lang w:val="en-AU"/>
        </w:rPr>
      </w:pPr>
      <w:r w:rsidRPr="00FB767D">
        <w:rPr>
          <w:sz w:val="20"/>
          <w:szCs w:val="20"/>
          <w:lang w:val="en-AU"/>
        </w:rPr>
        <w:t xml:space="preserve">7. </w:t>
      </w:r>
      <w:r w:rsidRPr="00FB767D">
        <w:rPr>
          <w:bCs/>
          <w:sz w:val="20"/>
          <w:szCs w:val="20"/>
          <w:lang w:val="en-AU"/>
        </w:rPr>
        <w:t xml:space="preserve">What elements does the CDP need to assist job seekers into work? PROBE Is just having [element] present enough, and what is needed to make that [element] work? </w:t>
      </w:r>
    </w:p>
    <w:p w14:paraId="5F565A0C" w14:textId="77777777" w:rsidR="00344423" w:rsidRPr="00FB767D" w:rsidRDefault="00344423" w:rsidP="00344423">
      <w:pPr>
        <w:rPr>
          <w:bCs/>
          <w:sz w:val="20"/>
          <w:szCs w:val="20"/>
          <w:lang w:val="en-AU"/>
        </w:rPr>
      </w:pPr>
      <w:r w:rsidRPr="00FB767D">
        <w:rPr>
          <w:sz w:val="20"/>
          <w:szCs w:val="20"/>
          <w:lang w:val="en-AU"/>
        </w:rPr>
        <w:t>8a.</w:t>
      </w:r>
      <w:r w:rsidRPr="00FB767D">
        <w:rPr>
          <w:bCs/>
          <w:sz w:val="20"/>
          <w:szCs w:val="20"/>
          <w:lang w:val="en-AU"/>
        </w:rPr>
        <w:t xml:space="preserve"> What elements are used in this community?</w:t>
      </w:r>
    </w:p>
    <w:p w14:paraId="0EC95AAD" w14:textId="77777777" w:rsidR="00344423" w:rsidRPr="00FB767D" w:rsidRDefault="00344423" w:rsidP="00344423">
      <w:pPr>
        <w:rPr>
          <w:bCs/>
          <w:sz w:val="20"/>
          <w:szCs w:val="20"/>
          <w:lang w:val="en-AU"/>
        </w:rPr>
      </w:pPr>
      <w:r w:rsidRPr="00FB767D">
        <w:rPr>
          <w:bCs/>
          <w:sz w:val="20"/>
          <w:szCs w:val="20"/>
          <w:lang w:val="en-AU"/>
        </w:rPr>
        <w:t>8b. If elements not used asked: What is needed to bring those elements into the CDP? PROBE</w:t>
      </w:r>
      <w:r>
        <w:rPr>
          <w:bCs/>
          <w:sz w:val="20"/>
          <w:szCs w:val="20"/>
          <w:lang w:val="en-AU"/>
        </w:rPr>
        <w:t xml:space="preserve"> </w:t>
      </w:r>
      <w:r w:rsidRPr="00FB767D">
        <w:rPr>
          <w:bCs/>
          <w:sz w:val="20"/>
          <w:szCs w:val="20"/>
          <w:lang w:val="en-AU"/>
        </w:rPr>
        <w:t>for when it</w:t>
      </w:r>
    </w:p>
    <w:p w14:paraId="5DA849EE" w14:textId="77777777" w:rsidR="00344423" w:rsidRPr="00FB767D" w:rsidRDefault="00344423" w:rsidP="00344423">
      <w:pPr>
        <w:rPr>
          <w:bCs/>
          <w:sz w:val="20"/>
          <w:szCs w:val="20"/>
          <w:lang w:val="en-AU"/>
        </w:rPr>
      </w:pPr>
      <w:r w:rsidRPr="00FB767D">
        <w:rPr>
          <w:bCs/>
          <w:sz w:val="20"/>
          <w:szCs w:val="20"/>
          <w:lang w:val="en-AU"/>
        </w:rPr>
        <w:t>9. What are the characteristics of job service providers who would be most likely to engage job seekers in this community?</w:t>
      </w:r>
    </w:p>
    <w:p w14:paraId="1C291A50" w14:textId="77777777" w:rsidR="00344423" w:rsidRPr="00FB767D" w:rsidRDefault="00344423" w:rsidP="00344423">
      <w:pPr>
        <w:rPr>
          <w:bCs/>
          <w:sz w:val="20"/>
          <w:szCs w:val="20"/>
          <w:lang w:val="en-AU"/>
        </w:rPr>
      </w:pPr>
      <w:r w:rsidRPr="00FB767D">
        <w:rPr>
          <w:bCs/>
          <w:sz w:val="20"/>
          <w:szCs w:val="20"/>
          <w:lang w:val="en-AU"/>
        </w:rPr>
        <w:t>10.What are the characteristics of a job seeker who is most likely to get a job after the CDP program?</w:t>
      </w:r>
    </w:p>
    <w:p w14:paraId="6FE32349" w14:textId="77777777" w:rsidR="00344423" w:rsidRPr="00FB767D" w:rsidRDefault="00344423" w:rsidP="00344423">
      <w:pPr>
        <w:rPr>
          <w:bCs/>
          <w:sz w:val="20"/>
          <w:szCs w:val="20"/>
          <w:lang w:val="en-AU"/>
        </w:rPr>
      </w:pPr>
      <w:r w:rsidRPr="00FB767D">
        <w:rPr>
          <w:bCs/>
          <w:sz w:val="20"/>
          <w:szCs w:val="20"/>
          <w:lang w:val="en-AU"/>
        </w:rPr>
        <w:t>11. What are the characteristics of a community that is most likely to progress economic opportunities?</w:t>
      </w:r>
    </w:p>
    <w:p w14:paraId="77CD9882" w14:textId="77777777" w:rsidR="00344423" w:rsidRPr="00FB767D" w:rsidRDefault="00344423" w:rsidP="00344423">
      <w:pPr>
        <w:rPr>
          <w:bCs/>
          <w:sz w:val="20"/>
          <w:szCs w:val="20"/>
          <w:lang w:val="en-AU"/>
        </w:rPr>
      </w:pPr>
      <w:r w:rsidRPr="00FB767D">
        <w:rPr>
          <w:bCs/>
          <w:sz w:val="20"/>
          <w:szCs w:val="20"/>
          <w:lang w:val="en-AU"/>
        </w:rPr>
        <w:t>12. What are the characteristics of an employer that is most likely to take on a job seeker from this community?</w:t>
      </w:r>
    </w:p>
    <w:p w14:paraId="6495668D" w14:textId="77777777" w:rsidR="00432ED1" w:rsidRDefault="00432ED1" w:rsidP="00344423">
      <w:pPr>
        <w:rPr>
          <w:bCs/>
          <w:sz w:val="20"/>
          <w:szCs w:val="20"/>
          <w:u w:val="single"/>
          <w:lang w:val="en-AU"/>
        </w:rPr>
      </w:pPr>
    </w:p>
    <w:p w14:paraId="2560B022" w14:textId="259F1FD8" w:rsidR="00344423" w:rsidRPr="00FB767D" w:rsidRDefault="00344423" w:rsidP="00344423">
      <w:pPr>
        <w:rPr>
          <w:sz w:val="20"/>
          <w:szCs w:val="20"/>
          <w:u w:val="single"/>
          <w:lang w:val="en-AU"/>
        </w:rPr>
      </w:pPr>
      <w:r w:rsidRPr="00FB767D">
        <w:rPr>
          <w:bCs/>
          <w:sz w:val="20"/>
          <w:szCs w:val="20"/>
          <w:u w:val="single"/>
          <w:lang w:val="en-AU"/>
        </w:rPr>
        <w:t>Section E – Identifying mechanisms</w:t>
      </w:r>
    </w:p>
    <w:p w14:paraId="0951DA67" w14:textId="77777777" w:rsidR="00344423" w:rsidRPr="00FB767D" w:rsidRDefault="00344423" w:rsidP="00344423">
      <w:pPr>
        <w:rPr>
          <w:sz w:val="20"/>
          <w:szCs w:val="20"/>
          <w:lang w:val="en-AU"/>
        </w:rPr>
      </w:pPr>
      <w:r w:rsidRPr="00FB767D">
        <w:rPr>
          <w:bCs/>
          <w:sz w:val="20"/>
          <w:szCs w:val="20"/>
          <w:lang w:val="en-AU"/>
        </w:rPr>
        <w:t>13. How do you know when you have done well? What does that feel like? What did you achieve? Tell me more about why it worked?</w:t>
      </w:r>
    </w:p>
    <w:p w14:paraId="243450ED" w14:textId="77777777" w:rsidR="00344423" w:rsidRPr="00FB767D" w:rsidRDefault="00344423" w:rsidP="00344423">
      <w:pPr>
        <w:rPr>
          <w:bCs/>
          <w:sz w:val="20"/>
          <w:szCs w:val="20"/>
          <w:lang w:val="en-AU"/>
        </w:rPr>
      </w:pPr>
      <w:r w:rsidRPr="00FB767D">
        <w:rPr>
          <w:bCs/>
          <w:sz w:val="20"/>
          <w:szCs w:val="20"/>
          <w:lang w:val="en-AU"/>
        </w:rPr>
        <w:t>14.How do you know when you haven’t done well? What does that feel like? What happened? Tell me more about why it didn’t work?</w:t>
      </w:r>
    </w:p>
    <w:p w14:paraId="41C25C08" w14:textId="77777777" w:rsidR="00432ED1" w:rsidRDefault="00432ED1" w:rsidP="00344423">
      <w:pPr>
        <w:rPr>
          <w:bCs/>
          <w:sz w:val="20"/>
          <w:szCs w:val="20"/>
          <w:u w:val="single"/>
          <w:lang w:val="en-AU"/>
        </w:rPr>
      </w:pPr>
    </w:p>
    <w:p w14:paraId="06114DB9" w14:textId="60554198" w:rsidR="00344423" w:rsidRPr="00FB767D" w:rsidRDefault="00344423" w:rsidP="00344423">
      <w:pPr>
        <w:rPr>
          <w:sz w:val="20"/>
          <w:szCs w:val="20"/>
          <w:u w:val="single"/>
          <w:lang w:val="en-AU"/>
        </w:rPr>
      </w:pPr>
      <w:r w:rsidRPr="00FB767D">
        <w:rPr>
          <w:bCs/>
          <w:sz w:val="20"/>
          <w:szCs w:val="20"/>
          <w:u w:val="single"/>
          <w:lang w:val="en-AU"/>
        </w:rPr>
        <w:t>Section F- Resourcing</w:t>
      </w:r>
    </w:p>
    <w:p w14:paraId="60DF5978" w14:textId="77777777" w:rsidR="00344423" w:rsidRPr="00FB767D" w:rsidRDefault="00344423" w:rsidP="00344423">
      <w:pPr>
        <w:rPr>
          <w:bCs/>
          <w:sz w:val="20"/>
          <w:szCs w:val="20"/>
          <w:lang w:val="en-AU"/>
        </w:rPr>
      </w:pPr>
      <w:r w:rsidRPr="00FB767D">
        <w:rPr>
          <w:bCs/>
          <w:sz w:val="20"/>
          <w:szCs w:val="20"/>
          <w:lang w:val="en-AU"/>
        </w:rPr>
        <w:t>15.In your opinion how appropriate are the resources used to undertake the CDP programme?</w:t>
      </w:r>
    </w:p>
    <w:p w14:paraId="6A3BD60C" w14:textId="437BCBD3" w:rsidR="00344423" w:rsidRPr="00432ED1" w:rsidRDefault="00344423" w:rsidP="00432ED1">
      <w:pPr>
        <w:rPr>
          <w:bCs/>
          <w:sz w:val="20"/>
          <w:szCs w:val="20"/>
          <w:lang w:val="en-AU"/>
        </w:rPr>
      </w:pPr>
      <w:r w:rsidRPr="00FB767D">
        <w:rPr>
          <w:bCs/>
          <w:sz w:val="20"/>
          <w:szCs w:val="20"/>
          <w:lang w:val="en-AU"/>
        </w:rPr>
        <w:t>16. What would be the appropriate assignment of resources? What outcome would you expect with this resource allocation?</w:t>
      </w:r>
      <w:r w:rsidRPr="00FB767D">
        <w:rPr>
          <w:lang w:val="en-AU"/>
        </w:rPr>
        <w:br w:type="page"/>
      </w:r>
    </w:p>
    <w:p w14:paraId="148F6D91" w14:textId="77777777" w:rsidR="00344423" w:rsidRPr="00FB767D" w:rsidRDefault="00344423" w:rsidP="003231EA">
      <w:pPr>
        <w:pStyle w:val="z2"/>
        <w:outlineLvl w:val="1"/>
      </w:pPr>
      <w:bookmarkStart w:id="319" w:name="_Toc520121384"/>
      <w:r w:rsidRPr="00FB767D">
        <w:t>Appendix F: Administration data</w:t>
      </w:r>
      <w:bookmarkEnd w:id="319"/>
    </w:p>
    <w:p w14:paraId="5D6B1A08" w14:textId="77777777" w:rsidR="00344423" w:rsidRPr="00FB767D" w:rsidRDefault="00344423" w:rsidP="00344423">
      <w:pPr>
        <w:rPr>
          <w:sz w:val="20"/>
          <w:szCs w:val="52"/>
          <w:lang w:val="en-AU"/>
        </w:rPr>
      </w:pPr>
      <w:r w:rsidRPr="00FB767D">
        <w:rPr>
          <w:sz w:val="20"/>
          <w:szCs w:val="52"/>
          <w:lang w:val="en-AU"/>
        </w:rPr>
        <w:t xml:space="preserve">This report draws on data from the Employment Services System and Income Security Integrated System. Employment service providers record data </w:t>
      </w:r>
      <w:r>
        <w:rPr>
          <w:sz w:val="20"/>
          <w:szCs w:val="52"/>
          <w:lang w:val="en-AU"/>
        </w:rPr>
        <w:t>about</w:t>
      </w:r>
      <w:r w:rsidRPr="00FB767D">
        <w:rPr>
          <w:sz w:val="20"/>
          <w:szCs w:val="52"/>
          <w:lang w:val="en-AU"/>
        </w:rPr>
        <w:t xml:space="preserve"> participants registered with an employment service provider in the Employment Services System information technology system. </w:t>
      </w:r>
      <w:r w:rsidR="004761B5">
        <w:rPr>
          <w:sz w:val="20"/>
          <w:szCs w:val="52"/>
          <w:lang w:val="en-AU"/>
        </w:rPr>
        <w:t>I</w:t>
      </w:r>
      <w:r w:rsidRPr="00FB767D">
        <w:rPr>
          <w:sz w:val="20"/>
          <w:szCs w:val="52"/>
          <w:lang w:val="en-AU"/>
        </w:rPr>
        <w:t xml:space="preserve">nformation about income support recipients </w:t>
      </w:r>
      <w:r w:rsidR="00765157">
        <w:rPr>
          <w:sz w:val="20"/>
          <w:szCs w:val="52"/>
          <w:lang w:val="en-AU"/>
        </w:rPr>
        <w:t xml:space="preserve">is recorded </w:t>
      </w:r>
      <w:r w:rsidRPr="00FB767D">
        <w:rPr>
          <w:sz w:val="20"/>
          <w:szCs w:val="52"/>
          <w:lang w:val="en-AU"/>
        </w:rPr>
        <w:t xml:space="preserve">in the Income Security Integrated System information technology system. </w:t>
      </w:r>
      <w:r w:rsidR="004761B5">
        <w:rPr>
          <w:sz w:val="20"/>
          <w:szCs w:val="52"/>
          <w:lang w:val="en-AU"/>
        </w:rPr>
        <w:t>Federal Government Departments</w:t>
      </w:r>
      <w:r w:rsidR="004761B5" w:rsidRPr="00FB767D">
        <w:rPr>
          <w:sz w:val="20"/>
          <w:szCs w:val="52"/>
          <w:lang w:val="en-AU"/>
        </w:rPr>
        <w:t xml:space="preserve"> worked</w:t>
      </w:r>
      <w:r w:rsidRPr="00FB767D">
        <w:rPr>
          <w:sz w:val="20"/>
          <w:szCs w:val="52"/>
          <w:lang w:val="en-AU"/>
        </w:rPr>
        <w:t xml:space="preserve"> together to compile data from various data sets to give a complete picture of job seekers. </w:t>
      </w:r>
    </w:p>
    <w:p w14:paraId="70D2943F" w14:textId="77777777" w:rsidR="00344423" w:rsidRPr="00FB767D" w:rsidRDefault="00344423" w:rsidP="00C3391B">
      <w:pPr>
        <w:pStyle w:val="zed5"/>
        <w:outlineLvl w:val="2"/>
      </w:pPr>
      <w:bookmarkStart w:id="320" w:name="_Toc505618195"/>
      <w:bookmarkStart w:id="321" w:name="_Toc505618367"/>
      <w:bookmarkStart w:id="322" w:name="_Toc507512472"/>
      <w:bookmarkStart w:id="323" w:name="_Toc520121385"/>
      <w:r w:rsidRPr="00FB767D">
        <w:t>Process for data extraction</w:t>
      </w:r>
      <w:bookmarkEnd w:id="320"/>
      <w:bookmarkEnd w:id="321"/>
      <w:bookmarkEnd w:id="322"/>
      <w:bookmarkEnd w:id="323"/>
    </w:p>
    <w:p w14:paraId="598E31F1" w14:textId="77777777" w:rsidR="00344423" w:rsidRPr="00FB767D" w:rsidRDefault="00344423" w:rsidP="00344423">
      <w:pPr>
        <w:rPr>
          <w:sz w:val="20"/>
          <w:szCs w:val="52"/>
          <w:lang w:val="en-AU"/>
        </w:rPr>
      </w:pPr>
    </w:p>
    <w:p w14:paraId="3F1ECA89" w14:textId="77777777" w:rsidR="00344423" w:rsidRPr="00FB767D" w:rsidRDefault="00344423" w:rsidP="00344423">
      <w:pPr>
        <w:rPr>
          <w:sz w:val="20"/>
          <w:szCs w:val="52"/>
          <w:lang w:val="en-AU"/>
        </w:rPr>
      </w:pPr>
      <w:r w:rsidRPr="00FB767D">
        <w:rPr>
          <w:sz w:val="20"/>
          <w:szCs w:val="52"/>
          <w:lang w:val="en-AU"/>
        </w:rPr>
        <w:t>Details of data items</w:t>
      </w:r>
    </w:p>
    <w:p w14:paraId="1B4CB766" w14:textId="77777777" w:rsidR="00344423" w:rsidRPr="00FB767D" w:rsidRDefault="00344423" w:rsidP="00344423">
      <w:pPr>
        <w:rPr>
          <w:sz w:val="20"/>
          <w:szCs w:val="52"/>
          <w:lang w:val="en-AU"/>
        </w:rPr>
      </w:pPr>
    </w:p>
    <w:p w14:paraId="69247E6C" w14:textId="3BAB99C9" w:rsidR="00344423" w:rsidRPr="00FB767D" w:rsidRDefault="00344423" w:rsidP="00344423">
      <w:pPr>
        <w:rPr>
          <w:sz w:val="20"/>
          <w:szCs w:val="52"/>
          <w:lang w:val="en-AU"/>
        </w:rPr>
      </w:pPr>
      <w:r w:rsidRPr="00FB767D">
        <w:rPr>
          <w:sz w:val="20"/>
          <w:szCs w:val="52"/>
          <w:lang w:val="en-AU"/>
        </w:rPr>
        <w:t>1. JSCI DATA</w:t>
      </w:r>
    </w:p>
    <w:p w14:paraId="3812E22E" w14:textId="77777777" w:rsidR="00344423" w:rsidRPr="00FB767D" w:rsidRDefault="00344423" w:rsidP="00344423">
      <w:pPr>
        <w:rPr>
          <w:sz w:val="20"/>
          <w:szCs w:val="52"/>
          <w:lang w:val="en-AU"/>
        </w:rPr>
      </w:pPr>
      <w:r w:rsidRPr="00FB767D">
        <w:rPr>
          <w:sz w:val="20"/>
          <w:szCs w:val="52"/>
          <w:lang w:val="en-AU"/>
        </w:rPr>
        <w:t xml:space="preserve">The following JSCI data items (listed below – latest as </w:t>
      </w:r>
      <w:r>
        <w:rPr>
          <w:sz w:val="20"/>
          <w:szCs w:val="52"/>
          <w:lang w:val="en-AU"/>
        </w:rPr>
        <w:t xml:space="preserve">at </w:t>
      </w:r>
      <w:r w:rsidRPr="00FB767D">
        <w:rPr>
          <w:sz w:val="20"/>
          <w:szCs w:val="52"/>
          <w:lang w:val="en-AU"/>
        </w:rPr>
        <w:t xml:space="preserve">31 July 2017) were provided by DJSB for a subset of 10,589 people who had JSCI records. </w:t>
      </w:r>
    </w:p>
    <w:p w14:paraId="477BDC99" w14:textId="77777777" w:rsidR="00344423" w:rsidRPr="00FB767D" w:rsidRDefault="00344423" w:rsidP="00344423">
      <w:pPr>
        <w:rPr>
          <w:sz w:val="20"/>
          <w:szCs w:val="52"/>
          <w:lang w:val="en-AU"/>
        </w:rPr>
      </w:pPr>
    </w:p>
    <w:p w14:paraId="75CAA3E8" w14:textId="77777777" w:rsidR="00344423" w:rsidRPr="00FB767D" w:rsidRDefault="00344423" w:rsidP="00344423">
      <w:pPr>
        <w:rPr>
          <w:sz w:val="20"/>
          <w:szCs w:val="52"/>
          <w:lang w:val="en-AU"/>
        </w:rPr>
      </w:pPr>
      <w:r w:rsidRPr="00FB767D">
        <w:rPr>
          <w:sz w:val="20"/>
          <w:szCs w:val="52"/>
          <w:lang w:val="en-AU"/>
        </w:rPr>
        <w:t xml:space="preserve">NOTE THAT THE NUMBERS BELOW ARE NOT THE VARIABLE/FIELD NAMES </w:t>
      </w:r>
    </w:p>
    <w:p w14:paraId="79FF02AC" w14:textId="77777777" w:rsidR="00344423" w:rsidRPr="00FB767D" w:rsidRDefault="00344423" w:rsidP="00344423">
      <w:pPr>
        <w:ind w:left="851" w:hanging="284"/>
        <w:rPr>
          <w:sz w:val="20"/>
          <w:szCs w:val="52"/>
          <w:lang w:val="en-AU"/>
        </w:rPr>
      </w:pPr>
    </w:p>
    <w:p w14:paraId="47168961" w14:textId="77777777" w:rsidR="00344423" w:rsidRPr="00FB767D" w:rsidRDefault="00344423" w:rsidP="00344423">
      <w:pPr>
        <w:ind w:left="851" w:hanging="284"/>
        <w:rPr>
          <w:sz w:val="20"/>
          <w:szCs w:val="52"/>
          <w:lang w:val="en-AU"/>
        </w:rPr>
      </w:pPr>
      <w:r w:rsidRPr="00FB767D">
        <w:rPr>
          <w:sz w:val="20"/>
          <w:szCs w:val="52"/>
          <w:lang w:val="en-AU"/>
        </w:rPr>
        <w:t xml:space="preserve">WE1 What were you MOSTLY doing in the TWO YEARS before you started CDP? </w:t>
      </w:r>
    </w:p>
    <w:p w14:paraId="46A122AF" w14:textId="77777777" w:rsidR="00344423" w:rsidRPr="00FB767D" w:rsidRDefault="00344423" w:rsidP="00344423">
      <w:pPr>
        <w:ind w:left="851" w:hanging="284"/>
        <w:rPr>
          <w:sz w:val="20"/>
          <w:szCs w:val="52"/>
          <w:lang w:val="en-AU"/>
        </w:rPr>
      </w:pPr>
      <w:r w:rsidRPr="00FB767D">
        <w:rPr>
          <w:sz w:val="20"/>
          <w:szCs w:val="52"/>
          <w:lang w:val="en-AU"/>
        </w:rPr>
        <w:t>WE2 In your most recent job, how many hours did you mostly work per week?</w:t>
      </w:r>
    </w:p>
    <w:p w14:paraId="2EBC6240" w14:textId="77777777" w:rsidR="00344423" w:rsidRPr="00FB767D" w:rsidRDefault="00344423" w:rsidP="00344423">
      <w:pPr>
        <w:ind w:left="851" w:hanging="284"/>
        <w:rPr>
          <w:sz w:val="20"/>
          <w:szCs w:val="52"/>
          <w:lang w:val="en-AU"/>
        </w:rPr>
      </w:pPr>
      <w:r w:rsidRPr="00FB767D">
        <w:rPr>
          <w:sz w:val="20"/>
          <w:szCs w:val="52"/>
          <w:lang w:val="en-AU"/>
        </w:rPr>
        <w:t>WE3 Did you do any paid work in the TWO YEARS before you started CDP?</w:t>
      </w:r>
    </w:p>
    <w:p w14:paraId="0C120074" w14:textId="77777777" w:rsidR="00344423" w:rsidRPr="00FB767D" w:rsidRDefault="00344423" w:rsidP="00344423">
      <w:pPr>
        <w:ind w:left="851" w:hanging="284"/>
        <w:rPr>
          <w:sz w:val="20"/>
          <w:szCs w:val="52"/>
          <w:lang w:val="en-AU"/>
        </w:rPr>
      </w:pPr>
      <w:r w:rsidRPr="00FB767D">
        <w:rPr>
          <w:sz w:val="20"/>
          <w:szCs w:val="52"/>
          <w:lang w:val="en-AU"/>
        </w:rPr>
        <w:t>EQ1 hat is the highest level of schooling you have COMPLETED?</w:t>
      </w:r>
    </w:p>
    <w:p w14:paraId="29A81565" w14:textId="77777777" w:rsidR="00344423" w:rsidRPr="00FB767D" w:rsidRDefault="00344423" w:rsidP="00344423">
      <w:pPr>
        <w:ind w:left="851" w:hanging="284"/>
        <w:rPr>
          <w:sz w:val="20"/>
          <w:szCs w:val="52"/>
          <w:lang w:val="en-AU"/>
        </w:rPr>
      </w:pPr>
      <w:r w:rsidRPr="00FB767D">
        <w:rPr>
          <w:sz w:val="20"/>
          <w:szCs w:val="52"/>
          <w:lang w:val="en-AU"/>
        </w:rPr>
        <w:t>EQ2 Have you COMPLETED any other qualifications? [MULTIPLE RESPONSE]</w:t>
      </w:r>
    </w:p>
    <w:p w14:paraId="30498076" w14:textId="77777777" w:rsidR="00344423" w:rsidRPr="00FB767D" w:rsidRDefault="00344423" w:rsidP="00344423">
      <w:pPr>
        <w:ind w:left="851" w:hanging="284"/>
        <w:rPr>
          <w:sz w:val="20"/>
          <w:szCs w:val="52"/>
          <w:lang w:val="en-AU"/>
        </w:rPr>
      </w:pPr>
      <w:r w:rsidRPr="00FB767D">
        <w:rPr>
          <w:sz w:val="20"/>
          <w:szCs w:val="52"/>
          <w:lang w:val="en-AU"/>
        </w:rPr>
        <w:t>EQ3 Do you think any of these (qualifications) could be work-related?</w:t>
      </w:r>
    </w:p>
    <w:p w14:paraId="0ED1EE43" w14:textId="77777777" w:rsidR="00344423" w:rsidRPr="00FB767D" w:rsidRDefault="00344423" w:rsidP="00344423">
      <w:pPr>
        <w:ind w:left="851" w:hanging="284"/>
        <w:rPr>
          <w:sz w:val="20"/>
          <w:szCs w:val="52"/>
          <w:lang w:val="en-AU"/>
        </w:rPr>
      </w:pPr>
      <w:r w:rsidRPr="00FB767D">
        <w:rPr>
          <w:sz w:val="20"/>
          <w:szCs w:val="52"/>
          <w:lang w:val="en-AU"/>
        </w:rPr>
        <w:t>EQ4 Can you still use any of these (work-related qualifications)?</w:t>
      </w:r>
    </w:p>
    <w:p w14:paraId="26AE2714" w14:textId="77777777" w:rsidR="00344423" w:rsidRPr="00FB767D" w:rsidRDefault="00344423" w:rsidP="00344423">
      <w:pPr>
        <w:ind w:left="851" w:hanging="284"/>
        <w:rPr>
          <w:sz w:val="20"/>
          <w:szCs w:val="52"/>
          <w:lang w:val="en-AU"/>
        </w:rPr>
      </w:pPr>
      <w:r w:rsidRPr="00FB767D">
        <w:rPr>
          <w:sz w:val="20"/>
          <w:szCs w:val="52"/>
          <w:lang w:val="en-AU"/>
        </w:rPr>
        <w:t>EQ5 What is preventing you from using your qualification(s)?</w:t>
      </w:r>
    </w:p>
    <w:p w14:paraId="021E0096" w14:textId="77777777" w:rsidR="00344423" w:rsidRPr="00FB767D" w:rsidRDefault="00344423" w:rsidP="00344423">
      <w:pPr>
        <w:ind w:left="851" w:hanging="284"/>
        <w:rPr>
          <w:sz w:val="20"/>
          <w:szCs w:val="52"/>
          <w:lang w:val="en-AU"/>
        </w:rPr>
      </w:pPr>
      <w:r w:rsidRPr="00FB767D">
        <w:rPr>
          <w:sz w:val="20"/>
          <w:szCs w:val="52"/>
          <w:lang w:val="en-AU"/>
        </w:rPr>
        <w:t>L1 Did you speak ENGLISH as a child?</w:t>
      </w:r>
    </w:p>
    <w:p w14:paraId="5409378F" w14:textId="77777777" w:rsidR="00344423" w:rsidRPr="00FB767D" w:rsidRDefault="00344423" w:rsidP="00344423">
      <w:pPr>
        <w:ind w:left="851" w:hanging="284"/>
        <w:rPr>
          <w:sz w:val="20"/>
          <w:szCs w:val="52"/>
          <w:lang w:val="en-AU"/>
        </w:rPr>
      </w:pPr>
      <w:r w:rsidRPr="00FB767D">
        <w:rPr>
          <w:sz w:val="20"/>
          <w:szCs w:val="52"/>
          <w:lang w:val="en-AU"/>
        </w:rPr>
        <w:t>L2 What language(s) did you first speak as a child? [RECORD UP TO TWO]</w:t>
      </w:r>
    </w:p>
    <w:p w14:paraId="00A54438" w14:textId="77777777" w:rsidR="00344423" w:rsidRPr="00FB767D" w:rsidRDefault="00344423" w:rsidP="00344423">
      <w:pPr>
        <w:ind w:left="851" w:hanging="284"/>
        <w:rPr>
          <w:sz w:val="20"/>
          <w:szCs w:val="52"/>
          <w:lang w:val="en-AU"/>
        </w:rPr>
      </w:pPr>
      <w:r w:rsidRPr="00FB767D">
        <w:rPr>
          <w:sz w:val="20"/>
          <w:szCs w:val="52"/>
          <w:lang w:val="en-AU"/>
        </w:rPr>
        <w:t>L3 Do you consider you speak ENGLISH</w:t>
      </w:r>
    </w:p>
    <w:p w14:paraId="5F36C599" w14:textId="77777777" w:rsidR="00344423" w:rsidRPr="00FB767D" w:rsidRDefault="00344423" w:rsidP="00344423">
      <w:pPr>
        <w:ind w:left="851" w:hanging="284"/>
        <w:rPr>
          <w:sz w:val="20"/>
          <w:szCs w:val="52"/>
          <w:lang w:val="en-AU"/>
        </w:rPr>
      </w:pPr>
      <w:r w:rsidRPr="00FB767D">
        <w:rPr>
          <w:sz w:val="20"/>
          <w:szCs w:val="52"/>
          <w:lang w:val="en-AU"/>
        </w:rPr>
        <w:t>L4 Do you consider you read ENGLISH</w:t>
      </w:r>
    </w:p>
    <w:p w14:paraId="534773B2" w14:textId="77777777" w:rsidR="00344423" w:rsidRPr="00FB767D" w:rsidRDefault="00344423" w:rsidP="00344423">
      <w:pPr>
        <w:ind w:left="851" w:hanging="284"/>
        <w:rPr>
          <w:sz w:val="20"/>
          <w:szCs w:val="52"/>
          <w:lang w:val="en-AU"/>
        </w:rPr>
      </w:pPr>
      <w:r w:rsidRPr="00FB767D">
        <w:rPr>
          <w:sz w:val="20"/>
          <w:szCs w:val="52"/>
          <w:lang w:val="en-AU"/>
        </w:rPr>
        <w:t>L5 Do you consider you write ENGLISH</w:t>
      </w:r>
    </w:p>
    <w:p w14:paraId="772E554B" w14:textId="77777777" w:rsidR="00344423" w:rsidRPr="00FB767D" w:rsidRDefault="00344423" w:rsidP="00344423">
      <w:pPr>
        <w:ind w:left="851" w:hanging="284"/>
        <w:rPr>
          <w:sz w:val="20"/>
          <w:szCs w:val="52"/>
          <w:lang w:val="en-AU"/>
        </w:rPr>
      </w:pPr>
      <w:r w:rsidRPr="00FB767D">
        <w:rPr>
          <w:sz w:val="20"/>
          <w:szCs w:val="52"/>
          <w:lang w:val="en-AU"/>
        </w:rPr>
        <w:t xml:space="preserve">L6 Have you done any courses or classes to help improve your English language skills in the last six months? </w:t>
      </w:r>
    </w:p>
    <w:p w14:paraId="478B1216" w14:textId="77777777" w:rsidR="00344423" w:rsidRPr="00FB767D" w:rsidRDefault="00344423" w:rsidP="00344423">
      <w:pPr>
        <w:ind w:left="851" w:hanging="284"/>
        <w:rPr>
          <w:sz w:val="20"/>
          <w:szCs w:val="52"/>
          <w:lang w:val="en-AU"/>
        </w:rPr>
      </w:pPr>
      <w:r w:rsidRPr="00FB767D">
        <w:rPr>
          <w:sz w:val="20"/>
          <w:szCs w:val="52"/>
          <w:lang w:val="en-AU"/>
        </w:rPr>
        <w:t xml:space="preserve">DO1 Are you Aboriginal or Torres Strait Islander? </w:t>
      </w:r>
    </w:p>
    <w:p w14:paraId="3D41A8F0" w14:textId="77777777" w:rsidR="00344423" w:rsidRPr="00FB767D" w:rsidRDefault="00344423" w:rsidP="00344423">
      <w:pPr>
        <w:ind w:left="851" w:hanging="284"/>
        <w:rPr>
          <w:sz w:val="20"/>
          <w:szCs w:val="52"/>
          <w:lang w:val="en-AU"/>
        </w:rPr>
      </w:pPr>
      <w:r w:rsidRPr="00FB767D">
        <w:rPr>
          <w:sz w:val="20"/>
          <w:szCs w:val="52"/>
          <w:lang w:val="en-AU"/>
        </w:rPr>
        <w:t>HM1 Did you arrive in Australia on a refugee/humanitarian visa OR were you granted a refugee/humanitarian visa when you arrived in Australia?</w:t>
      </w:r>
    </w:p>
    <w:p w14:paraId="1AFADBF4" w14:textId="77777777" w:rsidR="00344423" w:rsidRPr="00FB767D" w:rsidRDefault="00344423" w:rsidP="00344423">
      <w:pPr>
        <w:ind w:left="851" w:hanging="284"/>
        <w:rPr>
          <w:sz w:val="20"/>
          <w:szCs w:val="52"/>
          <w:lang w:val="en-AU"/>
        </w:rPr>
      </w:pPr>
      <w:r w:rsidRPr="00FB767D">
        <w:rPr>
          <w:sz w:val="20"/>
          <w:szCs w:val="52"/>
          <w:lang w:val="en-AU"/>
        </w:rPr>
        <w:t xml:space="preserve">HM2 From which country are you a refugee or humanitarian entrant? </w:t>
      </w:r>
    </w:p>
    <w:p w14:paraId="24D4CE2C" w14:textId="77777777" w:rsidR="00344423" w:rsidRPr="00FB767D" w:rsidRDefault="00344423" w:rsidP="00344423">
      <w:pPr>
        <w:ind w:left="851" w:hanging="284"/>
        <w:rPr>
          <w:sz w:val="20"/>
          <w:szCs w:val="52"/>
          <w:lang w:val="en-AU"/>
        </w:rPr>
      </w:pPr>
      <w:r w:rsidRPr="00FB767D">
        <w:rPr>
          <w:sz w:val="20"/>
          <w:szCs w:val="52"/>
          <w:lang w:val="en-AU"/>
        </w:rPr>
        <w:t>WC1 Do you have any disabilities or medical conditions that affect the HOURS you are able to work?</w:t>
      </w:r>
    </w:p>
    <w:p w14:paraId="12F6401C" w14:textId="77777777" w:rsidR="00344423" w:rsidRPr="00FB767D" w:rsidRDefault="00344423" w:rsidP="00344423">
      <w:pPr>
        <w:ind w:left="851" w:hanging="284"/>
        <w:rPr>
          <w:sz w:val="20"/>
          <w:szCs w:val="52"/>
          <w:lang w:val="en-AU"/>
        </w:rPr>
      </w:pPr>
      <w:r w:rsidRPr="00FB767D">
        <w:rPr>
          <w:sz w:val="20"/>
          <w:szCs w:val="52"/>
          <w:lang w:val="en-AU"/>
        </w:rPr>
        <w:t xml:space="preserve">WC2 What is the most NUMBER OF HOURS a week you think you are able to work? </w:t>
      </w:r>
    </w:p>
    <w:p w14:paraId="0C0628A6" w14:textId="77777777" w:rsidR="00344423" w:rsidRPr="00FB767D" w:rsidRDefault="00344423" w:rsidP="00344423">
      <w:pPr>
        <w:ind w:left="851" w:hanging="284"/>
        <w:rPr>
          <w:sz w:val="20"/>
          <w:szCs w:val="52"/>
          <w:lang w:val="en-AU"/>
        </w:rPr>
      </w:pPr>
      <w:r w:rsidRPr="00FB767D">
        <w:rPr>
          <w:sz w:val="20"/>
          <w:szCs w:val="52"/>
          <w:lang w:val="en-AU"/>
        </w:rPr>
        <w:t>WC3 Do you have any disabilities or medical conditions that affect the TYPE OF WORK you can do?</w:t>
      </w:r>
    </w:p>
    <w:p w14:paraId="63521DCD" w14:textId="77777777" w:rsidR="00344423" w:rsidRPr="00FB767D" w:rsidRDefault="00344423" w:rsidP="00344423">
      <w:pPr>
        <w:ind w:left="851" w:hanging="284"/>
        <w:rPr>
          <w:sz w:val="20"/>
          <w:szCs w:val="52"/>
          <w:lang w:val="en-AU"/>
        </w:rPr>
      </w:pPr>
      <w:r w:rsidRPr="00FB767D">
        <w:rPr>
          <w:sz w:val="20"/>
          <w:szCs w:val="52"/>
          <w:lang w:val="en-AU"/>
        </w:rPr>
        <w:t>WC4 Do you think you need additional support to help you at work as a result of your condition(s)?</w:t>
      </w:r>
    </w:p>
    <w:p w14:paraId="604E35D6" w14:textId="77777777" w:rsidR="00344423" w:rsidRPr="00FB767D" w:rsidRDefault="00344423" w:rsidP="00344423">
      <w:pPr>
        <w:ind w:left="851" w:hanging="284"/>
        <w:rPr>
          <w:sz w:val="20"/>
          <w:szCs w:val="52"/>
          <w:lang w:val="en-AU"/>
        </w:rPr>
      </w:pPr>
      <w:r w:rsidRPr="00FB767D">
        <w:rPr>
          <w:sz w:val="20"/>
          <w:szCs w:val="52"/>
          <w:lang w:val="en-AU"/>
        </w:rPr>
        <w:t>WC5 How long will your condition(s) affect your ability to work?</w:t>
      </w:r>
    </w:p>
    <w:p w14:paraId="33742FF4" w14:textId="77777777" w:rsidR="00344423" w:rsidRPr="00FB767D" w:rsidRDefault="00344423" w:rsidP="00344423">
      <w:pPr>
        <w:ind w:left="851" w:hanging="284"/>
        <w:rPr>
          <w:sz w:val="20"/>
          <w:szCs w:val="52"/>
          <w:lang w:val="en-AU"/>
        </w:rPr>
      </w:pPr>
      <w:r w:rsidRPr="00FB767D">
        <w:rPr>
          <w:sz w:val="20"/>
          <w:szCs w:val="52"/>
          <w:lang w:val="en-AU"/>
        </w:rPr>
        <w:t xml:space="preserve">WC6 What is/are the conditions? </w:t>
      </w:r>
    </w:p>
    <w:p w14:paraId="0B607BFC" w14:textId="77777777" w:rsidR="00344423" w:rsidRPr="00FB767D" w:rsidRDefault="00344423" w:rsidP="00344423">
      <w:pPr>
        <w:ind w:left="851" w:hanging="284"/>
        <w:rPr>
          <w:sz w:val="20"/>
          <w:szCs w:val="52"/>
          <w:lang w:val="en-AU"/>
        </w:rPr>
      </w:pPr>
      <w:r w:rsidRPr="00FB767D">
        <w:rPr>
          <w:sz w:val="20"/>
          <w:szCs w:val="52"/>
          <w:lang w:val="en-AU"/>
        </w:rPr>
        <w:t>LC1 Were you living in secure accommodation, such as rented accommodation or your own home, for the 12 months before you started CDP?</w:t>
      </w:r>
    </w:p>
    <w:p w14:paraId="0F812BF2" w14:textId="77777777" w:rsidR="00344423" w:rsidRPr="00FB767D" w:rsidRDefault="00344423" w:rsidP="00344423">
      <w:pPr>
        <w:ind w:left="851" w:hanging="284"/>
        <w:rPr>
          <w:sz w:val="20"/>
          <w:szCs w:val="52"/>
          <w:lang w:val="en-AU"/>
        </w:rPr>
      </w:pPr>
      <w:r w:rsidRPr="00FB767D">
        <w:rPr>
          <w:sz w:val="20"/>
          <w:szCs w:val="52"/>
          <w:lang w:val="en-AU"/>
        </w:rPr>
        <w:t xml:space="preserve">LC2 Are you currently staying in emergency or temporary accommodation? </w:t>
      </w:r>
    </w:p>
    <w:p w14:paraId="697F9BA2" w14:textId="77777777" w:rsidR="00344423" w:rsidRPr="00FB767D" w:rsidRDefault="00344423" w:rsidP="00344423">
      <w:pPr>
        <w:ind w:left="851" w:hanging="284"/>
        <w:rPr>
          <w:sz w:val="20"/>
          <w:szCs w:val="52"/>
          <w:lang w:val="en-AU"/>
        </w:rPr>
      </w:pPr>
      <w:r w:rsidRPr="00FB767D">
        <w:rPr>
          <w:sz w:val="20"/>
          <w:szCs w:val="52"/>
          <w:lang w:val="en-AU"/>
        </w:rPr>
        <w:t xml:space="preserve">LC3 How often have you moved in the last year? </w:t>
      </w:r>
    </w:p>
    <w:p w14:paraId="5F8282F2" w14:textId="77777777" w:rsidR="00344423" w:rsidRPr="00FB767D" w:rsidRDefault="00344423" w:rsidP="00344423">
      <w:pPr>
        <w:ind w:left="851" w:hanging="284"/>
        <w:rPr>
          <w:sz w:val="20"/>
          <w:szCs w:val="52"/>
          <w:lang w:val="en-AU"/>
        </w:rPr>
      </w:pPr>
      <w:r w:rsidRPr="00FB767D">
        <w:rPr>
          <w:sz w:val="20"/>
          <w:szCs w:val="52"/>
          <w:lang w:val="en-AU"/>
        </w:rPr>
        <w:t>LC4 Do you live alone?</w:t>
      </w:r>
    </w:p>
    <w:p w14:paraId="2CE669BD" w14:textId="77777777" w:rsidR="00344423" w:rsidRPr="00FB767D" w:rsidRDefault="00344423" w:rsidP="00344423">
      <w:pPr>
        <w:ind w:left="851" w:hanging="284"/>
        <w:rPr>
          <w:sz w:val="20"/>
          <w:szCs w:val="52"/>
          <w:lang w:val="en-AU"/>
        </w:rPr>
      </w:pPr>
      <w:r w:rsidRPr="00FB767D">
        <w:rPr>
          <w:sz w:val="20"/>
          <w:szCs w:val="52"/>
          <w:lang w:val="en-AU"/>
        </w:rPr>
        <w:t>LC5 How many people are there living in your household, including yourself? Please enter number</w:t>
      </w:r>
    </w:p>
    <w:p w14:paraId="1E7339C0" w14:textId="77777777" w:rsidR="00344423" w:rsidRPr="00FB767D" w:rsidRDefault="00344423" w:rsidP="00344423">
      <w:pPr>
        <w:ind w:left="851" w:hanging="284"/>
        <w:rPr>
          <w:sz w:val="20"/>
          <w:szCs w:val="52"/>
          <w:lang w:val="en-AU"/>
        </w:rPr>
      </w:pPr>
      <w:r w:rsidRPr="00FB767D">
        <w:rPr>
          <w:sz w:val="20"/>
          <w:szCs w:val="52"/>
          <w:lang w:val="en-AU"/>
        </w:rPr>
        <w:t xml:space="preserve">LC5 Who lives with you? [MULTIPLE RESPONSE] </w:t>
      </w:r>
    </w:p>
    <w:p w14:paraId="457B362B" w14:textId="77777777" w:rsidR="00344423" w:rsidRPr="00FB767D" w:rsidRDefault="00344423" w:rsidP="00344423">
      <w:pPr>
        <w:ind w:left="851" w:hanging="284"/>
        <w:rPr>
          <w:sz w:val="20"/>
          <w:szCs w:val="52"/>
          <w:lang w:val="en-AU"/>
        </w:rPr>
      </w:pPr>
      <w:r w:rsidRPr="00FB767D">
        <w:rPr>
          <w:sz w:val="20"/>
          <w:szCs w:val="52"/>
          <w:lang w:val="en-AU"/>
        </w:rPr>
        <w:t>LC6 Are you the main care-giver to this child/these children?</w:t>
      </w:r>
    </w:p>
    <w:p w14:paraId="22D9EB09" w14:textId="77777777" w:rsidR="00344423" w:rsidRPr="00FB767D" w:rsidRDefault="00344423" w:rsidP="00344423">
      <w:pPr>
        <w:ind w:left="851" w:hanging="284"/>
        <w:rPr>
          <w:sz w:val="20"/>
          <w:szCs w:val="52"/>
          <w:lang w:val="en-AU"/>
        </w:rPr>
      </w:pPr>
      <w:r w:rsidRPr="00FB767D">
        <w:rPr>
          <w:sz w:val="20"/>
          <w:szCs w:val="52"/>
          <w:lang w:val="en-AU"/>
        </w:rPr>
        <w:t xml:space="preserve">LC7 What is the date of birth of your youngest child? </w:t>
      </w:r>
    </w:p>
    <w:p w14:paraId="1D1A82D3" w14:textId="77777777" w:rsidR="00344423" w:rsidRPr="00FB767D" w:rsidRDefault="00344423" w:rsidP="00344423">
      <w:pPr>
        <w:ind w:left="851" w:hanging="284"/>
        <w:rPr>
          <w:sz w:val="20"/>
          <w:szCs w:val="52"/>
          <w:lang w:val="en-AU"/>
        </w:rPr>
      </w:pPr>
      <w:r w:rsidRPr="00FB767D">
        <w:rPr>
          <w:sz w:val="20"/>
          <w:szCs w:val="52"/>
          <w:lang w:val="en-AU"/>
        </w:rPr>
        <w:t>T1 Do you have a valid driver’s license?</w:t>
      </w:r>
    </w:p>
    <w:p w14:paraId="1D19A83B" w14:textId="77777777" w:rsidR="00344423" w:rsidRPr="00FB767D" w:rsidRDefault="00344423" w:rsidP="00344423">
      <w:pPr>
        <w:ind w:left="851" w:hanging="284"/>
        <w:rPr>
          <w:sz w:val="20"/>
          <w:szCs w:val="52"/>
          <w:lang w:val="en-AU"/>
        </w:rPr>
      </w:pPr>
      <w:r w:rsidRPr="00FB767D">
        <w:rPr>
          <w:sz w:val="20"/>
          <w:szCs w:val="52"/>
          <w:lang w:val="en-AU"/>
        </w:rPr>
        <w:t>T2 Do you have your own car or motorcycle that you can use to travel to and from work?</w:t>
      </w:r>
    </w:p>
    <w:p w14:paraId="7C578F29" w14:textId="77777777" w:rsidR="00344423" w:rsidRPr="00FB767D" w:rsidRDefault="00344423" w:rsidP="00344423">
      <w:pPr>
        <w:ind w:left="851" w:hanging="284"/>
        <w:rPr>
          <w:sz w:val="20"/>
          <w:szCs w:val="52"/>
          <w:lang w:val="en-AU"/>
        </w:rPr>
      </w:pPr>
      <w:r w:rsidRPr="00FB767D">
        <w:rPr>
          <w:sz w:val="20"/>
          <w:szCs w:val="52"/>
          <w:lang w:val="en-AU"/>
        </w:rPr>
        <w:t xml:space="preserve">T3 What can you use to travel to and from work? </w:t>
      </w:r>
    </w:p>
    <w:p w14:paraId="461C0CC8" w14:textId="77777777" w:rsidR="00344423" w:rsidRPr="00FB767D" w:rsidRDefault="00344423" w:rsidP="00344423">
      <w:pPr>
        <w:ind w:left="851" w:hanging="284"/>
        <w:rPr>
          <w:sz w:val="20"/>
          <w:szCs w:val="52"/>
          <w:lang w:val="en-AU"/>
        </w:rPr>
      </w:pPr>
      <w:r w:rsidRPr="00FB767D">
        <w:rPr>
          <w:sz w:val="20"/>
          <w:szCs w:val="52"/>
          <w:lang w:val="en-AU"/>
        </w:rPr>
        <w:t>CC1 Have you spent time in custody in the last seven years as a result of a criminal conviction?</w:t>
      </w:r>
    </w:p>
    <w:p w14:paraId="3D233C48" w14:textId="77777777" w:rsidR="00344423" w:rsidRPr="00FB767D" w:rsidRDefault="00344423" w:rsidP="00344423">
      <w:pPr>
        <w:ind w:left="851" w:hanging="284"/>
        <w:rPr>
          <w:sz w:val="20"/>
          <w:szCs w:val="52"/>
          <w:lang w:val="en-AU"/>
        </w:rPr>
      </w:pPr>
      <w:r w:rsidRPr="00FB767D">
        <w:rPr>
          <w:sz w:val="20"/>
          <w:szCs w:val="52"/>
          <w:lang w:val="en-AU"/>
        </w:rPr>
        <w:t>CC2 Have you been convicted of a criminal offence in the last 10 years but received a non-custodial sentence?</w:t>
      </w:r>
    </w:p>
    <w:p w14:paraId="0BCC7804" w14:textId="77777777" w:rsidR="00344423" w:rsidRPr="00FB767D" w:rsidRDefault="00344423" w:rsidP="00344423">
      <w:pPr>
        <w:ind w:left="851" w:hanging="284"/>
        <w:rPr>
          <w:sz w:val="20"/>
          <w:szCs w:val="52"/>
          <w:lang w:val="en-AU"/>
        </w:rPr>
      </w:pPr>
      <w:r w:rsidRPr="00FB767D">
        <w:rPr>
          <w:sz w:val="20"/>
          <w:szCs w:val="52"/>
          <w:lang w:val="en-AU"/>
        </w:rPr>
        <w:t>PC1 Does the following sentence apply to you? – At least one of my parents or legal guardians was regularly in paid employment when I was in my early teens.</w:t>
      </w:r>
    </w:p>
    <w:p w14:paraId="3E24ED79" w14:textId="77777777" w:rsidR="00344423" w:rsidRPr="00FB767D" w:rsidRDefault="00344423" w:rsidP="00344423">
      <w:pPr>
        <w:rPr>
          <w:sz w:val="20"/>
          <w:szCs w:val="52"/>
          <w:lang w:val="en-AU"/>
        </w:rPr>
      </w:pPr>
    </w:p>
    <w:p w14:paraId="29B70164" w14:textId="77777777" w:rsidR="00344423" w:rsidRPr="00FB767D" w:rsidRDefault="00344423" w:rsidP="00344423">
      <w:pPr>
        <w:rPr>
          <w:sz w:val="20"/>
          <w:szCs w:val="52"/>
          <w:lang w:val="en-AU"/>
        </w:rPr>
      </w:pPr>
    </w:p>
    <w:p w14:paraId="6CBD2946" w14:textId="77777777" w:rsidR="00344423" w:rsidRPr="00FB767D" w:rsidRDefault="00344423" w:rsidP="00344423">
      <w:pPr>
        <w:rPr>
          <w:sz w:val="20"/>
          <w:szCs w:val="52"/>
          <w:lang w:val="en-AU"/>
        </w:rPr>
      </w:pPr>
      <w:r w:rsidRPr="00FB767D">
        <w:rPr>
          <w:sz w:val="20"/>
          <w:szCs w:val="52"/>
          <w:lang w:val="en-AU"/>
        </w:rPr>
        <w:t>2. PENALTIES, SUSPENSIONS AND CANCELLATIONS DATA</w:t>
      </w:r>
    </w:p>
    <w:p w14:paraId="2FE55B5E" w14:textId="77777777" w:rsidR="00344423" w:rsidRPr="00FB767D" w:rsidRDefault="00344423" w:rsidP="00344423">
      <w:pPr>
        <w:rPr>
          <w:sz w:val="20"/>
          <w:szCs w:val="52"/>
          <w:lang w:val="en-AU"/>
        </w:rPr>
      </w:pPr>
    </w:p>
    <w:p w14:paraId="0CEEDF39" w14:textId="77777777" w:rsidR="00344423" w:rsidRPr="00FB767D" w:rsidRDefault="00344423" w:rsidP="00344423">
      <w:pPr>
        <w:rPr>
          <w:sz w:val="20"/>
          <w:szCs w:val="52"/>
          <w:lang w:val="en-AU"/>
        </w:rPr>
      </w:pPr>
      <w:r w:rsidRPr="00FB767D">
        <w:rPr>
          <w:sz w:val="20"/>
          <w:szCs w:val="52"/>
          <w:lang w:val="en-AU"/>
        </w:rPr>
        <w:t xml:space="preserve">The following penalties data were extracted and provided by DSS on behalf of DJSB, for everyone in scope. </w:t>
      </w:r>
    </w:p>
    <w:p w14:paraId="42F6386B" w14:textId="77777777" w:rsidR="00344423" w:rsidRPr="00FB767D" w:rsidRDefault="00344423" w:rsidP="00344423">
      <w:pPr>
        <w:rPr>
          <w:sz w:val="20"/>
          <w:szCs w:val="52"/>
          <w:lang w:val="en-AU"/>
        </w:rPr>
      </w:pPr>
    </w:p>
    <w:p w14:paraId="7ADF28E0" w14:textId="77777777" w:rsidR="00344423" w:rsidRPr="00FB767D" w:rsidRDefault="00344423" w:rsidP="00344423">
      <w:pPr>
        <w:pStyle w:val="CDPBullet"/>
      </w:pPr>
      <w:r w:rsidRPr="00FB767D">
        <w:t>All penalties experienced by the job seeker (i.e. applied penalties) between 1 July 2015 and 31</w:t>
      </w:r>
      <w:r>
        <w:t> </w:t>
      </w:r>
      <w:r w:rsidRPr="00FB767D">
        <w:t>December 2016, date penalty applied and type of penalty (NSNP</w:t>
      </w:r>
      <w:r>
        <w:t>,</w:t>
      </w:r>
      <w:r w:rsidRPr="00FB767D">
        <w:t xml:space="preserve"> etc.)</w:t>
      </w:r>
    </w:p>
    <w:p w14:paraId="5E300891" w14:textId="77777777" w:rsidR="00344423" w:rsidRPr="00FB767D" w:rsidRDefault="00344423" w:rsidP="00344423">
      <w:pPr>
        <w:pStyle w:val="CDPBullet"/>
      </w:pPr>
      <w:r w:rsidRPr="00FB767D">
        <w:t>All cancellations and suspensions experienced by the job seeker between 1 July 2015 and 31</w:t>
      </w:r>
      <w:r>
        <w:t> </w:t>
      </w:r>
      <w:r w:rsidRPr="00FB767D">
        <w:t xml:space="preserve">December 2016), reasons for each cancellation or suspension and dates payments stopped and </w:t>
      </w:r>
      <w:r>
        <w:t xml:space="preserve">were </w:t>
      </w:r>
      <w:r w:rsidRPr="00FB767D">
        <w:t>reinstated.</w:t>
      </w:r>
    </w:p>
    <w:p w14:paraId="73C591CB" w14:textId="77777777" w:rsidR="00344423" w:rsidRPr="00FB767D" w:rsidRDefault="00344423" w:rsidP="00344423">
      <w:pPr>
        <w:rPr>
          <w:sz w:val="20"/>
          <w:szCs w:val="52"/>
          <w:lang w:val="en-AU"/>
        </w:rPr>
      </w:pPr>
    </w:p>
    <w:p w14:paraId="7D7700E5" w14:textId="77777777" w:rsidR="00344423" w:rsidRPr="00FB767D" w:rsidRDefault="00344423" w:rsidP="00344423">
      <w:pPr>
        <w:rPr>
          <w:sz w:val="20"/>
          <w:szCs w:val="52"/>
          <w:lang w:val="en-AU"/>
        </w:rPr>
      </w:pPr>
    </w:p>
    <w:p w14:paraId="596A3D9D" w14:textId="77777777" w:rsidR="00344423" w:rsidRDefault="00344423" w:rsidP="00344423">
      <w:pPr>
        <w:rPr>
          <w:sz w:val="20"/>
          <w:szCs w:val="52"/>
          <w:lang w:val="en-AU"/>
        </w:rPr>
      </w:pPr>
      <w:r w:rsidRPr="00FB767D">
        <w:rPr>
          <w:sz w:val="20"/>
          <w:szCs w:val="52"/>
          <w:lang w:val="en-AU"/>
        </w:rPr>
        <w:t>3.</w:t>
      </w:r>
      <w:r>
        <w:rPr>
          <w:sz w:val="20"/>
          <w:szCs w:val="52"/>
          <w:lang w:val="en-AU"/>
        </w:rPr>
        <w:t xml:space="preserve">  </w:t>
      </w:r>
      <w:r w:rsidRPr="00FB767D">
        <w:rPr>
          <w:sz w:val="20"/>
          <w:szCs w:val="52"/>
          <w:lang w:val="en-AU"/>
        </w:rPr>
        <w:t>ADDITIONAL INFORMATION ON JOB SEEKERS</w:t>
      </w:r>
    </w:p>
    <w:p w14:paraId="5BCA8394" w14:textId="77777777" w:rsidR="00344423" w:rsidRDefault="00344423" w:rsidP="00344423">
      <w:pPr>
        <w:rPr>
          <w:sz w:val="20"/>
          <w:szCs w:val="52"/>
          <w:lang w:val="en-AU"/>
        </w:rPr>
      </w:pPr>
    </w:p>
    <w:p w14:paraId="0326B2EA" w14:textId="77777777" w:rsidR="00344423" w:rsidRPr="00FB767D" w:rsidRDefault="00344423" w:rsidP="00344423">
      <w:pPr>
        <w:rPr>
          <w:sz w:val="20"/>
          <w:szCs w:val="52"/>
          <w:lang w:val="en-AU"/>
        </w:rPr>
      </w:pPr>
      <w:r w:rsidRPr="00FB767D">
        <w:rPr>
          <w:sz w:val="20"/>
          <w:szCs w:val="52"/>
          <w:lang w:val="en-AU"/>
        </w:rPr>
        <w:t>W</w:t>
      </w:r>
      <w:r>
        <w:rPr>
          <w:sz w:val="20"/>
          <w:szCs w:val="52"/>
          <w:lang w:val="en-AU"/>
        </w:rPr>
        <w:t>f</w:t>
      </w:r>
      <w:r w:rsidRPr="00FB767D">
        <w:rPr>
          <w:sz w:val="20"/>
          <w:szCs w:val="52"/>
          <w:lang w:val="en-AU"/>
        </w:rPr>
        <w:t xml:space="preserve">D/activity history, employment outcomes and other background information was provided for each CDP participant since CDP started OR since the </w:t>
      </w:r>
      <w:r>
        <w:rPr>
          <w:sz w:val="20"/>
          <w:szCs w:val="52"/>
          <w:lang w:val="en-AU"/>
        </w:rPr>
        <w:t>p</w:t>
      </w:r>
      <w:r w:rsidRPr="00FB767D">
        <w:rPr>
          <w:sz w:val="20"/>
          <w:szCs w:val="52"/>
          <w:lang w:val="en-AU"/>
        </w:rPr>
        <w:t>articipant commenced CDP (and up until 31 July 2017) as follows:</w:t>
      </w:r>
    </w:p>
    <w:p w14:paraId="7EAA6EEE" w14:textId="77777777" w:rsidR="00344423" w:rsidRPr="00FB767D" w:rsidRDefault="00344423" w:rsidP="00344423">
      <w:pPr>
        <w:pStyle w:val="CDPBullet"/>
      </w:pPr>
      <w:r>
        <w:t>j</w:t>
      </w:r>
      <w:r w:rsidRPr="00FB767D">
        <w:t xml:space="preserve">ob </w:t>
      </w:r>
      <w:r>
        <w:t>p</w:t>
      </w:r>
      <w:r w:rsidRPr="00FB767D">
        <w:t>lan information on the types of activities job seeker</w:t>
      </w:r>
      <w:r>
        <w:t>s</w:t>
      </w:r>
      <w:r w:rsidRPr="00FB767D">
        <w:t xml:space="preserve"> have agreed to participate in, and assistance codes (which spell out the type of assistance providers are helping job seekers with)</w:t>
      </w:r>
      <w:r w:rsidR="00765157">
        <w:t xml:space="preserve">. </w:t>
      </w:r>
    </w:p>
    <w:p w14:paraId="6B6E9BF1" w14:textId="77777777" w:rsidR="00344423" w:rsidRPr="00FB767D" w:rsidRDefault="00344423" w:rsidP="00344423">
      <w:pPr>
        <w:pStyle w:val="CDPBullet"/>
      </w:pPr>
      <w:r>
        <w:t>v</w:t>
      </w:r>
      <w:r w:rsidRPr="00FB767D">
        <w:t>ariables that identify the job seeker participation requirements and W</w:t>
      </w:r>
      <w:r>
        <w:t>f</w:t>
      </w:r>
      <w:r w:rsidRPr="00FB767D">
        <w:t>D compellability, including payment type, legal requirement code (part</w:t>
      </w:r>
      <w:r>
        <w:t>-</w:t>
      </w:r>
      <w:r w:rsidRPr="00FB767D">
        <w:t>time participation, full</w:t>
      </w:r>
      <w:r>
        <w:t>-</w:t>
      </w:r>
      <w:r w:rsidRPr="00FB767D">
        <w:t>time participation, reduced participation or voluntary), job seeker age (DOB), whether a principal carer, whether reduced work capacity, rate of income support, whether exempt from CDP</w:t>
      </w:r>
    </w:p>
    <w:p w14:paraId="0D616AA9" w14:textId="77777777" w:rsidR="00344423" w:rsidRPr="00FB767D" w:rsidRDefault="00344423" w:rsidP="00344423">
      <w:pPr>
        <w:pStyle w:val="CDPBullet"/>
      </w:pPr>
      <w:r>
        <w:t>d</w:t>
      </w:r>
      <w:r w:rsidRPr="00FB767D">
        <w:t>etails of all activity placements (including placement type, activity name and activity project number)</w:t>
      </w:r>
    </w:p>
    <w:p w14:paraId="6D457D7B" w14:textId="77777777" w:rsidR="00344423" w:rsidRPr="00FB767D" w:rsidRDefault="00344423" w:rsidP="00344423">
      <w:pPr>
        <w:pStyle w:val="CDPBullet"/>
      </w:pPr>
      <w:r>
        <w:t>w</w:t>
      </w:r>
      <w:r w:rsidRPr="00FB767D">
        <w:t xml:space="preserve">hether had a job placement in the last 18 months and number of placements </w:t>
      </w:r>
    </w:p>
    <w:p w14:paraId="1DEBB858" w14:textId="77777777" w:rsidR="00344423" w:rsidRPr="00FB767D" w:rsidRDefault="00344423" w:rsidP="00344423">
      <w:pPr>
        <w:pStyle w:val="CDPBullet"/>
      </w:pPr>
      <w:r>
        <w:t>w</w:t>
      </w:r>
      <w:r w:rsidRPr="00FB767D">
        <w:t>hether had a 26-week outcome in the last 18 months and number of 26</w:t>
      </w:r>
      <w:r>
        <w:t>-</w:t>
      </w:r>
      <w:r w:rsidRPr="00FB767D">
        <w:t xml:space="preserve">week outcomes </w:t>
      </w:r>
    </w:p>
    <w:p w14:paraId="770BC7BB" w14:textId="77777777" w:rsidR="00344423" w:rsidRPr="00FB767D" w:rsidRDefault="00344423" w:rsidP="00344423">
      <w:pPr>
        <w:pStyle w:val="CDPBullet"/>
      </w:pPr>
      <w:r>
        <w:t>o</w:t>
      </w:r>
      <w:r w:rsidRPr="00FB767D">
        <w:t>ther background information</w:t>
      </w:r>
      <w:r>
        <w:t>,</w:t>
      </w:r>
      <w:r w:rsidRPr="00FB767D">
        <w:t xml:space="preserve"> including community code, community name, provider name</w:t>
      </w:r>
      <w:r>
        <w:t>,</w:t>
      </w:r>
      <w:r w:rsidRPr="00FB767D">
        <w:t xml:space="preserve"> </w:t>
      </w:r>
      <w:r>
        <w:t>Labour Market Region (</w:t>
      </w:r>
      <w:r w:rsidRPr="00FB767D">
        <w:t>LMR</w:t>
      </w:r>
      <w:r>
        <w:t>)</w:t>
      </w:r>
      <w:r w:rsidRPr="00FB767D">
        <w:t xml:space="preserve"> (corresponds with region of provider), suburb, locality and postcode</w:t>
      </w:r>
      <w:r>
        <w:t>,</w:t>
      </w:r>
      <w:r w:rsidRPr="00FB767D">
        <w:t xml:space="preserve">  gender </w:t>
      </w:r>
    </w:p>
    <w:p w14:paraId="19FA40E1" w14:textId="77777777" w:rsidR="00344423" w:rsidRPr="00FB767D" w:rsidRDefault="00344423" w:rsidP="00344423">
      <w:pPr>
        <w:pStyle w:val="CDPBullet"/>
      </w:pPr>
      <w:r>
        <w:t>a</w:t>
      </w:r>
      <w:r w:rsidRPr="00FB767D">
        <w:t>ttendance records for each activity for each day (</w:t>
      </w:r>
      <w:r>
        <w:t>a</w:t>
      </w:r>
      <w:r w:rsidRPr="00FB767D">
        <w:t>ttended/non</w:t>
      </w:r>
      <w:r>
        <w:t>-</w:t>
      </w:r>
      <w:r w:rsidRPr="00FB767D">
        <w:t xml:space="preserve">attended and reasons for non-attendance (e.g. ceremony/sick). </w:t>
      </w:r>
    </w:p>
    <w:p w14:paraId="3097B99A" w14:textId="77777777" w:rsidR="00344423" w:rsidRPr="00FB767D" w:rsidRDefault="00344423" w:rsidP="00344423">
      <w:pPr>
        <w:rPr>
          <w:sz w:val="20"/>
          <w:szCs w:val="52"/>
          <w:lang w:val="en-AU"/>
        </w:rPr>
      </w:pPr>
    </w:p>
    <w:p w14:paraId="47B815D2" w14:textId="77777777" w:rsidR="00344423" w:rsidRPr="00FB767D" w:rsidRDefault="00344423" w:rsidP="00344423">
      <w:pPr>
        <w:ind w:left="851" w:hanging="284"/>
        <w:rPr>
          <w:sz w:val="20"/>
          <w:szCs w:val="52"/>
          <w:lang w:val="en-AU"/>
        </w:rPr>
      </w:pPr>
    </w:p>
    <w:p w14:paraId="7C2A0110" w14:textId="77777777" w:rsidR="00344423" w:rsidRPr="00FB767D" w:rsidRDefault="00344423" w:rsidP="003231EA">
      <w:pPr>
        <w:pStyle w:val="z2"/>
        <w:outlineLvl w:val="1"/>
      </w:pPr>
      <w:bookmarkStart w:id="324" w:name="_Toc520121386"/>
      <w:r w:rsidRPr="00FB767D">
        <w:t>Appendix G: Driver analysis</w:t>
      </w:r>
      <w:bookmarkEnd w:id="324"/>
    </w:p>
    <w:p w14:paraId="7277B29A" w14:textId="77777777" w:rsidR="00344423" w:rsidRPr="00FB767D" w:rsidRDefault="00344423" w:rsidP="00C3391B">
      <w:pPr>
        <w:pStyle w:val="zed6"/>
        <w:outlineLvl w:val="2"/>
      </w:pPr>
      <w:bookmarkStart w:id="325" w:name="_Toc507512474"/>
      <w:bookmarkStart w:id="326" w:name="_Toc520121387"/>
      <w:r w:rsidRPr="00FB767D">
        <w:t>Drivers of job seeker behaviour</w:t>
      </w:r>
      <w:bookmarkEnd w:id="325"/>
      <w:bookmarkEnd w:id="326"/>
    </w:p>
    <w:p w14:paraId="750BBE72" w14:textId="77777777" w:rsidR="00344423" w:rsidRPr="00FB767D" w:rsidRDefault="00344423" w:rsidP="00344423">
      <w:pPr>
        <w:pStyle w:val="CDPBodyText"/>
      </w:pPr>
      <w:r w:rsidRPr="00FB767D">
        <w:t>The analysis of 368 job seekers aimed to determine what may be driving three outcomes:</w:t>
      </w:r>
    </w:p>
    <w:p w14:paraId="5E960908" w14:textId="77777777" w:rsidR="00344423" w:rsidRPr="00FB767D" w:rsidRDefault="00344423" w:rsidP="00344423">
      <w:pPr>
        <w:pStyle w:val="CDPBullet"/>
      </w:pPr>
      <w:r>
        <w:t>j</w:t>
      </w:r>
      <w:r w:rsidRPr="00FB767D">
        <w:t>ob placement</w:t>
      </w:r>
    </w:p>
    <w:p w14:paraId="3CE56E38" w14:textId="77777777" w:rsidR="00344423" w:rsidRPr="00FB767D" w:rsidRDefault="00344423" w:rsidP="00344423">
      <w:pPr>
        <w:pStyle w:val="CDPBullet"/>
      </w:pPr>
      <w:r>
        <w:t>a</w:t>
      </w:r>
      <w:r w:rsidRPr="00FB767D">
        <w:t>ttendance</w:t>
      </w:r>
    </w:p>
    <w:p w14:paraId="48C22CEA" w14:textId="77777777" w:rsidR="00344423" w:rsidRPr="00FB767D" w:rsidRDefault="00344423" w:rsidP="00344423">
      <w:pPr>
        <w:pStyle w:val="CDPBullet"/>
      </w:pPr>
      <w:r>
        <w:t>p</w:t>
      </w:r>
      <w:r w:rsidRPr="00FB767D">
        <w:t>enalties.</w:t>
      </w:r>
    </w:p>
    <w:p w14:paraId="5C41ED4A" w14:textId="77777777" w:rsidR="00344423" w:rsidRPr="00FB767D" w:rsidRDefault="00344423" w:rsidP="00344423">
      <w:pPr>
        <w:rPr>
          <w:sz w:val="20"/>
          <w:szCs w:val="52"/>
          <w:lang w:val="en-AU"/>
        </w:rPr>
      </w:pPr>
    </w:p>
    <w:p w14:paraId="68391961" w14:textId="29FABD8D" w:rsidR="00344423" w:rsidRPr="00FB767D" w:rsidRDefault="00344423" w:rsidP="00344423">
      <w:pPr>
        <w:pStyle w:val="CDPBodyText"/>
      </w:pPr>
      <w:r w:rsidRPr="00FB767D">
        <w:t>All of the variables from both the survey data and the administration data were tested to see if patterns existed. The analysis found that the best variables associated with outcomes were JSCI scores (</w:t>
      </w:r>
      <w:r w:rsidRPr="00EC63FF">
        <w:rPr>
          <w:b/>
        </w:rPr>
        <w:fldChar w:fldCharType="begin"/>
      </w:r>
      <w:r w:rsidRPr="00EC63FF">
        <w:instrText xml:space="preserve"> REF _Ref515618353 \h </w:instrText>
      </w:r>
      <w:r w:rsidR="00EC63FF">
        <w:rPr>
          <w:b/>
        </w:rPr>
        <w:instrText xml:space="preserve"> \* MERGEFORMAT </w:instrText>
      </w:r>
      <w:r w:rsidRPr="00EC63FF">
        <w:rPr>
          <w:b/>
        </w:rPr>
      </w:r>
      <w:r w:rsidRPr="00EC63FF">
        <w:rPr>
          <w:b/>
        </w:rPr>
        <w:fldChar w:fldCharType="separate"/>
      </w:r>
      <w:r w:rsidR="003D7C80">
        <w:t xml:space="preserve">Table App </w:t>
      </w:r>
      <w:r w:rsidR="003D7C80">
        <w:rPr>
          <w:noProof/>
        </w:rPr>
        <w:t>10</w:t>
      </w:r>
      <w:r w:rsidRPr="00EC63FF">
        <w:rPr>
          <w:b/>
        </w:rPr>
        <w:fldChar w:fldCharType="end"/>
      </w:r>
      <w:r w:rsidRPr="00EC63FF">
        <w:t>).</w:t>
      </w:r>
      <w:r w:rsidRPr="00FB767D">
        <w:t xml:space="preserve"> This seems logical considering this is the way that CDP Providers assess job seeker</w:t>
      </w:r>
      <w:r>
        <w:t>s</w:t>
      </w:r>
      <w:r w:rsidRPr="00FB767D">
        <w:t xml:space="preserve"> and score </w:t>
      </w:r>
      <w:r>
        <w:t xml:space="preserve">them </w:t>
      </w:r>
      <w:r w:rsidRPr="00FB767D">
        <w:t>for risk of long</w:t>
      </w:r>
      <w:r>
        <w:t>-</w:t>
      </w:r>
      <w:r w:rsidRPr="00FB767D">
        <w:t xml:space="preserve">term unemployment. Points are derived from JSCI scores awarded when determining the barriers for job seekers in finding and maintaining employment. As part of the JSCI points and scoring methodology, a high score for a factor reflects a higher level of disadvantage for the job seeker. JSCI scores highlight the factors that have a significant impact on a job seeker’s likelihood to remain unemployed for another year. </w:t>
      </w:r>
    </w:p>
    <w:p w14:paraId="718F94D9" w14:textId="61B5AFE0" w:rsidR="00344423" w:rsidRPr="00FB767D" w:rsidRDefault="00344423" w:rsidP="00344423">
      <w:pPr>
        <w:pStyle w:val="CDPCapT"/>
        <w:rPr>
          <w:rFonts w:cs="Arial"/>
          <w:szCs w:val="20"/>
        </w:rPr>
      </w:pPr>
      <w:bookmarkStart w:id="327" w:name="_Ref515618353"/>
      <w:bookmarkStart w:id="328" w:name="_Toc515394733"/>
      <w:bookmarkStart w:id="329" w:name="_Toc518015938"/>
      <w:r>
        <w:t xml:space="preserve">Table App </w:t>
      </w:r>
      <w:r>
        <w:fldChar w:fldCharType="begin"/>
      </w:r>
      <w:r>
        <w:instrText xml:space="preserve"> SEQ Table_App \* ARABIC </w:instrText>
      </w:r>
      <w:r>
        <w:fldChar w:fldCharType="separate"/>
      </w:r>
      <w:r w:rsidR="003D7C80">
        <w:rPr>
          <w:noProof/>
        </w:rPr>
        <w:t>10</w:t>
      </w:r>
      <w:r>
        <w:fldChar w:fldCharType="end"/>
      </w:r>
      <w:bookmarkEnd w:id="327"/>
      <w:r>
        <w:t xml:space="preserve"> </w:t>
      </w:r>
      <w:r w:rsidRPr="00A40EAB">
        <w:t>Factors that make it difficult for job seekers to find and maintain employment</w:t>
      </w:r>
      <w:bookmarkEnd w:id="328"/>
      <w:bookmarkEnd w:id="329"/>
    </w:p>
    <w:tbl>
      <w:tblPr>
        <w:tblStyle w:val="ISRIPROPBLUENOSHADING"/>
        <w:tblpPr w:leftFromText="180" w:rightFromText="180" w:vertAnchor="page" w:horzAnchor="margin" w:tblpY="2807"/>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actors that make it difficult for job seekers to find and maintain employment"/>
        <w:tblDescription w:val="Factors that make it difficult for job seekers to find and maintain employment. Further information can be found in the next paragraph. "/>
      </w:tblPr>
      <w:tblGrid>
        <w:gridCol w:w="2547"/>
        <w:gridCol w:w="3118"/>
        <w:gridCol w:w="3261"/>
      </w:tblGrid>
      <w:tr w:rsidR="00344423" w:rsidRPr="00FB767D" w14:paraId="4A154480" w14:textId="77777777" w:rsidTr="00F4426F">
        <w:trPr>
          <w:cnfStyle w:val="100000000000" w:firstRow="1" w:lastRow="0" w:firstColumn="0" w:lastColumn="0" w:oddVBand="0" w:evenVBand="0" w:oddHBand="0" w:evenHBand="0" w:firstRowFirstColumn="0" w:firstRowLastColumn="0" w:lastRowFirstColumn="0" w:lastRowLastColumn="0"/>
          <w:tblHeader/>
        </w:trPr>
        <w:tc>
          <w:tcPr>
            <w:tcW w:w="2547" w:type="dxa"/>
            <w:shd w:val="clear" w:color="auto" w:fill="FFC000"/>
          </w:tcPr>
          <w:p w14:paraId="2C4E3747" w14:textId="77777777" w:rsidR="00344423" w:rsidRPr="00FB767D" w:rsidRDefault="00344423" w:rsidP="00344423">
            <w:pPr>
              <w:jc w:val="left"/>
              <w:rPr>
                <w:b/>
                <w:sz w:val="16"/>
                <w:szCs w:val="16"/>
              </w:rPr>
            </w:pPr>
            <w:r w:rsidRPr="00FB767D">
              <w:rPr>
                <w:b/>
                <w:sz w:val="16"/>
                <w:szCs w:val="16"/>
              </w:rPr>
              <w:t xml:space="preserve">JSCI </w:t>
            </w:r>
            <w:r>
              <w:rPr>
                <w:b/>
                <w:sz w:val="16"/>
                <w:szCs w:val="16"/>
              </w:rPr>
              <w:t>p</w:t>
            </w:r>
            <w:r w:rsidRPr="00FB767D">
              <w:rPr>
                <w:b/>
                <w:sz w:val="16"/>
                <w:szCs w:val="16"/>
              </w:rPr>
              <w:t xml:space="preserve">oints </w:t>
            </w:r>
            <w:r>
              <w:rPr>
                <w:b/>
                <w:sz w:val="16"/>
                <w:szCs w:val="16"/>
              </w:rPr>
              <w:t>v</w:t>
            </w:r>
            <w:r w:rsidRPr="00FB767D">
              <w:rPr>
                <w:b/>
                <w:sz w:val="16"/>
                <w:szCs w:val="16"/>
              </w:rPr>
              <w:t>ariable</w:t>
            </w:r>
          </w:p>
        </w:tc>
        <w:tc>
          <w:tcPr>
            <w:tcW w:w="3118" w:type="dxa"/>
            <w:shd w:val="clear" w:color="auto" w:fill="FFC000"/>
          </w:tcPr>
          <w:p w14:paraId="4FAB6EBE" w14:textId="77777777" w:rsidR="00344423" w:rsidRPr="00FB767D" w:rsidRDefault="00344423" w:rsidP="00344423">
            <w:pPr>
              <w:jc w:val="left"/>
              <w:rPr>
                <w:b/>
                <w:sz w:val="16"/>
                <w:szCs w:val="16"/>
              </w:rPr>
            </w:pPr>
            <w:r>
              <w:rPr>
                <w:b/>
                <w:sz w:val="16"/>
                <w:szCs w:val="16"/>
              </w:rPr>
              <w:t xml:space="preserve">Fewer </w:t>
            </w:r>
            <w:r w:rsidRPr="00FB767D">
              <w:rPr>
                <w:b/>
                <w:sz w:val="16"/>
                <w:szCs w:val="16"/>
              </w:rPr>
              <w:t xml:space="preserve">JSCI </w:t>
            </w:r>
            <w:r>
              <w:rPr>
                <w:b/>
                <w:sz w:val="16"/>
                <w:szCs w:val="16"/>
              </w:rPr>
              <w:t>p</w:t>
            </w:r>
            <w:r w:rsidRPr="00FB767D">
              <w:rPr>
                <w:b/>
                <w:sz w:val="16"/>
                <w:szCs w:val="16"/>
              </w:rPr>
              <w:t>oints</w:t>
            </w:r>
          </w:p>
        </w:tc>
        <w:tc>
          <w:tcPr>
            <w:tcW w:w="3261" w:type="dxa"/>
            <w:shd w:val="clear" w:color="auto" w:fill="FFC000"/>
          </w:tcPr>
          <w:p w14:paraId="7EC44197" w14:textId="77777777" w:rsidR="00344423" w:rsidRPr="00FB767D" w:rsidRDefault="00344423" w:rsidP="00344423">
            <w:pPr>
              <w:jc w:val="left"/>
              <w:rPr>
                <w:b/>
                <w:sz w:val="16"/>
                <w:szCs w:val="16"/>
              </w:rPr>
            </w:pPr>
            <w:r w:rsidRPr="00FB767D">
              <w:rPr>
                <w:b/>
                <w:sz w:val="16"/>
                <w:szCs w:val="16"/>
              </w:rPr>
              <w:t xml:space="preserve">More JSCI </w:t>
            </w:r>
            <w:r>
              <w:rPr>
                <w:b/>
                <w:sz w:val="16"/>
                <w:szCs w:val="16"/>
              </w:rPr>
              <w:t>p</w:t>
            </w:r>
            <w:r w:rsidRPr="00FB767D">
              <w:rPr>
                <w:b/>
                <w:sz w:val="16"/>
                <w:szCs w:val="16"/>
              </w:rPr>
              <w:t>oints</w:t>
            </w:r>
          </w:p>
        </w:tc>
      </w:tr>
      <w:tr w:rsidR="00344423" w:rsidRPr="00FB767D" w14:paraId="1658ABE2" w14:textId="77777777" w:rsidTr="00F4426F">
        <w:trPr>
          <w:cnfStyle w:val="100000000000" w:firstRow="1" w:lastRow="0" w:firstColumn="0" w:lastColumn="0" w:oddVBand="0" w:evenVBand="0" w:oddHBand="0" w:evenHBand="0" w:firstRowFirstColumn="0" w:firstRowLastColumn="0" w:lastRowFirstColumn="0" w:lastRowLastColumn="0"/>
          <w:tblHeader/>
        </w:trPr>
        <w:tc>
          <w:tcPr>
            <w:tcW w:w="2547" w:type="dxa"/>
            <w:shd w:val="clear" w:color="auto" w:fill="auto"/>
          </w:tcPr>
          <w:p w14:paraId="2CF1CC13" w14:textId="77777777" w:rsidR="00344423" w:rsidRPr="00FB767D" w:rsidRDefault="00344423" w:rsidP="00344423">
            <w:pPr>
              <w:jc w:val="left"/>
              <w:rPr>
                <w:sz w:val="16"/>
                <w:szCs w:val="16"/>
              </w:rPr>
            </w:pPr>
            <w:r w:rsidRPr="00FB767D">
              <w:rPr>
                <w:sz w:val="16"/>
                <w:szCs w:val="16"/>
              </w:rPr>
              <w:t>Mode of transport to work</w:t>
            </w:r>
          </w:p>
        </w:tc>
        <w:tc>
          <w:tcPr>
            <w:tcW w:w="3118" w:type="dxa"/>
            <w:shd w:val="clear" w:color="auto" w:fill="auto"/>
          </w:tcPr>
          <w:p w14:paraId="532ECC1E" w14:textId="77777777" w:rsidR="00344423" w:rsidRPr="00FB767D" w:rsidRDefault="00344423" w:rsidP="00344423">
            <w:pPr>
              <w:jc w:val="left"/>
              <w:rPr>
                <w:sz w:val="16"/>
                <w:szCs w:val="16"/>
              </w:rPr>
            </w:pPr>
            <w:r w:rsidRPr="00FB767D">
              <w:rPr>
                <w:sz w:val="16"/>
                <w:szCs w:val="16"/>
              </w:rPr>
              <w:t xml:space="preserve">Awarded to those who have unrestricted access to their own transport. </w:t>
            </w:r>
          </w:p>
        </w:tc>
        <w:tc>
          <w:tcPr>
            <w:tcW w:w="3261" w:type="dxa"/>
            <w:shd w:val="clear" w:color="auto" w:fill="auto"/>
          </w:tcPr>
          <w:p w14:paraId="45598539" w14:textId="77777777" w:rsidR="00344423" w:rsidRPr="00FB767D" w:rsidRDefault="00344423" w:rsidP="00344423">
            <w:pPr>
              <w:jc w:val="left"/>
              <w:rPr>
                <w:sz w:val="16"/>
                <w:szCs w:val="16"/>
              </w:rPr>
            </w:pPr>
            <w:r w:rsidRPr="00FB767D">
              <w:rPr>
                <w:sz w:val="16"/>
                <w:szCs w:val="16"/>
              </w:rPr>
              <w:t>Awarded to those who do not have access to any kind of transport.</w:t>
            </w:r>
            <w:r>
              <w:rPr>
                <w:sz w:val="16"/>
                <w:szCs w:val="16"/>
              </w:rPr>
              <w:t xml:space="preserve"> </w:t>
            </w:r>
          </w:p>
        </w:tc>
      </w:tr>
      <w:tr w:rsidR="00344423" w:rsidRPr="00FB767D" w14:paraId="503F5378" w14:textId="77777777" w:rsidTr="00F4426F">
        <w:trPr>
          <w:cnfStyle w:val="100000000000" w:firstRow="1" w:lastRow="0" w:firstColumn="0" w:lastColumn="0" w:oddVBand="0" w:evenVBand="0" w:oddHBand="0" w:evenHBand="0" w:firstRowFirstColumn="0" w:firstRowLastColumn="0" w:lastRowFirstColumn="0" w:lastRowLastColumn="0"/>
          <w:tblHeader/>
        </w:trPr>
        <w:tc>
          <w:tcPr>
            <w:tcW w:w="2547" w:type="dxa"/>
            <w:shd w:val="clear" w:color="auto" w:fill="auto"/>
          </w:tcPr>
          <w:p w14:paraId="62C6BE36" w14:textId="77777777" w:rsidR="00344423" w:rsidRPr="00FB767D" w:rsidRDefault="00344423" w:rsidP="00344423">
            <w:pPr>
              <w:jc w:val="left"/>
              <w:rPr>
                <w:sz w:val="16"/>
                <w:szCs w:val="16"/>
              </w:rPr>
            </w:pPr>
            <w:r w:rsidRPr="00FB767D">
              <w:rPr>
                <w:sz w:val="16"/>
                <w:szCs w:val="16"/>
              </w:rPr>
              <w:t>Indigenous location labour market</w:t>
            </w:r>
          </w:p>
        </w:tc>
        <w:tc>
          <w:tcPr>
            <w:tcW w:w="3118" w:type="dxa"/>
            <w:shd w:val="clear" w:color="auto" w:fill="auto"/>
          </w:tcPr>
          <w:p w14:paraId="7D7C17E6" w14:textId="77777777" w:rsidR="00344423" w:rsidRPr="00FB767D" w:rsidRDefault="00344423" w:rsidP="00344423">
            <w:pPr>
              <w:jc w:val="left"/>
              <w:rPr>
                <w:sz w:val="16"/>
                <w:szCs w:val="16"/>
              </w:rPr>
            </w:pPr>
            <w:r w:rsidRPr="00FB767D">
              <w:rPr>
                <w:sz w:val="16"/>
                <w:szCs w:val="16"/>
              </w:rPr>
              <w:t xml:space="preserve">Awarded to those who live in a very low disadvantage employment region. </w:t>
            </w:r>
          </w:p>
        </w:tc>
        <w:tc>
          <w:tcPr>
            <w:tcW w:w="3261" w:type="dxa"/>
            <w:shd w:val="clear" w:color="auto" w:fill="auto"/>
          </w:tcPr>
          <w:p w14:paraId="1CADBD2E" w14:textId="77777777" w:rsidR="00344423" w:rsidRPr="00FB767D" w:rsidRDefault="00344423" w:rsidP="00344423">
            <w:pPr>
              <w:jc w:val="left"/>
              <w:rPr>
                <w:sz w:val="16"/>
                <w:szCs w:val="16"/>
              </w:rPr>
            </w:pPr>
            <w:r w:rsidRPr="00FB767D">
              <w:rPr>
                <w:sz w:val="16"/>
                <w:szCs w:val="16"/>
              </w:rPr>
              <w:t xml:space="preserve">Awarded to those who live in a very high disadvantage employment region. </w:t>
            </w:r>
          </w:p>
        </w:tc>
      </w:tr>
      <w:tr w:rsidR="00344423" w:rsidRPr="00FB767D" w14:paraId="26801CEC" w14:textId="77777777" w:rsidTr="00F4426F">
        <w:trPr>
          <w:cnfStyle w:val="100000000000" w:firstRow="1" w:lastRow="0" w:firstColumn="0" w:lastColumn="0" w:oddVBand="0" w:evenVBand="0" w:oddHBand="0" w:evenHBand="0" w:firstRowFirstColumn="0" w:firstRowLastColumn="0" w:lastRowFirstColumn="0" w:lastRowLastColumn="0"/>
          <w:tblHeader/>
        </w:trPr>
        <w:tc>
          <w:tcPr>
            <w:tcW w:w="2547" w:type="dxa"/>
            <w:shd w:val="clear" w:color="auto" w:fill="auto"/>
          </w:tcPr>
          <w:p w14:paraId="2872008E" w14:textId="77777777" w:rsidR="00344423" w:rsidRPr="00FB767D" w:rsidRDefault="00344423" w:rsidP="00344423">
            <w:pPr>
              <w:jc w:val="left"/>
              <w:rPr>
                <w:sz w:val="16"/>
                <w:szCs w:val="16"/>
              </w:rPr>
            </w:pPr>
            <w:r w:rsidRPr="00FB767D">
              <w:rPr>
                <w:sz w:val="16"/>
                <w:szCs w:val="16"/>
              </w:rPr>
              <w:t>English language li</w:t>
            </w:r>
            <w:r>
              <w:rPr>
                <w:sz w:val="16"/>
                <w:szCs w:val="16"/>
              </w:rPr>
              <w:t xml:space="preserve">teracy </w:t>
            </w:r>
            <w:r w:rsidRPr="00FB767D">
              <w:rPr>
                <w:sz w:val="16"/>
                <w:szCs w:val="16"/>
              </w:rPr>
              <w:t>level</w:t>
            </w:r>
          </w:p>
        </w:tc>
        <w:tc>
          <w:tcPr>
            <w:tcW w:w="3118" w:type="dxa"/>
            <w:shd w:val="clear" w:color="auto" w:fill="auto"/>
          </w:tcPr>
          <w:p w14:paraId="388C18E2" w14:textId="77777777" w:rsidR="00344423" w:rsidRPr="00FB767D" w:rsidRDefault="00344423" w:rsidP="00344423">
            <w:pPr>
              <w:jc w:val="left"/>
              <w:rPr>
                <w:sz w:val="16"/>
                <w:szCs w:val="16"/>
              </w:rPr>
            </w:pPr>
            <w:r w:rsidRPr="00FB767D">
              <w:rPr>
                <w:sz w:val="16"/>
                <w:szCs w:val="16"/>
              </w:rPr>
              <w:t>Awarded to those who have a good English proficiency level.</w:t>
            </w:r>
            <w:r>
              <w:rPr>
                <w:sz w:val="16"/>
                <w:szCs w:val="16"/>
              </w:rPr>
              <w:t xml:space="preserve"> </w:t>
            </w:r>
          </w:p>
        </w:tc>
        <w:tc>
          <w:tcPr>
            <w:tcW w:w="3261" w:type="dxa"/>
            <w:shd w:val="clear" w:color="auto" w:fill="auto"/>
          </w:tcPr>
          <w:p w14:paraId="71A37303" w14:textId="77777777" w:rsidR="00344423" w:rsidRPr="00FB767D" w:rsidRDefault="00344423" w:rsidP="00344423">
            <w:pPr>
              <w:jc w:val="left"/>
              <w:rPr>
                <w:sz w:val="16"/>
                <w:szCs w:val="16"/>
              </w:rPr>
            </w:pPr>
            <w:r w:rsidRPr="00FB767D">
              <w:rPr>
                <w:sz w:val="16"/>
                <w:szCs w:val="16"/>
              </w:rPr>
              <w:t>Awarded to those who have a poor English proficiency level.</w:t>
            </w:r>
          </w:p>
        </w:tc>
      </w:tr>
      <w:tr w:rsidR="00344423" w:rsidRPr="00FB767D" w14:paraId="7A5A9A7B" w14:textId="77777777" w:rsidTr="00F4426F">
        <w:trPr>
          <w:cnfStyle w:val="100000000000" w:firstRow="1" w:lastRow="0" w:firstColumn="0" w:lastColumn="0" w:oddVBand="0" w:evenVBand="0" w:oddHBand="0" w:evenHBand="0" w:firstRowFirstColumn="0" w:firstRowLastColumn="0" w:lastRowFirstColumn="0" w:lastRowLastColumn="0"/>
          <w:tblHeader/>
        </w:trPr>
        <w:tc>
          <w:tcPr>
            <w:tcW w:w="2547" w:type="dxa"/>
            <w:shd w:val="clear" w:color="auto" w:fill="auto"/>
          </w:tcPr>
          <w:p w14:paraId="1BE253B1" w14:textId="77777777" w:rsidR="00344423" w:rsidRPr="00FB767D" w:rsidRDefault="00344423" w:rsidP="00344423">
            <w:pPr>
              <w:jc w:val="left"/>
              <w:rPr>
                <w:sz w:val="16"/>
                <w:szCs w:val="16"/>
              </w:rPr>
            </w:pPr>
            <w:r w:rsidRPr="00FB767D">
              <w:rPr>
                <w:sz w:val="16"/>
                <w:szCs w:val="16"/>
              </w:rPr>
              <w:t>Recent work experience</w:t>
            </w:r>
          </w:p>
        </w:tc>
        <w:tc>
          <w:tcPr>
            <w:tcW w:w="3118" w:type="dxa"/>
            <w:shd w:val="clear" w:color="auto" w:fill="auto"/>
          </w:tcPr>
          <w:p w14:paraId="54B16B7E" w14:textId="77777777" w:rsidR="00344423" w:rsidRPr="00FB767D" w:rsidRDefault="00344423" w:rsidP="00344423">
            <w:pPr>
              <w:jc w:val="left"/>
              <w:rPr>
                <w:sz w:val="16"/>
                <w:szCs w:val="16"/>
              </w:rPr>
            </w:pPr>
            <w:r w:rsidRPr="00FB767D">
              <w:rPr>
                <w:sz w:val="16"/>
                <w:szCs w:val="16"/>
              </w:rPr>
              <w:t xml:space="preserve">Awarded to those with adequate work experience or recent labour market attachment. </w:t>
            </w:r>
          </w:p>
        </w:tc>
        <w:tc>
          <w:tcPr>
            <w:tcW w:w="3261" w:type="dxa"/>
            <w:shd w:val="clear" w:color="auto" w:fill="auto"/>
          </w:tcPr>
          <w:p w14:paraId="35759179" w14:textId="77777777" w:rsidR="00344423" w:rsidRPr="00FB767D" w:rsidRDefault="00344423" w:rsidP="00344423">
            <w:pPr>
              <w:jc w:val="left"/>
              <w:rPr>
                <w:sz w:val="16"/>
                <w:szCs w:val="16"/>
              </w:rPr>
            </w:pPr>
            <w:r w:rsidRPr="00FB767D">
              <w:rPr>
                <w:sz w:val="16"/>
                <w:szCs w:val="16"/>
              </w:rPr>
              <w:t xml:space="preserve">Awarded to those with inadequate work experience or a lack of recent labour market attachment. </w:t>
            </w:r>
          </w:p>
        </w:tc>
      </w:tr>
      <w:tr w:rsidR="00344423" w:rsidRPr="00FB767D" w14:paraId="1A07F733" w14:textId="77777777" w:rsidTr="00F4426F">
        <w:trPr>
          <w:cnfStyle w:val="100000000000" w:firstRow="1" w:lastRow="0" w:firstColumn="0" w:lastColumn="0" w:oddVBand="0" w:evenVBand="0" w:oddHBand="0" w:evenHBand="0" w:firstRowFirstColumn="0" w:firstRowLastColumn="0" w:lastRowFirstColumn="0" w:lastRowLastColumn="0"/>
          <w:tblHeader/>
        </w:trPr>
        <w:tc>
          <w:tcPr>
            <w:tcW w:w="2547" w:type="dxa"/>
            <w:shd w:val="clear" w:color="auto" w:fill="auto"/>
          </w:tcPr>
          <w:p w14:paraId="00E5647D" w14:textId="77777777" w:rsidR="00344423" w:rsidRPr="00FB767D" w:rsidRDefault="00344423" w:rsidP="00344423">
            <w:pPr>
              <w:jc w:val="left"/>
              <w:rPr>
                <w:sz w:val="16"/>
                <w:szCs w:val="16"/>
              </w:rPr>
            </w:pPr>
            <w:r w:rsidRPr="00FB767D">
              <w:rPr>
                <w:sz w:val="16"/>
                <w:szCs w:val="16"/>
              </w:rPr>
              <w:t>Disability medical status</w:t>
            </w:r>
          </w:p>
        </w:tc>
        <w:tc>
          <w:tcPr>
            <w:tcW w:w="3118" w:type="dxa"/>
            <w:shd w:val="clear" w:color="auto" w:fill="auto"/>
          </w:tcPr>
          <w:p w14:paraId="7B4CB000" w14:textId="77777777" w:rsidR="00344423" w:rsidRPr="00FB767D" w:rsidRDefault="00344423" w:rsidP="00344423">
            <w:pPr>
              <w:jc w:val="left"/>
              <w:rPr>
                <w:sz w:val="16"/>
                <w:szCs w:val="16"/>
              </w:rPr>
            </w:pPr>
            <w:r w:rsidRPr="00FB767D">
              <w:rPr>
                <w:sz w:val="16"/>
                <w:szCs w:val="16"/>
              </w:rPr>
              <w:t>Awarded to those who have no disability/medical condition and 23</w:t>
            </w:r>
            <w:r>
              <w:rPr>
                <w:sz w:val="16"/>
                <w:szCs w:val="16"/>
              </w:rPr>
              <w:t>–</w:t>
            </w:r>
            <w:r w:rsidRPr="00FB767D">
              <w:rPr>
                <w:sz w:val="16"/>
                <w:szCs w:val="16"/>
              </w:rPr>
              <w:t xml:space="preserve">29 hours per week work capacity. </w:t>
            </w:r>
          </w:p>
        </w:tc>
        <w:tc>
          <w:tcPr>
            <w:tcW w:w="3261" w:type="dxa"/>
            <w:shd w:val="clear" w:color="auto" w:fill="auto"/>
          </w:tcPr>
          <w:p w14:paraId="4808F0BA" w14:textId="77777777" w:rsidR="00344423" w:rsidRPr="00FB767D" w:rsidRDefault="00344423" w:rsidP="00344423">
            <w:pPr>
              <w:jc w:val="left"/>
              <w:rPr>
                <w:sz w:val="16"/>
                <w:szCs w:val="16"/>
              </w:rPr>
            </w:pPr>
            <w:r w:rsidRPr="00FB767D">
              <w:rPr>
                <w:sz w:val="16"/>
                <w:szCs w:val="16"/>
              </w:rPr>
              <w:t>Awarded to those who have multiple disabilities/medical conditions and less than 8 hours per week work capacity.</w:t>
            </w:r>
            <w:r>
              <w:rPr>
                <w:sz w:val="16"/>
                <w:szCs w:val="16"/>
              </w:rPr>
              <w:t xml:space="preserve"> </w:t>
            </w:r>
          </w:p>
        </w:tc>
      </w:tr>
      <w:tr w:rsidR="00344423" w:rsidRPr="00FB767D" w14:paraId="0CEDE852" w14:textId="77777777" w:rsidTr="00F4426F">
        <w:trPr>
          <w:cnfStyle w:val="100000000000" w:firstRow="1" w:lastRow="0" w:firstColumn="0" w:lastColumn="0" w:oddVBand="0" w:evenVBand="0" w:oddHBand="0" w:evenHBand="0" w:firstRowFirstColumn="0" w:firstRowLastColumn="0" w:lastRowFirstColumn="0" w:lastRowLastColumn="0"/>
          <w:tblHeader/>
        </w:trPr>
        <w:tc>
          <w:tcPr>
            <w:tcW w:w="2547" w:type="dxa"/>
            <w:shd w:val="clear" w:color="auto" w:fill="auto"/>
          </w:tcPr>
          <w:p w14:paraId="3EA31B05" w14:textId="77777777" w:rsidR="00344423" w:rsidRPr="00FB767D" w:rsidRDefault="00344423" w:rsidP="00344423">
            <w:pPr>
              <w:jc w:val="left"/>
              <w:rPr>
                <w:sz w:val="16"/>
                <w:szCs w:val="16"/>
              </w:rPr>
            </w:pPr>
            <w:r w:rsidRPr="00FB767D">
              <w:rPr>
                <w:sz w:val="16"/>
                <w:szCs w:val="16"/>
              </w:rPr>
              <w:t>Duration on income support</w:t>
            </w:r>
          </w:p>
        </w:tc>
        <w:tc>
          <w:tcPr>
            <w:tcW w:w="3118" w:type="dxa"/>
            <w:shd w:val="clear" w:color="auto" w:fill="auto"/>
          </w:tcPr>
          <w:p w14:paraId="12507133" w14:textId="77777777" w:rsidR="00344423" w:rsidRPr="00FB767D" w:rsidRDefault="00344423" w:rsidP="00344423">
            <w:pPr>
              <w:jc w:val="left"/>
              <w:rPr>
                <w:sz w:val="16"/>
                <w:szCs w:val="16"/>
              </w:rPr>
            </w:pPr>
            <w:r w:rsidRPr="00FB767D">
              <w:rPr>
                <w:sz w:val="16"/>
                <w:szCs w:val="16"/>
              </w:rPr>
              <w:t xml:space="preserve">Awarded to those who are not/have not ever been on income support. </w:t>
            </w:r>
          </w:p>
        </w:tc>
        <w:tc>
          <w:tcPr>
            <w:tcW w:w="3261" w:type="dxa"/>
            <w:shd w:val="clear" w:color="auto" w:fill="auto"/>
          </w:tcPr>
          <w:p w14:paraId="331377F6" w14:textId="77777777" w:rsidR="00344423" w:rsidRPr="00FB767D" w:rsidRDefault="00344423" w:rsidP="00344423">
            <w:pPr>
              <w:jc w:val="left"/>
              <w:rPr>
                <w:sz w:val="16"/>
                <w:szCs w:val="16"/>
              </w:rPr>
            </w:pPr>
            <w:r w:rsidRPr="00FB767D">
              <w:rPr>
                <w:sz w:val="16"/>
                <w:szCs w:val="16"/>
              </w:rPr>
              <w:t xml:space="preserve">Awarded to those who have been on income support long term. </w:t>
            </w:r>
          </w:p>
        </w:tc>
      </w:tr>
      <w:tr w:rsidR="00344423" w:rsidRPr="00FB767D" w14:paraId="593B5242" w14:textId="77777777" w:rsidTr="00F4426F">
        <w:trPr>
          <w:cnfStyle w:val="100000000000" w:firstRow="1" w:lastRow="0" w:firstColumn="0" w:lastColumn="0" w:oddVBand="0" w:evenVBand="0" w:oddHBand="0" w:evenHBand="0" w:firstRowFirstColumn="0" w:firstRowLastColumn="0" w:lastRowFirstColumn="0" w:lastRowLastColumn="0"/>
          <w:tblHeader/>
        </w:trPr>
        <w:tc>
          <w:tcPr>
            <w:tcW w:w="2547" w:type="dxa"/>
            <w:shd w:val="clear" w:color="auto" w:fill="auto"/>
          </w:tcPr>
          <w:p w14:paraId="1DF63E00" w14:textId="77777777" w:rsidR="00344423" w:rsidRPr="00FB767D" w:rsidRDefault="00344423" w:rsidP="00344423">
            <w:pPr>
              <w:jc w:val="left"/>
              <w:rPr>
                <w:sz w:val="16"/>
                <w:szCs w:val="16"/>
              </w:rPr>
            </w:pPr>
            <w:r w:rsidRPr="00FB767D">
              <w:rPr>
                <w:sz w:val="16"/>
                <w:szCs w:val="16"/>
              </w:rPr>
              <w:t>Telephone contactability</w:t>
            </w:r>
          </w:p>
        </w:tc>
        <w:tc>
          <w:tcPr>
            <w:tcW w:w="3118" w:type="dxa"/>
            <w:shd w:val="clear" w:color="auto" w:fill="auto"/>
          </w:tcPr>
          <w:p w14:paraId="0AB53FEC" w14:textId="77777777" w:rsidR="00344423" w:rsidRPr="00FB767D" w:rsidRDefault="00344423" w:rsidP="00344423">
            <w:pPr>
              <w:jc w:val="left"/>
              <w:rPr>
                <w:sz w:val="16"/>
                <w:szCs w:val="16"/>
              </w:rPr>
            </w:pPr>
            <w:r w:rsidRPr="00FB767D">
              <w:rPr>
                <w:sz w:val="16"/>
                <w:szCs w:val="16"/>
              </w:rPr>
              <w:t xml:space="preserve">Awarded to those who are contactable by phone. </w:t>
            </w:r>
          </w:p>
        </w:tc>
        <w:tc>
          <w:tcPr>
            <w:tcW w:w="3261" w:type="dxa"/>
            <w:shd w:val="clear" w:color="auto" w:fill="auto"/>
          </w:tcPr>
          <w:p w14:paraId="666203DE" w14:textId="77777777" w:rsidR="00344423" w:rsidRPr="00FB767D" w:rsidRDefault="00344423" w:rsidP="00344423">
            <w:pPr>
              <w:jc w:val="left"/>
              <w:rPr>
                <w:sz w:val="16"/>
                <w:szCs w:val="16"/>
              </w:rPr>
            </w:pPr>
            <w:r w:rsidRPr="00FB767D">
              <w:rPr>
                <w:sz w:val="16"/>
                <w:szCs w:val="16"/>
              </w:rPr>
              <w:t>Awarded to those who are not contactable by phone.</w:t>
            </w:r>
            <w:r>
              <w:rPr>
                <w:sz w:val="16"/>
                <w:szCs w:val="16"/>
              </w:rPr>
              <w:t xml:space="preserve"> </w:t>
            </w:r>
          </w:p>
        </w:tc>
      </w:tr>
      <w:tr w:rsidR="00344423" w:rsidRPr="00FB767D" w14:paraId="63935271" w14:textId="77777777" w:rsidTr="00F4426F">
        <w:trPr>
          <w:cnfStyle w:val="100000000000" w:firstRow="1" w:lastRow="0" w:firstColumn="0" w:lastColumn="0" w:oddVBand="0" w:evenVBand="0" w:oddHBand="0" w:evenHBand="0" w:firstRowFirstColumn="0" w:firstRowLastColumn="0" w:lastRowFirstColumn="0" w:lastRowLastColumn="0"/>
          <w:tblHeader/>
        </w:trPr>
        <w:tc>
          <w:tcPr>
            <w:tcW w:w="2547" w:type="dxa"/>
            <w:shd w:val="clear" w:color="auto" w:fill="auto"/>
          </w:tcPr>
          <w:p w14:paraId="53CF9C6C" w14:textId="77777777" w:rsidR="00344423" w:rsidRPr="00FB767D" w:rsidRDefault="00344423" w:rsidP="00344423">
            <w:pPr>
              <w:jc w:val="left"/>
              <w:rPr>
                <w:sz w:val="16"/>
                <w:szCs w:val="16"/>
              </w:rPr>
            </w:pPr>
            <w:r w:rsidRPr="00FB767D">
              <w:rPr>
                <w:sz w:val="16"/>
                <w:szCs w:val="16"/>
              </w:rPr>
              <w:t>Educational attainment</w:t>
            </w:r>
          </w:p>
        </w:tc>
        <w:tc>
          <w:tcPr>
            <w:tcW w:w="3118" w:type="dxa"/>
            <w:shd w:val="clear" w:color="auto" w:fill="auto"/>
          </w:tcPr>
          <w:p w14:paraId="5EB0AB08" w14:textId="77777777" w:rsidR="00344423" w:rsidRPr="00FB767D" w:rsidRDefault="00344423" w:rsidP="00344423">
            <w:pPr>
              <w:jc w:val="left"/>
              <w:rPr>
                <w:sz w:val="16"/>
                <w:szCs w:val="16"/>
              </w:rPr>
            </w:pPr>
            <w:r w:rsidRPr="00FB767D">
              <w:rPr>
                <w:sz w:val="16"/>
                <w:szCs w:val="16"/>
              </w:rPr>
              <w:t>Awarded to those who have completed a degree or postgraduate qualification.</w:t>
            </w:r>
            <w:r>
              <w:rPr>
                <w:sz w:val="16"/>
                <w:szCs w:val="16"/>
              </w:rPr>
              <w:t xml:space="preserve"> </w:t>
            </w:r>
          </w:p>
        </w:tc>
        <w:tc>
          <w:tcPr>
            <w:tcW w:w="3261" w:type="dxa"/>
            <w:shd w:val="clear" w:color="auto" w:fill="auto"/>
          </w:tcPr>
          <w:p w14:paraId="3A9E3CE8" w14:textId="77777777" w:rsidR="00344423" w:rsidRPr="00FB767D" w:rsidRDefault="00344423" w:rsidP="00344423">
            <w:pPr>
              <w:jc w:val="left"/>
              <w:rPr>
                <w:sz w:val="16"/>
                <w:szCs w:val="16"/>
              </w:rPr>
            </w:pPr>
            <w:r w:rsidRPr="00FB767D">
              <w:rPr>
                <w:sz w:val="16"/>
                <w:szCs w:val="16"/>
              </w:rPr>
              <w:t xml:space="preserve">Awarded to those did not attend school. </w:t>
            </w:r>
          </w:p>
        </w:tc>
      </w:tr>
      <w:tr w:rsidR="00344423" w:rsidRPr="00FB767D" w14:paraId="48369268" w14:textId="77777777" w:rsidTr="00F4426F">
        <w:trPr>
          <w:cnfStyle w:val="100000000000" w:firstRow="1" w:lastRow="0" w:firstColumn="0" w:lastColumn="0" w:oddVBand="0" w:evenVBand="0" w:oddHBand="0" w:evenHBand="0" w:firstRowFirstColumn="0" w:firstRowLastColumn="0" w:lastRowFirstColumn="0" w:lastRowLastColumn="0"/>
          <w:tblHeader/>
        </w:trPr>
        <w:tc>
          <w:tcPr>
            <w:tcW w:w="2547" w:type="dxa"/>
            <w:shd w:val="clear" w:color="auto" w:fill="auto"/>
          </w:tcPr>
          <w:p w14:paraId="25CEA1CD" w14:textId="77777777" w:rsidR="00344423" w:rsidRPr="00FB767D" w:rsidRDefault="00344423" w:rsidP="00344423">
            <w:pPr>
              <w:jc w:val="left"/>
              <w:rPr>
                <w:sz w:val="16"/>
                <w:szCs w:val="16"/>
              </w:rPr>
            </w:pPr>
            <w:r w:rsidRPr="00FB767D">
              <w:rPr>
                <w:sz w:val="16"/>
                <w:szCs w:val="16"/>
              </w:rPr>
              <w:t>First language spoken as a child</w:t>
            </w:r>
          </w:p>
        </w:tc>
        <w:tc>
          <w:tcPr>
            <w:tcW w:w="3118" w:type="dxa"/>
            <w:shd w:val="clear" w:color="auto" w:fill="auto"/>
          </w:tcPr>
          <w:p w14:paraId="03220CC5" w14:textId="77777777" w:rsidR="00344423" w:rsidRPr="00FB767D" w:rsidRDefault="00344423" w:rsidP="00344423">
            <w:pPr>
              <w:jc w:val="left"/>
              <w:rPr>
                <w:sz w:val="16"/>
                <w:szCs w:val="16"/>
              </w:rPr>
            </w:pPr>
            <w:r w:rsidRPr="00FB767D">
              <w:rPr>
                <w:sz w:val="16"/>
                <w:szCs w:val="16"/>
              </w:rPr>
              <w:t xml:space="preserve">Awarded to those whose first language was English. </w:t>
            </w:r>
          </w:p>
        </w:tc>
        <w:tc>
          <w:tcPr>
            <w:tcW w:w="3261" w:type="dxa"/>
            <w:shd w:val="clear" w:color="auto" w:fill="auto"/>
          </w:tcPr>
          <w:p w14:paraId="4C508622" w14:textId="77777777" w:rsidR="00344423" w:rsidRPr="00FB767D" w:rsidRDefault="00344423" w:rsidP="00344423">
            <w:pPr>
              <w:jc w:val="left"/>
              <w:rPr>
                <w:sz w:val="16"/>
                <w:szCs w:val="16"/>
              </w:rPr>
            </w:pPr>
            <w:r w:rsidRPr="00FB767D">
              <w:rPr>
                <w:sz w:val="16"/>
                <w:szCs w:val="16"/>
              </w:rPr>
              <w:t xml:space="preserve">Awarded to those whose first language was not English. </w:t>
            </w:r>
          </w:p>
        </w:tc>
      </w:tr>
      <w:tr w:rsidR="00344423" w:rsidRPr="00FB767D" w14:paraId="76EA300E" w14:textId="77777777" w:rsidTr="00F4426F">
        <w:trPr>
          <w:cnfStyle w:val="100000000000" w:firstRow="1" w:lastRow="0" w:firstColumn="0" w:lastColumn="0" w:oddVBand="0" w:evenVBand="0" w:oddHBand="0" w:evenHBand="0" w:firstRowFirstColumn="0" w:firstRowLastColumn="0" w:lastRowFirstColumn="0" w:lastRowLastColumn="0"/>
          <w:tblHeader/>
        </w:trPr>
        <w:tc>
          <w:tcPr>
            <w:tcW w:w="2547" w:type="dxa"/>
            <w:shd w:val="clear" w:color="auto" w:fill="auto"/>
          </w:tcPr>
          <w:p w14:paraId="709B7845" w14:textId="77777777" w:rsidR="00344423" w:rsidRPr="00FB767D" w:rsidRDefault="00344423" w:rsidP="00344423">
            <w:pPr>
              <w:jc w:val="left"/>
              <w:rPr>
                <w:sz w:val="16"/>
                <w:szCs w:val="16"/>
              </w:rPr>
            </w:pPr>
            <w:r w:rsidRPr="00FB767D">
              <w:rPr>
                <w:sz w:val="16"/>
                <w:szCs w:val="16"/>
              </w:rPr>
              <w:t>Criminal convictions</w:t>
            </w:r>
          </w:p>
        </w:tc>
        <w:tc>
          <w:tcPr>
            <w:tcW w:w="3118" w:type="dxa"/>
            <w:shd w:val="clear" w:color="auto" w:fill="auto"/>
          </w:tcPr>
          <w:p w14:paraId="1761DCC4" w14:textId="77777777" w:rsidR="00344423" w:rsidRPr="00FB767D" w:rsidRDefault="00344423" w:rsidP="00344423">
            <w:pPr>
              <w:jc w:val="left"/>
              <w:rPr>
                <w:sz w:val="16"/>
                <w:szCs w:val="16"/>
              </w:rPr>
            </w:pPr>
            <w:r w:rsidRPr="00FB767D">
              <w:rPr>
                <w:sz w:val="16"/>
                <w:szCs w:val="16"/>
              </w:rPr>
              <w:t>Awarded to those who are not ex-offenders.</w:t>
            </w:r>
            <w:r>
              <w:rPr>
                <w:sz w:val="16"/>
                <w:szCs w:val="16"/>
              </w:rPr>
              <w:t xml:space="preserve"> </w:t>
            </w:r>
          </w:p>
        </w:tc>
        <w:tc>
          <w:tcPr>
            <w:tcW w:w="3261" w:type="dxa"/>
            <w:shd w:val="clear" w:color="auto" w:fill="auto"/>
          </w:tcPr>
          <w:p w14:paraId="205EFBAF" w14:textId="77777777" w:rsidR="00344423" w:rsidRPr="00FB767D" w:rsidRDefault="00344423" w:rsidP="00344423">
            <w:pPr>
              <w:jc w:val="left"/>
              <w:rPr>
                <w:sz w:val="16"/>
                <w:szCs w:val="16"/>
              </w:rPr>
            </w:pPr>
            <w:r w:rsidRPr="00FB767D">
              <w:rPr>
                <w:sz w:val="16"/>
                <w:szCs w:val="16"/>
              </w:rPr>
              <w:t xml:space="preserve">Awarded to those who have been sentenced to more than one fortnight of imprisonment. </w:t>
            </w:r>
          </w:p>
        </w:tc>
      </w:tr>
      <w:tr w:rsidR="00344423" w:rsidRPr="00FB767D" w14:paraId="7EE579B8" w14:textId="77777777" w:rsidTr="00F4426F">
        <w:trPr>
          <w:cnfStyle w:val="100000000000" w:firstRow="1" w:lastRow="0" w:firstColumn="0" w:lastColumn="0" w:oddVBand="0" w:evenVBand="0" w:oddHBand="0" w:evenHBand="0" w:firstRowFirstColumn="0" w:firstRowLastColumn="0" w:lastRowFirstColumn="0" w:lastRowLastColumn="0"/>
          <w:tblHeader/>
        </w:trPr>
        <w:tc>
          <w:tcPr>
            <w:tcW w:w="2547" w:type="dxa"/>
            <w:shd w:val="clear" w:color="auto" w:fill="auto"/>
          </w:tcPr>
          <w:p w14:paraId="11426DDE" w14:textId="77777777" w:rsidR="00344423" w:rsidRPr="00FB767D" w:rsidRDefault="00344423" w:rsidP="00344423">
            <w:pPr>
              <w:jc w:val="left"/>
              <w:rPr>
                <w:sz w:val="16"/>
                <w:szCs w:val="16"/>
              </w:rPr>
            </w:pPr>
            <w:r w:rsidRPr="00FB767D">
              <w:rPr>
                <w:sz w:val="16"/>
                <w:szCs w:val="16"/>
              </w:rPr>
              <w:t>Workplace support needs</w:t>
            </w:r>
          </w:p>
        </w:tc>
        <w:tc>
          <w:tcPr>
            <w:tcW w:w="3118" w:type="dxa"/>
            <w:shd w:val="clear" w:color="auto" w:fill="auto"/>
          </w:tcPr>
          <w:p w14:paraId="3C7D9CF7" w14:textId="77777777" w:rsidR="00344423" w:rsidRPr="00FB767D" w:rsidRDefault="00344423" w:rsidP="00344423">
            <w:pPr>
              <w:jc w:val="left"/>
              <w:rPr>
                <w:sz w:val="16"/>
                <w:szCs w:val="16"/>
              </w:rPr>
            </w:pPr>
            <w:r w:rsidRPr="00FB767D">
              <w:rPr>
                <w:sz w:val="16"/>
                <w:szCs w:val="16"/>
              </w:rPr>
              <w:t xml:space="preserve">Awarded to those who do not require additional support in the workplace. </w:t>
            </w:r>
          </w:p>
        </w:tc>
        <w:tc>
          <w:tcPr>
            <w:tcW w:w="3261" w:type="dxa"/>
            <w:shd w:val="clear" w:color="auto" w:fill="auto"/>
          </w:tcPr>
          <w:p w14:paraId="39FB75DD" w14:textId="77777777" w:rsidR="00344423" w:rsidRPr="00FB767D" w:rsidRDefault="00344423" w:rsidP="00344423">
            <w:pPr>
              <w:jc w:val="left"/>
              <w:rPr>
                <w:sz w:val="16"/>
                <w:szCs w:val="16"/>
              </w:rPr>
            </w:pPr>
            <w:r w:rsidRPr="00FB767D">
              <w:rPr>
                <w:sz w:val="16"/>
                <w:szCs w:val="16"/>
              </w:rPr>
              <w:t xml:space="preserve">Awarded to those who do require additional support in the workplace. </w:t>
            </w:r>
          </w:p>
        </w:tc>
      </w:tr>
      <w:tr w:rsidR="00344423" w:rsidRPr="00FB767D" w14:paraId="52FBA08E" w14:textId="77777777" w:rsidTr="00F4426F">
        <w:trPr>
          <w:cnfStyle w:val="100000000000" w:firstRow="1" w:lastRow="0" w:firstColumn="0" w:lastColumn="0" w:oddVBand="0" w:evenVBand="0" w:oddHBand="0" w:evenHBand="0" w:firstRowFirstColumn="0" w:firstRowLastColumn="0" w:lastRowFirstColumn="0" w:lastRowLastColumn="0"/>
          <w:tblHeader/>
        </w:trPr>
        <w:tc>
          <w:tcPr>
            <w:tcW w:w="2547" w:type="dxa"/>
            <w:shd w:val="clear" w:color="auto" w:fill="auto"/>
          </w:tcPr>
          <w:p w14:paraId="447B9143" w14:textId="77777777" w:rsidR="00344423" w:rsidRPr="00FB767D" w:rsidRDefault="00344423" w:rsidP="00344423">
            <w:pPr>
              <w:jc w:val="left"/>
              <w:rPr>
                <w:sz w:val="16"/>
                <w:szCs w:val="16"/>
              </w:rPr>
            </w:pPr>
            <w:r w:rsidRPr="00FB767D">
              <w:rPr>
                <w:sz w:val="16"/>
                <w:szCs w:val="16"/>
              </w:rPr>
              <w:t>COB UE rate</w:t>
            </w:r>
          </w:p>
        </w:tc>
        <w:tc>
          <w:tcPr>
            <w:tcW w:w="3118" w:type="dxa"/>
            <w:shd w:val="clear" w:color="auto" w:fill="auto"/>
          </w:tcPr>
          <w:p w14:paraId="53809646" w14:textId="77777777" w:rsidR="00344423" w:rsidRPr="00FB767D" w:rsidRDefault="00344423" w:rsidP="00344423">
            <w:pPr>
              <w:jc w:val="left"/>
              <w:rPr>
                <w:sz w:val="16"/>
                <w:szCs w:val="16"/>
              </w:rPr>
            </w:pPr>
            <w:r w:rsidRPr="00FB767D">
              <w:rPr>
                <w:sz w:val="16"/>
                <w:szCs w:val="16"/>
              </w:rPr>
              <w:t>Awarded to those who were born in a low disadvantage country where English is the</w:t>
            </w:r>
            <w:r>
              <w:rPr>
                <w:sz w:val="16"/>
                <w:szCs w:val="16"/>
              </w:rPr>
              <w:t>ir</w:t>
            </w:r>
            <w:r w:rsidRPr="00FB767D">
              <w:rPr>
                <w:sz w:val="16"/>
                <w:szCs w:val="16"/>
              </w:rPr>
              <w:t xml:space="preserve"> first spoken language.</w:t>
            </w:r>
          </w:p>
        </w:tc>
        <w:tc>
          <w:tcPr>
            <w:tcW w:w="3261" w:type="dxa"/>
            <w:shd w:val="clear" w:color="auto" w:fill="auto"/>
          </w:tcPr>
          <w:p w14:paraId="0711DA98" w14:textId="77777777" w:rsidR="00344423" w:rsidRPr="00FB767D" w:rsidRDefault="00344423" w:rsidP="00344423">
            <w:pPr>
              <w:jc w:val="left"/>
              <w:rPr>
                <w:sz w:val="16"/>
                <w:szCs w:val="16"/>
              </w:rPr>
            </w:pPr>
            <w:r w:rsidRPr="00FB767D">
              <w:rPr>
                <w:sz w:val="16"/>
                <w:szCs w:val="16"/>
              </w:rPr>
              <w:t xml:space="preserve">Awarded to those who were born in a very high disadvantage country where English is not their first spoken language. </w:t>
            </w:r>
          </w:p>
        </w:tc>
      </w:tr>
      <w:tr w:rsidR="00344423" w:rsidRPr="00FB767D" w14:paraId="0FBFA03E" w14:textId="77777777" w:rsidTr="00F4426F">
        <w:trPr>
          <w:cnfStyle w:val="100000000000" w:firstRow="1" w:lastRow="0" w:firstColumn="0" w:lastColumn="0" w:oddVBand="0" w:evenVBand="0" w:oddHBand="0" w:evenHBand="0" w:firstRowFirstColumn="0" w:firstRowLastColumn="0" w:lastRowFirstColumn="0" w:lastRowLastColumn="0"/>
          <w:tblHeader/>
        </w:trPr>
        <w:tc>
          <w:tcPr>
            <w:tcW w:w="2547" w:type="dxa"/>
            <w:shd w:val="clear" w:color="auto" w:fill="auto"/>
          </w:tcPr>
          <w:p w14:paraId="1A4B4F4A" w14:textId="77777777" w:rsidR="00344423" w:rsidRPr="00FB767D" w:rsidRDefault="00344423" w:rsidP="00344423">
            <w:pPr>
              <w:jc w:val="left"/>
              <w:rPr>
                <w:sz w:val="16"/>
                <w:szCs w:val="16"/>
              </w:rPr>
            </w:pPr>
            <w:r w:rsidRPr="00FB767D">
              <w:rPr>
                <w:sz w:val="16"/>
                <w:szCs w:val="16"/>
              </w:rPr>
              <w:t>Vocation qualifications</w:t>
            </w:r>
          </w:p>
        </w:tc>
        <w:tc>
          <w:tcPr>
            <w:tcW w:w="3118" w:type="dxa"/>
            <w:shd w:val="clear" w:color="auto" w:fill="auto"/>
          </w:tcPr>
          <w:p w14:paraId="562D8C58" w14:textId="77777777" w:rsidR="00344423" w:rsidRPr="00FB767D" w:rsidRDefault="00344423" w:rsidP="00344423">
            <w:pPr>
              <w:jc w:val="left"/>
              <w:rPr>
                <w:sz w:val="16"/>
                <w:szCs w:val="16"/>
              </w:rPr>
            </w:pPr>
            <w:r w:rsidRPr="00FB767D">
              <w:rPr>
                <w:sz w:val="16"/>
                <w:szCs w:val="16"/>
              </w:rPr>
              <w:t>Awarded to those who have completed useful, work</w:t>
            </w:r>
            <w:r>
              <w:rPr>
                <w:sz w:val="16"/>
                <w:szCs w:val="16"/>
              </w:rPr>
              <w:t>-</w:t>
            </w:r>
            <w:r w:rsidRPr="00FB767D">
              <w:rPr>
                <w:sz w:val="16"/>
                <w:szCs w:val="16"/>
              </w:rPr>
              <w:t>related, vocational qualifications outside of school.</w:t>
            </w:r>
          </w:p>
        </w:tc>
        <w:tc>
          <w:tcPr>
            <w:tcW w:w="3261" w:type="dxa"/>
            <w:shd w:val="clear" w:color="auto" w:fill="auto"/>
          </w:tcPr>
          <w:p w14:paraId="2C6DEA3B" w14:textId="77777777" w:rsidR="00344423" w:rsidRPr="00FB767D" w:rsidRDefault="00344423" w:rsidP="00344423">
            <w:pPr>
              <w:jc w:val="left"/>
              <w:rPr>
                <w:sz w:val="16"/>
                <w:szCs w:val="16"/>
              </w:rPr>
            </w:pPr>
            <w:r w:rsidRPr="00FB767D">
              <w:rPr>
                <w:sz w:val="16"/>
                <w:szCs w:val="16"/>
              </w:rPr>
              <w:t xml:space="preserve">Awarded to those who have not completed any further qualifications. </w:t>
            </w:r>
          </w:p>
        </w:tc>
      </w:tr>
      <w:tr w:rsidR="00344423" w:rsidRPr="00FB767D" w14:paraId="25212546" w14:textId="77777777" w:rsidTr="00F4426F">
        <w:trPr>
          <w:cnfStyle w:val="100000000000" w:firstRow="1" w:lastRow="0" w:firstColumn="0" w:lastColumn="0" w:oddVBand="0" w:evenVBand="0" w:oddHBand="0" w:evenHBand="0" w:firstRowFirstColumn="0" w:firstRowLastColumn="0" w:lastRowFirstColumn="0" w:lastRowLastColumn="0"/>
          <w:tblHeader/>
        </w:trPr>
        <w:tc>
          <w:tcPr>
            <w:tcW w:w="2547" w:type="dxa"/>
            <w:shd w:val="clear" w:color="auto" w:fill="auto"/>
          </w:tcPr>
          <w:p w14:paraId="457336F3" w14:textId="77777777" w:rsidR="00344423" w:rsidRPr="00FB767D" w:rsidRDefault="00344423" w:rsidP="00344423">
            <w:pPr>
              <w:jc w:val="left"/>
              <w:rPr>
                <w:sz w:val="16"/>
                <w:szCs w:val="16"/>
              </w:rPr>
            </w:pPr>
            <w:r w:rsidRPr="00FB767D">
              <w:rPr>
                <w:sz w:val="16"/>
                <w:szCs w:val="16"/>
              </w:rPr>
              <w:t>Indigenous status</w:t>
            </w:r>
          </w:p>
        </w:tc>
        <w:tc>
          <w:tcPr>
            <w:tcW w:w="3118" w:type="dxa"/>
            <w:shd w:val="clear" w:color="auto" w:fill="auto"/>
          </w:tcPr>
          <w:p w14:paraId="700FEC9B" w14:textId="77777777" w:rsidR="00344423" w:rsidRPr="00FB767D" w:rsidRDefault="00344423" w:rsidP="00344423">
            <w:pPr>
              <w:jc w:val="left"/>
              <w:rPr>
                <w:sz w:val="16"/>
                <w:szCs w:val="16"/>
              </w:rPr>
            </w:pPr>
            <w:r w:rsidRPr="00FB767D">
              <w:rPr>
                <w:sz w:val="16"/>
                <w:szCs w:val="16"/>
              </w:rPr>
              <w:t xml:space="preserve">Awarded to those who do not identify as Indigenous. </w:t>
            </w:r>
          </w:p>
        </w:tc>
        <w:tc>
          <w:tcPr>
            <w:tcW w:w="3261" w:type="dxa"/>
            <w:shd w:val="clear" w:color="auto" w:fill="auto"/>
          </w:tcPr>
          <w:p w14:paraId="2DF4D877" w14:textId="77777777" w:rsidR="00344423" w:rsidRPr="00FB767D" w:rsidRDefault="00344423" w:rsidP="00344423">
            <w:pPr>
              <w:jc w:val="left"/>
              <w:rPr>
                <w:sz w:val="16"/>
                <w:szCs w:val="16"/>
              </w:rPr>
            </w:pPr>
            <w:r w:rsidRPr="00FB767D">
              <w:rPr>
                <w:sz w:val="16"/>
                <w:szCs w:val="16"/>
              </w:rPr>
              <w:t>Awarded to those who identify as Indigenous.</w:t>
            </w:r>
            <w:r>
              <w:rPr>
                <w:sz w:val="16"/>
                <w:szCs w:val="16"/>
              </w:rPr>
              <w:t xml:space="preserve"> </w:t>
            </w:r>
          </w:p>
        </w:tc>
      </w:tr>
      <w:tr w:rsidR="00344423" w:rsidRPr="00FB767D" w14:paraId="4349418A" w14:textId="77777777" w:rsidTr="00F4426F">
        <w:trPr>
          <w:cnfStyle w:val="100000000000" w:firstRow="1" w:lastRow="0" w:firstColumn="0" w:lastColumn="0" w:oddVBand="0" w:evenVBand="0" w:oddHBand="0" w:evenHBand="0" w:firstRowFirstColumn="0" w:firstRowLastColumn="0" w:lastRowFirstColumn="0" w:lastRowLastColumn="0"/>
          <w:tblHeader/>
        </w:trPr>
        <w:tc>
          <w:tcPr>
            <w:tcW w:w="2547" w:type="dxa"/>
            <w:shd w:val="clear" w:color="auto" w:fill="auto"/>
          </w:tcPr>
          <w:p w14:paraId="039FB252" w14:textId="77777777" w:rsidR="00344423" w:rsidRPr="00FB767D" w:rsidRDefault="00344423" w:rsidP="00344423">
            <w:pPr>
              <w:jc w:val="left"/>
              <w:rPr>
                <w:sz w:val="16"/>
                <w:szCs w:val="16"/>
              </w:rPr>
            </w:pPr>
            <w:r w:rsidRPr="00FB767D">
              <w:rPr>
                <w:sz w:val="16"/>
                <w:szCs w:val="16"/>
              </w:rPr>
              <w:t>Job seeker history</w:t>
            </w:r>
          </w:p>
        </w:tc>
        <w:tc>
          <w:tcPr>
            <w:tcW w:w="3118" w:type="dxa"/>
            <w:shd w:val="clear" w:color="auto" w:fill="auto"/>
          </w:tcPr>
          <w:p w14:paraId="208896A2" w14:textId="77777777" w:rsidR="00344423" w:rsidRPr="00FB767D" w:rsidRDefault="00344423" w:rsidP="00344423">
            <w:pPr>
              <w:jc w:val="left"/>
              <w:rPr>
                <w:sz w:val="16"/>
                <w:szCs w:val="16"/>
              </w:rPr>
            </w:pPr>
            <w:r w:rsidRPr="00FB767D">
              <w:rPr>
                <w:sz w:val="16"/>
                <w:szCs w:val="16"/>
              </w:rPr>
              <w:t xml:space="preserve">Awarded to those who have never been on income support. </w:t>
            </w:r>
          </w:p>
        </w:tc>
        <w:tc>
          <w:tcPr>
            <w:tcW w:w="3261" w:type="dxa"/>
            <w:shd w:val="clear" w:color="auto" w:fill="auto"/>
          </w:tcPr>
          <w:p w14:paraId="33078A16" w14:textId="77777777" w:rsidR="00344423" w:rsidRPr="00FB767D" w:rsidRDefault="00344423" w:rsidP="00344423">
            <w:pPr>
              <w:jc w:val="left"/>
              <w:rPr>
                <w:sz w:val="16"/>
                <w:szCs w:val="16"/>
              </w:rPr>
            </w:pPr>
            <w:r w:rsidRPr="00FB767D">
              <w:rPr>
                <w:sz w:val="16"/>
                <w:szCs w:val="16"/>
              </w:rPr>
              <w:t>Awarded to those who have experienced extended and/or multiple periods of time on income support.</w:t>
            </w:r>
          </w:p>
        </w:tc>
      </w:tr>
      <w:tr w:rsidR="00344423" w:rsidRPr="00FB767D" w14:paraId="3B6ADB78" w14:textId="77777777" w:rsidTr="00F4426F">
        <w:trPr>
          <w:cnfStyle w:val="100000000000" w:firstRow="1" w:lastRow="0" w:firstColumn="0" w:lastColumn="0" w:oddVBand="0" w:evenVBand="0" w:oddHBand="0" w:evenHBand="0" w:firstRowFirstColumn="0" w:firstRowLastColumn="0" w:lastRowFirstColumn="0" w:lastRowLastColumn="0"/>
          <w:tblHeader/>
        </w:trPr>
        <w:tc>
          <w:tcPr>
            <w:tcW w:w="2547" w:type="dxa"/>
            <w:shd w:val="clear" w:color="auto" w:fill="auto"/>
          </w:tcPr>
          <w:p w14:paraId="6C6412E9" w14:textId="77777777" w:rsidR="00344423" w:rsidRPr="00FB767D" w:rsidRDefault="00344423" w:rsidP="00344423">
            <w:pPr>
              <w:jc w:val="left"/>
              <w:rPr>
                <w:sz w:val="16"/>
                <w:szCs w:val="16"/>
              </w:rPr>
            </w:pPr>
            <w:r w:rsidRPr="00FB767D">
              <w:rPr>
                <w:sz w:val="16"/>
                <w:szCs w:val="16"/>
              </w:rPr>
              <w:t>Stability of residence</w:t>
            </w:r>
          </w:p>
        </w:tc>
        <w:tc>
          <w:tcPr>
            <w:tcW w:w="3118" w:type="dxa"/>
            <w:shd w:val="clear" w:color="auto" w:fill="auto"/>
          </w:tcPr>
          <w:p w14:paraId="5636754C" w14:textId="77777777" w:rsidR="00344423" w:rsidRPr="00FB767D" w:rsidRDefault="00344423" w:rsidP="00344423">
            <w:pPr>
              <w:jc w:val="left"/>
              <w:rPr>
                <w:sz w:val="16"/>
                <w:szCs w:val="16"/>
              </w:rPr>
            </w:pPr>
            <w:r w:rsidRPr="00FB767D">
              <w:rPr>
                <w:sz w:val="16"/>
                <w:szCs w:val="16"/>
              </w:rPr>
              <w:t xml:space="preserve">Awarded to those who have stable residence – a reasonably fixed, regular and adequate place to stay. </w:t>
            </w:r>
          </w:p>
        </w:tc>
        <w:tc>
          <w:tcPr>
            <w:tcW w:w="3261" w:type="dxa"/>
            <w:shd w:val="clear" w:color="auto" w:fill="auto"/>
          </w:tcPr>
          <w:p w14:paraId="023EB9CF" w14:textId="77777777" w:rsidR="00344423" w:rsidRPr="00FB767D" w:rsidRDefault="00344423" w:rsidP="00344423">
            <w:pPr>
              <w:jc w:val="left"/>
              <w:rPr>
                <w:sz w:val="16"/>
                <w:szCs w:val="16"/>
              </w:rPr>
            </w:pPr>
            <w:r w:rsidRPr="00FB767D">
              <w:rPr>
                <w:sz w:val="16"/>
                <w:szCs w:val="16"/>
              </w:rPr>
              <w:t xml:space="preserve">Awarded to those who have primary unstable residence – staying in a squat, sleeping out or having nowhere to stay. </w:t>
            </w:r>
          </w:p>
        </w:tc>
      </w:tr>
      <w:tr w:rsidR="00344423" w:rsidRPr="00FB767D" w14:paraId="602581B4" w14:textId="77777777" w:rsidTr="00F4426F">
        <w:trPr>
          <w:cnfStyle w:val="100000000000" w:firstRow="1" w:lastRow="0" w:firstColumn="0" w:lastColumn="0" w:oddVBand="0" w:evenVBand="0" w:oddHBand="0" w:evenHBand="0" w:firstRowFirstColumn="0" w:firstRowLastColumn="0" w:lastRowFirstColumn="0" w:lastRowLastColumn="0"/>
          <w:tblHeader/>
        </w:trPr>
        <w:tc>
          <w:tcPr>
            <w:tcW w:w="2547" w:type="dxa"/>
            <w:shd w:val="clear" w:color="auto" w:fill="auto"/>
          </w:tcPr>
          <w:p w14:paraId="0D7256F4" w14:textId="77777777" w:rsidR="00344423" w:rsidRPr="00FB767D" w:rsidRDefault="00344423" w:rsidP="00344423">
            <w:pPr>
              <w:jc w:val="left"/>
              <w:rPr>
                <w:sz w:val="16"/>
                <w:szCs w:val="16"/>
              </w:rPr>
            </w:pPr>
            <w:r w:rsidRPr="00FB767D">
              <w:rPr>
                <w:sz w:val="16"/>
                <w:szCs w:val="16"/>
              </w:rPr>
              <w:t xml:space="preserve">Proximity </w:t>
            </w:r>
            <w:r>
              <w:rPr>
                <w:sz w:val="16"/>
                <w:szCs w:val="16"/>
              </w:rPr>
              <w:t xml:space="preserve">to </w:t>
            </w:r>
            <w:r w:rsidRPr="00FB767D">
              <w:rPr>
                <w:sz w:val="16"/>
                <w:szCs w:val="16"/>
              </w:rPr>
              <w:t>labour market</w:t>
            </w:r>
          </w:p>
        </w:tc>
        <w:tc>
          <w:tcPr>
            <w:tcW w:w="3118" w:type="dxa"/>
            <w:shd w:val="clear" w:color="auto" w:fill="auto"/>
          </w:tcPr>
          <w:p w14:paraId="767E7646" w14:textId="77777777" w:rsidR="00344423" w:rsidRPr="00FB767D" w:rsidRDefault="00344423" w:rsidP="00344423">
            <w:pPr>
              <w:jc w:val="left"/>
              <w:rPr>
                <w:sz w:val="16"/>
                <w:szCs w:val="16"/>
              </w:rPr>
            </w:pPr>
            <w:r w:rsidRPr="00FB767D">
              <w:rPr>
                <w:sz w:val="16"/>
                <w:szCs w:val="16"/>
              </w:rPr>
              <w:t xml:space="preserve">Awarded to those who live in metropolitan or inner regional areas. </w:t>
            </w:r>
          </w:p>
        </w:tc>
        <w:tc>
          <w:tcPr>
            <w:tcW w:w="3261" w:type="dxa"/>
            <w:shd w:val="clear" w:color="auto" w:fill="auto"/>
          </w:tcPr>
          <w:p w14:paraId="6C8C5F00" w14:textId="77777777" w:rsidR="00344423" w:rsidRPr="00FB767D" w:rsidRDefault="00344423" w:rsidP="00344423">
            <w:pPr>
              <w:jc w:val="left"/>
              <w:rPr>
                <w:sz w:val="16"/>
                <w:szCs w:val="16"/>
              </w:rPr>
            </w:pPr>
            <w:r w:rsidRPr="00FB767D">
              <w:rPr>
                <w:sz w:val="16"/>
                <w:szCs w:val="16"/>
              </w:rPr>
              <w:t xml:space="preserve">Awarded to those who live in outer regional, remote, </w:t>
            </w:r>
            <w:r>
              <w:rPr>
                <w:sz w:val="16"/>
                <w:szCs w:val="16"/>
              </w:rPr>
              <w:t>or</w:t>
            </w:r>
            <w:r w:rsidRPr="00FB767D">
              <w:rPr>
                <w:sz w:val="16"/>
                <w:szCs w:val="16"/>
              </w:rPr>
              <w:t xml:space="preserve"> very remote area</w:t>
            </w:r>
            <w:r>
              <w:rPr>
                <w:sz w:val="16"/>
                <w:szCs w:val="16"/>
              </w:rPr>
              <w:t>s</w:t>
            </w:r>
            <w:r w:rsidRPr="00FB767D">
              <w:rPr>
                <w:sz w:val="16"/>
                <w:szCs w:val="16"/>
              </w:rPr>
              <w:t xml:space="preserve"> or with migratory living arrangements. </w:t>
            </w:r>
          </w:p>
        </w:tc>
      </w:tr>
      <w:tr w:rsidR="00344423" w:rsidRPr="00FB767D" w14:paraId="15F9D4FA" w14:textId="77777777" w:rsidTr="00F4426F">
        <w:trPr>
          <w:cnfStyle w:val="100000000000" w:firstRow="1" w:lastRow="0" w:firstColumn="0" w:lastColumn="0" w:oddVBand="0" w:evenVBand="0" w:oddHBand="0" w:evenHBand="0" w:firstRowFirstColumn="0" w:firstRowLastColumn="0" w:lastRowFirstColumn="0" w:lastRowLastColumn="0"/>
          <w:tblHeader/>
        </w:trPr>
        <w:tc>
          <w:tcPr>
            <w:tcW w:w="2547" w:type="dxa"/>
            <w:shd w:val="clear" w:color="auto" w:fill="auto"/>
          </w:tcPr>
          <w:p w14:paraId="19EDB63A" w14:textId="77777777" w:rsidR="00344423" w:rsidRPr="00FB767D" w:rsidRDefault="00344423" w:rsidP="00344423">
            <w:pPr>
              <w:jc w:val="left"/>
              <w:rPr>
                <w:sz w:val="16"/>
                <w:szCs w:val="16"/>
              </w:rPr>
            </w:pPr>
            <w:r w:rsidRPr="00FB767D">
              <w:rPr>
                <w:sz w:val="16"/>
                <w:szCs w:val="16"/>
              </w:rPr>
              <w:t>Impact personal factors</w:t>
            </w:r>
          </w:p>
        </w:tc>
        <w:tc>
          <w:tcPr>
            <w:tcW w:w="3118" w:type="dxa"/>
            <w:shd w:val="clear" w:color="auto" w:fill="auto"/>
          </w:tcPr>
          <w:p w14:paraId="4F748EC2" w14:textId="77777777" w:rsidR="00344423" w:rsidRPr="00FB767D" w:rsidRDefault="00344423" w:rsidP="00344423">
            <w:pPr>
              <w:jc w:val="left"/>
              <w:rPr>
                <w:sz w:val="16"/>
                <w:szCs w:val="16"/>
              </w:rPr>
            </w:pPr>
            <w:r w:rsidRPr="00FB767D">
              <w:rPr>
                <w:sz w:val="16"/>
                <w:szCs w:val="16"/>
              </w:rPr>
              <w:t xml:space="preserve">Awarded to those who do not have any other personal factors that may </w:t>
            </w:r>
            <w:r>
              <w:rPr>
                <w:sz w:val="16"/>
                <w:szCs w:val="16"/>
              </w:rPr>
              <w:t>affect</w:t>
            </w:r>
            <w:r w:rsidRPr="00FB767D">
              <w:rPr>
                <w:sz w:val="16"/>
                <w:szCs w:val="16"/>
              </w:rPr>
              <w:t xml:space="preserve"> their ability to work. </w:t>
            </w:r>
          </w:p>
        </w:tc>
        <w:tc>
          <w:tcPr>
            <w:tcW w:w="3261" w:type="dxa"/>
            <w:shd w:val="clear" w:color="auto" w:fill="auto"/>
          </w:tcPr>
          <w:p w14:paraId="45959173" w14:textId="77777777" w:rsidR="00344423" w:rsidRPr="00FB767D" w:rsidRDefault="00344423" w:rsidP="00344423">
            <w:pPr>
              <w:jc w:val="left"/>
              <w:rPr>
                <w:sz w:val="16"/>
                <w:szCs w:val="16"/>
              </w:rPr>
            </w:pPr>
            <w:r w:rsidRPr="00FB767D">
              <w:rPr>
                <w:sz w:val="16"/>
                <w:szCs w:val="16"/>
              </w:rPr>
              <w:t>Awarded to those who identify other personal factors that may have a high impact on their ability to work. Personal factors include anger issues/</w:t>
            </w:r>
            <w:r>
              <w:rPr>
                <w:sz w:val="16"/>
                <w:szCs w:val="16"/>
              </w:rPr>
              <w:t xml:space="preserve"> </w:t>
            </w:r>
            <w:r w:rsidRPr="00FB767D">
              <w:rPr>
                <w:sz w:val="16"/>
                <w:szCs w:val="16"/>
              </w:rPr>
              <w:t>temper/</w:t>
            </w:r>
            <w:r>
              <w:rPr>
                <w:sz w:val="16"/>
                <w:szCs w:val="16"/>
              </w:rPr>
              <w:t xml:space="preserve"> </w:t>
            </w:r>
            <w:r w:rsidRPr="00FB767D">
              <w:rPr>
                <w:sz w:val="16"/>
                <w:szCs w:val="16"/>
              </w:rPr>
              <w:t xml:space="preserve">violence, caring responsibilities, domestic violence and a drug treatment programme. </w:t>
            </w:r>
          </w:p>
        </w:tc>
      </w:tr>
      <w:tr w:rsidR="00344423" w:rsidRPr="00FB767D" w14:paraId="5937E118" w14:textId="77777777" w:rsidTr="00F4426F">
        <w:trPr>
          <w:cnfStyle w:val="100000000000" w:firstRow="1" w:lastRow="0" w:firstColumn="0" w:lastColumn="0" w:oddVBand="0" w:evenVBand="0" w:oddHBand="0" w:evenHBand="0" w:firstRowFirstColumn="0" w:firstRowLastColumn="0" w:lastRowFirstColumn="0" w:lastRowLastColumn="0"/>
          <w:tblHeader/>
        </w:trPr>
        <w:tc>
          <w:tcPr>
            <w:tcW w:w="2547" w:type="dxa"/>
            <w:shd w:val="clear" w:color="auto" w:fill="auto"/>
          </w:tcPr>
          <w:p w14:paraId="2C6C3963" w14:textId="77777777" w:rsidR="00344423" w:rsidRPr="00FB767D" w:rsidRDefault="00344423" w:rsidP="00344423">
            <w:pPr>
              <w:jc w:val="left"/>
              <w:rPr>
                <w:sz w:val="16"/>
                <w:szCs w:val="16"/>
              </w:rPr>
            </w:pPr>
            <w:r w:rsidRPr="00FB767D">
              <w:rPr>
                <w:sz w:val="16"/>
                <w:szCs w:val="16"/>
              </w:rPr>
              <w:t>Geographic</w:t>
            </w:r>
          </w:p>
        </w:tc>
        <w:tc>
          <w:tcPr>
            <w:tcW w:w="3118" w:type="dxa"/>
            <w:shd w:val="clear" w:color="auto" w:fill="auto"/>
          </w:tcPr>
          <w:p w14:paraId="4EE25824" w14:textId="77777777" w:rsidR="00344423" w:rsidRPr="00FB767D" w:rsidRDefault="00344423" w:rsidP="00344423">
            <w:pPr>
              <w:jc w:val="left"/>
              <w:rPr>
                <w:sz w:val="16"/>
                <w:szCs w:val="16"/>
              </w:rPr>
            </w:pPr>
            <w:r w:rsidRPr="00FB767D">
              <w:rPr>
                <w:sz w:val="16"/>
                <w:szCs w:val="16"/>
              </w:rPr>
              <w:t>Awarded to those who live in a very low disadvantage employment region.</w:t>
            </w:r>
            <w:r>
              <w:rPr>
                <w:sz w:val="16"/>
                <w:szCs w:val="16"/>
              </w:rPr>
              <w:t xml:space="preserve"> </w:t>
            </w:r>
          </w:p>
        </w:tc>
        <w:tc>
          <w:tcPr>
            <w:tcW w:w="3261" w:type="dxa"/>
            <w:shd w:val="clear" w:color="auto" w:fill="auto"/>
          </w:tcPr>
          <w:p w14:paraId="5C5C3A5D" w14:textId="77777777" w:rsidR="00344423" w:rsidRPr="00FB767D" w:rsidRDefault="00344423" w:rsidP="00344423">
            <w:pPr>
              <w:jc w:val="left"/>
              <w:rPr>
                <w:sz w:val="16"/>
                <w:szCs w:val="16"/>
              </w:rPr>
            </w:pPr>
            <w:r w:rsidRPr="00FB767D">
              <w:rPr>
                <w:sz w:val="16"/>
                <w:szCs w:val="16"/>
              </w:rPr>
              <w:t xml:space="preserve">Awarded to those who live in an extreme disadvantage employment region. </w:t>
            </w:r>
          </w:p>
        </w:tc>
      </w:tr>
      <w:tr w:rsidR="00344423" w:rsidRPr="00FB767D" w14:paraId="18296643" w14:textId="77777777" w:rsidTr="00F4426F">
        <w:trPr>
          <w:cnfStyle w:val="100000000000" w:firstRow="1" w:lastRow="0" w:firstColumn="0" w:lastColumn="0" w:oddVBand="0" w:evenVBand="0" w:oddHBand="0" w:evenHBand="0" w:firstRowFirstColumn="0" w:firstRowLastColumn="0" w:lastRowFirstColumn="0" w:lastRowLastColumn="0"/>
          <w:tblHeader/>
        </w:trPr>
        <w:tc>
          <w:tcPr>
            <w:tcW w:w="2547" w:type="dxa"/>
            <w:shd w:val="clear" w:color="auto" w:fill="auto"/>
          </w:tcPr>
          <w:p w14:paraId="4FC3315B" w14:textId="77777777" w:rsidR="00344423" w:rsidRPr="00FB767D" w:rsidRDefault="00344423" w:rsidP="00344423">
            <w:pPr>
              <w:jc w:val="left"/>
              <w:rPr>
                <w:sz w:val="16"/>
                <w:szCs w:val="16"/>
              </w:rPr>
            </w:pPr>
            <w:r w:rsidRPr="00FB767D">
              <w:rPr>
                <w:sz w:val="16"/>
                <w:szCs w:val="16"/>
              </w:rPr>
              <w:t xml:space="preserve">Living circumstance </w:t>
            </w:r>
            <w:r>
              <w:rPr>
                <w:sz w:val="16"/>
                <w:szCs w:val="16"/>
              </w:rPr>
              <w:t>–</w:t>
            </w:r>
            <w:r w:rsidRPr="00FB767D">
              <w:rPr>
                <w:sz w:val="16"/>
                <w:szCs w:val="16"/>
              </w:rPr>
              <w:t xml:space="preserve"> family status</w:t>
            </w:r>
          </w:p>
        </w:tc>
        <w:tc>
          <w:tcPr>
            <w:tcW w:w="3118" w:type="dxa"/>
            <w:shd w:val="clear" w:color="auto" w:fill="auto"/>
          </w:tcPr>
          <w:p w14:paraId="0E494F85" w14:textId="77777777" w:rsidR="00344423" w:rsidRPr="00FB767D" w:rsidRDefault="00344423" w:rsidP="00344423">
            <w:pPr>
              <w:jc w:val="left"/>
              <w:rPr>
                <w:sz w:val="16"/>
                <w:szCs w:val="16"/>
              </w:rPr>
            </w:pPr>
            <w:r w:rsidRPr="00FB767D">
              <w:rPr>
                <w:sz w:val="16"/>
                <w:szCs w:val="16"/>
              </w:rPr>
              <w:t>Awarded to those who have less carer responsibilities.</w:t>
            </w:r>
            <w:r>
              <w:rPr>
                <w:sz w:val="16"/>
                <w:szCs w:val="16"/>
              </w:rPr>
              <w:t xml:space="preserve"> </w:t>
            </w:r>
          </w:p>
        </w:tc>
        <w:tc>
          <w:tcPr>
            <w:tcW w:w="3261" w:type="dxa"/>
            <w:shd w:val="clear" w:color="auto" w:fill="auto"/>
          </w:tcPr>
          <w:p w14:paraId="2D7C6487" w14:textId="77777777" w:rsidR="00344423" w:rsidRPr="00FB767D" w:rsidRDefault="00344423" w:rsidP="00344423">
            <w:pPr>
              <w:jc w:val="left"/>
              <w:rPr>
                <w:sz w:val="16"/>
                <w:szCs w:val="16"/>
              </w:rPr>
            </w:pPr>
            <w:r w:rsidRPr="00FB767D">
              <w:rPr>
                <w:sz w:val="16"/>
                <w:szCs w:val="16"/>
              </w:rPr>
              <w:t>Awarded to those who are a carer for an adult person over the age of 15 years, dependent children.</w:t>
            </w:r>
            <w:r>
              <w:rPr>
                <w:sz w:val="16"/>
                <w:szCs w:val="16"/>
              </w:rPr>
              <w:t xml:space="preserve"> </w:t>
            </w:r>
          </w:p>
        </w:tc>
      </w:tr>
      <w:tr w:rsidR="00344423" w:rsidRPr="00FB767D" w14:paraId="58986B5D" w14:textId="77777777" w:rsidTr="00F4426F">
        <w:trPr>
          <w:cnfStyle w:val="100000000000" w:firstRow="1" w:lastRow="0" w:firstColumn="0" w:lastColumn="0" w:oddVBand="0" w:evenVBand="0" w:oddHBand="0" w:evenHBand="0" w:firstRowFirstColumn="0" w:firstRowLastColumn="0" w:lastRowFirstColumn="0" w:lastRowLastColumn="0"/>
          <w:tblHeader/>
        </w:trPr>
        <w:tc>
          <w:tcPr>
            <w:tcW w:w="2547" w:type="dxa"/>
            <w:shd w:val="clear" w:color="auto" w:fill="auto"/>
          </w:tcPr>
          <w:p w14:paraId="0744DC4E" w14:textId="77777777" w:rsidR="00344423" w:rsidRPr="00EC63FF" w:rsidRDefault="00344423" w:rsidP="00344423">
            <w:pPr>
              <w:jc w:val="left"/>
              <w:rPr>
                <w:sz w:val="16"/>
                <w:szCs w:val="16"/>
              </w:rPr>
            </w:pPr>
            <w:r w:rsidRPr="00FB767D">
              <w:rPr>
                <w:sz w:val="16"/>
                <w:szCs w:val="16"/>
              </w:rPr>
              <w:t>Age range and gender</w:t>
            </w:r>
          </w:p>
        </w:tc>
        <w:tc>
          <w:tcPr>
            <w:tcW w:w="3118" w:type="dxa"/>
            <w:shd w:val="clear" w:color="auto" w:fill="auto"/>
          </w:tcPr>
          <w:p w14:paraId="77C44625" w14:textId="77777777" w:rsidR="00344423" w:rsidRPr="00FB767D" w:rsidRDefault="00344423" w:rsidP="00344423">
            <w:pPr>
              <w:jc w:val="left"/>
              <w:rPr>
                <w:sz w:val="16"/>
                <w:szCs w:val="16"/>
              </w:rPr>
            </w:pPr>
            <w:r w:rsidRPr="00FB767D">
              <w:rPr>
                <w:sz w:val="16"/>
                <w:szCs w:val="16"/>
              </w:rPr>
              <w:t xml:space="preserve">Awarded to males below the age of 45 years. The younger the male respondent, the </w:t>
            </w:r>
            <w:r>
              <w:rPr>
                <w:sz w:val="16"/>
                <w:szCs w:val="16"/>
              </w:rPr>
              <w:t>fewer</w:t>
            </w:r>
            <w:r w:rsidRPr="00FB767D">
              <w:rPr>
                <w:sz w:val="16"/>
                <w:szCs w:val="16"/>
              </w:rPr>
              <w:t xml:space="preserve"> JSCI points received. </w:t>
            </w:r>
          </w:p>
        </w:tc>
        <w:tc>
          <w:tcPr>
            <w:tcW w:w="3261" w:type="dxa"/>
            <w:shd w:val="clear" w:color="auto" w:fill="auto"/>
          </w:tcPr>
          <w:p w14:paraId="3FC3E0EB" w14:textId="77777777" w:rsidR="00344423" w:rsidRPr="00FB767D" w:rsidRDefault="00344423" w:rsidP="00344423">
            <w:pPr>
              <w:jc w:val="left"/>
              <w:rPr>
                <w:sz w:val="16"/>
                <w:szCs w:val="16"/>
              </w:rPr>
            </w:pPr>
            <w:r w:rsidRPr="00FB767D">
              <w:rPr>
                <w:sz w:val="16"/>
                <w:szCs w:val="16"/>
              </w:rPr>
              <w:t xml:space="preserve">Awarded to females above the age of 45 years. The older the female respondent, the </w:t>
            </w:r>
            <w:r>
              <w:rPr>
                <w:sz w:val="16"/>
                <w:szCs w:val="16"/>
              </w:rPr>
              <w:t>more</w:t>
            </w:r>
            <w:r w:rsidRPr="00FB767D">
              <w:rPr>
                <w:sz w:val="16"/>
                <w:szCs w:val="16"/>
              </w:rPr>
              <w:t xml:space="preserve"> JSCI points received. </w:t>
            </w:r>
          </w:p>
        </w:tc>
      </w:tr>
    </w:tbl>
    <w:p w14:paraId="6A5BC060" w14:textId="77777777" w:rsidR="00344423" w:rsidRPr="00FB767D" w:rsidRDefault="00344423" w:rsidP="00344423">
      <w:pPr>
        <w:rPr>
          <w:sz w:val="20"/>
          <w:szCs w:val="52"/>
          <w:lang w:val="en-AU"/>
        </w:rPr>
      </w:pPr>
    </w:p>
    <w:p w14:paraId="5CF00ACD" w14:textId="77777777" w:rsidR="00344423" w:rsidRPr="00FB767D" w:rsidRDefault="00344423" w:rsidP="00344423">
      <w:pPr>
        <w:rPr>
          <w:sz w:val="20"/>
          <w:szCs w:val="52"/>
          <w:lang w:val="en-AU"/>
        </w:rPr>
      </w:pPr>
    </w:p>
    <w:p w14:paraId="7FDB31D6" w14:textId="77777777" w:rsidR="00344423" w:rsidRPr="00FB767D" w:rsidRDefault="00344423" w:rsidP="00344423">
      <w:pPr>
        <w:rPr>
          <w:sz w:val="20"/>
          <w:szCs w:val="52"/>
          <w:lang w:val="en-AU"/>
        </w:rPr>
      </w:pPr>
    </w:p>
    <w:p w14:paraId="1713D701" w14:textId="77777777" w:rsidR="00344423" w:rsidRPr="00FB767D" w:rsidRDefault="00344423" w:rsidP="00344423">
      <w:pPr>
        <w:rPr>
          <w:sz w:val="20"/>
          <w:szCs w:val="52"/>
          <w:lang w:val="en-AU"/>
        </w:rPr>
      </w:pPr>
    </w:p>
    <w:p w14:paraId="6F2C095E" w14:textId="77777777" w:rsidR="00344423" w:rsidRPr="00FB767D" w:rsidRDefault="00344423" w:rsidP="00344423">
      <w:pPr>
        <w:rPr>
          <w:sz w:val="20"/>
          <w:szCs w:val="52"/>
          <w:lang w:val="en-AU"/>
        </w:rPr>
      </w:pPr>
    </w:p>
    <w:p w14:paraId="07704A59" w14:textId="77777777" w:rsidR="00344423" w:rsidRPr="00FB767D" w:rsidRDefault="00344423" w:rsidP="00344423">
      <w:pPr>
        <w:rPr>
          <w:sz w:val="20"/>
          <w:szCs w:val="52"/>
          <w:lang w:val="en-AU"/>
        </w:rPr>
      </w:pPr>
    </w:p>
    <w:p w14:paraId="79E0DAB9" w14:textId="77777777" w:rsidR="00344423" w:rsidRPr="00FB767D" w:rsidRDefault="00344423" w:rsidP="00344423">
      <w:pPr>
        <w:rPr>
          <w:sz w:val="20"/>
          <w:szCs w:val="52"/>
          <w:lang w:val="en-AU"/>
        </w:rPr>
      </w:pPr>
    </w:p>
    <w:p w14:paraId="4233D35C" w14:textId="77777777" w:rsidR="00344423" w:rsidRPr="00FB767D" w:rsidRDefault="00344423" w:rsidP="00344423">
      <w:pPr>
        <w:rPr>
          <w:sz w:val="20"/>
          <w:szCs w:val="52"/>
          <w:lang w:val="en-AU"/>
        </w:rPr>
      </w:pPr>
    </w:p>
    <w:p w14:paraId="5940367B" w14:textId="77777777" w:rsidR="00344423" w:rsidRPr="00FB767D" w:rsidRDefault="00344423" w:rsidP="00344423">
      <w:pPr>
        <w:rPr>
          <w:sz w:val="20"/>
          <w:szCs w:val="52"/>
          <w:lang w:val="en-AU"/>
        </w:rPr>
      </w:pPr>
    </w:p>
    <w:p w14:paraId="0F76E028" w14:textId="77777777" w:rsidR="00344423" w:rsidRPr="00FB767D" w:rsidRDefault="00344423" w:rsidP="00344423">
      <w:pPr>
        <w:rPr>
          <w:sz w:val="20"/>
          <w:szCs w:val="52"/>
          <w:lang w:val="en-AU"/>
        </w:rPr>
      </w:pPr>
    </w:p>
    <w:p w14:paraId="5E821F58" w14:textId="77777777" w:rsidR="00344423" w:rsidRPr="00FB767D" w:rsidRDefault="00344423" w:rsidP="00344423">
      <w:pPr>
        <w:rPr>
          <w:sz w:val="20"/>
          <w:szCs w:val="52"/>
          <w:lang w:val="en-AU"/>
        </w:rPr>
      </w:pPr>
    </w:p>
    <w:p w14:paraId="40F95161" w14:textId="77777777" w:rsidR="00344423" w:rsidRPr="00FB767D" w:rsidRDefault="00344423" w:rsidP="00344423">
      <w:pPr>
        <w:rPr>
          <w:sz w:val="20"/>
          <w:szCs w:val="52"/>
          <w:lang w:val="en-AU"/>
        </w:rPr>
      </w:pPr>
    </w:p>
    <w:p w14:paraId="37B3CAFC" w14:textId="77777777" w:rsidR="00344423" w:rsidRPr="00FB767D" w:rsidRDefault="00344423" w:rsidP="00344423">
      <w:pPr>
        <w:rPr>
          <w:sz w:val="20"/>
          <w:szCs w:val="52"/>
          <w:lang w:val="en-AU"/>
        </w:rPr>
      </w:pPr>
    </w:p>
    <w:p w14:paraId="077EE9BC" w14:textId="77777777" w:rsidR="00344423" w:rsidRPr="00FB767D" w:rsidRDefault="00344423" w:rsidP="00344423">
      <w:pPr>
        <w:rPr>
          <w:sz w:val="20"/>
          <w:szCs w:val="52"/>
          <w:lang w:val="en-AU"/>
        </w:rPr>
      </w:pPr>
    </w:p>
    <w:p w14:paraId="2AD99003" w14:textId="77777777" w:rsidR="00344423" w:rsidRPr="00FB767D" w:rsidRDefault="00344423" w:rsidP="00344423">
      <w:pPr>
        <w:rPr>
          <w:sz w:val="20"/>
          <w:szCs w:val="52"/>
          <w:lang w:val="en-AU"/>
        </w:rPr>
      </w:pPr>
    </w:p>
    <w:p w14:paraId="77769E33" w14:textId="77777777" w:rsidR="00344423" w:rsidRPr="00FB767D" w:rsidRDefault="00344423" w:rsidP="00344423">
      <w:pPr>
        <w:rPr>
          <w:sz w:val="20"/>
          <w:szCs w:val="52"/>
          <w:lang w:val="en-AU"/>
        </w:rPr>
      </w:pPr>
    </w:p>
    <w:p w14:paraId="1CA005F0" w14:textId="77777777" w:rsidR="00344423" w:rsidRPr="00FB767D" w:rsidRDefault="00344423" w:rsidP="00344423">
      <w:pPr>
        <w:rPr>
          <w:sz w:val="20"/>
          <w:szCs w:val="52"/>
          <w:lang w:val="en-AU"/>
        </w:rPr>
      </w:pPr>
    </w:p>
    <w:p w14:paraId="421081F5" w14:textId="77777777" w:rsidR="00344423" w:rsidRPr="00FB767D" w:rsidRDefault="00344423" w:rsidP="00344423">
      <w:pPr>
        <w:rPr>
          <w:sz w:val="20"/>
          <w:szCs w:val="52"/>
          <w:lang w:val="en-AU"/>
        </w:rPr>
      </w:pPr>
    </w:p>
    <w:p w14:paraId="0E566F92" w14:textId="77777777" w:rsidR="00344423" w:rsidRPr="00FB767D" w:rsidRDefault="00344423" w:rsidP="00344423">
      <w:pPr>
        <w:rPr>
          <w:sz w:val="20"/>
          <w:szCs w:val="52"/>
          <w:lang w:val="en-AU"/>
        </w:rPr>
      </w:pPr>
    </w:p>
    <w:p w14:paraId="2502E62B" w14:textId="77777777" w:rsidR="00344423" w:rsidRPr="00FB767D" w:rsidRDefault="00344423" w:rsidP="00344423">
      <w:pPr>
        <w:rPr>
          <w:sz w:val="20"/>
          <w:szCs w:val="52"/>
          <w:lang w:val="en-AU"/>
        </w:rPr>
      </w:pPr>
    </w:p>
    <w:p w14:paraId="7B44C6F3" w14:textId="77777777" w:rsidR="00344423" w:rsidRPr="00FB767D" w:rsidRDefault="00344423" w:rsidP="00344423">
      <w:pPr>
        <w:rPr>
          <w:sz w:val="20"/>
          <w:szCs w:val="52"/>
          <w:lang w:val="en-AU"/>
        </w:rPr>
      </w:pPr>
    </w:p>
    <w:p w14:paraId="1891557C" w14:textId="77777777" w:rsidR="00344423" w:rsidRPr="00FB767D" w:rsidRDefault="00344423" w:rsidP="00344423">
      <w:pPr>
        <w:rPr>
          <w:sz w:val="20"/>
          <w:szCs w:val="52"/>
          <w:lang w:val="en-AU"/>
        </w:rPr>
      </w:pPr>
    </w:p>
    <w:p w14:paraId="1A893D9B" w14:textId="77777777" w:rsidR="00344423" w:rsidRPr="00FB767D" w:rsidRDefault="00344423" w:rsidP="00344423">
      <w:pPr>
        <w:rPr>
          <w:sz w:val="20"/>
          <w:szCs w:val="52"/>
          <w:lang w:val="en-AU"/>
        </w:rPr>
      </w:pPr>
    </w:p>
    <w:p w14:paraId="1E0D28B2" w14:textId="77777777" w:rsidR="00344423" w:rsidRPr="00FB767D" w:rsidRDefault="00344423" w:rsidP="00344423">
      <w:pPr>
        <w:rPr>
          <w:sz w:val="20"/>
          <w:szCs w:val="52"/>
          <w:lang w:val="en-AU"/>
        </w:rPr>
      </w:pPr>
    </w:p>
    <w:p w14:paraId="79DEEFC7" w14:textId="77777777" w:rsidR="00344423" w:rsidRPr="00FB767D" w:rsidRDefault="00344423" w:rsidP="00344423">
      <w:pPr>
        <w:rPr>
          <w:sz w:val="20"/>
          <w:szCs w:val="52"/>
          <w:lang w:val="en-AU"/>
        </w:rPr>
      </w:pPr>
    </w:p>
    <w:p w14:paraId="78A1B18E" w14:textId="77777777" w:rsidR="00344423" w:rsidRPr="00FB767D" w:rsidRDefault="00344423" w:rsidP="00344423">
      <w:pPr>
        <w:rPr>
          <w:sz w:val="20"/>
          <w:szCs w:val="52"/>
          <w:lang w:val="en-AU"/>
        </w:rPr>
      </w:pPr>
    </w:p>
    <w:p w14:paraId="6E2595FC" w14:textId="77777777" w:rsidR="00344423" w:rsidRPr="00FB767D" w:rsidRDefault="00344423" w:rsidP="00344423">
      <w:pPr>
        <w:rPr>
          <w:sz w:val="20"/>
          <w:szCs w:val="52"/>
          <w:lang w:val="en-AU"/>
        </w:rPr>
      </w:pPr>
    </w:p>
    <w:p w14:paraId="32F7D910" w14:textId="77777777" w:rsidR="00344423" w:rsidRPr="00FB767D" w:rsidRDefault="00344423" w:rsidP="00344423">
      <w:pPr>
        <w:rPr>
          <w:sz w:val="20"/>
          <w:szCs w:val="52"/>
          <w:lang w:val="en-AU"/>
        </w:rPr>
      </w:pPr>
    </w:p>
    <w:p w14:paraId="694EFFAB" w14:textId="77777777" w:rsidR="00344423" w:rsidRPr="00FB767D" w:rsidRDefault="00344423" w:rsidP="00344423">
      <w:pPr>
        <w:rPr>
          <w:sz w:val="20"/>
          <w:szCs w:val="52"/>
          <w:lang w:val="en-AU"/>
        </w:rPr>
      </w:pPr>
    </w:p>
    <w:p w14:paraId="16B3408E" w14:textId="77777777" w:rsidR="00344423" w:rsidRPr="00FB767D" w:rsidRDefault="00344423" w:rsidP="00344423">
      <w:pPr>
        <w:rPr>
          <w:sz w:val="20"/>
          <w:szCs w:val="52"/>
          <w:lang w:val="en-AU"/>
        </w:rPr>
      </w:pPr>
    </w:p>
    <w:p w14:paraId="75C03D9B" w14:textId="77777777" w:rsidR="00344423" w:rsidRPr="00FB767D" w:rsidRDefault="00344423" w:rsidP="00344423">
      <w:pPr>
        <w:rPr>
          <w:sz w:val="20"/>
          <w:szCs w:val="52"/>
          <w:lang w:val="en-AU"/>
        </w:rPr>
      </w:pPr>
    </w:p>
    <w:p w14:paraId="6B086216" w14:textId="77777777" w:rsidR="00344423" w:rsidRPr="00FB767D" w:rsidRDefault="00344423" w:rsidP="00344423">
      <w:pPr>
        <w:rPr>
          <w:sz w:val="20"/>
          <w:szCs w:val="52"/>
          <w:lang w:val="en-AU"/>
        </w:rPr>
      </w:pPr>
    </w:p>
    <w:p w14:paraId="3BA7CCB8" w14:textId="77777777" w:rsidR="00344423" w:rsidRPr="00FB767D" w:rsidRDefault="00344423" w:rsidP="00344423">
      <w:pPr>
        <w:rPr>
          <w:sz w:val="20"/>
          <w:szCs w:val="52"/>
          <w:lang w:val="en-AU"/>
        </w:rPr>
      </w:pPr>
    </w:p>
    <w:p w14:paraId="2F6589E2" w14:textId="77777777" w:rsidR="00344423" w:rsidRPr="00FB767D" w:rsidRDefault="00344423" w:rsidP="00344423">
      <w:pPr>
        <w:rPr>
          <w:sz w:val="20"/>
          <w:szCs w:val="52"/>
          <w:lang w:val="en-AU"/>
        </w:rPr>
      </w:pPr>
    </w:p>
    <w:p w14:paraId="6567712D" w14:textId="77777777" w:rsidR="00344423" w:rsidRPr="00FB767D" w:rsidRDefault="00344423" w:rsidP="00344423">
      <w:pPr>
        <w:rPr>
          <w:sz w:val="20"/>
          <w:szCs w:val="52"/>
          <w:lang w:val="en-AU"/>
        </w:rPr>
      </w:pPr>
    </w:p>
    <w:p w14:paraId="4C6DAF87" w14:textId="77777777" w:rsidR="00344423" w:rsidRPr="00FB767D" w:rsidRDefault="00344423" w:rsidP="00344423">
      <w:pPr>
        <w:rPr>
          <w:sz w:val="20"/>
          <w:szCs w:val="52"/>
          <w:lang w:val="en-AU"/>
        </w:rPr>
      </w:pPr>
    </w:p>
    <w:p w14:paraId="26F3A244" w14:textId="77777777" w:rsidR="00344423" w:rsidRPr="00FB767D" w:rsidRDefault="00344423" w:rsidP="00344423">
      <w:pPr>
        <w:rPr>
          <w:sz w:val="20"/>
          <w:szCs w:val="52"/>
          <w:lang w:val="en-AU"/>
        </w:rPr>
      </w:pPr>
    </w:p>
    <w:p w14:paraId="6BA4C478" w14:textId="77777777" w:rsidR="00344423" w:rsidRPr="00FB767D" w:rsidRDefault="00344423" w:rsidP="00344423">
      <w:pPr>
        <w:rPr>
          <w:sz w:val="20"/>
          <w:szCs w:val="52"/>
          <w:lang w:val="en-AU"/>
        </w:rPr>
      </w:pPr>
    </w:p>
    <w:p w14:paraId="2B123185" w14:textId="77777777" w:rsidR="00344423" w:rsidRPr="00FB767D" w:rsidRDefault="00344423" w:rsidP="00344423">
      <w:pPr>
        <w:rPr>
          <w:sz w:val="20"/>
          <w:szCs w:val="52"/>
          <w:lang w:val="en-AU"/>
        </w:rPr>
      </w:pPr>
    </w:p>
    <w:p w14:paraId="740293F4" w14:textId="77777777" w:rsidR="00344423" w:rsidRPr="00FB767D" w:rsidRDefault="00344423" w:rsidP="00344423">
      <w:pPr>
        <w:rPr>
          <w:sz w:val="20"/>
          <w:szCs w:val="52"/>
          <w:lang w:val="en-AU"/>
        </w:rPr>
      </w:pPr>
    </w:p>
    <w:p w14:paraId="21F2F346" w14:textId="77777777" w:rsidR="00344423" w:rsidRPr="00FB767D" w:rsidRDefault="00344423" w:rsidP="00344423">
      <w:pPr>
        <w:rPr>
          <w:sz w:val="20"/>
          <w:szCs w:val="52"/>
          <w:lang w:val="en-AU"/>
        </w:rPr>
      </w:pPr>
    </w:p>
    <w:p w14:paraId="006B932F" w14:textId="77777777" w:rsidR="00344423" w:rsidRPr="00FB767D" w:rsidRDefault="00344423" w:rsidP="00344423">
      <w:pPr>
        <w:rPr>
          <w:sz w:val="20"/>
          <w:szCs w:val="52"/>
          <w:lang w:val="en-AU"/>
        </w:rPr>
      </w:pPr>
    </w:p>
    <w:p w14:paraId="39FA21E1" w14:textId="77777777" w:rsidR="00344423" w:rsidRPr="00FB767D" w:rsidRDefault="00344423" w:rsidP="00344423">
      <w:pPr>
        <w:rPr>
          <w:sz w:val="20"/>
          <w:szCs w:val="52"/>
          <w:lang w:val="en-AU"/>
        </w:rPr>
      </w:pPr>
    </w:p>
    <w:p w14:paraId="4BF28A3B" w14:textId="77777777" w:rsidR="00344423" w:rsidRPr="00FB767D" w:rsidRDefault="00344423" w:rsidP="00344423">
      <w:pPr>
        <w:rPr>
          <w:sz w:val="20"/>
          <w:szCs w:val="52"/>
          <w:lang w:val="en-AU"/>
        </w:rPr>
      </w:pPr>
    </w:p>
    <w:p w14:paraId="32ADE867" w14:textId="77777777" w:rsidR="00344423" w:rsidRPr="00FB767D" w:rsidRDefault="00344423" w:rsidP="00344423">
      <w:pPr>
        <w:rPr>
          <w:sz w:val="20"/>
          <w:szCs w:val="52"/>
          <w:lang w:val="en-AU"/>
        </w:rPr>
      </w:pPr>
    </w:p>
    <w:p w14:paraId="54B991A1" w14:textId="77777777" w:rsidR="00344423" w:rsidRPr="00FB767D" w:rsidRDefault="00344423" w:rsidP="00344423">
      <w:pPr>
        <w:rPr>
          <w:sz w:val="20"/>
          <w:szCs w:val="52"/>
          <w:lang w:val="en-AU"/>
        </w:rPr>
      </w:pPr>
    </w:p>
    <w:p w14:paraId="6E14C200" w14:textId="77777777" w:rsidR="00344423" w:rsidRPr="00FB767D" w:rsidRDefault="00344423" w:rsidP="00344423">
      <w:pPr>
        <w:rPr>
          <w:sz w:val="20"/>
          <w:szCs w:val="52"/>
          <w:lang w:val="en-AU"/>
        </w:rPr>
      </w:pPr>
    </w:p>
    <w:p w14:paraId="2D636526" w14:textId="77777777" w:rsidR="00344423" w:rsidRPr="00FB767D" w:rsidRDefault="00344423" w:rsidP="00344423">
      <w:pPr>
        <w:rPr>
          <w:sz w:val="20"/>
          <w:szCs w:val="52"/>
          <w:lang w:val="en-AU"/>
        </w:rPr>
      </w:pPr>
    </w:p>
    <w:p w14:paraId="592C330D" w14:textId="77777777" w:rsidR="00344423" w:rsidRPr="00FB767D" w:rsidRDefault="00344423" w:rsidP="00344423">
      <w:pPr>
        <w:rPr>
          <w:sz w:val="20"/>
          <w:szCs w:val="52"/>
          <w:lang w:val="en-AU"/>
        </w:rPr>
      </w:pPr>
    </w:p>
    <w:p w14:paraId="0FAF682C" w14:textId="77777777" w:rsidR="00344423" w:rsidRDefault="00344423" w:rsidP="00344423">
      <w:pPr>
        <w:rPr>
          <w:sz w:val="20"/>
          <w:szCs w:val="52"/>
          <w:lang w:val="en-AU"/>
        </w:rPr>
      </w:pPr>
    </w:p>
    <w:p w14:paraId="573C096B" w14:textId="77777777" w:rsidR="00344423" w:rsidRPr="00FB767D" w:rsidRDefault="00344423" w:rsidP="00344423">
      <w:pPr>
        <w:rPr>
          <w:sz w:val="20"/>
          <w:szCs w:val="52"/>
          <w:lang w:val="en-AU"/>
        </w:rPr>
      </w:pPr>
      <w:r w:rsidRPr="00FB767D">
        <w:rPr>
          <w:sz w:val="20"/>
          <w:szCs w:val="52"/>
          <w:lang w:val="en-AU"/>
        </w:rPr>
        <w:t>The JSCI score starts at 0 (no disadvantage)</w:t>
      </w:r>
      <w:r>
        <w:rPr>
          <w:sz w:val="20"/>
          <w:szCs w:val="52"/>
          <w:lang w:val="en-AU"/>
        </w:rPr>
        <w:t xml:space="preserve">, with </w:t>
      </w:r>
      <w:r w:rsidRPr="00FB767D">
        <w:rPr>
          <w:sz w:val="20"/>
          <w:szCs w:val="52"/>
          <w:lang w:val="en-AU"/>
        </w:rPr>
        <w:t>higher value</w:t>
      </w:r>
      <w:r>
        <w:rPr>
          <w:sz w:val="20"/>
          <w:szCs w:val="52"/>
          <w:lang w:val="en-AU"/>
        </w:rPr>
        <w:t>s</w:t>
      </w:r>
      <w:r w:rsidRPr="00FB767D">
        <w:rPr>
          <w:sz w:val="20"/>
          <w:szCs w:val="52"/>
          <w:lang w:val="en-AU"/>
        </w:rPr>
        <w:t xml:space="preserve"> </w:t>
      </w:r>
      <w:r>
        <w:rPr>
          <w:sz w:val="20"/>
          <w:szCs w:val="52"/>
          <w:lang w:val="en-AU"/>
        </w:rPr>
        <w:t xml:space="preserve">representing </w:t>
      </w:r>
      <w:r w:rsidRPr="00FB767D">
        <w:rPr>
          <w:sz w:val="20"/>
          <w:szCs w:val="52"/>
          <w:lang w:val="en-AU"/>
        </w:rPr>
        <w:t>more disadvantage.</w:t>
      </w:r>
    </w:p>
    <w:p w14:paraId="354238DF" w14:textId="77777777" w:rsidR="00344423" w:rsidRPr="00FB767D" w:rsidRDefault="00344423" w:rsidP="00344423">
      <w:pPr>
        <w:pStyle w:val="CDPBodyText"/>
      </w:pPr>
      <w:r w:rsidRPr="00FB767D">
        <w:t xml:space="preserve">Further explanation of the JSCI </w:t>
      </w:r>
      <w:r>
        <w:t>c</w:t>
      </w:r>
      <w:r w:rsidRPr="00FB767D">
        <w:t>odes can be found in Appendix H.</w:t>
      </w:r>
    </w:p>
    <w:p w14:paraId="488C852C" w14:textId="77777777" w:rsidR="00344423" w:rsidRPr="00FB767D" w:rsidRDefault="00344423" w:rsidP="00344423">
      <w:pPr>
        <w:pStyle w:val="CDPBodyText"/>
      </w:pPr>
      <w:r w:rsidRPr="00FB767D">
        <w:t>The analysis method used to understand the relationships between the drivers and the employment/penalty outcomes was Bayesian Network (Bayes Net) modelling. Standard Bayes Net modelling is a structurally based form of modelling</w:t>
      </w:r>
      <w:r>
        <w:t xml:space="preserve"> that uses</w:t>
      </w:r>
      <w:r w:rsidRPr="00FB767D">
        <w:t xml:space="preserve"> an algorithm </w:t>
      </w:r>
      <w:r>
        <w:t>to</w:t>
      </w:r>
      <w:r w:rsidRPr="00FB767D">
        <w:t xml:space="preserve"> examine the linkages between all variables and then quantifies these in terms of conditional probabilities.</w:t>
      </w:r>
    </w:p>
    <w:p w14:paraId="51DDD1BC" w14:textId="77777777" w:rsidR="00344423" w:rsidRPr="00FB767D" w:rsidRDefault="00344423" w:rsidP="00344423">
      <w:pPr>
        <w:pStyle w:val="CDPBodyText"/>
      </w:pPr>
      <w:r w:rsidRPr="00FB767D">
        <w:t>The advantage in considering the structure in the calculation of the driver coefficients is that it allows for dependencies between the different driver variables</w:t>
      </w:r>
      <w:r>
        <w:t>,</w:t>
      </w:r>
      <w:r w:rsidRPr="00FB767D">
        <w:t xml:space="preserve"> as opposed to traditional approaches which assume drivers are independent from each other and feed directly into the outcome. As a result, the correlations between the driver variables do not affect the scores in a bias</w:t>
      </w:r>
      <w:r>
        <w:t>ed</w:t>
      </w:r>
      <w:r w:rsidRPr="00FB767D">
        <w:t xml:space="preserve"> way. The structure of the model is emergent, </w:t>
      </w:r>
      <w:r>
        <w:t>that is,</w:t>
      </w:r>
      <w:r w:rsidRPr="00FB767D">
        <w:t xml:space="preserve"> driven by the data and </w:t>
      </w:r>
      <w:r>
        <w:t xml:space="preserve">able to </w:t>
      </w:r>
      <w:r w:rsidRPr="00FB767D">
        <w:t>handle missing values. The model can be evaluated via a model fit statistic (CPT score)</w:t>
      </w:r>
      <w:r>
        <w:t>,</w:t>
      </w:r>
      <w:r w:rsidRPr="00FB767D">
        <w:t xml:space="preserve"> which is similar to an ordinary least squares (OLS) adjusted R squared value. These </w:t>
      </w:r>
      <w:r>
        <w:t>help to</w:t>
      </w:r>
      <w:r w:rsidRPr="00FB767D">
        <w:t xml:space="preserve"> provid</w:t>
      </w:r>
      <w:r>
        <w:t>e</w:t>
      </w:r>
      <w:r w:rsidRPr="00FB767D">
        <w:t xml:space="preserve"> a measure of the level of variation explained by the data in predicting the outcome. Typically, the CPT score is higher than the OLS score, again showing the strength of this modelling approach by allowing for dependent relationships between drivers. Whil</w:t>
      </w:r>
      <w:r>
        <w:t>e</w:t>
      </w:r>
      <w:r w:rsidRPr="00FB767D">
        <w:t xml:space="preserve"> the fit statistics provide some indications of strength of explanation, they are not to be considered as the only measure to accept the model.</w:t>
      </w:r>
    </w:p>
    <w:p w14:paraId="45C3F097" w14:textId="77777777" w:rsidR="00344423" w:rsidRPr="00FB767D" w:rsidRDefault="00344423" w:rsidP="00344423">
      <w:pPr>
        <w:pStyle w:val="CDPBodyText"/>
      </w:pPr>
      <w:r w:rsidRPr="00FB767D">
        <w:t xml:space="preserve">Ipsos </w:t>
      </w:r>
      <w:r>
        <w:t>has</w:t>
      </w:r>
      <w:r w:rsidRPr="00FB767D">
        <w:t xml:space="preserve"> developed </w:t>
      </w:r>
      <w:r>
        <w:t xml:space="preserve">a </w:t>
      </w:r>
      <w:r w:rsidRPr="00FB767D">
        <w:t xml:space="preserve">proprietary method </w:t>
      </w:r>
      <w:r>
        <w:t>that</w:t>
      </w:r>
      <w:r w:rsidRPr="00FB767D">
        <w:t xml:space="preserve"> uses the principles of Bayes Net analysis and extends it by introducing an iterative process of many models for which an average impact across all of the models is obtained. The output includes scores for the impacts of each of the variables on the outcome and a structural map showing the paths and relationships between the variables and the outcome.</w:t>
      </w:r>
    </w:p>
    <w:p w14:paraId="08F19BCA" w14:textId="77777777" w:rsidR="00344423" w:rsidRPr="00FB767D" w:rsidRDefault="00344423" w:rsidP="00344423">
      <w:pPr>
        <w:pStyle w:val="CDPBodyText"/>
      </w:pPr>
      <w:r w:rsidRPr="00FB767D">
        <w:t>The modelling is applied separately to each of the following outcomes:</w:t>
      </w:r>
    </w:p>
    <w:p w14:paraId="37F23A13" w14:textId="77777777" w:rsidR="00344423" w:rsidRPr="00FB767D" w:rsidRDefault="00344423" w:rsidP="00A910BF">
      <w:pPr>
        <w:pStyle w:val="CDPBullet"/>
        <w:numPr>
          <w:ilvl w:val="0"/>
          <w:numId w:val="44"/>
        </w:numPr>
      </w:pPr>
      <w:r>
        <w:t>e</w:t>
      </w:r>
      <w:r w:rsidRPr="00FB767D">
        <w:t>ver placed in a job</w:t>
      </w:r>
    </w:p>
    <w:p w14:paraId="62AAAC63" w14:textId="77777777" w:rsidR="00344423" w:rsidRPr="00FB767D" w:rsidRDefault="00344423" w:rsidP="00A910BF">
      <w:pPr>
        <w:pStyle w:val="CDPBullet"/>
        <w:numPr>
          <w:ilvl w:val="0"/>
          <w:numId w:val="44"/>
        </w:numPr>
      </w:pPr>
      <w:r>
        <w:t>n</w:t>
      </w:r>
      <w:r w:rsidRPr="00FB767D">
        <w:t>umber of job placements</w:t>
      </w:r>
    </w:p>
    <w:p w14:paraId="48A448BA" w14:textId="77777777" w:rsidR="00344423" w:rsidRPr="00FB767D" w:rsidRDefault="00344423" w:rsidP="00A910BF">
      <w:pPr>
        <w:pStyle w:val="CDPBullet"/>
        <w:numPr>
          <w:ilvl w:val="0"/>
          <w:numId w:val="44"/>
        </w:numPr>
      </w:pPr>
      <w:r>
        <w:t>d</w:t>
      </w:r>
      <w:r w:rsidRPr="00FB767D">
        <w:t>umber of penalties</w:t>
      </w:r>
    </w:p>
    <w:p w14:paraId="6186DD96" w14:textId="77777777" w:rsidR="00344423" w:rsidRPr="00FB767D" w:rsidRDefault="00344423" w:rsidP="00A910BF">
      <w:pPr>
        <w:pStyle w:val="CDPBullet"/>
        <w:numPr>
          <w:ilvl w:val="0"/>
          <w:numId w:val="44"/>
        </w:numPr>
      </w:pPr>
      <w:r>
        <w:t>d</w:t>
      </w:r>
      <w:r w:rsidRPr="00FB767D">
        <w:t>ays attended in activities</w:t>
      </w:r>
    </w:p>
    <w:p w14:paraId="0DEFB16A" w14:textId="77777777" w:rsidR="00344423" w:rsidRPr="00FB767D" w:rsidRDefault="00344423" w:rsidP="00344423">
      <w:pPr>
        <w:pStyle w:val="CDPBodyText"/>
        <w:rPr>
          <w:szCs w:val="52"/>
        </w:rPr>
      </w:pPr>
      <w:r w:rsidRPr="00FB767D">
        <w:t>with the aim of understanding the most contributing factors. This may assist in developing more targeted strategies and programs for some of these groups.</w:t>
      </w:r>
    </w:p>
    <w:p w14:paraId="3F75F4E4" w14:textId="77777777" w:rsidR="00344423" w:rsidRPr="00FB767D" w:rsidRDefault="00344423" w:rsidP="00C3391B">
      <w:pPr>
        <w:pStyle w:val="zed6"/>
        <w:ind w:left="567" w:hanging="567"/>
        <w:outlineLvl w:val="2"/>
      </w:pPr>
      <w:bookmarkStart w:id="330" w:name="_Toc505525075"/>
      <w:bookmarkStart w:id="331" w:name="_Toc505618327"/>
      <w:bookmarkStart w:id="332" w:name="_Toc507512475"/>
      <w:bookmarkStart w:id="333" w:name="_Toc520121388"/>
      <w:r w:rsidRPr="00FB767D">
        <w:t>Ever placed in a job</w:t>
      </w:r>
      <w:bookmarkEnd w:id="330"/>
      <w:bookmarkEnd w:id="331"/>
      <w:bookmarkEnd w:id="332"/>
      <w:bookmarkEnd w:id="333"/>
    </w:p>
    <w:p w14:paraId="2B40B050" w14:textId="77777777" w:rsidR="00344423" w:rsidRPr="00FB767D" w:rsidRDefault="00344423" w:rsidP="00344423">
      <w:pPr>
        <w:pStyle w:val="CDPBodyText"/>
      </w:pPr>
      <w:r w:rsidRPr="00FB767D">
        <w:t>Ipsos Bayes Net (IBN) is an analysis technique that has been used to examine the impact of each JSCI score on the desired outcome, in this case whether the job seeker has ever been placed in a job. IBN identifies how different JSCI scores are connected, showing the path between each and the outcome. Together, the impact scores and structural mapping of this technique help identify what is likely to be associated with job placement outcomes.</w:t>
      </w:r>
    </w:p>
    <w:p w14:paraId="6BB8AC99" w14:textId="77777777" w:rsidR="00344423" w:rsidRPr="00FB767D" w:rsidRDefault="00344423" w:rsidP="00344423">
      <w:pPr>
        <w:pStyle w:val="CDPBullet"/>
      </w:pPr>
      <w:r w:rsidRPr="00FB767D">
        <w:rPr>
          <w:b/>
        </w:rPr>
        <w:t xml:space="preserve">Impact </w:t>
      </w:r>
      <w:r>
        <w:rPr>
          <w:b/>
        </w:rPr>
        <w:t>s</w:t>
      </w:r>
      <w:r w:rsidRPr="00FB767D">
        <w:rPr>
          <w:b/>
        </w:rPr>
        <w:t>cores</w:t>
      </w:r>
      <w:r>
        <w:t xml:space="preserve"> i</w:t>
      </w:r>
      <w:r w:rsidRPr="00FB767D">
        <w:t xml:space="preserve">dentify how much impact each JSCI </w:t>
      </w:r>
      <w:r>
        <w:t>s</w:t>
      </w:r>
      <w:r w:rsidRPr="00FB767D">
        <w:t xml:space="preserve">core (attributes of the job seeker) are associated with the outcome of a job placement through </w:t>
      </w:r>
      <w:r>
        <w:t xml:space="preserve">both </w:t>
      </w:r>
      <w:r w:rsidRPr="00FB767D">
        <w:t xml:space="preserve">direct and indirect (mediating) paths. </w:t>
      </w:r>
    </w:p>
    <w:p w14:paraId="26C26AFC" w14:textId="77777777" w:rsidR="00344423" w:rsidRPr="00FB767D" w:rsidRDefault="00344423" w:rsidP="00344423">
      <w:pPr>
        <w:pStyle w:val="CDPBullet"/>
      </w:pPr>
      <w:r w:rsidRPr="00FB767D">
        <w:rPr>
          <w:b/>
        </w:rPr>
        <w:t xml:space="preserve">Structural </w:t>
      </w:r>
      <w:r>
        <w:rPr>
          <w:b/>
        </w:rPr>
        <w:t>m</w:t>
      </w:r>
      <w:r w:rsidRPr="00FB767D">
        <w:rPr>
          <w:b/>
        </w:rPr>
        <w:t>apping</w:t>
      </w:r>
      <w:r w:rsidRPr="00FB767D">
        <w:t xml:space="preserve"> </w:t>
      </w:r>
      <w:r>
        <w:t xml:space="preserve">shows </w:t>
      </w:r>
      <w:r w:rsidRPr="00FB767D">
        <w:t>how job seekers</w:t>
      </w:r>
      <w:r>
        <w:t>’</w:t>
      </w:r>
      <w:r w:rsidRPr="00FB767D">
        <w:t xml:space="preserve"> attributes (defined through JSCI score</w:t>
      </w:r>
      <w:r>
        <w:t>s</w:t>
      </w:r>
      <w:r w:rsidRPr="00FB767D">
        <w:t>) are connect</w:t>
      </w:r>
      <w:r>
        <w:t>ed</w:t>
      </w:r>
      <w:r w:rsidRPr="00FB767D">
        <w:t xml:space="preserve">, linked or associated with other attributes that determine the outcome </w:t>
      </w:r>
      <w:r>
        <w:t xml:space="preserve">of </w:t>
      </w:r>
      <w:r w:rsidRPr="00FB767D">
        <w:t>a job placement.</w:t>
      </w:r>
    </w:p>
    <w:p w14:paraId="0B8F13B3" w14:textId="77777777" w:rsidR="00344423" w:rsidRPr="00FB767D" w:rsidRDefault="00344423" w:rsidP="00344423">
      <w:pPr>
        <w:rPr>
          <w:sz w:val="20"/>
          <w:szCs w:val="52"/>
          <w:lang w:val="en-AU"/>
        </w:rPr>
      </w:pPr>
    </w:p>
    <w:p w14:paraId="027C1430" w14:textId="77777777" w:rsidR="003D7C80" w:rsidRPr="003D7C80" w:rsidRDefault="00344423" w:rsidP="003D7C80">
      <w:pPr>
        <w:pStyle w:val="CDPBodyText"/>
        <w:rPr>
          <w:b/>
        </w:rPr>
      </w:pPr>
      <w:r w:rsidRPr="00FB767D">
        <w:t xml:space="preserve">The JSCI </w:t>
      </w:r>
      <w:r>
        <w:t>s</w:t>
      </w:r>
      <w:r w:rsidRPr="00FB767D">
        <w:t xml:space="preserve">core attribute with the biggest effect on whether a job seeker has been placed in a job is the job seeker’s disability/medical condition. The higher the JSCI </w:t>
      </w:r>
      <w:r>
        <w:t>s</w:t>
      </w:r>
      <w:r w:rsidRPr="00FB767D">
        <w:t>core the more multiple disabilities/medical conditions</w:t>
      </w:r>
      <w:r>
        <w:t xml:space="preserve"> they have,</w:t>
      </w:r>
      <w:r w:rsidRPr="00FB767D">
        <w:t xml:space="preserve"> and </w:t>
      </w:r>
      <w:r>
        <w:t xml:space="preserve">the </w:t>
      </w:r>
      <w:r w:rsidRPr="00FB767D">
        <w:t xml:space="preserve">less likely </w:t>
      </w:r>
      <w:r>
        <w:t xml:space="preserve">it is that </w:t>
      </w:r>
      <w:r w:rsidRPr="00FB767D">
        <w:t xml:space="preserve">they can work more than </w:t>
      </w:r>
      <w:r>
        <w:t>eight</w:t>
      </w:r>
      <w:r w:rsidRPr="00FB767D">
        <w:t xml:space="preserve"> hours per week. Therefore, as the job seeker’s disability or medical JSCI </w:t>
      </w:r>
      <w:r>
        <w:t>s</w:t>
      </w:r>
      <w:r w:rsidRPr="00FB767D">
        <w:t xml:space="preserve">core increases, the more it negatively </w:t>
      </w:r>
      <w:r>
        <w:t>a</w:t>
      </w:r>
      <w:r w:rsidRPr="00FB767D">
        <w:t xml:space="preserve">ffects the probability they have achieved a job placement. The data shows that an increase </w:t>
      </w:r>
      <w:r>
        <w:t>of 1</w:t>
      </w:r>
      <w:r w:rsidRPr="00FB767D">
        <w:t xml:space="preserve"> on the JSCI </w:t>
      </w:r>
      <w:r>
        <w:t>s</w:t>
      </w:r>
      <w:r w:rsidRPr="00FB767D">
        <w:t>core for disabilities/medical conditions will result in a lower chance of being placed in a job (0</w:t>
      </w:r>
      <w:r>
        <w:t>–</w:t>
      </w:r>
      <w:r w:rsidRPr="00FB767D">
        <w:t xml:space="preserve">1) of -0.88, </w:t>
      </w:r>
      <w:r>
        <w:t xml:space="preserve">which is </w:t>
      </w:r>
      <w:r w:rsidRPr="00FB767D">
        <w:t xml:space="preserve">a </w:t>
      </w:r>
      <w:r>
        <w:t>significant</w:t>
      </w:r>
      <w:r w:rsidRPr="00FB767D">
        <w:t xml:space="preserve"> effect</w:t>
      </w:r>
      <w:r>
        <w:t xml:space="preserve"> (</w:t>
      </w:r>
      <w:r w:rsidRPr="00EC63FF">
        <w:fldChar w:fldCharType="begin"/>
      </w:r>
      <w:r w:rsidRPr="00EC63FF">
        <w:instrText xml:space="preserve"> REF _Ref515624861 \h </w:instrText>
      </w:r>
      <w:r w:rsidR="00EC63FF">
        <w:instrText xml:space="preserve"> \* MERGEFORMAT </w:instrText>
      </w:r>
      <w:r w:rsidRPr="00EC63FF">
        <w:fldChar w:fldCharType="separate"/>
      </w:r>
      <w:r w:rsidR="003D7C80">
        <w:t xml:space="preserve">Figure App </w:t>
      </w:r>
      <w:r w:rsidR="003D7C80">
        <w:rPr>
          <w:noProof/>
        </w:rPr>
        <w:t>3</w:t>
      </w:r>
      <w:r w:rsidRPr="00EC63FF">
        <w:fldChar w:fldCharType="end"/>
      </w:r>
      <w:r w:rsidRPr="00EC63FF">
        <w:t>).</w:t>
      </w:r>
      <w:r w:rsidRPr="00FB767D">
        <w:t xml:space="preserve"> </w:t>
      </w:r>
      <w:r w:rsidRPr="00FB767D">
        <w:rPr>
          <w:b/>
        </w:rPr>
        <w:fldChar w:fldCharType="begin"/>
      </w:r>
      <w:r w:rsidRPr="00FB767D">
        <w:rPr>
          <w:b/>
        </w:rPr>
        <w:instrText xml:space="preserve"> REF _Ref505416722 \h  \* MERGEFORMAT </w:instrText>
      </w:r>
      <w:r w:rsidRPr="00FB767D">
        <w:rPr>
          <w:b/>
        </w:rPr>
      </w:r>
      <w:r w:rsidRPr="00FB767D">
        <w:rPr>
          <w:b/>
        </w:rPr>
        <w:fldChar w:fldCharType="separate"/>
      </w:r>
      <w:r w:rsidR="003D7C80" w:rsidRPr="003D7C80">
        <w:rPr>
          <w:b/>
        </w:rPr>
        <w:br w:type="page"/>
      </w:r>
    </w:p>
    <w:p w14:paraId="3A54C1A9" w14:textId="77777777" w:rsidR="00344423" w:rsidRDefault="00344423" w:rsidP="00344423">
      <w:pPr>
        <w:pStyle w:val="CDPBodyText"/>
      </w:pPr>
      <w:r w:rsidRPr="00FB767D">
        <w:rPr>
          <w:b/>
        </w:rPr>
        <w:fldChar w:fldCharType="end"/>
      </w:r>
      <w:r w:rsidRPr="00FB767D">
        <w:t xml:space="preserve">The personal factor JSCI </w:t>
      </w:r>
      <w:r>
        <w:t>s</w:t>
      </w:r>
      <w:r w:rsidRPr="00FB767D">
        <w:t xml:space="preserve">core is any other personal factors that may </w:t>
      </w:r>
      <w:r>
        <w:t xml:space="preserve">affect </w:t>
      </w:r>
      <w:r w:rsidRPr="00FB767D">
        <w:t xml:space="preserve">the ability </w:t>
      </w:r>
      <w:r>
        <w:t xml:space="preserve">of a job seeker </w:t>
      </w:r>
      <w:r w:rsidRPr="00FB767D">
        <w:t>to work</w:t>
      </w:r>
      <w:r>
        <w:t>.</w:t>
      </w:r>
      <w:r w:rsidRPr="00FB767D">
        <w:t xml:space="preserve"> </w:t>
      </w:r>
      <w:r>
        <w:t xml:space="preserve">This </w:t>
      </w:r>
      <w:r w:rsidRPr="00FB767D">
        <w:t xml:space="preserve">may include anger issues/temper/violence, caring responsibilities, domestic violence and drug rehabilitation. As this JSCI </w:t>
      </w:r>
      <w:r>
        <w:t>s</w:t>
      </w:r>
      <w:r w:rsidRPr="00FB767D">
        <w:t>core increase</w:t>
      </w:r>
      <w:r>
        <w:t>s</w:t>
      </w:r>
      <w:r w:rsidRPr="00FB767D">
        <w:t xml:space="preserve"> </w:t>
      </w:r>
      <w:r>
        <w:t>by 1,</w:t>
      </w:r>
      <w:r w:rsidRPr="00FB767D">
        <w:t xml:space="preserve"> </w:t>
      </w:r>
      <w:r>
        <w:t xml:space="preserve">the </w:t>
      </w:r>
      <w:r w:rsidRPr="00FB767D">
        <w:t>chance of being placed in a job (0</w:t>
      </w:r>
      <w:r>
        <w:t>–</w:t>
      </w:r>
      <w:r w:rsidRPr="00FB767D">
        <w:t xml:space="preserve">1) </w:t>
      </w:r>
      <w:r>
        <w:t>decreases by</w:t>
      </w:r>
      <w:r w:rsidRPr="00FB767D">
        <w:t xml:space="preserve"> </w:t>
      </w:r>
      <w:r>
        <w:noBreakHyphen/>
      </w:r>
      <w:r w:rsidRPr="00FB767D">
        <w:t xml:space="preserve">0.16. </w:t>
      </w:r>
    </w:p>
    <w:p w14:paraId="609650E7" w14:textId="77777777" w:rsidR="00344423" w:rsidRPr="00FB767D" w:rsidRDefault="00344423" w:rsidP="00344423">
      <w:pPr>
        <w:pStyle w:val="CDPBodyText"/>
      </w:pPr>
      <w:r w:rsidRPr="00FB767D">
        <w:t xml:space="preserve">Similarly, recent work experience (lower score) or no work experience (higher score) </w:t>
      </w:r>
      <w:r>
        <w:t>affects</w:t>
      </w:r>
      <w:r w:rsidRPr="00FB767D">
        <w:t xml:space="preserve"> job placement. </w:t>
      </w:r>
      <w:r>
        <w:t>An increase in JSCI score of 1</w:t>
      </w:r>
      <w:r w:rsidRPr="00FB767D">
        <w:t xml:space="preserve"> results in a negative impact of -0.16 on job placement. Other factors that negatively impact on job placement are the more difficult it is to contact </w:t>
      </w:r>
      <w:r>
        <w:t>job seekers</w:t>
      </w:r>
      <w:r w:rsidRPr="00FB767D">
        <w:t xml:space="preserve"> over the phone (-0.11), transport disadvantage (-0.08), low language and literacy (-0.</w:t>
      </w:r>
      <w:r>
        <w:t>0</w:t>
      </w:r>
      <w:r w:rsidRPr="00FB767D">
        <w:t xml:space="preserve">4) and the longer they are on income support (-0.03). The only factor that appears to have a positive impact on job placement is if they live in an employment region with little disadvantage (0.03). </w:t>
      </w:r>
    </w:p>
    <w:p w14:paraId="01AA85F6" w14:textId="77777777" w:rsidR="00344423" w:rsidRPr="00FB767D" w:rsidRDefault="00344423" w:rsidP="00344423">
      <w:pPr>
        <w:pStyle w:val="Caption"/>
        <w:rPr>
          <w:rFonts w:ascii="Arial" w:hAnsi="Arial" w:cs="Arial"/>
          <w:sz w:val="20"/>
          <w:szCs w:val="20"/>
        </w:rPr>
      </w:pPr>
    </w:p>
    <w:p w14:paraId="05E1F242" w14:textId="77777777" w:rsidR="00344423" w:rsidRPr="00FB767D" w:rsidRDefault="00344423" w:rsidP="00344423">
      <w:pPr>
        <w:rPr>
          <w:lang w:val="en-AU"/>
        </w:rPr>
      </w:pPr>
      <w:r>
        <w:rPr>
          <w:noProof/>
          <w:lang w:val="en-AU" w:eastAsia="en-AU"/>
        </w:rPr>
        <w:t>–</w:t>
      </w:r>
      <w:r w:rsidRPr="00FB767D">
        <w:rPr>
          <w:noProof/>
          <w:lang w:val="en-AU" w:eastAsia="en-AU"/>
        </w:rPr>
        <w:drawing>
          <wp:inline distT="0" distB="0" distL="0" distR="0" wp14:anchorId="6BF7E010" wp14:editId="7DCC1976">
            <wp:extent cx="5727700" cy="3985260"/>
            <wp:effectExtent l="0" t="0" r="6350" b="15240"/>
            <wp:docPr id="496" name="Chart 496" descr="This chart displays job seeker attributes that drive job placement. Further information can be found in the text above. " title="Job seeker attributes that drive job placement">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481770D2" w14:textId="77777777" w:rsidR="00344423" w:rsidRDefault="00344423" w:rsidP="00344423">
      <w:pPr>
        <w:pStyle w:val="Bodycopy"/>
        <w:rPr>
          <w:lang w:val="en-AU"/>
        </w:rPr>
      </w:pPr>
    </w:p>
    <w:p w14:paraId="46500484" w14:textId="471F4F6F" w:rsidR="00344423" w:rsidRPr="00FB767D" w:rsidRDefault="00344423" w:rsidP="00344423">
      <w:pPr>
        <w:pStyle w:val="CDPCapF"/>
      </w:pPr>
      <w:bookmarkStart w:id="334" w:name="_Ref515624861"/>
      <w:bookmarkStart w:id="335" w:name="_Toc518021592"/>
      <w:r>
        <w:t xml:space="preserve">Figure App </w:t>
      </w:r>
      <w:r>
        <w:fldChar w:fldCharType="begin"/>
      </w:r>
      <w:r>
        <w:instrText xml:space="preserve"> SEQ Figure_App \* ARABIC </w:instrText>
      </w:r>
      <w:r>
        <w:fldChar w:fldCharType="separate"/>
      </w:r>
      <w:r w:rsidR="003D7C80">
        <w:rPr>
          <w:noProof/>
        </w:rPr>
        <w:t>3</w:t>
      </w:r>
      <w:r>
        <w:fldChar w:fldCharType="end"/>
      </w:r>
      <w:bookmarkEnd w:id="334"/>
      <w:r>
        <w:t xml:space="preserve"> </w:t>
      </w:r>
      <w:r w:rsidRPr="00CA0389">
        <w:t>Job seeker attributes that drive job placement</w:t>
      </w:r>
      <w:bookmarkEnd w:id="335"/>
    </w:p>
    <w:p w14:paraId="06CA1D83" w14:textId="77777777" w:rsidR="00344423" w:rsidRDefault="00344423" w:rsidP="00344423">
      <w:pPr>
        <w:rPr>
          <w:sz w:val="20"/>
          <w:szCs w:val="52"/>
          <w:lang w:val="en-AU"/>
        </w:rPr>
      </w:pPr>
    </w:p>
    <w:p w14:paraId="12DAF11A" w14:textId="77777777" w:rsidR="00344423" w:rsidRPr="00FB767D" w:rsidRDefault="00344423" w:rsidP="00344423">
      <w:pPr>
        <w:pStyle w:val="CDPBodyText"/>
      </w:pPr>
      <w:r w:rsidRPr="00FB767D">
        <w:t xml:space="preserve">To understand how job seekers’ attributes in combination </w:t>
      </w:r>
      <w:r>
        <w:t>affect</w:t>
      </w:r>
      <w:r w:rsidRPr="00FB767D">
        <w:t xml:space="preserve"> job placement, structural mapping is used.</w:t>
      </w:r>
      <w:r>
        <w:t xml:space="preserve"> </w:t>
      </w:r>
      <w:r w:rsidRPr="00FB767D">
        <w:t>Many traditional driver approaches assume (unrealistically) that all drivers are independent from each other and feed directly into the outcome.</w:t>
      </w:r>
      <w:r>
        <w:t xml:space="preserve"> </w:t>
      </w:r>
      <w:r w:rsidRPr="00FB767D">
        <w:t>Structural approaches (like Ipsos Bayes Net) seek to identify and quantify these driver</w:t>
      </w:r>
      <w:r>
        <w:t>–</w:t>
      </w:r>
      <w:r w:rsidRPr="00FB767D">
        <w:t>driver relationships, which may uncover key practical findings.</w:t>
      </w:r>
      <w:r>
        <w:t xml:space="preserve"> </w:t>
      </w:r>
      <w:r w:rsidRPr="00FB767D">
        <w:t xml:space="preserve">Given the inter-related nature of the data, IBN more accurately identifies the impact of changing values on specific attributes (increasing JSCI </w:t>
      </w:r>
      <w:r>
        <w:t>s</w:t>
      </w:r>
      <w:r w:rsidRPr="00FB767D">
        <w:t>cores or decreasing them) through their direct and indirect paths.</w:t>
      </w:r>
      <w:r>
        <w:t xml:space="preserve"> </w:t>
      </w:r>
      <w:r w:rsidRPr="00FB767D">
        <w:t xml:space="preserve">Structural maps help identify how elements are working together to drive outcomes. </w:t>
      </w:r>
    </w:p>
    <w:p w14:paraId="746022FF" w14:textId="77777777" w:rsidR="00344423" w:rsidRPr="00FB767D" w:rsidRDefault="00344423" w:rsidP="00344423">
      <w:pPr>
        <w:pStyle w:val="CDPBodyText"/>
      </w:pPr>
      <w:r w:rsidRPr="00FB767D">
        <w:t xml:space="preserve">The relationships between the JSCI </w:t>
      </w:r>
      <w:r>
        <w:t>s</w:t>
      </w:r>
      <w:r w:rsidRPr="00FB767D">
        <w:t>cores or those attributes that drive a job placement are mapped out in a visual diagram.</w:t>
      </w:r>
      <w:r>
        <w:t xml:space="preserve"> </w:t>
      </w:r>
      <w:r w:rsidRPr="00FB767D">
        <w:t xml:space="preserve">The model fit for </w:t>
      </w:r>
      <w:r>
        <w:t>j</w:t>
      </w:r>
      <w:r w:rsidRPr="00FB767D">
        <w:t xml:space="preserve">ob placement was 9% for the </w:t>
      </w:r>
      <w:r>
        <w:t>IBN</w:t>
      </w:r>
      <w:r w:rsidRPr="00FB767D">
        <w:t xml:space="preserve"> model, which was higher than that of an </w:t>
      </w:r>
      <w:r>
        <w:t>OLS</w:t>
      </w:r>
      <w:r w:rsidRPr="00FB767D">
        <w:t xml:space="preserve"> regression model with the same variables </w:t>
      </w:r>
      <w:r>
        <w:t>(</w:t>
      </w:r>
      <w:r w:rsidRPr="00FB767D">
        <w:t>6%</w:t>
      </w:r>
      <w:r>
        <w:t>)</w:t>
      </w:r>
      <w:r w:rsidRPr="00FB767D">
        <w:t>. Th</w:t>
      </w:r>
      <w:r>
        <w:t xml:space="preserve">e IBN </w:t>
      </w:r>
      <w:r w:rsidRPr="00FB767D">
        <w:t xml:space="preserve">model was not as strong as that for penalties </w:t>
      </w:r>
      <w:r>
        <w:t>(</w:t>
      </w:r>
      <w:r w:rsidRPr="00FB767D">
        <w:t>31%</w:t>
      </w:r>
      <w:r>
        <w:t>)</w:t>
      </w:r>
      <w:r w:rsidRPr="00FB767D">
        <w:t xml:space="preserve"> and represents about 10% of explanatory effects.</w:t>
      </w:r>
      <w:r>
        <w:t xml:space="preserve"> </w:t>
      </w:r>
    </w:p>
    <w:p w14:paraId="272B8574" w14:textId="0DF54114" w:rsidR="00344423" w:rsidRPr="00FB767D" w:rsidRDefault="00344423" w:rsidP="00344423">
      <w:pPr>
        <w:pStyle w:val="CDPCapT"/>
        <w:rPr>
          <w:rFonts w:cs="Arial"/>
          <w:szCs w:val="20"/>
        </w:rPr>
      </w:pPr>
      <w:bookmarkStart w:id="336" w:name="_Toc515394734"/>
      <w:bookmarkStart w:id="337" w:name="_Toc518015939"/>
      <w:r>
        <w:t xml:space="preserve">Table App </w:t>
      </w:r>
      <w:r>
        <w:fldChar w:fldCharType="begin"/>
      </w:r>
      <w:r>
        <w:instrText xml:space="preserve"> SEQ Table_App \* ARABIC </w:instrText>
      </w:r>
      <w:r>
        <w:fldChar w:fldCharType="separate"/>
      </w:r>
      <w:r w:rsidR="003D7C80">
        <w:rPr>
          <w:noProof/>
        </w:rPr>
        <w:t>11</w:t>
      </w:r>
      <w:r>
        <w:fldChar w:fldCharType="end"/>
      </w:r>
      <w:r>
        <w:t xml:space="preserve"> </w:t>
      </w:r>
      <w:r w:rsidRPr="00CC665A">
        <w:t>Model fit for job placement</w:t>
      </w:r>
      <w:bookmarkEnd w:id="336"/>
      <w:bookmarkEnd w:id="337"/>
    </w:p>
    <w:tbl>
      <w:tblPr>
        <w:tblW w:w="6232" w:type="dxa"/>
        <w:tblLook w:val="04A0" w:firstRow="1" w:lastRow="0" w:firstColumn="1" w:lastColumn="0" w:noHBand="0" w:noVBand="1"/>
        <w:tblCaption w:val="Model fit for job placement"/>
        <w:tblDescription w:val="Table App 11 shows the model fit for job placement. Further information can be found in the previous paragraph. "/>
      </w:tblPr>
      <w:tblGrid>
        <w:gridCol w:w="1696"/>
        <w:gridCol w:w="2127"/>
        <w:gridCol w:w="2409"/>
      </w:tblGrid>
      <w:tr w:rsidR="00344423" w:rsidRPr="00401E46" w14:paraId="64587F57" w14:textId="77777777" w:rsidTr="00432ED1">
        <w:trPr>
          <w:trHeight w:val="660"/>
          <w:tblHeader/>
        </w:trPr>
        <w:tc>
          <w:tcPr>
            <w:tcW w:w="1696" w:type="dxa"/>
            <w:tcBorders>
              <w:top w:val="single" w:sz="4" w:space="0" w:color="auto"/>
              <w:left w:val="single" w:sz="4" w:space="0" w:color="auto"/>
              <w:bottom w:val="single" w:sz="4" w:space="0" w:color="auto"/>
              <w:right w:val="nil"/>
            </w:tcBorders>
            <w:shd w:val="clear" w:color="auto" w:fill="auto"/>
            <w:noWrap/>
            <w:vAlign w:val="bottom"/>
            <w:hideMark/>
          </w:tcPr>
          <w:p w14:paraId="4BAB6D82" w14:textId="77777777" w:rsidR="00344423" w:rsidRPr="00CB2C2D" w:rsidRDefault="00344423" w:rsidP="00344423">
            <w:pPr>
              <w:pStyle w:val="Bodytextnew0"/>
              <w:spacing w:before="120" w:after="120" w:line="240" w:lineRule="auto"/>
              <w:jc w:val="left"/>
              <w:rPr>
                <w:rFonts w:ascii="Arial" w:hAnsi="Arial" w:cs="Arial"/>
                <w:b/>
                <w:color w:val="auto"/>
                <w:szCs w:val="18"/>
                <w:lang w:eastAsia="en-AU"/>
              </w:rPr>
            </w:pPr>
            <w:r w:rsidRPr="004D32A8">
              <w:rPr>
                <w:rFonts w:ascii="Arial" w:hAnsi="Arial" w:cs="Arial"/>
                <w:b/>
                <w:color w:val="auto"/>
                <w:szCs w:val="18"/>
                <w:lang w:eastAsia="en-AU"/>
              </w:rPr>
              <w:t>Model</w:t>
            </w:r>
          </w:p>
        </w:tc>
        <w:tc>
          <w:tcPr>
            <w:tcW w:w="2127" w:type="dxa"/>
            <w:tcBorders>
              <w:top w:val="single" w:sz="4" w:space="0" w:color="auto"/>
              <w:left w:val="single" w:sz="4" w:space="0" w:color="auto"/>
              <w:bottom w:val="single" w:sz="4" w:space="0" w:color="auto"/>
              <w:right w:val="nil"/>
            </w:tcBorders>
            <w:shd w:val="clear" w:color="auto" w:fill="auto"/>
            <w:vAlign w:val="bottom"/>
            <w:hideMark/>
          </w:tcPr>
          <w:p w14:paraId="0A95012D" w14:textId="77777777" w:rsidR="00344423" w:rsidRPr="00401E46" w:rsidRDefault="00344423" w:rsidP="00344423">
            <w:pPr>
              <w:pStyle w:val="Bodytextnew0"/>
              <w:spacing w:before="120" w:after="120" w:line="240" w:lineRule="auto"/>
              <w:jc w:val="center"/>
              <w:rPr>
                <w:rFonts w:ascii="Arial" w:hAnsi="Arial" w:cs="Arial"/>
                <w:b/>
                <w:color w:val="auto"/>
                <w:szCs w:val="18"/>
                <w:lang w:eastAsia="en-AU"/>
              </w:rPr>
            </w:pPr>
            <w:r w:rsidRPr="00401E46">
              <w:rPr>
                <w:rFonts w:ascii="Arial" w:hAnsi="Arial" w:cs="Arial"/>
                <w:b/>
                <w:color w:val="auto"/>
                <w:szCs w:val="18"/>
                <w:lang w:eastAsia="en-AU"/>
              </w:rPr>
              <w:t xml:space="preserve">IBN Model Fit </w:t>
            </w:r>
            <w:r w:rsidRPr="00401E46">
              <w:rPr>
                <w:rFonts w:ascii="Arial" w:hAnsi="Arial" w:cs="Arial"/>
                <w:b/>
                <w:color w:val="auto"/>
                <w:szCs w:val="18"/>
                <w:lang w:eastAsia="en-AU"/>
              </w:rPr>
              <w:br/>
              <w:t>(rsq.cpt)</w:t>
            </w:r>
          </w:p>
        </w:tc>
        <w:tc>
          <w:tcPr>
            <w:tcW w:w="2409" w:type="dxa"/>
            <w:tcBorders>
              <w:top w:val="single" w:sz="4" w:space="0" w:color="auto"/>
              <w:left w:val="nil"/>
              <w:bottom w:val="single" w:sz="4" w:space="0" w:color="auto"/>
              <w:right w:val="single" w:sz="4" w:space="0" w:color="auto"/>
            </w:tcBorders>
            <w:shd w:val="clear" w:color="auto" w:fill="auto"/>
            <w:vAlign w:val="bottom"/>
            <w:hideMark/>
          </w:tcPr>
          <w:p w14:paraId="115AD2DF" w14:textId="77777777" w:rsidR="00344423" w:rsidRPr="00401E46" w:rsidRDefault="00344423" w:rsidP="00344423">
            <w:pPr>
              <w:pStyle w:val="Bodytextnew0"/>
              <w:spacing w:before="120" w:after="120" w:line="240" w:lineRule="auto"/>
              <w:jc w:val="center"/>
              <w:rPr>
                <w:rFonts w:ascii="Arial" w:hAnsi="Arial" w:cs="Arial"/>
                <w:b/>
                <w:color w:val="auto"/>
                <w:szCs w:val="18"/>
                <w:lang w:eastAsia="en-AU"/>
              </w:rPr>
            </w:pPr>
            <w:r w:rsidRPr="00401E46">
              <w:rPr>
                <w:rFonts w:ascii="Arial" w:hAnsi="Arial" w:cs="Arial"/>
                <w:b/>
                <w:color w:val="auto"/>
                <w:szCs w:val="18"/>
                <w:lang w:eastAsia="en-AU"/>
              </w:rPr>
              <w:t>OLS Regression Model Fit (rsq.ols)</w:t>
            </w:r>
          </w:p>
        </w:tc>
      </w:tr>
      <w:tr w:rsidR="00344423" w:rsidRPr="00401E46" w14:paraId="0A4C7F4C" w14:textId="77777777" w:rsidTr="00432ED1">
        <w:trPr>
          <w:trHeight w:val="288"/>
          <w:tblHeader/>
        </w:trPr>
        <w:tc>
          <w:tcPr>
            <w:tcW w:w="1696" w:type="dxa"/>
            <w:tcBorders>
              <w:top w:val="nil"/>
              <w:left w:val="single" w:sz="4" w:space="0" w:color="auto"/>
              <w:bottom w:val="single" w:sz="4" w:space="0" w:color="auto"/>
              <w:right w:val="nil"/>
            </w:tcBorders>
            <w:shd w:val="clear" w:color="auto" w:fill="auto"/>
            <w:noWrap/>
            <w:vAlign w:val="bottom"/>
            <w:hideMark/>
          </w:tcPr>
          <w:p w14:paraId="321A0DA4" w14:textId="77777777" w:rsidR="00344423" w:rsidRPr="00401E46" w:rsidRDefault="00344423" w:rsidP="00344423">
            <w:pPr>
              <w:pStyle w:val="Bodytextnew0"/>
              <w:spacing w:before="120" w:after="120" w:line="240" w:lineRule="auto"/>
              <w:rPr>
                <w:rFonts w:ascii="Arial" w:hAnsi="Arial" w:cs="Arial"/>
                <w:color w:val="auto"/>
                <w:szCs w:val="18"/>
                <w:lang w:eastAsia="en-AU"/>
              </w:rPr>
            </w:pPr>
            <w:r w:rsidRPr="00401E46">
              <w:rPr>
                <w:rFonts w:ascii="Arial" w:hAnsi="Arial" w:cs="Arial"/>
                <w:color w:val="auto"/>
                <w:szCs w:val="18"/>
                <w:lang w:eastAsia="en-AU"/>
              </w:rPr>
              <w:t xml:space="preserve">Job </w:t>
            </w:r>
            <w:r>
              <w:rPr>
                <w:rFonts w:ascii="Arial" w:hAnsi="Arial" w:cs="Arial"/>
                <w:color w:val="auto"/>
                <w:szCs w:val="18"/>
                <w:lang w:eastAsia="en-AU"/>
              </w:rPr>
              <w:t>p</w:t>
            </w:r>
            <w:r w:rsidRPr="00401E46">
              <w:rPr>
                <w:rFonts w:ascii="Arial" w:hAnsi="Arial" w:cs="Arial"/>
                <w:color w:val="auto"/>
                <w:szCs w:val="18"/>
                <w:lang w:eastAsia="en-AU"/>
              </w:rPr>
              <w:t>lacement</w:t>
            </w:r>
          </w:p>
        </w:tc>
        <w:tc>
          <w:tcPr>
            <w:tcW w:w="2127" w:type="dxa"/>
            <w:tcBorders>
              <w:top w:val="nil"/>
              <w:left w:val="single" w:sz="4" w:space="0" w:color="auto"/>
              <w:bottom w:val="single" w:sz="4" w:space="0" w:color="auto"/>
              <w:right w:val="nil"/>
            </w:tcBorders>
            <w:shd w:val="clear" w:color="auto" w:fill="auto"/>
            <w:noWrap/>
            <w:vAlign w:val="bottom"/>
            <w:hideMark/>
          </w:tcPr>
          <w:p w14:paraId="2C8A08AC" w14:textId="77777777" w:rsidR="00344423" w:rsidRPr="00401E46" w:rsidRDefault="00344423" w:rsidP="00344423">
            <w:pPr>
              <w:pStyle w:val="Bodytextnew0"/>
              <w:spacing w:before="120" w:after="120" w:line="240" w:lineRule="auto"/>
              <w:jc w:val="center"/>
              <w:rPr>
                <w:rFonts w:ascii="Arial" w:hAnsi="Arial" w:cs="Arial"/>
                <w:color w:val="auto"/>
                <w:szCs w:val="18"/>
                <w:lang w:eastAsia="en-AU"/>
              </w:rPr>
            </w:pPr>
            <w:r w:rsidRPr="00401E46">
              <w:rPr>
                <w:rFonts w:ascii="Arial" w:hAnsi="Arial" w:cs="Arial"/>
                <w:color w:val="auto"/>
                <w:szCs w:val="18"/>
                <w:lang w:eastAsia="en-AU"/>
              </w:rPr>
              <w:t>0.09</w:t>
            </w:r>
          </w:p>
        </w:tc>
        <w:tc>
          <w:tcPr>
            <w:tcW w:w="2409" w:type="dxa"/>
            <w:tcBorders>
              <w:top w:val="nil"/>
              <w:left w:val="nil"/>
              <w:bottom w:val="single" w:sz="4" w:space="0" w:color="auto"/>
              <w:right w:val="single" w:sz="4" w:space="0" w:color="auto"/>
            </w:tcBorders>
            <w:shd w:val="clear" w:color="auto" w:fill="auto"/>
            <w:noWrap/>
            <w:vAlign w:val="bottom"/>
            <w:hideMark/>
          </w:tcPr>
          <w:p w14:paraId="467B7BE3" w14:textId="77777777" w:rsidR="00344423" w:rsidRPr="00401E46" w:rsidRDefault="00344423" w:rsidP="00344423">
            <w:pPr>
              <w:pStyle w:val="Bodytextnew0"/>
              <w:spacing w:before="120" w:after="120" w:line="240" w:lineRule="auto"/>
              <w:jc w:val="center"/>
              <w:rPr>
                <w:rFonts w:ascii="Arial" w:hAnsi="Arial" w:cs="Arial"/>
                <w:color w:val="auto"/>
                <w:szCs w:val="18"/>
                <w:lang w:eastAsia="en-AU"/>
              </w:rPr>
            </w:pPr>
            <w:r w:rsidRPr="00401E46">
              <w:rPr>
                <w:rFonts w:ascii="Arial" w:hAnsi="Arial" w:cs="Arial"/>
                <w:color w:val="auto"/>
                <w:szCs w:val="18"/>
                <w:lang w:eastAsia="en-AU"/>
              </w:rPr>
              <w:t>0.06</w:t>
            </w:r>
          </w:p>
        </w:tc>
      </w:tr>
    </w:tbl>
    <w:p w14:paraId="33BC3331" w14:textId="77777777" w:rsidR="00344423" w:rsidRPr="00FB767D" w:rsidRDefault="00344423" w:rsidP="00344423">
      <w:pPr>
        <w:rPr>
          <w:lang w:val="en-AU"/>
        </w:rPr>
      </w:pPr>
    </w:p>
    <w:p w14:paraId="5604BB90" w14:textId="2E451880" w:rsidR="00344423" w:rsidRPr="00FB767D" w:rsidRDefault="00344423" w:rsidP="00344423">
      <w:pPr>
        <w:pStyle w:val="CDPBodyText"/>
      </w:pPr>
      <w:r>
        <w:t>T</w:t>
      </w:r>
      <w:r w:rsidRPr="00FB767D">
        <w:t>he structural map</w:t>
      </w:r>
      <w:r>
        <w:t xml:space="preserve"> can be read as follows</w:t>
      </w:r>
      <w:r w:rsidRPr="00FB767D">
        <w:t>:</w:t>
      </w:r>
    </w:p>
    <w:p w14:paraId="0E9C5836" w14:textId="4B7C1066" w:rsidR="00344423" w:rsidRPr="00FB767D" w:rsidRDefault="00344423" w:rsidP="00344423">
      <w:pPr>
        <w:pStyle w:val="CDPBullet"/>
      </w:pPr>
      <w:r w:rsidRPr="00FB767D">
        <w:t xml:space="preserve">The JSCI </w:t>
      </w:r>
      <w:r>
        <w:t>s</w:t>
      </w:r>
      <w:r w:rsidRPr="00FB767D">
        <w:t xml:space="preserve">cores or job seeker attributes are shown as circles (aka </w:t>
      </w:r>
      <w:r>
        <w:t>‘</w:t>
      </w:r>
      <w:r w:rsidRPr="00FB767D">
        <w:t>nodes</w:t>
      </w:r>
      <w:r>
        <w:t>’</w:t>
      </w:r>
      <w:r w:rsidRPr="00FB767D">
        <w:t xml:space="preserve">). These nodes are sized to reflect relative size of their driver impact (i.e. </w:t>
      </w:r>
      <w:r w:rsidRPr="00EC63FF">
        <w:t xml:space="preserve">from </w:t>
      </w:r>
      <w:r w:rsidRPr="00EC63FF">
        <w:rPr>
          <w:b/>
        </w:rPr>
        <w:fldChar w:fldCharType="begin"/>
      </w:r>
      <w:r w:rsidRPr="00EC63FF">
        <w:instrText xml:space="preserve"> REF _Ref515624861 \h </w:instrText>
      </w:r>
      <w:r w:rsidR="00EC63FF">
        <w:rPr>
          <w:b/>
        </w:rPr>
        <w:instrText xml:space="preserve"> \* MERGEFORMAT </w:instrText>
      </w:r>
      <w:r w:rsidRPr="00EC63FF">
        <w:rPr>
          <w:b/>
        </w:rPr>
      </w:r>
      <w:r w:rsidRPr="00EC63FF">
        <w:rPr>
          <w:b/>
        </w:rPr>
        <w:fldChar w:fldCharType="separate"/>
      </w:r>
      <w:r w:rsidR="003D7C80">
        <w:t xml:space="preserve">Figure App </w:t>
      </w:r>
      <w:r w:rsidR="003D7C80">
        <w:rPr>
          <w:noProof/>
        </w:rPr>
        <w:t>3</w:t>
      </w:r>
      <w:r w:rsidRPr="00EC63FF">
        <w:rPr>
          <w:b/>
        </w:rPr>
        <w:fldChar w:fldCharType="end"/>
      </w:r>
      <w:r w:rsidRPr="00EC63FF">
        <w:t>).</w:t>
      </w:r>
      <w:r w:rsidRPr="00FB767D">
        <w:t xml:space="preserve"> The bigger the circle</w:t>
      </w:r>
      <w:r>
        <w:t>,</w:t>
      </w:r>
      <w:r w:rsidRPr="00FB767D">
        <w:t xml:space="preserve"> the more impact on the outcome </w:t>
      </w:r>
      <w:r>
        <w:t xml:space="preserve">– </w:t>
      </w:r>
      <w:r w:rsidRPr="00FB767D">
        <w:t>whether negative or positive.</w:t>
      </w:r>
    </w:p>
    <w:p w14:paraId="1EF0BB61" w14:textId="77777777" w:rsidR="00344423" w:rsidRPr="00FB767D" w:rsidRDefault="00344423" w:rsidP="00344423">
      <w:pPr>
        <w:pStyle w:val="CDPBullet"/>
      </w:pPr>
      <w:r w:rsidRPr="00FB767D">
        <w:t xml:space="preserve">The presence of a line between JSCI </w:t>
      </w:r>
      <w:r>
        <w:t>s</w:t>
      </w:r>
      <w:r w:rsidRPr="00FB767D">
        <w:t xml:space="preserve">core nodes means that significant associations were consistently found between these two job seeker attributes, across multiple random samples of the data that did not disappear when controlling for other JSCI </w:t>
      </w:r>
      <w:r>
        <w:t>s</w:t>
      </w:r>
      <w:r w:rsidRPr="00FB767D">
        <w:t>cores. For example, there is an association between personal factors and disability/medical concerns.</w:t>
      </w:r>
    </w:p>
    <w:p w14:paraId="14512EB7" w14:textId="77777777" w:rsidR="00344423" w:rsidRPr="00FB767D" w:rsidRDefault="00344423" w:rsidP="00344423">
      <w:pPr>
        <w:pStyle w:val="CDPBullet"/>
      </w:pPr>
      <w:r w:rsidRPr="00FB767D">
        <w:t xml:space="preserve">The absence of a line means that the JSCI </w:t>
      </w:r>
      <w:r>
        <w:t>s</w:t>
      </w:r>
      <w:r w:rsidRPr="00FB767D">
        <w:t xml:space="preserve">core does not have an association, or that this association disappeared once controlling for other JSCI </w:t>
      </w:r>
      <w:r>
        <w:t>s</w:t>
      </w:r>
      <w:r w:rsidRPr="00FB767D">
        <w:t xml:space="preserve">cores, or that this association was not found consistently across the bootstraps (multiple random samples). For example, there is no association between how stable </w:t>
      </w:r>
      <w:r>
        <w:t>a job seeker’s</w:t>
      </w:r>
      <w:r w:rsidRPr="00FB767D">
        <w:t xml:space="preserve"> residence is and any other job seeker attributes. </w:t>
      </w:r>
    </w:p>
    <w:p w14:paraId="0979D7FC" w14:textId="77777777" w:rsidR="00344423" w:rsidRPr="00FB767D" w:rsidRDefault="00344423" w:rsidP="00344423">
      <w:pPr>
        <w:pStyle w:val="CDPBullet"/>
      </w:pPr>
      <w:r w:rsidRPr="00FB767D">
        <w:t>A single-headed orientation is shown with an arrow going in one direction. This means that there was evidence, across multiple random samples of the data, consistent with one attribute having a causal association to the second attribute in the direction the arrow it is pointed.</w:t>
      </w:r>
    </w:p>
    <w:p w14:paraId="225F8630" w14:textId="77777777" w:rsidR="00344423" w:rsidRPr="00FB767D" w:rsidRDefault="00344423" w:rsidP="00344423">
      <w:pPr>
        <w:pStyle w:val="CDPBullet"/>
      </w:pPr>
      <w:r w:rsidRPr="00FB767D">
        <w:t xml:space="preserve">A double-headed orientation </w:t>
      </w:r>
      <w:r>
        <w:t xml:space="preserve">is </w:t>
      </w:r>
      <w:r w:rsidRPr="00FB767D">
        <w:t>show</w:t>
      </w:r>
      <w:r>
        <w:t>n</w:t>
      </w:r>
      <w:r w:rsidRPr="00FB767D">
        <w:t xml:space="preserve"> with an arrow at each end of the line</w:t>
      </w:r>
      <w:r>
        <w:t>.</w:t>
      </w:r>
      <w:r w:rsidRPr="00FB767D">
        <w:t xml:space="preserve"> </w:t>
      </w:r>
      <w:r>
        <w:t xml:space="preserve">This </w:t>
      </w:r>
      <w:r w:rsidRPr="00FB767D">
        <w:t xml:space="preserve">means that across the bootstraps, no one direction dominated and </w:t>
      </w:r>
      <w:r>
        <w:t xml:space="preserve">the </w:t>
      </w:r>
      <w:r w:rsidRPr="00FB767D">
        <w:t>impacts reflect reciprocal influence between two attributes (e.g. 50% of bootstraps had A</w:t>
      </w:r>
      <w:r>
        <w:sym w:font="Wingdings" w:char="F0E0"/>
      </w:r>
      <w:r w:rsidRPr="00FB767D">
        <w:t>B, 50% had B</w:t>
      </w:r>
      <w:r>
        <w:sym w:font="Wingdings" w:char="F0E0"/>
      </w:r>
      <w:r w:rsidRPr="00FB767D">
        <w:t xml:space="preserve">A). </w:t>
      </w:r>
    </w:p>
    <w:p w14:paraId="45AB9649" w14:textId="77777777" w:rsidR="00344423" w:rsidRPr="00FB767D" w:rsidRDefault="00344423" w:rsidP="00344423">
      <w:pPr>
        <w:pStyle w:val="CDPBullet"/>
      </w:pPr>
      <w:r w:rsidRPr="00FB767D">
        <w:t>Length of the arrow means nothing.</w:t>
      </w:r>
      <w:r>
        <w:t xml:space="preserve"> </w:t>
      </w:r>
      <w:r w:rsidRPr="00FB767D">
        <w:t>Whether two connected nodes/circles are located close to each other or far away is not significant.</w:t>
      </w:r>
      <w:r>
        <w:t xml:space="preserve"> </w:t>
      </w:r>
      <w:r w:rsidRPr="00FB767D">
        <w:t>Circles/nodes are arranged to minimi</w:t>
      </w:r>
      <w:r>
        <w:t>s</w:t>
      </w:r>
      <w:r w:rsidRPr="00FB767D">
        <w:t>e visual clutter.</w:t>
      </w:r>
    </w:p>
    <w:p w14:paraId="62B146DC" w14:textId="77777777" w:rsidR="00344423" w:rsidRPr="00FB767D" w:rsidRDefault="00344423" w:rsidP="00344423">
      <w:pPr>
        <w:pStyle w:val="CDPBullet"/>
      </w:pPr>
      <w:r w:rsidRPr="00FB767D">
        <w:t>Direct connections between a driver and the outcome reflect a consistent, unique impact that a particular variable has on the outcome.</w:t>
      </w:r>
      <w:r>
        <w:t xml:space="preserve"> </w:t>
      </w:r>
      <w:r w:rsidRPr="00FB767D">
        <w:t>It does not speak to the size of this impact.</w:t>
      </w:r>
      <w:r>
        <w:t xml:space="preserve"> It is l</w:t>
      </w:r>
      <w:r w:rsidRPr="00FB767D">
        <w:t>ike a statistically significant regression coefficient that is small in substantive terms but identifie</w:t>
      </w:r>
      <w:r>
        <w:t>s</w:t>
      </w:r>
      <w:r w:rsidRPr="00FB767D">
        <w:t xml:space="preserve"> a relationship that is consistent but not hugely impactful. For example, recent work experience consistently </w:t>
      </w:r>
      <w:r>
        <w:t>affects</w:t>
      </w:r>
      <w:r w:rsidRPr="00FB767D">
        <w:t xml:space="preserve"> the outcome of job placement</w:t>
      </w:r>
      <w:r>
        <w:t>,</w:t>
      </w:r>
      <w:r w:rsidRPr="00FB767D">
        <w:t xml:space="preserve"> </w:t>
      </w:r>
      <w:r>
        <w:t xml:space="preserve">but </w:t>
      </w:r>
      <w:r w:rsidRPr="00FB767D">
        <w:t xml:space="preserve">it is not the biggest impact on whether job placement is achieved. </w:t>
      </w:r>
    </w:p>
    <w:p w14:paraId="45F845AE" w14:textId="77777777" w:rsidR="00344423" w:rsidRPr="00FB767D" w:rsidRDefault="00344423" w:rsidP="00344423">
      <w:pPr>
        <w:pStyle w:val="ListParagraph"/>
        <w:ind w:left="851"/>
        <w:rPr>
          <w:sz w:val="20"/>
          <w:szCs w:val="52"/>
          <w:lang w:val="en-AU"/>
        </w:rPr>
      </w:pPr>
    </w:p>
    <w:p w14:paraId="6096034B" w14:textId="4EDC5ABD" w:rsidR="00344423" w:rsidRPr="00FB767D" w:rsidRDefault="00344423" w:rsidP="00344423">
      <w:pPr>
        <w:pStyle w:val="CDPBodyText"/>
      </w:pPr>
      <w:r w:rsidRPr="00FB767D">
        <w:t>In the structural map (</w:t>
      </w:r>
      <w:r w:rsidRPr="00EC63FF">
        <w:rPr>
          <w:b/>
        </w:rPr>
        <w:fldChar w:fldCharType="begin"/>
      </w:r>
      <w:r w:rsidRPr="00EC63FF">
        <w:instrText xml:space="preserve"> REF _Ref515626311 \h </w:instrText>
      </w:r>
      <w:r w:rsidR="00EC63FF">
        <w:rPr>
          <w:b/>
        </w:rPr>
        <w:instrText xml:space="preserve"> \* MERGEFORMAT </w:instrText>
      </w:r>
      <w:r w:rsidRPr="00EC63FF">
        <w:rPr>
          <w:b/>
        </w:rPr>
      </w:r>
      <w:r w:rsidRPr="00EC63FF">
        <w:rPr>
          <w:b/>
        </w:rPr>
        <w:fldChar w:fldCharType="separate"/>
      </w:r>
      <w:r w:rsidR="003D7C80">
        <w:t xml:space="preserve">Figure App </w:t>
      </w:r>
      <w:r w:rsidR="003D7C80">
        <w:rPr>
          <w:noProof/>
        </w:rPr>
        <w:t>4</w:t>
      </w:r>
      <w:r w:rsidRPr="00EC63FF">
        <w:rPr>
          <w:b/>
        </w:rPr>
        <w:fldChar w:fldCharType="end"/>
      </w:r>
      <w:r w:rsidRPr="00FB767D">
        <w:t xml:space="preserve">) showing the relationship of all the job seeker attributes on the outcome of a job placement, the personal factor JSCI </w:t>
      </w:r>
      <w:r>
        <w:t>s</w:t>
      </w:r>
      <w:r w:rsidRPr="00FB767D">
        <w:t>core is</w:t>
      </w:r>
      <w:r>
        <w:t xml:space="preserve"> far </w:t>
      </w:r>
      <w:r w:rsidRPr="00FB767D">
        <w:t>away from the outcome and at the start of the chain of attributes. This indicates that personal factors may be at the root of the relationships contributing to the outcome of being placed in a job. It sits as the underlying attribute that the other job seeker attribute relationships stem from. Its impact is smaller than a disability/medical condition (larger circle)</w:t>
      </w:r>
      <w:r>
        <w:t>;</w:t>
      </w:r>
      <w:r w:rsidRPr="00FB767D">
        <w:t xml:space="preserve"> however</w:t>
      </w:r>
      <w:r>
        <w:t>,</w:t>
      </w:r>
      <w:r w:rsidRPr="00FB767D">
        <w:t xml:space="preserve"> these two attributes are associated </w:t>
      </w:r>
      <w:r>
        <w:t xml:space="preserve">in a reciprocal relationship </w:t>
      </w:r>
      <w:r w:rsidRPr="00FB767D">
        <w:t>(double arrow line)</w:t>
      </w:r>
      <w:r>
        <w:t>.</w:t>
      </w:r>
      <w:r w:rsidRPr="00FB767D">
        <w:t xml:space="preserve"> </w:t>
      </w:r>
      <w:r>
        <w:t>T</w:t>
      </w:r>
      <w:r w:rsidRPr="00FB767D">
        <w:t>here is no evidence that one causes the other.</w:t>
      </w:r>
    </w:p>
    <w:p w14:paraId="76094157" w14:textId="77777777" w:rsidR="00344423" w:rsidRPr="00FB767D" w:rsidRDefault="00344423" w:rsidP="00344423">
      <w:pPr>
        <w:rPr>
          <w:sz w:val="20"/>
          <w:szCs w:val="52"/>
          <w:lang w:val="en-AU"/>
        </w:rPr>
      </w:pPr>
      <w:r>
        <w:rPr>
          <w:sz w:val="20"/>
          <w:szCs w:val="52"/>
          <w:lang w:val="en-AU"/>
        </w:rPr>
        <w:t xml:space="preserve"> </w:t>
      </w:r>
    </w:p>
    <w:p w14:paraId="5C1C926D" w14:textId="77777777" w:rsidR="00344423" w:rsidRPr="00FB767D" w:rsidRDefault="00344423" w:rsidP="00344423">
      <w:pPr>
        <w:pStyle w:val="CDPBodyText"/>
      </w:pPr>
      <w:r w:rsidRPr="00FB767D">
        <w:t xml:space="preserve">There appear to be two arms of the map. </w:t>
      </w:r>
      <w:r>
        <w:t>T</w:t>
      </w:r>
      <w:r w:rsidRPr="00FB767D">
        <w:t>he bottom arm of the map</w:t>
      </w:r>
      <w:r>
        <w:t>,</w:t>
      </w:r>
      <w:r w:rsidRPr="00FB767D">
        <w:t xml:space="preserve"> lead</w:t>
      </w:r>
      <w:r>
        <w:t>ing</w:t>
      </w:r>
      <w:r w:rsidRPr="00FB767D">
        <w:t xml:space="preserve"> toward</w:t>
      </w:r>
      <w:r>
        <w:t>s</w:t>
      </w:r>
      <w:r w:rsidRPr="00FB767D">
        <w:t xml:space="preserve"> the job seeker’s recent work experience</w:t>
      </w:r>
      <w:r>
        <w:t>,</w:t>
      </w:r>
      <w:r w:rsidRPr="00FB767D">
        <w:t xml:space="preserve"> </w:t>
      </w:r>
      <w:r>
        <w:t xml:space="preserve">appears to be driven by </w:t>
      </w:r>
      <w:r w:rsidRPr="00FB767D">
        <w:t>a range of personal attributes. The root cause of this arm is personal factors and a range of personal attributes (age, gender, length of time on income support and disability/medical conditions). At the root of these associations are the job seeker</w:t>
      </w:r>
      <w:r>
        <w:t>’</w:t>
      </w:r>
      <w:r w:rsidRPr="00FB767D">
        <w:t>s personal factors such as their ability to work, which may include anger issues/temper/violence, caring responsibilities, domestic violence and drug rehabilitation.</w:t>
      </w:r>
    </w:p>
    <w:p w14:paraId="4F2A481F" w14:textId="77777777" w:rsidR="00344423" w:rsidRPr="00FB767D" w:rsidRDefault="00344423" w:rsidP="00344423">
      <w:pPr>
        <w:pStyle w:val="CDPBodyText"/>
      </w:pPr>
      <w:r w:rsidRPr="00FB767D">
        <w:t>The top arm of the map</w:t>
      </w:r>
      <w:r>
        <w:t>, again</w:t>
      </w:r>
      <w:r w:rsidRPr="00FB767D">
        <w:t xml:space="preserve"> leading towards whether the job seeker has had recent work experience, seems to be a range of environmental attributes (transport disadvantage, disadvantaged employment region, proximity to labour markets) and employability attributes (low language and literacy, educational attainment, job seeker history). At the root of these associations are the job seeker</w:t>
      </w:r>
      <w:r>
        <w:t>’</w:t>
      </w:r>
      <w:r w:rsidRPr="00FB767D">
        <w:t xml:space="preserve">s qualifications. </w:t>
      </w:r>
    </w:p>
    <w:p w14:paraId="241DB603" w14:textId="77777777" w:rsidR="00344423" w:rsidRPr="00FB767D" w:rsidRDefault="00344423" w:rsidP="00344423">
      <w:pPr>
        <w:pStyle w:val="CDPBodyText"/>
      </w:pPr>
      <w:r>
        <w:t>C</w:t>
      </w:r>
      <w:r w:rsidRPr="00FB767D">
        <w:t>hang</w:t>
      </w:r>
      <w:r>
        <w:t>ing</w:t>
      </w:r>
      <w:r w:rsidRPr="00FB767D">
        <w:t xml:space="preserve"> outcomes for job placement </w:t>
      </w:r>
      <w:r>
        <w:t xml:space="preserve">relies on </w:t>
      </w:r>
      <w:r w:rsidRPr="00FB767D">
        <w:t>understanding what the root or underlying issues are, in this case qualifications and personal factors (further away from the outcome)</w:t>
      </w:r>
      <w:r>
        <w:t>, and on a</w:t>
      </w:r>
      <w:r w:rsidRPr="00FB767D">
        <w:t>ddressing the biggest barriers or enablers of change (circle size)</w:t>
      </w:r>
      <w:r>
        <w:t>,</w:t>
      </w:r>
      <w:r w:rsidRPr="00FB767D">
        <w:t xml:space="preserve"> such as disability/medical conditions in the lower arm or </w:t>
      </w:r>
      <w:r>
        <w:t>telephone contactability</w:t>
      </w:r>
      <w:r w:rsidRPr="00FB767D">
        <w:t xml:space="preserve"> in the top arm. The recent job experience JSCI score is shown as the closest to the outcome, which means that </w:t>
      </w:r>
      <w:r>
        <w:t xml:space="preserve">it </w:t>
      </w:r>
      <w:r w:rsidRPr="00FB767D">
        <w:t>is statistically more likely to increase the chance of a job placement outcome. Other JSCI scores also have an effect on the likelihood that a job seeker will have had recent work experience, working from right to left across the map. The associations in the map between other job seeker attributes may be used to understand what else may be influencing or changing their propensity to be placed in a job.</w:t>
      </w:r>
    </w:p>
    <w:p w14:paraId="22DC6862" w14:textId="77777777" w:rsidR="00344423" w:rsidRPr="00FB767D" w:rsidRDefault="00344423" w:rsidP="00344423">
      <w:pPr>
        <w:rPr>
          <w:sz w:val="20"/>
          <w:szCs w:val="52"/>
          <w:lang w:val="en-AU"/>
        </w:rPr>
      </w:pPr>
    </w:p>
    <w:p w14:paraId="7C9D4287" w14:textId="77777777" w:rsidR="00344423" w:rsidRDefault="00344423" w:rsidP="00344423">
      <w:pPr>
        <w:rPr>
          <w:sz w:val="20"/>
          <w:szCs w:val="52"/>
          <w:lang w:val="en-AU"/>
        </w:rPr>
      </w:pPr>
      <w:r w:rsidRPr="00FB767D">
        <w:rPr>
          <w:noProof/>
          <w:lang w:val="en-AU" w:eastAsia="en-AU"/>
        </w:rPr>
        <w:drawing>
          <wp:inline distT="0" distB="0" distL="0" distR="0" wp14:anchorId="19C372F0" wp14:editId="1D819BFE">
            <wp:extent cx="6438900" cy="3318294"/>
            <wp:effectExtent l="0" t="0" r="0" b="0"/>
            <wp:docPr id="508" name="Picture 508" descr="Further description can be found in the text above. " title="Job seeker attributes relationships that drive job 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r="27492"/>
                    <a:stretch/>
                  </pic:blipFill>
                  <pic:spPr bwMode="auto">
                    <a:xfrm>
                      <a:off x="0" y="0"/>
                      <a:ext cx="6460034" cy="3329185"/>
                    </a:xfrm>
                    <a:prstGeom prst="rect">
                      <a:avLst/>
                    </a:prstGeom>
                    <a:noFill/>
                    <a:ln>
                      <a:noFill/>
                    </a:ln>
                    <a:extLst>
                      <a:ext uri="{53640926-AAD7-44D8-BBD7-CCE9431645EC}">
                        <a14:shadowObscured xmlns:a14="http://schemas.microsoft.com/office/drawing/2010/main"/>
                      </a:ext>
                    </a:extLst>
                  </pic:spPr>
                </pic:pic>
              </a:graphicData>
            </a:graphic>
          </wp:inline>
        </w:drawing>
      </w:r>
    </w:p>
    <w:p w14:paraId="380E2776" w14:textId="488A3FA4" w:rsidR="00344423" w:rsidRPr="00FB767D" w:rsidRDefault="00344423" w:rsidP="00344423">
      <w:pPr>
        <w:pStyle w:val="CDPCapF"/>
        <w:rPr>
          <w:szCs w:val="52"/>
        </w:rPr>
      </w:pPr>
      <w:bookmarkStart w:id="338" w:name="_Ref515626311"/>
      <w:bookmarkStart w:id="339" w:name="_Toc518021593"/>
      <w:r>
        <w:t xml:space="preserve">Figure App </w:t>
      </w:r>
      <w:r>
        <w:fldChar w:fldCharType="begin"/>
      </w:r>
      <w:r>
        <w:instrText xml:space="preserve"> SEQ Figure_App \* ARABIC </w:instrText>
      </w:r>
      <w:r>
        <w:fldChar w:fldCharType="separate"/>
      </w:r>
      <w:r w:rsidR="003D7C80">
        <w:rPr>
          <w:noProof/>
        </w:rPr>
        <w:t>4</w:t>
      </w:r>
      <w:r>
        <w:fldChar w:fldCharType="end"/>
      </w:r>
      <w:bookmarkEnd w:id="338"/>
      <w:r>
        <w:t xml:space="preserve"> </w:t>
      </w:r>
      <w:r w:rsidRPr="009A11D0">
        <w:t>Job seeker attributes relationships that drive job placement</w:t>
      </w:r>
      <w:bookmarkEnd w:id="339"/>
    </w:p>
    <w:p w14:paraId="120C9B6F" w14:textId="77777777" w:rsidR="00344423" w:rsidRPr="00FB767D" w:rsidRDefault="00344423" w:rsidP="00C3391B">
      <w:pPr>
        <w:pStyle w:val="zed6"/>
        <w:ind w:left="567" w:hanging="567"/>
        <w:outlineLvl w:val="2"/>
      </w:pPr>
      <w:bookmarkStart w:id="340" w:name="_Toc505525076"/>
      <w:bookmarkStart w:id="341" w:name="_Toc505618328"/>
      <w:bookmarkStart w:id="342" w:name="_Toc507512476"/>
      <w:bookmarkStart w:id="343" w:name="_Toc520121389"/>
      <w:r w:rsidRPr="00FB767D">
        <w:t>Number of job placements</w:t>
      </w:r>
      <w:bookmarkEnd w:id="340"/>
      <w:bookmarkEnd w:id="341"/>
      <w:bookmarkEnd w:id="342"/>
      <w:bookmarkEnd w:id="343"/>
    </w:p>
    <w:p w14:paraId="08B3A255" w14:textId="77777777" w:rsidR="00344423" w:rsidRPr="00FB767D" w:rsidRDefault="00344423" w:rsidP="00344423">
      <w:pPr>
        <w:pStyle w:val="CDPBodyText"/>
      </w:pPr>
      <w:r w:rsidRPr="00FB767D">
        <w:t xml:space="preserve">IBN </w:t>
      </w:r>
      <w:r>
        <w:t xml:space="preserve">was </w:t>
      </w:r>
      <w:r w:rsidRPr="00FB767D">
        <w:t>used to examine the impact of each JSCI score on the number of job placements.</w:t>
      </w:r>
      <w:r>
        <w:t xml:space="preserve"> </w:t>
      </w:r>
      <w:r w:rsidRPr="00FB767D">
        <w:t xml:space="preserve">This analysis </w:t>
      </w:r>
      <w:r>
        <w:t xml:space="preserve">examined </w:t>
      </w:r>
      <w:r w:rsidRPr="00FB767D">
        <w:t xml:space="preserve">if there was </w:t>
      </w:r>
      <w:r>
        <w:t>any</w:t>
      </w:r>
      <w:r w:rsidRPr="00FB767D">
        <w:t xml:space="preserve"> difference </w:t>
      </w:r>
      <w:r>
        <w:t xml:space="preserve">between </w:t>
      </w:r>
      <w:r w:rsidRPr="00FB767D">
        <w:t xml:space="preserve">the drivers </w:t>
      </w:r>
      <w:r>
        <w:t xml:space="preserve">determining if a person had </w:t>
      </w:r>
      <w:r w:rsidRPr="00FB767D">
        <w:t xml:space="preserve">been placed in a job and the number of </w:t>
      </w:r>
      <w:r>
        <w:t>job placements in order</w:t>
      </w:r>
      <w:r w:rsidRPr="00FB767D">
        <w:t xml:space="preserve"> to explore the qualitative discussions around some job seekers getting all the jobs on offer and others never getting a chance at a job. IBN identifies how different JSCI scores are connected, showing the path between each and the outcome. Together, the impact scores and structural mapping of this technique help identify what is likely to be associated with job placement outcomes.</w:t>
      </w:r>
    </w:p>
    <w:p w14:paraId="6E674269" w14:textId="77777777" w:rsidR="00344423" w:rsidRPr="00FB767D" w:rsidRDefault="00344423" w:rsidP="00763A07">
      <w:pPr>
        <w:pStyle w:val="ListParagraph"/>
        <w:numPr>
          <w:ilvl w:val="0"/>
          <w:numId w:val="11"/>
        </w:numPr>
        <w:spacing w:after="120"/>
        <w:ind w:left="714" w:hanging="357"/>
        <w:rPr>
          <w:sz w:val="20"/>
          <w:szCs w:val="52"/>
          <w:lang w:val="en-AU"/>
        </w:rPr>
      </w:pPr>
      <w:r w:rsidRPr="00FB767D">
        <w:rPr>
          <w:b/>
          <w:sz w:val="20"/>
          <w:szCs w:val="52"/>
          <w:lang w:val="en-AU"/>
        </w:rPr>
        <w:t xml:space="preserve">Impact </w:t>
      </w:r>
      <w:r>
        <w:rPr>
          <w:b/>
          <w:sz w:val="20"/>
          <w:szCs w:val="52"/>
          <w:lang w:val="en-AU"/>
        </w:rPr>
        <w:t>s</w:t>
      </w:r>
      <w:r w:rsidRPr="00FB767D">
        <w:rPr>
          <w:b/>
          <w:sz w:val="20"/>
          <w:szCs w:val="52"/>
          <w:lang w:val="en-AU"/>
        </w:rPr>
        <w:t>cores</w:t>
      </w:r>
      <w:r w:rsidRPr="00FB767D">
        <w:rPr>
          <w:sz w:val="20"/>
          <w:szCs w:val="52"/>
          <w:lang w:val="en-AU"/>
        </w:rPr>
        <w:t xml:space="preserve"> </w:t>
      </w:r>
      <w:r>
        <w:rPr>
          <w:sz w:val="20"/>
          <w:szCs w:val="52"/>
          <w:lang w:val="en-AU"/>
        </w:rPr>
        <w:t>i</w:t>
      </w:r>
      <w:r w:rsidRPr="00FB767D">
        <w:rPr>
          <w:sz w:val="20"/>
          <w:szCs w:val="52"/>
          <w:lang w:val="en-AU"/>
        </w:rPr>
        <w:t xml:space="preserve">dentify how much impact each JSCI </w:t>
      </w:r>
      <w:r>
        <w:rPr>
          <w:sz w:val="20"/>
          <w:szCs w:val="52"/>
          <w:lang w:val="en-AU"/>
        </w:rPr>
        <w:t>s</w:t>
      </w:r>
      <w:r w:rsidRPr="00FB767D">
        <w:rPr>
          <w:sz w:val="20"/>
          <w:szCs w:val="52"/>
          <w:lang w:val="en-AU"/>
        </w:rPr>
        <w:t xml:space="preserve">core (attributes of the job seeker) are associated with the outcome of the number of job placement through </w:t>
      </w:r>
      <w:r>
        <w:rPr>
          <w:sz w:val="20"/>
          <w:szCs w:val="52"/>
          <w:lang w:val="en-AU"/>
        </w:rPr>
        <w:t xml:space="preserve">both </w:t>
      </w:r>
      <w:r w:rsidRPr="00FB767D">
        <w:rPr>
          <w:sz w:val="20"/>
          <w:szCs w:val="52"/>
          <w:lang w:val="en-AU"/>
        </w:rPr>
        <w:t xml:space="preserve">direct and indirect (mediating) paths. </w:t>
      </w:r>
    </w:p>
    <w:p w14:paraId="0A6BA471" w14:textId="77777777" w:rsidR="00344423" w:rsidRPr="00FB767D" w:rsidRDefault="00344423" w:rsidP="00763A07">
      <w:pPr>
        <w:pStyle w:val="ListParagraph"/>
        <w:numPr>
          <w:ilvl w:val="0"/>
          <w:numId w:val="11"/>
        </w:numPr>
        <w:spacing w:after="120"/>
        <w:ind w:left="714" w:hanging="357"/>
        <w:rPr>
          <w:sz w:val="20"/>
          <w:szCs w:val="52"/>
          <w:lang w:val="en-AU"/>
        </w:rPr>
      </w:pPr>
      <w:r w:rsidRPr="00FB767D">
        <w:rPr>
          <w:b/>
          <w:sz w:val="20"/>
          <w:szCs w:val="52"/>
          <w:lang w:val="en-AU"/>
        </w:rPr>
        <w:t xml:space="preserve">Structural </w:t>
      </w:r>
      <w:r>
        <w:rPr>
          <w:b/>
          <w:sz w:val="20"/>
          <w:szCs w:val="52"/>
          <w:lang w:val="en-AU"/>
        </w:rPr>
        <w:t>m</w:t>
      </w:r>
      <w:r w:rsidRPr="00FB767D">
        <w:rPr>
          <w:b/>
          <w:sz w:val="20"/>
          <w:szCs w:val="52"/>
          <w:lang w:val="en-AU"/>
        </w:rPr>
        <w:t>apping</w:t>
      </w:r>
      <w:r>
        <w:rPr>
          <w:sz w:val="20"/>
          <w:szCs w:val="52"/>
          <w:lang w:val="en-AU"/>
        </w:rPr>
        <w:t xml:space="preserve"> shows</w:t>
      </w:r>
      <w:r w:rsidRPr="00FB767D">
        <w:rPr>
          <w:sz w:val="20"/>
          <w:szCs w:val="52"/>
          <w:lang w:val="en-AU"/>
        </w:rPr>
        <w:t xml:space="preserve"> how job seekers’ attributes (defined through JSCI score</w:t>
      </w:r>
      <w:r>
        <w:rPr>
          <w:sz w:val="20"/>
          <w:szCs w:val="52"/>
          <w:lang w:val="en-AU"/>
        </w:rPr>
        <w:t>s</w:t>
      </w:r>
      <w:r w:rsidRPr="00FB767D">
        <w:rPr>
          <w:sz w:val="20"/>
          <w:szCs w:val="52"/>
          <w:lang w:val="en-AU"/>
        </w:rPr>
        <w:t>) are connect</w:t>
      </w:r>
      <w:r>
        <w:rPr>
          <w:sz w:val="20"/>
          <w:szCs w:val="52"/>
          <w:lang w:val="en-AU"/>
        </w:rPr>
        <w:t>ed</w:t>
      </w:r>
      <w:r w:rsidRPr="00FB767D">
        <w:rPr>
          <w:sz w:val="20"/>
          <w:szCs w:val="52"/>
          <w:lang w:val="en-AU"/>
        </w:rPr>
        <w:t>, linked or associated with other attributes that determine the outcome of the number of job placements.</w:t>
      </w:r>
    </w:p>
    <w:p w14:paraId="5E9044E9" w14:textId="0941B504" w:rsidR="00344423" w:rsidRPr="00FB767D" w:rsidRDefault="00344423" w:rsidP="00344423">
      <w:pPr>
        <w:pStyle w:val="CDPBodyText"/>
        <w:rPr>
          <w:szCs w:val="52"/>
        </w:rPr>
      </w:pPr>
      <w:r w:rsidRPr="00FB767D">
        <w:t xml:space="preserve">The JSCI </w:t>
      </w:r>
      <w:r>
        <w:t>s</w:t>
      </w:r>
      <w:r w:rsidRPr="00FB767D">
        <w:t xml:space="preserve">core attribute with the biggest impact on how often a job seeker will be placed in a job is the job seeker’s disability/medical condition. </w:t>
      </w:r>
      <w:r>
        <w:t>The</w:t>
      </w:r>
      <w:r w:rsidRPr="00FB767D">
        <w:t xml:space="preserve"> higher </w:t>
      </w:r>
      <w:r>
        <w:t xml:space="preserve">the </w:t>
      </w:r>
      <w:r w:rsidRPr="00FB767D">
        <w:t xml:space="preserve">JSCI score </w:t>
      </w:r>
      <w:r>
        <w:t>the more</w:t>
      </w:r>
      <w:r w:rsidRPr="00FB767D">
        <w:t xml:space="preserve"> multiple disabilities/medical conditions </w:t>
      </w:r>
      <w:r>
        <w:t xml:space="preserve">they have, </w:t>
      </w:r>
      <w:r w:rsidRPr="00FB767D">
        <w:t xml:space="preserve">and </w:t>
      </w:r>
      <w:r>
        <w:t xml:space="preserve">the </w:t>
      </w:r>
      <w:r w:rsidRPr="00FB767D">
        <w:t xml:space="preserve">less likely </w:t>
      </w:r>
      <w:r>
        <w:t xml:space="preserve">it is that </w:t>
      </w:r>
      <w:r w:rsidRPr="00FB767D">
        <w:t xml:space="preserve">they can work more than </w:t>
      </w:r>
      <w:r>
        <w:t>eight</w:t>
      </w:r>
      <w:r w:rsidRPr="00FB767D">
        <w:t xml:space="preserve"> hours per week. Therefore, as the job seeker’s disability or medical JSCI </w:t>
      </w:r>
      <w:r>
        <w:t>s</w:t>
      </w:r>
      <w:r w:rsidRPr="00FB767D">
        <w:t xml:space="preserve">core increases, the more </w:t>
      </w:r>
      <w:r>
        <w:t xml:space="preserve">it </w:t>
      </w:r>
      <w:r w:rsidRPr="00FB767D">
        <w:t>negative</w:t>
      </w:r>
      <w:r>
        <w:t>ly</w:t>
      </w:r>
      <w:r w:rsidRPr="00FB767D">
        <w:t xml:space="preserve"> </w:t>
      </w:r>
      <w:r>
        <w:t>affects</w:t>
      </w:r>
      <w:r w:rsidRPr="00FB767D">
        <w:t xml:space="preserve"> the job seeker’s chance at achieving </w:t>
      </w:r>
      <w:r>
        <w:t xml:space="preserve">multiple </w:t>
      </w:r>
      <w:r w:rsidRPr="00FB767D">
        <w:t>job placement</w:t>
      </w:r>
      <w:r>
        <w:t>s</w:t>
      </w:r>
      <w:r w:rsidRPr="00FB767D">
        <w:t xml:space="preserve">. The data shows that an increase </w:t>
      </w:r>
      <w:r>
        <w:t>of 1</w:t>
      </w:r>
      <w:r w:rsidRPr="00FB767D">
        <w:t xml:space="preserve"> on the JSCI </w:t>
      </w:r>
      <w:r>
        <w:t>s</w:t>
      </w:r>
      <w:r w:rsidRPr="00FB767D">
        <w:t xml:space="preserve">core for disabilities/ medical conditions </w:t>
      </w:r>
      <w:r>
        <w:t xml:space="preserve">will </w:t>
      </w:r>
      <w:r w:rsidRPr="00FB767D">
        <w:t xml:space="preserve">result in a </w:t>
      </w:r>
      <w:r>
        <w:t>lower</w:t>
      </w:r>
      <w:r w:rsidRPr="00FB767D">
        <w:t xml:space="preserve"> chance of being placed in a job</w:t>
      </w:r>
      <w:r>
        <w:t xml:space="preserve"> or multiple jobs </w:t>
      </w:r>
      <w:r w:rsidRPr="00FB767D">
        <w:t>(0</w:t>
      </w:r>
      <w:r>
        <w:t>–</w:t>
      </w:r>
      <w:r w:rsidRPr="00FB767D">
        <w:t xml:space="preserve">1) of -0.52, </w:t>
      </w:r>
      <w:r>
        <w:t xml:space="preserve">which is </w:t>
      </w:r>
      <w:r w:rsidRPr="00FB767D">
        <w:t xml:space="preserve">a </w:t>
      </w:r>
      <w:r>
        <w:t>significant</w:t>
      </w:r>
      <w:r w:rsidRPr="00FB767D">
        <w:t xml:space="preserve"> impact</w:t>
      </w:r>
      <w:r>
        <w:t xml:space="preserve"> (</w:t>
      </w:r>
      <w:r w:rsidRPr="00EC63FF">
        <w:fldChar w:fldCharType="begin"/>
      </w:r>
      <w:r w:rsidRPr="00EC63FF">
        <w:instrText xml:space="preserve"> REF _Ref515629270 \h </w:instrText>
      </w:r>
      <w:r w:rsidR="00EC63FF">
        <w:instrText xml:space="preserve"> \* MERGEFORMAT </w:instrText>
      </w:r>
      <w:r w:rsidRPr="00EC63FF">
        <w:fldChar w:fldCharType="separate"/>
      </w:r>
      <w:r w:rsidR="003D7C80">
        <w:t xml:space="preserve">Figure App </w:t>
      </w:r>
      <w:r w:rsidR="003D7C80">
        <w:rPr>
          <w:noProof/>
        </w:rPr>
        <w:t>5</w:t>
      </w:r>
      <w:r w:rsidRPr="00EC63FF">
        <w:fldChar w:fldCharType="end"/>
      </w:r>
      <w:r w:rsidRPr="00EC63FF">
        <w:t>).</w:t>
      </w:r>
    </w:p>
    <w:p w14:paraId="5FB091E2" w14:textId="77777777" w:rsidR="00344423" w:rsidRDefault="00344423" w:rsidP="00344423">
      <w:pPr>
        <w:pStyle w:val="CDPBodyText"/>
      </w:pPr>
      <w:r w:rsidRPr="00FB767D">
        <w:t xml:space="preserve">The personal factor JSCI </w:t>
      </w:r>
      <w:r>
        <w:t>s</w:t>
      </w:r>
      <w:r w:rsidRPr="00FB767D">
        <w:t xml:space="preserve">core is any other personal factors that may </w:t>
      </w:r>
      <w:r>
        <w:t xml:space="preserve">affect </w:t>
      </w:r>
      <w:r w:rsidRPr="00FB767D">
        <w:t xml:space="preserve">the ability </w:t>
      </w:r>
      <w:r>
        <w:t xml:space="preserve">of a job seeker </w:t>
      </w:r>
      <w:r w:rsidRPr="00FB767D">
        <w:t>to work</w:t>
      </w:r>
      <w:r>
        <w:t>.</w:t>
      </w:r>
      <w:r w:rsidRPr="00FB767D">
        <w:t xml:space="preserve"> </w:t>
      </w:r>
      <w:r>
        <w:t xml:space="preserve">This </w:t>
      </w:r>
      <w:r w:rsidRPr="00FB767D">
        <w:t xml:space="preserve">may include anger issues/temper/violence, caring responsibilities, domestic violence and drug rehabilitation. As this JSCI </w:t>
      </w:r>
      <w:r>
        <w:t>s</w:t>
      </w:r>
      <w:r w:rsidRPr="00FB767D">
        <w:t>core increase</w:t>
      </w:r>
      <w:r>
        <w:t>s by 1,</w:t>
      </w:r>
      <w:r w:rsidRPr="00FB767D">
        <w:t xml:space="preserve"> </w:t>
      </w:r>
      <w:r>
        <w:t xml:space="preserve">the </w:t>
      </w:r>
      <w:r w:rsidRPr="00FB767D">
        <w:t>chance of being placed in several jobs (0</w:t>
      </w:r>
      <w:r>
        <w:t>–</w:t>
      </w:r>
      <w:r w:rsidRPr="00FB767D">
        <w:t xml:space="preserve">1) </w:t>
      </w:r>
      <w:r>
        <w:t xml:space="preserve">decreases by </w:t>
      </w:r>
      <w:r w:rsidRPr="00FB767D">
        <w:t xml:space="preserve">-0.12. </w:t>
      </w:r>
    </w:p>
    <w:p w14:paraId="13D972E1" w14:textId="77777777" w:rsidR="00344423" w:rsidRPr="00FB767D" w:rsidRDefault="00344423" w:rsidP="00344423">
      <w:pPr>
        <w:pStyle w:val="CDPBodyText"/>
      </w:pPr>
      <w:r w:rsidRPr="00FB767D">
        <w:t xml:space="preserve">Similarly, recent work experience (lower score) or no work experience (higher score) </w:t>
      </w:r>
      <w:r>
        <w:t>affects</w:t>
      </w:r>
      <w:r w:rsidRPr="00FB767D">
        <w:t xml:space="preserve"> the number of job placements. </w:t>
      </w:r>
      <w:r>
        <w:t xml:space="preserve">An increase in </w:t>
      </w:r>
      <w:r w:rsidRPr="00FB767D">
        <w:t xml:space="preserve">JSCI score </w:t>
      </w:r>
      <w:r>
        <w:t xml:space="preserve">of 1 </w:t>
      </w:r>
      <w:r w:rsidRPr="00FB767D">
        <w:t xml:space="preserve">results in a negative impact of -0.12 on </w:t>
      </w:r>
      <w:r>
        <w:t xml:space="preserve">the number of </w:t>
      </w:r>
      <w:r w:rsidRPr="00FB767D">
        <w:t>job placement</w:t>
      </w:r>
      <w:r>
        <w:t>s</w:t>
      </w:r>
      <w:r w:rsidRPr="00FB767D">
        <w:t xml:space="preserve">. Other factors that negatively impact on </w:t>
      </w:r>
      <w:r>
        <w:t xml:space="preserve">the number of </w:t>
      </w:r>
      <w:r w:rsidRPr="00FB767D">
        <w:t>job placement</w:t>
      </w:r>
      <w:r>
        <w:t>s</w:t>
      </w:r>
      <w:r w:rsidRPr="00FB767D">
        <w:t xml:space="preserve"> are transport disadvantage (-0.0</w:t>
      </w:r>
      <w:r>
        <w:t>8</w:t>
      </w:r>
      <w:r w:rsidRPr="00FB767D">
        <w:t xml:space="preserve">), the longer </w:t>
      </w:r>
      <w:r>
        <w:t>the job seeker is</w:t>
      </w:r>
      <w:r w:rsidRPr="00FB767D">
        <w:t xml:space="preserve"> on income support (-0.06)</w:t>
      </w:r>
      <w:r>
        <w:t xml:space="preserve"> and</w:t>
      </w:r>
      <w:r w:rsidRPr="00FB767D">
        <w:t xml:space="preserve"> the more difficult it is to contact them over the phone (</w:t>
      </w:r>
      <w:r>
        <w:t>-</w:t>
      </w:r>
      <w:r w:rsidRPr="00FB767D">
        <w:t xml:space="preserve">0.05). The only factor that appears to have a positive impact on </w:t>
      </w:r>
      <w:r>
        <w:t xml:space="preserve">the number of </w:t>
      </w:r>
      <w:r w:rsidRPr="00FB767D">
        <w:t>job placement</w:t>
      </w:r>
      <w:r>
        <w:t>s</w:t>
      </w:r>
      <w:r w:rsidRPr="00FB767D">
        <w:t xml:space="preserve"> is a job seeker’s involvement in stable tenancy, which refers to them having a reasonably fixed, regular and adequate place to stay (0.07). </w:t>
      </w:r>
    </w:p>
    <w:p w14:paraId="1818EB2C" w14:textId="77777777" w:rsidR="00344423" w:rsidRPr="00FB767D" w:rsidRDefault="00344423" w:rsidP="00344423">
      <w:pPr>
        <w:widowControl/>
        <w:autoSpaceDE/>
        <w:autoSpaceDN/>
        <w:rPr>
          <w:rFonts w:eastAsiaTheme="minorEastAsia"/>
          <w:b/>
          <w:bCs/>
          <w:sz w:val="20"/>
          <w:szCs w:val="20"/>
          <w:lang w:val="en-AU"/>
        </w:rPr>
      </w:pPr>
      <w:bookmarkStart w:id="344" w:name="_Ref505416722"/>
      <w:r w:rsidRPr="00FB767D">
        <w:rPr>
          <w:sz w:val="20"/>
          <w:szCs w:val="20"/>
          <w:lang w:val="en-AU"/>
        </w:rPr>
        <w:br w:type="page"/>
      </w:r>
    </w:p>
    <w:bookmarkEnd w:id="344"/>
    <w:p w14:paraId="0F02AAC3" w14:textId="77777777" w:rsidR="00344423" w:rsidRPr="00FB767D" w:rsidRDefault="00344423" w:rsidP="00344423">
      <w:pPr>
        <w:pStyle w:val="Caption"/>
        <w:rPr>
          <w:rFonts w:ascii="Arial" w:hAnsi="Arial" w:cs="Arial"/>
          <w:sz w:val="20"/>
          <w:szCs w:val="20"/>
        </w:rPr>
      </w:pPr>
    </w:p>
    <w:p w14:paraId="745DC205" w14:textId="77777777" w:rsidR="00344423" w:rsidRPr="00FB767D" w:rsidRDefault="00344423" w:rsidP="00344423">
      <w:pPr>
        <w:rPr>
          <w:sz w:val="20"/>
          <w:szCs w:val="52"/>
          <w:lang w:val="en-AU"/>
        </w:rPr>
      </w:pPr>
    </w:p>
    <w:p w14:paraId="4BE92916" w14:textId="77777777" w:rsidR="00344423" w:rsidRPr="00FB767D" w:rsidRDefault="00344423" w:rsidP="00344423">
      <w:pPr>
        <w:rPr>
          <w:sz w:val="20"/>
          <w:szCs w:val="52"/>
          <w:lang w:val="en-AU"/>
        </w:rPr>
      </w:pPr>
      <w:r w:rsidRPr="00FB767D">
        <w:rPr>
          <w:noProof/>
          <w:lang w:val="en-AU" w:eastAsia="en-AU"/>
        </w:rPr>
        <w:drawing>
          <wp:inline distT="0" distB="0" distL="0" distR="0" wp14:anchorId="48B72F0B" wp14:editId="484A6DEB">
            <wp:extent cx="5727700" cy="5598160"/>
            <wp:effectExtent l="0" t="0" r="6350" b="2540"/>
            <wp:docPr id="494" name="Chart 494" descr="This chart displays job seeker attributes that drive the number of job placements. Further information can be found in the text above. " title="Job seeker attributes that drive the number of job placements">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4ADA00CA" w14:textId="77777777" w:rsidR="00344423" w:rsidRDefault="00344423" w:rsidP="00344423">
      <w:pPr>
        <w:rPr>
          <w:sz w:val="20"/>
          <w:szCs w:val="52"/>
          <w:lang w:val="en-AU"/>
        </w:rPr>
      </w:pPr>
    </w:p>
    <w:p w14:paraId="285D3062" w14:textId="34F45EAF" w:rsidR="00344423" w:rsidRPr="00FB767D" w:rsidRDefault="00344423" w:rsidP="00344423">
      <w:pPr>
        <w:pStyle w:val="CDPCapF"/>
        <w:rPr>
          <w:szCs w:val="52"/>
        </w:rPr>
      </w:pPr>
      <w:bookmarkStart w:id="345" w:name="_Ref515629270"/>
      <w:bookmarkStart w:id="346" w:name="_Toc518021594"/>
      <w:r>
        <w:t xml:space="preserve">Figure App </w:t>
      </w:r>
      <w:r>
        <w:fldChar w:fldCharType="begin"/>
      </w:r>
      <w:r>
        <w:instrText xml:space="preserve"> SEQ Figure_App \* ARABIC </w:instrText>
      </w:r>
      <w:r>
        <w:fldChar w:fldCharType="separate"/>
      </w:r>
      <w:r w:rsidR="003D7C80">
        <w:rPr>
          <w:noProof/>
        </w:rPr>
        <w:t>5</w:t>
      </w:r>
      <w:r>
        <w:fldChar w:fldCharType="end"/>
      </w:r>
      <w:bookmarkEnd w:id="345"/>
      <w:r>
        <w:t xml:space="preserve"> </w:t>
      </w:r>
      <w:r w:rsidRPr="00C917A4">
        <w:t>Job seeker attributes that drive the number of job placements</w:t>
      </w:r>
      <w:bookmarkEnd w:id="346"/>
    </w:p>
    <w:p w14:paraId="1A15E1C4" w14:textId="77777777" w:rsidR="00344423" w:rsidRDefault="00344423" w:rsidP="00344423">
      <w:pPr>
        <w:rPr>
          <w:sz w:val="20"/>
          <w:szCs w:val="52"/>
          <w:lang w:val="en-AU"/>
        </w:rPr>
      </w:pPr>
    </w:p>
    <w:p w14:paraId="5482DE97" w14:textId="77777777" w:rsidR="00344423" w:rsidRDefault="00344423" w:rsidP="00344423">
      <w:pPr>
        <w:pStyle w:val="CDPBodyText"/>
      </w:pPr>
      <w:r>
        <w:t>The model for the number of placements was weaker than the model showing any placements, which means that the impact of these variables is on whether a job seeker gets any placement, rather than on how many placements they get.</w:t>
      </w:r>
    </w:p>
    <w:p w14:paraId="3BA21E26" w14:textId="342C27D3" w:rsidR="00344423" w:rsidRPr="00FB767D" w:rsidRDefault="00344423" w:rsidP="00344423">
      <w:pPr>
        <w:pStyle w:val="CDPBodyText"/>
      </w:pPr>
      <w:r w:rsidRPr="00FB767D">
        <w:t>In the structural map (</w:t>
      </w:r>
      <w:r w:rsidRPr="00EC63FF">
        <w:rPr>
          <w:b/>
        </w:rPr>
        <w:fldChar w:fldCharType="begin"/>
      </w:r>
      <w:r w:rsidRPr="00EC63FF">
        <w:instrText xml:space="preserve"> REF _Ref515629855 \h </w:instrText>
      </w:r>
      <w:r w:rsidR="00EC63FF">
        <w:rPr>
          <w:b/>
        </w:rPr>
        <w:instrText xml:space="preserve"> \* MERGEFORMAT </w:instrText>
      </w:r>
      <w:r w:rsidRPr="00EC63FF">
        <w:rPr>
          <w:b/>
        </w:rPr>
      </w:r>
      <w:r w:rsidRPr="00EC63FF">
        <w:rPr>
          <w:b/>
        </w:rPr>
        <w:fldChar w:fldCharType="separate"/>
      </w:r>
      <w:r w:rsidR="003D7C80">
        <w:t xml:space="preserve">Figure App </w:t>
      </w:r>
      <w:r w:rsidR="003D7C80">
        <w:rPr>
          <w:noProof/>
        </w:rPr>
        <w:t>6</w:t>
      </w:r>
      <w:r w:rsidRPr="00EC63FF">
        <w:rPr>
          <w:b/>
        </w:rPr>
        <w:fldChar w:fldCharType="end"/>
      </w:r>
      <w:r w:rsidRPr="00FB767D">
        <w:t xml:space="preserve">) showing the relationship of all the job seeker attributes on the outcome of the number of job placements, the personal factor JSCI </w:t>
      </w:r>
      <w:r>
        <w:t>s</w:t>
      </w:r>
      <w:r w:rsidRPr="00FB767D">
        <w:t xml:space="preserve">core is </w:t>
      </w:r>
      <w:r>
        <w:t xml:space="preserve">far </w:t>
      </w:r>
      <w:r w:rsidRPr="00FB767D">
        <w:t xml:space="preserve">away from the outcome and at the start of the chain of attributes. This indicates that personal factors may be at the root of the relationships contributing to the outcome of </w:t>
      </w:r>
      <w:r>
        <w:t>how many job placements a job seeker has had</w:t>
      </w:r>
      <w:r w:rsidRPr="00FB767D">
        <w:t>. Its impact is smaller than a disability/medical condition (larger circle)</w:t>
      </w:r>
      <w:r>
        <w:t>;</w:t>
      </w:r>
      <w:r w:rsidRPr="00FB767D">
        <w:t xml:space="preserve"> however</w:t>
      </w:r>
      <w:r>
        <w:t>,</w:t>
      </w:r>
      <w:r w:rsidRPr="00FB767D">
        <w:t xml:space="preserve"> these two attributes are associated </w:t>
      </w:r>
      <w:r>
        <w:t xml:space="preserve">in a reciprocal relationship </w:t>
      </w:r>
      <w:r w:rsidRPr="00FB767D">
        <w:t>(double arrow line)</w:t>
      </w:r>
      <w:r>
        <w:t>.</w:t>
      </w:r>
      <w:r w:rsidRPr="00FB767D">
        <w:t xml:space="preserve"> </w:t>
      </w:r>
      <w:r>
        <w:t>T</w:t>
      </w:r>
      <w:r w:rsidRPr="00FB767D">
        <w:t xml:space="preserve">here is no evidence that one causes the other. </w:t>
      </w:r>
      <w:r w:rsidRPr="00EC63FF">
        <w:t xml:space="preserve">This is a similar map to </w:t>
      </w:r>
      <w:r w:rsidRPr="00EC63FF">
        <w:fldChar w:fldCharType="begin"/>
      </w:r>
      <w:r w:rsidRPr="00EC63FF">
        <w:instrText xml:space="preserve"> REF _Ref515626311 \h </w:instrText>
      </w:r>
      <w:r w:rsidR="00EC63FF">
        <w:instrText xml:space="preserve"> \* MERGEFORMAT </w:instrText>
      </w:r>
      <w:r w:rsidRPr="00EC63FF">
        <w:fldChar w:fldCharType="separate"/>
      </w:r>
      <w:r w:rsidR="003D7C80">
        <w:t xml:space="preserve">Figure App </w:t>
      </w:r>
      <w:r w:rsidR="003D7C80">
        <w:rPr>
          <w:noProof/>
        </w:rPr>
        <w:t>4</w:t>
      </w:r>
      <w:r w:rsidRPr="00EC63FF">
        <w:fldChar w:fldCharType="end"/>
      </w:r>
      <w:r>
        <w:t>,</w:t>
      </w:r>
      <w:r w:rsidRPr="00FB767D">
        <w:t xml:space="preserve"> which shows the outcome for just being placed in a job.</w:t>
      </w:r>
    </w:p>
    <w:p w14:paraId="556B62BB" w14:textId="77777777" w:rsidR="00344423" w:rsidRPr="00FB767D" w:rsidRDefault="00344423" w:rsidP="00344423">
      <w:pPr>
        <w:pStyle w:val="CDPBodyText"/>
      </w:pPr>
      <w:r w:rsidRPr="00FB767D">
        <w:t>There appear to be two arms of the map. The bottom arm of the map</w:t>
      </w:r>
      <w:r>
        <w:t>,</w:t>
      </w:r>
      <w:r w:rsidRPr="00FB767D">
        <w:t xml:space="preserve"> lead</w:t>
      </w:r>
      <w:r>
        <w:t>ing</w:t>
      </w:r>
      <w:r w:rsidRPr="00FB767D">
        <w:t xml:space="preserve"> towards the job seeker’s recent work experience</w:t>
      </w:r>
      <w:r>
        <w:t>,</w:t>
      </w:r>
      <w:r w:rsidRPr="00FB767D">
        <w:t xml:space="preserve"> </w:t>
      </w:r>
      <w:r>
        <w:t>appears to be</w:t>
      </w:r>
      <w:r w:rsidRPr="00FB767D">
        <w:t xml:space="preserve"> driven by a range of personal attributes. The root cause of this arm is personal factors and a range of personal attributes (age, gender, length of time on income support and disability/medical conditions). At the root of these associations are the job seeker’s personal factors such as their ability to work</w:t>
      </w:r>
      <w:r>
        <w:t>,</w:t>
      </w:r>
      <w:r w:rsidRPr="00FB767D">
        <w:t xml:space="preserve"> which may include anger issues/temper/violence, caring responsibilities, domestic violence and drug rehabilitation.</w:t>
      </w:r>
    </w:p>
    <w:p w14:paraId="13B7925A" w14:textId="77777777" w:rsidR="00344423" w:rsidRPr="00FB767D" w:rsidRDefault="00344423" w:rsidP="00344423">
      <w:pPr>
        <w:pStyle w:val="CDPBodyText"/>
      </w:pPr>
      <w:r w:rsidRPr="00FB767D">
        <w:t>The top arm of the map</w:t>
      </w:r>
      <w:r>
        <w:t>,</w:t>
      </w:r>
      <w:r w:rsidRPr="00FB767D">
        <w:t xml:space="preserve"> </w:t>
      </w:r>
      <w:r>
        <w:t xml:space="preserve">again </w:t>
      </w:r>
      <w:r w:rsidRPr="00FB767D">
        <w:t>leading toward</w:t>
      </w:r>
      <w:r>
        <w:t>s</w:t>
      </w:r>
      <w:r w:rsidRPr="00FB767D">
        <w:t xml:space="preserve"> whether the job seeker has had recent work experience, </w:t>
      </w:r>
      <w:r>
        <w:t xml:space="preserve">seems to be </w:t>
      </w:r>
      <w:r w:rsidRPr="00FB767D">
        <w:t xml:space="preserve">a range of environmental attributes (transport disadvantage, disadvantaged employment region, proximity to labour markets) and employability attributes (low language and literacy, educational attainment, job seeker history). At the root of these associations are the job seeker’s qualifications. </w:t>
      </w:r>
    </w:p>
    <w:p w14:paraId="04764830" w14:textId="77777777" w:rsidR="00344423" w:rsidRPr="00FB767D" w:rsidRDefault="00344423" w:rsidP="00344423">
      <w:pPr>
        <w:pStyle w:val="CDPBodyText"/>
      </w:pPr>
      <w:r w:rsidRPr="00FB767D">
        <w:t xml:space="preserve">The root or underlying attributes that </w:t>
      </w:r>
      <w:r>
        <w:t>a</w:t>
      </w:r>
      <w:r w:rsidRPr="00FB767D">
        <w:t>ffect the number of job placements are qualifications and personal factors</w:t>
      </w:r>
      <w:r>
        <w:t>,</w:t>
      </w:r>
      <w:r w:rsidRPr="00FB767D">
        <w:t xml:space="preserve"> which are furthe</w:t>
      </w:r>
      <w:r>
        <w:t>st</w:t>
      </w:r>
      <w:r w:rsidRPr="00FB767D">
        <w:t xml:space="preserve"> away from the outcome to the right of the map. The biggest barriers (higher JSCI </w:t>
      </w:r>
      <w:r>
        <w:t>s</w:t>
      </w:r>
      <w:r w:rsidRPr="00FB767D">
        <w:t xml:space="preserve">core) or enablers (lower JSCI </w:t>
      </w:r>
      <w:r>
        <w:t>s</w:t>
      </w:r>
      <w:r w:rsidRPr="00FB767D">
        <w:t xml:space="preserve">cores) are disability/medical conditions (biggest circle size) in the lower arm or </w:t>
      </w:r>
      <w:r>
        <w:t xml:space="preserve">mode of transport </w:t>
      </w:r>
      <w:r w:rsidRPr="00FB767D">
        <w:t xml:space="preserve">in the top arm. This has the biggest effect on the number of job placements. Recent job experience (closest to the outcome) has the greatest influence of a job outcome dependent on the associations and impact. Using the associations in the map with other job seeker attributes </w:t>
      </w:r>
      <w:r>
        <w:t xml:space="preserve">can provide </w:t>
      </w:r>
      <w:r w:rsidRPr="00FB767D">
        <w:t>understand</w:t>
      </w:r>
      <w:r>
        <w:t>ing about</w:t>
      </w:r>
      <w:r w:rsidRPr="00FB767D">
        <w:t xml:space="preserve"> what else may be influencing or changing </w:t>
      </w:r>
      <w:r>
        <w:t xml:space="preserve">job seekers’ </w:t>
      </w:r>
      <w:r w:rsidRPr="00FB767D">
        <w:t>propensity to get many jobs. That is, moving from the right to the left of the map the barriers build up</w:t>
      </w:r>
      <w:r>
        <w:t>,</w:t>
      </w:r>
      <w:r w:rsidRPr="00FB767D">
        <w:t xml:space="preserve"> </w:t>
      </w:r>
      <w:r>
        <w:t>a</w:t>
      </w:r>
      <w:r w:rsidRPr="00FB767D">
        <w:t>ffect</w:t>
      </w:r>
      <w:r>
        <w:t>ing</w:t>
      </w:r>
      <w:r w:rsidRPr="00FB767D">
        <w:t xml:space="preserve"> the likelihood of the outcome. However, enablers (</w:t>
      </w:r>
      <w:r>
        <w:t xml:space="preserve">if </w:t>
      </w:r>
      <w:r w:rsidRPr="00FB767D">
        <w:t xml:space="preserve">the barrier </w:t>
      </w:r>
      <w:r>
        <w:t xml:space="preserve">is </w:t>
      </w:r>
      <w:r w:rsidRPr="00FB767D">
        <w:t xml:space="preserve">not present) will increase the likelihood of the outcome. </w:t>
      </w:r>
    </w:p>
    <w:p w14:paraId="48BC0379" w14:textId="77777777" w:rsidR="00344423" w:rsidRPr="00FB767D" w:rsidRDefault="00344423" w:rsidP="00344423">
      <w:pPr>
        <w:rPr>
          <w:lang w:val="en-AU"/>
        </w:rPr>
      </w:pPr>
      <w:r w:rsidRPr="00FB767D">
        <w:rPr>
          <w:noProof/>
          <w:lang w:val="en-AU" w:eastAsia="en-AU"/>
        </w:rPr>
        <w:drawing>
          <wp:inline distT="0" distB="0" distL="0" distR="0" wp14:anchorId="7AE94365" wp14:editId="0C16FCA9">
            <wp:extent cx="6122670" cy="2871695"/>
            <wp:effectExtent l="0" t="0" r="0" b="0"/>
            <wp:docPr id="509" name="Picture 509" descr="Further description can be found in the text above. " title="Job seeker attributes relationships that drive the number of job plac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122670" cy="2871695"/>
                    </a:xfrm>
                    <a:prstGeom prst="rect">
                      <a:avLst/>
                    </a:prstGeom>
                    <a:noFill/>
                    <a:ln>
                      <a:noFill/>
                    </a:ln>
                  </pic:spPr>
                </pic:pic>
              </a:graphicData>
            </a:graphic>
          </wp:inline>
        </w:drawing>
      </w:r>
    </w:p>
    <w:p w14:paraId="6FDE0EF9" w14:textId="66E6B88C" w:rsidR="00344423" w:rsidRPr="00FB767D" w:rsidRDefault="00344423" w:rsidP="00344423">
      <w:pPr>
        <w:pStyle w:val="CDPCapF"/>
        <w:rPr>
          <w:szCs w:val="52"/>
        </w:rPr>
      </w:pPr>
      <w:bookmarkStart w:id="347" w:name="_Ref515629855"/>
      <w:bookmarkStart w:id="348" w:name="_Toc518021595"/>
      <w:r>
        <w:t xml:space="preserve">Figure App </w:t>
      </w:r>
      <w:r>
        <w:fldChar w:fldCharType="begin"/>
      </w:r>
      <w:r>
        <w:instrText xml:space="preserve"> SEQ Figure_App \* ARABIC </w:instrText>
      </w:r>
      <w:r>
        <w:fldChar w:fldCharType="separate"/>
      </w:r>
      <w:r w:rsidR="003D7C80">
        <w:rPr>
          <w:noProof/>
        </w:rPr>
        <w:t>6</w:t>
      </w:r>
      <w:r>
        <w:fldChar w:fldCharType="end"/>
      </w:r>
      <w:bookmarkEnd w:id="347"/>
      <w:r>
        <w:t xml:space="preserve"> </w:t>
      </w:r>
      <w:r w:rsidRPr="002B303D">
        <w:t>Job seeker attributes relationships that drive the number of job placements</w:t>
      </w:r>
      <w:bookmarkEnd w:id="348"/>
    </w:p>
    <w:p w14:paraId="34F15461" w14:textId="77777777" w:rsidR="00344423" w:rsidRPr="00FB767D" w:rsidRDefault="00344423" w:rsidP="00344423">
      <w:pPr>
        <w:pStyle w:val="CDPBodyText"/>
      </w:pPr>
      <w:r w:rsidRPr="00FB767D">
        <w:t xml:space="preserve">The model fit for number of </w:t>
      </w:r>
      <w:r>
        <w:t>j</w:t>
      </w:r>
      <w:r w:rsidRPr="00FB767D">
        <w:t xml:space="preserve">ob placement was 7% for the </w:t>
      </w:r>
      <w:r>
        <w:t>IBN</w:t>
      </w:r>
      <w:r w:rsidRPr="00FB767D">
        <w:t xml:space="preserve"> model, which was higher than that of an </w:t>
      </w:r>
      <w:r>
        <w:t>OLS</w:t>
      </w:r>
      <w:r w:rsidRPr="00FB767D">
        <w:t xml:space="preserve"> model with the same variables </w:t>
      </w:r>
      <w:r>
        <w:t>(</w:t>
      </w:r>
      <w:r w:rsidRPr="00FB767D">
        <w:t>5%</w:t>
      </w:r>
      <w:r>
        <w:t>)</w:t>
      </w:r>
      <w:r w:rsidRPr="00FB767D">
        <w:t xml:space="preserve">. This </w:t>
      </w:r>
      <w:r>
        <w:t xml:space="preserve">IBN </w:t>
      </w:r>
      <w:r w:rsidRPr="00FB767D">
        <w:t xml:space="preserve">model was also weaker than that for penalties </w:t>
      </w:r>
      <w:r>
        <w:t>(</w:t>
      </w:r>
      <w:r w:rsidRPr="00FB767D">
        <w:t>31%</w:t>
      </w:r>
      <w:r>
        <w:t>)</w:t>
      </w:r>
      <w:r w:rsidRPr="00FB767D">
        <w:t xml:space="preserve"> and represents about 7% of explanatory effects.</w:t>
      </w:r>
    </w:p>
    <w:p w14:paraId="293ED2B3" w14:textId="77777777" w:rsidR="00344423" w:rsidRPr="00FB767D" w:rsidRDefault="00344423" w:rsidP="00344423">
      <w:pPr>
        <w:rPr>
          <w:sz w:val="20"/>
          <w:szCs w:val="52"/>
          <w:lang w:val="en-AU"/>
        </w:rPr>
      </w:pPr>
      <w:r w:rsidRPr="00FB767D">
        <w:rPr>
          <w:sz w:val="20"/>
          <w:szCs w:val="52"/>
          <w:lang w:val="en-AU"/>
        </w:rPr>
        <w:tab/>
      </w:r>
    </w:p>
    <w:p w14:paraId="6A25DF1D" w14:textId="77777777" w:rsidR="00344423" w:rsidRPr="00FB767D" w:rsidRDefault="00344423" w:rsidP="00344423">
      <w:pPr>
        <w:rPr>
          <w:sz w:val="20"/>
          <w:szCs w:val="52"/>
          <w:lang w:val="en-AU"/>
        </w:rPr>
      </w:pPr>
    </w:p>
    <w:p w14:paraId="49ED3D51" w14:textId="77777777" w:rsidR="00344423" w:rsidRPr="00FB767D" w:rsidRDefault="00344423" w:rsidP="00344423">
      <w:pPr>
        <w:rPr>
          <w:sz w:val="20"/>
          <w:szCs w:val="52"/>
          <w:lang w:val="en-AU"/>
        </w:rPr>
      </w:pPr>
    </w:p>
    <w:p w14:paraId="2D5627D7" w14:textId="77777777" w:rsidR="00344423" w:rsidRPr="00FB767D" w:rsidRDefault="00344423" w:rsidP="00344423">
      <w:pPr>
        <w:rPr>
          <w:sz w:val="20"/>
          <w:szCs w:val="52"/>
          <w:lang w:val="en-AU"/>
        </w:rPr>
      </w:pPr>
    </w:p>
    <w:p w14:paraId="5D432DA8" w14:textId="77777777" w:rsidR="00344423" w:rsidRPr="00FB767D" w:rsidRDefault="00344423" w:rsidP="00344423">
      <w:pPr>
        <w:rPr>
          <w:sz w:val="20"/>
          <w:szCs w:val="52"/>
          <w:lang w:val="en-AU"/>
        </w:rPr>
      </w:pPr>
    </w:p>
    <w:p w14:paraId="753B7BF7" w14:textId="1A753E3E" w:rsidR="00344423" w:rsidRPr="00FB767D" w:rsidRDefault="00344423" w:rsidP="00344423">
      <w:pPr>
        <w:pStyle w:val="CDPCapT"/>
        <w:rPr>
          <w:rFonts w:cs="Arial"/>
          <w:szCs w:val="20"/>
        </w:rPr>
      </w:pPr>
      <w:bookmarkStart w:id="349" w:name="_Toc515394735"/>
      <w:bookmarkStart w:id="350" w:name="_Toc518015940"/>
      <w:r>
        <w:t xml:space="preserve">Table App </w:t>
      </w:r>
      <w:r>
        <w:fldChar w:fldCharType="begin"/>
      </w:r>
      <w:r>
        <w:instrText xml:space="preserve"> SEQ Table_App \* ARABIC </w:instrText>
      </w:r>
      <w:r>
        <w:fldChar w:fldCharType="separate"/>
      </w:r>
      <w:r w:rsidR="003D7C80">
        <w:rPr>
          <w:noProof/>
        </w:rPr>
        <w:t>12</w:t>
      </w:r>
      <w:r>
        <w:fldChar w:fldCharType="end"/>
      </w:r>
      <w:r>
        <w:t xml:space="preserve"> </w:t>
      </w:r>
      <w:r w:rsidRPr="007443FA">
        <w:t>Model fit for number of job placements</w:t>
      </w:r>
      <w:bookmarkEnd w:id="349"/>
      <w:bookmarkEnd w:id="350"/>
    </w:p>
    <w:p w14:paraId="060FAF31" w14:textId="77777777" w:rsidR="00344423" w:rsidRPr="00FB767D" w:rsidRDefault="00344423" w:rsidP="00344423">
      <w:pPr>
        <w:rPr>
          <w:sz w:val="20"/>
          <w:szCs w:val="52"/>
          <w:lang w:val="en-AU"/>
        </w:rPr>
      </w:pPr>
      <w:r w:rsidRPr="00FB767D">
        <w:rPr>
          <w:sz w:val="20"/>
          <w:szCs w:val="52"/>
          <w:lang w:val="en-AU"/>
        </w:rPr>
        <w:tab/>
      </w:r>
      <w:r w:rsidRPr="00FB767D">
        <w:rPr>
          <w:sz w:val="20"/>
          <w:szCs w:val="52"/>
          <w:lang w:val="en-AU"/>
        </w:rPr>
        <w:tab/>
      </w:r>
      <w:r w:rsidRPr="00FB767D">
        <w:rPr>
          <w:sz w:val="20"/>
          <w:szCs w:val="52"/>
          <w:lang w:val="en-AU"/>
        </w:rPr>
        <w:tab/>
      </w:r>
      <w:r w:rsidRPr="00FB767D">
        <w:rPr>
          <w:sz w:val="20"/>
          <w:szCs w:val="52"/>
          <w:lang w:val="en-AU"/>
        </w:rPr>
        <w:tab/>
      </w:r>
      <w:r w:rsidRPr="00FB767D">
        <w:rPr>
          <w:sz w:val="20"/>
          <w:szCs w:val="52"/>
          <w:lang w:val="en-AU"/>
        </w:rPr>
        <w:tab/>
      </w:r>
    </w:p>
    <w:tbl>
      <w:tblPr>
        <w:tblW w:w="6091" w:type="dxa"/>
        <w:tblLayout w:type="fixed"/>
        <w:tblLook w:val="04A0" w:firstRow="1" w:lastRow="0" w:firstColumn="1" w:lastColumn="0" w:noHBand="0" w:noVBand="1"/>
        <w:tblCaption w:val="Model fit for number of job placements"/>
        <w:tblDescription w:val="Table App 12 shows the model fit for number of job placements. Further information can be found in the previous paragraph. "/>
      </w:tblPr>
      <w:tblGrid>
        <w:gridCol w:w="2547"/>
        <w:gridCol w:w="1701"/>
        <w:gridCol w:w="1843"/>
      </w:tblGrid>
      <w:tr w:rsidR="00344423" w:rsidRPr="00CB2C2D" w14:paraId="5965CC92" w14:textId="77777777" w:rsidTr="00432ED1">
        <w:trPr>
          <w:trHeight w:val="603"/>
          <w:tblHeader/>
        </w:trPr>
        <w:tc>
          <w:tcPr>
            <w:tcW w:w="2547" w:type="dxa"/>
            <w:tcBorders>
              <w:top w:val="single" w:sz="4" w:space="0" w:color="auto"/>
              <w:left w:val="single" w:sz="4" w:space="0" w:color="auto"/>
              <w:bottom w:val="single" w:sz="4" w:space="0" w:color="auto"/>
              <w:right w:val="nil"/>
            </w:tcBorders>
            <w:shd w:val="clear" w:color="auto" w:fill="auto"/>
            <w:noWrap/>
            <w:vAlign w:val="bottom"/>
            <w:hideMark/>
          </w:tcPr>
          <w:p w14:paraId="22C0930A" w14:textId="77777777" w:rsidR="00344423" w:rsidRPr="00CB2C2D" w:rsidRDefault="00344423" w:rsidP="00344423">
            <w:pPr>
              <w:pStyle w:val="Bodytextnew0"/>
              <w:spacing w:before="120" w:after="120" w:line="240" w:lineRule="auto"/>
              <w:jc w:val="left"/>
              <w:rPr>
                <w:rFonts w:ascii="Arial" w:hAnsi="Arial" w:cs="Arial"/>
                <w:b/>
                <w:color w:val="auto"/>
                <w:szCs w:val="18"/>
                <w:lang w:eastAsia="en-AU"/>
              </w:rPr>
            </w:pPr>
            <w:r w:rsidRPr="00CB2C2D">
              <w:rPr>
                <w:rFonts w:ascii="Arial" w:hAnsi="Arial" w:cs="Arial"/>
                <w:b/>
                <w:color w:val="auto"/>
                <w:szCs w:val="18"/>
                <w:lang w:eastAsia="en-AU"/>
              </w:rPr>
              <w:t>Model</w:t>
            </w:r>
          </w:p>
        </w:tc>
        <w:tc>
          <w:tcPr>
            <w:tcW w:w="1701" w:type="dxa"/>
            <w:tcBorders>
              <w:top w:val="single" w:sz="4" w:space="0" w:color="auto"/>
              <w:left w:val="single" w:sz="4" w:space="0" w:color="auto"/>
              <w:bottom w:val="single" w:sz="4" w:space="0" w:color="auto"/>
              <w:right w:val="nil"/>
            </w:tcBorders>
            <w:shd w:val="clear" w:color="auto" w:fill="auto"/>
            <w:vAlign w:val="bottom"/>
            <w:hideMark/>
          </w:tcPr>
          <w:p w14:paraId="50D5AEDD" w14:textId="77777777" w:rsidR="00344423" w:rsidRPr="00CB2C2D" w:rsidRDefault="00344423" w:rsidP="00344423">
            <w:pPr>
              <w:pStyle w:val="Bodytextnew0"/>
              <w:spacing w:before="120" w:after="120" w:line="240" w:lineRule="auto"/>
              <w:jc w:val="center"/>
              <w:rPr>
                <w:rFonts w:ascii="Arial" w:hAnsi="Arial" w:cs="Arial"/>
                <w:b/>
                <w:color w:val="auto"/>
                <w:szCs w:val="18"/>
                <w:lang w:eastAsia="en-AU"/>
              </w:rPr>
            </w:pPr>
            <w:r w:rsidRPr="00CB2C2D">
              <w:rPr>
                <w:rFonts w:ascii="Arial" w:hAnsi="Arial" w:cs="Arial"/>
                <w:b/>
                <w:color w:val="auto"/>
                <w:szCs w:val="18"/>
                <w:lang w:eastAsia="en-AU"/>
              </w:rPr>
              <w:t>IBN Model Fit (rsq.cpt)</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30A23206" w14:textId="77777777" w:rsidR="00344423" w:rsidRPr="00CB2C2D" w:rsidRDefault="00344423" w:rsidP="00344423">
            <w:pPr>
              <w:pStyle w:val="Bodytextnew0"/>
              <w:spacing w:before="120" w:after="120" w:line="240" w:lineRule="auto"/>
              <w:jc w:val="center"/>
              <w:rPr>
                <w:rFonts w:ascii="Arial" w:hAnsi="Arial" w:cs="Arial"/>
                <w:b/>
                <w:color w:val="auto"/>
                <w:szCs w:val="18"/>
                <w:lang w:eastAsia="en-AU"/>
              </w:rPr>
            </w:pPr>
            <w:r w:rsidRPr="00CB2C2D">
              <w:rPr>
                <w:rFonts w:ascii="Arial" w:hAnsi="Arial" w:cs="Arial"/>
                <w:b/>
                <w:color w:val="auto"/>
                <w:szCs w:val="18"/>
                <w:lang w:eastAsia="en-AU"/>
              </w:rPr>
              <w:t>OLS Regression Model Fit (rsq.ols)</w:t>
            </w:r>
          </w:p>
        </w:tc>
      </w:tr>
      <w:tr w:rsidR="00344423" w:rsidRPr="00CB2C2D" w14:paraId="2BE5BFC4" w14:textId="77777777" w:rsidTr="00432ED1">
        <w:trPr>
          <w:trHeight w:val="288"/>
          <w:tblHeader/>
        </w:trPr>
        <w:tc>
          <w:tcPr>
            <w:tcW w:w="2547" w:type="dxa"/>
            <w:tcBorders>
              <w:top w:val="nil"/>
              <w:left w:val="single" w:sz="4" w:space="0" w:color="auto"/>
              <w:bottom w:val="single" w:sz="4" w:space="0" w:color="auto"/>
              <w:right w:val="nil"/>
            </w:tcBorders>
            <w:shd w:val="clear" w:color="auto" w:fill="auto"/>
            <w:noWrap/>
            <w:vAlign w:val="bottom"/>
            <w:hideMark/>
          </w:tcPr>
          <w:p w14:paraId="3165E651" w14:textId="77777777" w:rsidR="00344423" w:rsidRPr="00CB2C2D" w:rsidRDefault="00344423" w:rsidP="00344423">
            <w:pPr>
              <w:pStyle w:val="Bodytextnew0"/>
              <w:spacing w:before="120" w:after="120" w:line="240" w:lineRule="auto"/>
              <w:rPr>
                <w:rFonts w:ascii="Arial" w:hAnsi="Arial" w:cs="Arial"/>
                <w:color w:val="auto"/>
                <w:szCs w:val="18"/>
                <w:lang w:eastAsia="en-AU"/>
              </w:rPr>
            </w:pPr>
            <w:r w:rsidRPr="00CB2C2D">
              <w:rPr>
                <w:rFonts w:ascii="Arial" w:hAnsi="Arial" w:cs="Arial"/>
                <w:color w:val="auto"/>
                <w:szCs w:val="18"/>
                <w:lang w:eastAsia="en-AU"/>
              </w:rPr>
              <w:t xml:space="preserve">Number of </w:t>
            </w:r>
            <w:r>
              <w:rPr>
                <w:rFonts w:ascii="Arial" w:hAnsi="Arial" w:cs="Arial"/>
                <w:color w:val="auto"/>
                <w:szCs w:val="18"/>
                <w:lang w:eastAsia="en-AU"/>
              </w:rPr>
              <w:t>j</w:t>
            </w:r>
            <w:r w:rsidRPr="00CB2C2D">
              <w:rPr>
                <w:rFonts w:ascii="Arial" w:hAnsi="Arial" w:cs="Arial"/>
                <w:color w:val="auto"/>
                <w:szCs w:val="18"/>
                <w:lang w:eastAsia="en-AU"/>
              </w:rPr>
              <w:t xml:space="preserve">ob </w:t>
            </w:r>
            <w:r>
              <w:rPr>
                <w:rFonts w:ascii="Arial" w:hAnsi="Arial" w:cs="Arial"/>
                <w:color w:val="auto"/>
                <w:szCs w:val="18"/>
                <w:lang w:eastAsia="en-AU"/>
              </w:rPr>
              <w:t>p</w:t>
            </w:r>
            <w:r w:rsidRPr="00CB2C2D">
              <w:rPr>
                <w:rFonts w:ascii="Arial" w:hAnsi="Arial" w:cs="Arial"/>
                <w:color w:val="auto"/>
                <w:szCs w:val="18"/>
                <w:lang w:eastAsia="en-AU"/>
              </w:rPr>
              <w:t>lacements</w:t>
            </w:r>
          </w:p>
        </w:tc>
        <w:tc>
          <w:tcPr>
            <w:tcW w:w="1701" w:type="dxa"/>
            <w:tcBorders>
              <w:top w:val="nil"/>
              <w:left w:val="single" w:sz="4" w:space="0" w:color="auto"/>
              <w:bottom w:val="single" w:sz="4" w:space="0" w:color="auto"/>
              <w:right w:val="nil"/>
            </w:tcBorders>
            <w:shd w:val="clear" w:color="auto" w:fill="auto"/>
            <w:noWrap/>
            <w:vAlign w:val="bottom"/>
            <w:hideMark/>
          </w:tcPr>
          <w:p w14:paraId="2D416CC5" w14:textId="77777777" w:rsidR="00344423" w:rsidRPr="00CB2C2D" w:rsidRDefault="00344423" w:rsidP="00344423">
            <w:pPr>
              <w:pStyle w:val="Bodytextnew0"/>
              <w:spacing w:before="120" w:after="120" w:line="240" w:lineRule="auto"/>
              <w:jc w:val="center"/>
              <w:rPr>
                <w:rFonts w:ascii="Arial" w:hAnsi="Arial" w:cs="Arial"/>
                <w:color w:val="auto"/>
                <w:szCs w:val="18"/>
                <w:lang w:eastAsia="en-AU"/>
              </w:rPr>
            </w:pPr>
            <w:r w:rsidRPr="00CB2C2D">
              <w:rPr>
                <w:rFonts w:ascii="Arial" w:hAnsi="Arial" w:cs="Arial"/>
                <w:color w:val="auto"/>
                <w:szCs w:val="18"/>
                <w:lang w:eastAsia="en-AU"/>
              </w:rPr>
              <w:t>0.07</w:t>
            </w:r>
          </w:p>
        </w:tc>
        <w:tc>
          <w:tcPr>
            <w:tcW w:w="1843" w:type="dxa"/>
            <w:tcBorders>
              <w:top w:val="nil"/>
              <w:left w:val="nil"/>
              <w:bottom w:val="single" w:sz="4" w:space="0" w:color="auto"/>
              <w:right w:val="single" w:sz="4" w:space="0" w:color="auto"/>
            </w:tcBorders>
            <w:shd w:val="clear" w:color="auto" w:fill="auto"/>
            <w:noWrap/>
            <w:vAlign w:val="bottom"/>
            <w:hideMark/>
          </w:tcPr>
          <w:p w14:paraId="41F69603" w14:textId="77777777" w:rsidR="00344423" w:rsidRPr="00CB2C2D" w:rsidRDefault="00344423" w:rsidP="00344423">
            <w:pPr>
              <w:pStyle w:val="Bodytextnew0"/>
              <w:spacing w:before="120" w:after="120" w:line="240" w:lineRule="auto"/>
              <w:jc w:val="center"/>
              <w:rPr>
                <w:rFonts w:ascii="Arial" w:hAnsi="Arial" w:cs="Arial"/>
                <w:color w:val="auto"/>
                <w:szCs w:val="18"/>
                <w:lang w:eastAsia="en-AU"/>
              </w:rPr>
            </w:pPr>
            <w:r w:rsidRPr="00CB2C2D">
              <w:rPr>
                <w:rFonts w:ascii="Arial" w:hAnsi="Arial" w:cs="Arial"/>
                <w:color w:val="auto"/>
                <w:szCs w:val="18"/>
                <w:lang w:eastAsia="en-AU"/>
              </w:rPr>
              <w:t>0.05</w:t>
            </w:r>
          </w:p>
        </w:tc>
      </w:tr>
    </w:tbl>
    <w:p w14:paraId="27FA9167" w14:textId="77777777" w:rsidR="00344423" w:rsidRPr="00FB767D" w:rsidRDefault="00344423" w:rsidP="00344423">
      <w:pPr>
        <w:rPr>
          <w:sz w:val="20"/>
          <w:szCs w:val="52"/>
          <w:lang w:val="en-AU"/>
        </w:rPr>
      </w:pPr>
      <w:r w:rsidRPr="00FB767D">
        <w:rPr>
          <w:sz w:val="20"/>
          <w:szCs w:val="52"/>
          <w:lang w:val="en-AU"/>
        </w:rPr>
        <w:tab/>
      </w:r>
      <w:r w:rsidRPr="00FB767D">
        <w:rPr>
          <w:sz w:val="20"/>
          <w:szCs w:val="52"/>
          <w:lang w:val="en-AU"/>
        </w:rPr>
        <w:tab/>
      </w:r>
      <w:r w:rsidRPr="00FB767D">
        <w:rPr>
          <w:sz w:val="20"/>
          <w:szCs w:val="52"/>
          <w:lang w:val="en-AU"/>
        </w:rPr>
        <w:tab/>
      </w:r>
      <w:r w:rsidRPr="00FB767D">
        <w:rPr>
          <w:sz w:val="20"/>
          <w:szCs w:val="52"/>
          <w:lang w:val="en-AU"/>
        </w:rPr>
        <w:tab/>
      </w:r>
      <w:r w:rsidRPr="00FB767D">
        <w:rPr>
          <w:sz w:val="20"/>
          <w:szCs w:val="52"/>
          <w:lang w:val="en-AU"/>
        </w:rPr>
        <w:tab/>
      </w:r>
      <w:r w:rsidRPr="00FB767D">
        <w:rPr>
          <w:sz w:val="20"/>
          <w:szCs w:val="52"/>
          <w:lang w:val="en-AU"/>
        </w:rPr>
        <w:tab/>
      </w:r>
      <w:r w:rsidRPr="00FB767D">
        <w:rPr>
          <w:sz w:val="20"/>
          <w:szCs w:val="52"/>
          <w:lang w:val="en-AU"/>
        </w:rPr>
        <w:tab/>
      </w:r>
      <w:r w:rsidRPr="00FB767D">
        <w:rPr>
          <w:sz w:val="20"/>
          <w:szCs w:val="52"/>
          <w:lang w:val="en-AU"/>
        </w:rPr>
        <w:tab/>
      </w:r>
      <w:r w:rsidRPr="00FB767D">
        <w:rPr>
          <w:sz w:val="20"/>
          <w:szCs w:val="52"/>
          <w:lang w:val="en-AU"/>
        </w:rPr>
        <w:tab/>
      </w:r>
      <w:r w:rsidRPr="00FB767D">
        <w:rPr>
          <w:sz w:val="20"/>
          <w:szCs w:val="52"/>
          <w:lang w:val="en-AU"/>
        </w:rPr>
        <w:tab/>
      </w:r>
      <w:r w:rsidRPr="00FB767D">
        <w:rPr>
          <w:sz w:val="20"/>
          <w:szCs w:val="52"/>
          <w:lang w:val="en-AU"/>
        </w:rPr>
        <w:tab/>
      </w:r>
      <w:r w:rsidRPr="00FB767D">
        <w:rPr>
          <w:sz w:val="20"/>
          <w:szCs w:val="52"/>
          <w:lang w:val="en-AU"/>
        </w:rPr>
        <w:tab/>
      </w:r>
      <w:r w:rsidRPr="00FB767D">
        <w:rPr>
          <w:sz w:val="20"/>
          <w:szCs w:val="52"/>
          <w:lang w:val="en-AU"/>
        </w:rPr>
        <w:tab/>
      </w:r>
    </w:p>
    <w:p w14:paraId="52A8F608" w14:textId="77777777" w:rsidR="00344423" w:rsidRPr="00FB767D" w:rsidRDefault="00344423" w:rsidP="00C3391B">
      <w:pPr>
        <w:pStyle w:val="zed6"/>
        <w:ind w:left="567" w:hanging="567"/>
        <w:outlineLvl w:val="2"/>
      </w:pPr>
      <w:bookmarkStart w:id="351" w:name="_Toc505525077"/>
      <w:bookmarkStart w:id="352" w:name="_Toc505618329"/>
      <w:bookmarkStart w:id="353" w:name="_Toc507512477"/>
      <w:bookmarkStart w:id="354" w:name="_Toc520121390"/>
      <w:r w:rsidRPr="00FB767D">
        <w:t>Number of penalties</w:t>
      </w:r>
      <w:bookmarkEnd w:id="351"/>
      <w:bookmarkEnd w:id="352"/>
      <w:bookmarkEnd w:id="353"/>
      <w:bookmarkEnd w:id="354"/>
    </w:p>
    <w:p w14:paraId="36F3740A" w14:textId="77777777" w:rsidR="00344423" w:rsidRPr="00FB767D" w:rsidRDefault="00344423" w:rsidP="00344423">
      <w:pPr>
        <w:rPr>
          <w:sz w:val="20"/>
          <w:szCs w:val="52"/>
          <w:lang w:val="en-AU"/>
        </w:rPr>
      </w:pPr>
    </w:p>
    <w:p w14:paraId="34B76306" w14:textId="77777777" w:rsidR="00344423" w:rsidRPr="00FB767D" w:rsidRDefault="00344423" w:rsidP="00344423">
      <w:pPr>
        <w:pStyle w:val="CDPBodyText"/>
      </w:pPr>
      <w:r>
        <w:t>IBN</w:t>
      </w:r>
      <w:r w:rsidRPr="00FB767D">
        <w:t xml:space="preserve"> </w:t>
      </w:r>
      <w:r>
        <w:t>was</w:t>
      </w:r>
      <w:r w:rsidRPr="00FB767D">
        <w:t xml:space="preserve"> used to examine the impact of each JSCI score on the number </w:t>
      </w:r>
      <w:r>
        <w:t xml:space="preserve">of </w:t>
      </w:r>
      <w:r w:rsidRPr="00FB767D">
        <w:t xml:space="preserve">penalties applied. This analysis </w:t>
      </w:r>
      <w:r>
        <w:t>examined</w:t>
      </w:r>
      <w:r w:rsidRPr="00FB767D">
        <w:t xml:space="preserve"> if there were differences </w:t>
      </w:r>
      <w:r>
        <w:t>between</w:t>
      </w:r>
      <w:r w:rsidRPr="00FB767D">
        <w:t xml:space="preserve"> the drivers of penalties</w:t>
      </w:r>
      <w:r>
        <w:t>,</w:t>
      </w:r>
      <w:r w:rsidRPr="00FB767D">
        <w:t xml:space="preserve"> which are an indication of non-attendance compliance</w:t>
      </w:r>
      <w:r>
        <w:t>,</w:t>
      </w:r>
      <w:r w:rsidRPr="00FB767D">
        <w:t xml:space="preserve"> </w:t>
      </w:r>
      <w:r>
        <w:t>and</w:t>
      </w:r>
      <w:r w:rsidRPr="00FB767D">
        <w:t xml:space="preserve"> the drivers of job placement. IBN identifies how different JSCI scores are connected, showing the path between each and the outcome. Together, the impact scores and structural mapping of this technique help identify what is likely to be associated with the number of penalties.</w:t>
      </w:r>
    </w:p>
    <w:p w14:paraId="7A5EAA47" w14:textId="77777777" w:rsidR="00344423" w:rsidRPr="00FB767D" w:rsidRDefault="00344423" w:rsidP="00344423">
      <w:pPr>
        <w:pStyle w:val="CDPBullet"/>
      </w:pPr>
      <w:r w:rsidRPr="00FB767D">
        <w:rPr>
          <w:b/>
        </w:rPr>
        <w:t xml:space="preserve">Impact </w:t>
      </w:r>
      <w:r>
        <w:rPr>
          <w:b/>
        </w:rPr>
        <w:t>s</w:t>
      </w:r>
      <w:r w:rsidRPr="00FB767D">
        <w:rPr>
          <w:b/>
        </w:rPr>
        <w:t>cores</w:t>
      </w:r>
      <w:r w:rsidRPr="00FB767D">
        <w:t xml:space="preserve"> </w:t>
      </w:r>
      <w:r>
        <w:t>i</w:t>
      </w:r>
      <w:r w:rsidRPr="00FB767D">
        <w:t xml:space="preserve">dentify how much impact JSCI </w:t>
      </w:r>
      <w:r>
        <w:t>s</w:t>
      </w:r>
      <w:r w:rsidRPr="00FB767D">
        <w:t xml:space="preserve">cores (attributes of the job seeker) have on the outcome </w:t>
      </w:r>
      <w:r>
        <w:t>of</w:t>
      </w:r>
      <w:r w:rsidRPr="00FB767D">
        <w:t xml:space="preserve"> the number of penalties through </w:t>
      </w:r>
      <w:r>
        <w:t xml:space="preserve">both </w:t>
      </w:r>
      <w:r w:rsidRPr="00FB767D">
        <w:t xml:space="preserve">direct and indirect (mediating) paths. </w:t>
      </w:r>
    </w:p>
    <w:p w14:paraId="1CB7627A" w14:textId="77777777" w:rsidR="00344423" w:rsidRPr="00FB767D" w:rsidRDefault="00344423" w:rsidP="00344423">
      <w:pPr>
        <w:pStyle w:val="CDPBullet"/>
      </w:pPr>
      <w:r w:rsidRPr="00FB767D">
        <w:rPr>
          <w:b/>
        </w:rPr>
        <w:t xml:space="preserve">Structural </w:t>
      </w:r>
      <w:r>
        <w:rPr>
          <w:b/>
        </w:rPr>
        <w:t>m</w:t>
      </w:r>
      <w:r w:rsidRPr="00FB767D">
        <w:rPr>
          <w:b/>
        </w:rPr>
        <w:t>apping</w:t>
      </w:r>
      <w:r>
        <w:t xml:space="preserve"> shows</w:t>
      </w:r>
      <w:r w:rsidRPr="00FB767D">
        <w:t xml:space="preserve"> how job seeker attributes (defined through JSCI score</w:t>
      </w:r>
      <w:r>
        <w:t>s</w:t>
      </w:r>
      <w:r w:rsidRPr="00FB767D">
        <w:t>) are connected, linked or associated with other attributes that determine the outcome of the number of penalties.</w:t>
      </w:r>
    </w:p>
    <w:p w14:paraId="42499F63" w14:textId="5A2F675F" w:rsidR="00344423" w:rsidRPr="00FB767D" w:rsidRDefault="00344423" w:rsidP="00344423">
      <w:pPr>
        <w:pStyle w:val="CDPBodyText"/>
      </w:pPr>
      <w:r w:rsidRPr="00FB767D">
        <w:t xml:space="preserve">The JSCI </w:t>
      </w:r>
      <w:r>
        <w:t>s</w:t>
      </w:r>
      <w:r w:rsidRPr="00FB767D">
        <w:t xml:space="preserve">core attribute with the biggest impact on how many penalties will be applied to a job seeker is transport disadvantage. </w:t>
      </w:r>
      <w:r>
        <w:t>I</w:t>
      </w:r>
      <w:r w:rsidRPr="00FB767D">
        <w:t>f it is harder for the job seeker to get to the CDP Provider</w:t>
      </w:r>
      <w:r>
        <w:t>,</w:t>
      </w:r>
      <w:r w:rsidRPr="00FB767D">
        <w:t xml:space="preserve"> it increases the number of penalties applied. The data shows that an increase </w:t>
      </w:r>
      <w:r>
        <w:t>of 1</w:t>
      </w:r>
      <w:r w:rsidRPr="00FB767D">
        <w:t xml:space="preserve"> on the JSCI </w:t>
      </w:r>
      <w:r>
        <w:t>s</w:t>
      </w:r>
      <w:r w:rsidRPr="00FB767D">
        <w:t>core for transport disadvantage will result in an increase of penalty (0</w:t>
      </w:r>
      <w:r>
        <w:t>–</w:t>
      </w:r>
      <w:r w:rsidRPr="00FB767D">
        <w:t>1) of 7.56 as the largest impact</w:t>
      </w:r>
      <w:r>
        <w:t xml:space="preserve"> (</w:t>
      </w:r>
      <w:r>
        <w:fldChar w:fldCharType="begin"/>
      </w:r>
      <w:r>
        <w:instrText xml:space="preserve"> REF _Ref515650283 \h  \* MERGEFORMAT </w:instrText>
      </w:r>
      <w:r>
        <w:fldChar w:fldCharType="separate"/>
      </w:r>
      <w:r w:rsidR="003D7C80">
        <w:t>Figure App 7</w:t>
      </w:r>
      <w:r>
        <w:fldChar w:fldCharType="end"/>
      </w:r>
      <w:r>
        <w:t>)</w:t>
      </w:r>
      <w:r w:rsidRPr="00FB767D">
        <w:t>.</w:t>
      </w:r>
    </w:p>
    <w:p w14:paraId="1D74743B" w14:textId="77777777" w:rsidR="00344423" w:rsidRPr="00FB767D" w:rsidRDefault="00344423" w:rsidP="00344423">
      <w:pPr>
        <w:pStyle w:val="CDPBodyText"/>
      </w:pPr>
      <w:r w:rsidRPr="00FB767D">
        <w:t>Other factors that increase penalties include high employment disadvantage in the region (5.54), poor language and literacy (5.44), no recent work experience (4.35), disability/medical conditions (4.28), long-term unemployment (2.88) and high phone contact difficulty (</w:t>
      </w:r>
      <w:r>
        <w:t>2.</w:t>
      </w:r>
      <w:r w:rsidRPr="00FB767D">
        <w:t>15).</w:t>
      </w:r>
      <w:r w:rsidRPr="00224DCE">
        <w:t xml:space="preserve"> </w:t>
      </w:r>
      <w:r w:rsidRPr="00FB767D">
        <w:t>Those who are less educated (1.61), spoke a language other than English as a child (1.56) and who have a criminal conviction are more likely to get a penalty (1.44).</w:t>
      </w:r>
    </w:p>
    <w:p w14:paraId="179BB80E" w14:textId="77777777" w:rsidR="00344423" w:rsidRPr="00FB767D" w:rsidRDefault="00344423" w:rsidP="00344423">
      <w:pPr>
        <w:pStyle w:val="CDPBodyText"/>
      </w:pPr>
      <w:r w:rsidRPr="00FB767D">
        <w:t xml:space="preserve">The IBN analysis supports the qualitative survey findings that indicate that those with a higher number of disadvantages are more likely to be penalised, and that those with more communication barriers are more likely to have difficulty navigating the compliance system. </w:t>
      </w:r>
    </w:p>
    <w:p w14:paraId="4BF0A28A" w14:textId="77777777" w:rsidR="00344423" w:rsidRPr="00FB767D" w:rsidRDefault="00344423" w:rsidP="00344423">
      <w:pPr>
        <w:widowControl/>
        <w:autoSpaceDE/>
        <w:autoSpaceDN/>
        <w:rPr>
          <w:sz w:val="20"/>
          <w:szCs w:val="20"/>
          <w:lang w:val="en-AU"/>
        </w:rPr>
      </w:pPr>
      <w:bookmarkStart w:id="355" w:name="_Ref505422704"/>
    </w:p>
    <w:p w14:paraId="69985D79" w14:textId="77777777" w:rsidR="00344423" w:rsidRPr="00FB767D" w:rsidRDefault="00344423" w:rsidP="00344423">
      <w:pPr>
        <w:widowControl/>
        <w:autoSpaceDE/>
        <w:autoSpaceDN/>
        <w:rPr>
          <w:rFonts w:eastAsiaTheme="minorEastAsia"/>
          <w:b/>
          <w:bCs/>
          <w:sz w:val="20"/>
          <w:szCs w:val="20"/>
          <w:lang w:val="en-AU"/>
        </w:rPr>
      </w:pPr>
      <w:r w:rsidRPr="00FB767D">
        <w:rPr>
          <w:sz w:val="20"/>
          <w:szCs w:val="20"/>
          <w:lang w:val="en-AU"/>
        </w:rPr>
        <w:br w:type="page"/>
      </w:r>
    </w:p>
    <w:bookmarkEnd w:id="355"/>
    <w:p w14:paraId="1546E6E4" w14:textId="77777777" w:rsidR="00344423" w:rsidRPr="00FB767D" w:rsidRDefault="00344423" w:rsidP="00344423">
      <w:pPr>
        <w:pStyle w:val="Caption"/>
        <w:rPr>
          <w:rFonts w:ascii="Arial" w:hAnsi="Arial" w:cs="Arial"/>
          <w:sz w:val="20"/>
          <w:szCs w:val="20"/>
        </w:rPr>
      </w:pPr>
    </w:p>
    <w:p w14:paraId="5C147CF0" w14:textId="77777777" w:rsidR="00344423" w:rsidRPr="00FB767D" w:rsidRDefault="00344423" w:rsidP="00344423">
      <w:pPr>
        <w:rPr>
          <w:sz w:val="20"/>
          <w:szCs w:val="52"/>
          <w:lang w:val="en-AU"/>
        </w:rPr>
      </w:pPr>
      <w:r w:rsidRPr="00FB767D">
        <w:rPr>
          <w:noProof/>
          <w:lang w:val="en-AU" w:eastAsia="en-AU"/>
        </w:rPr>
        <w:drawing>
          <wp:inline distT="0" distB="0" distL="0" distR="0" wp14:anchorId="57800762" wp14:editId="2C225BC1">
            <wp:extent cx="5727700" cy="4295775"/>
            <wp:effectExtent l="0" t="0" r="6350" b="9525"/>
            <wp:docPr id="82" name="Chart 82" descr="This chart displays job seeker attributes that drive the number of penalties. Further information can be found in the text above. " title="Job seeker attributes that drive the number of penalties">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1909E14D" w14:textId="77777777" w:rsidR="00344423" w:rsidRPr="00FB767D" w:rsidRDefault="00344423" w:rsidP="00344423">
      <w:pPr>
        <w:rPr>
          <w:sz w:val="20"/>
          <w:szCs w:val="52"/>
          <w:lang w:val="en-AU"/>
        </w:rPr>
      </w:pPr>
    </w:p>
    <w:p w14:paraId="2B14FFD8" w14:textId="4922CC6E" w:rsidR="00344423" w:rsidRPr="00FB767D" w:rsidRDefault="00344423" w:rsidP="00344423">
      <w:pPr>
        <w:pStyle w:val="CDPCapF"/>
        <w:rPr>
          <w:szCs w:val="52"/>
        </w:rPr>
      </w:pPr>
      <w:bookmarkStart w:id="356" w:name="_Ref515650283"/>
      <w:bookmarkStart w:id="357" w:name="_Toc518021596"/>
      <w:r>
        <w:t xml:space="preserve">Figure App </w:t>
      </w:r>
      <w:r>
        <w:fldChar w:fldCharType="begin"/>
      </w:r>
      <w:r>
        <w:instrText xml:space="preserve"> SEQ Figure_App \* ARABIC </w:instrText>
      </w:r>
      <w:r>
        <w:fldChar w:fldCharType="separate"/>
      </w:r>
      <w:r w:rsidR="003D7C80">
        <w:rPr>
          <w:noProof/>
        </w:rPr>
        <w:t>7</w:t>
      </w:r>
      <w:r>
        <w:fldChar w:fldCharType="end"/>
      </w:r>
      <w:bookmarkEnd w:id="356"/>
      <w:r>
        <w:t xml:space="preserve"> </w:t>
      </w:r>
      <w:r w:rsidRPr="002A71BF">
        <w:t>Job seeker attributes that drive the number of penalties</w:t>
      </w:r>
      <w:bookmarkEnd w:id="357"/>
    </w:p>
    <w:p w14:paraId="5FA7D623" w14:textId="77777777" w:rsidR="00344423" w:rsidRDefault="00344423" w:rsidP="00344423">
      <w:pPr>
        <w:rPr>
          <w:sz w:val="20"/>
          <w:szCs w:val="52"/>
          <w:lang w:val="en-AU"/>
        </w:rPr>
      </w:pPr>
    </w:p>
    <w:p w14:paraId="44CEE04B" w14:textId="4D1E8CEF" w:rsidR="00344423" w:rsidRPr="00FB767D" w:rsidRDefault="00344423" w:rsidP="00344423">
      <w:pPr>
        <w:pStyle w:val="CDPBodyText"/>
      </w:pPr>
      <w:r w:rsidRPr="00FB767D">
        <w:t>In the structural map (</w:t>
      </w:r>
      <w:r>
        <w:fldChar w:fldCharType="begin"/>
      </w:r>
      <w:r>
        <w:instrText xml:space="preserve"> REF _Ref515650815 \h  \* MERGEFORMAT </w:instrText>
      </w:r>
      <w:r>
        <w:fldChar w:fldCharType="separate"/>
      </w:r>
      <w:r w:rsidR="003D7C80">
        <w:t>Figure App 8</w:t>
      </w:r>
      <w:r>
        <w:fldChar w:fldCharType="end"/>
      </w:r>
      <w:r>
        <w:t xml:space="preserve">) </w:t>
      </w:r>
      <w:r w:rsidRPr="00FB767D">
        <w:t xml:space="preserve">showing the relationship of all the job seeker attributes on the outcome of the number of penalties, the personal factor JSCI </w:t>
      </w:r>
      <w:r>
        <w:t>s</w:t>
      </w:r>
      <w:r w:rsidRPr="00FB767D">
        <w:t>core is further away from the outcome and at the start of the chain of attributes. This indicates that personal factors may be at the root of the relationships contributing to the outcome of being placed in a job. It sits as the underlying attribute that the other job seeker attribute relationships stem from. Its impact is smaller than a disability/medical condition (larger circle)</w:t>
      </w:r>
      <w:r>
        <w:t>;</w:t>
      </w:r>
      <w:r w:rsidRPr="00FB767D">
        <w:t xml:space="preserve"> however</w:t>
      </w:r>
      <w:r>
        <w:t>,</w:t>
      </w:r>
      <w:r w:rsidRPr="00FB767D">
        <w:t xml:space="preserve"> these two attributes are associated </w:t>
      </w:r>
      <w:r>
        <w:t xml:space="preserve">in a reciprocal relationship </w:t>
      </w:r>
      <w:r w:rsidRPr="00FB767D">
        <w:t>(double arrow line)</w:t>
      </w:r>
      <w:r>
        <w:t>.</w:t>
      </w:r>
      <w:r w:rsidRPr="00FB767D">
        <w:t xml:space="preserve"> </w:t>
      </w:r>
      <w:r>
        <w:t>T</w:t>
      </w:r>
      <w:r w:rsidRPr="00FB767D">
        <w:t xml:space="preserve">here is no evidence that </w:t>
      </w:r>
      <w:r>
        <w:t>one causes the other.</w:t>
      </w:r>
      <w:r w:rsidRPr="00FB767D">
        <w:t xml:space="preserve"> </w:t>
      </w:r>
    </w:p>
    <w:p w14:paraId="4F7F8672" w14:textId="77777777" w:rsidR="00344423" w:rsidRPr="00FB767D" w:rsidRDefault="00344423" w:rsidP="00344423">
      <w:pPr>
        <w:pStyle w:val="CDPBodyText"/>
      </w:pPr>
      <w:r w:rsidRPr="00FB767D">
        <w:t xml:space="preserve">There appear to be two </w:t>
      </w:r>
      <w:r>
        <w:t xml:space="preserve">clusters in </w:t>
      </w:r>
      <w:r w:rsidRPr="00FB767D">
        <w:t xml:space="preserve">the map. The top </w:t>
      </w:r>
      <w:r>
        <w:t xml:space="preserve">part </w:t>
      </w:r>
      <w:r w:rsidRPr="00FB767D">
        <w:t>of the map leads toward</w:t>
      </w:r>
      <w:r>
        <w:t>s</w:t>
      </w:r>
      <w:r w:rsidRPr="00FB767D">
        <w:t xml:space="preserve"> the job seeker’s</w:t>
      </w:r>
      <w:r>
        <w:t xml:space="preserve"> age and gender </w:t>
      </w:r>
      <w:r w:rsidRPr="00FB767D">
        <w:t>and is driven by a range of personal</w:t>
      </w:r>
      <w:r>
        <w:t xml:space="preserve"> factor</w:t>
      </w:r>
      <w:r w:rsidRPr="00FB767D">
        <w:t xml:space="preserve"> attributes. The root cause of this arm is personal factors and a range of personal attributes (age, gender, length of time on income support and disability/medical conditions). At the root of these associations are job seekers’ personal factors such as their ability to work</w:t>
      </w:r>
      <w:r>
        <w:t>,</w:t>
      </w:r>
      <w:r w:rsidRPr="00FB767D">
        <w:t xml:space="preserve"> which may include anger issues/temper/violence, caring responsibilities, domestic violence and drug rehabilitation.</w:t>
      </w:r>
      <w:r>
        <w:t xml:space="preserve">  </w:t>
      </w:r>
      <w:r w:rsidRPr="00FB767D">
        <w:t xml:space="preserve"> </w:t>
      </w:r>
    </w:p>
    <w:p w14:paraId="6A559E26" w14:textId="77777777" w:rsidR="00344423" w:rsidRPr="00FB767D" w:rsidRDefault="00344423" w:rsidP="00344423">
      <w:pPr>
        <w:pStyle w:val="CDPBodyText"/>
      </w:pPr>
      <w:r w:rsidRPr="00FB767D">
        <w:t>The bottom arm of the map shows associations with the job seeker’s range of environmental attributes (disadvantaged employment region, proximity to labour markets) and employability attributes (low language and literacy, educational attainment, job seeker history) driving penalties. At the root of these associations are the job seeker</w:t>
      </w:r>
      <w:r>
        <w:t>’</w:t>
      </w:r>
      <w:r w:rsidRPr="00FB767D">
        <w:t xml:space="preserve">s qualifications. </w:t>
      </w:r>
    </w:p>
    <w:p w14:paraId="71A116BB" w14:textId="77777777" w:rsidR="00344423" w:rsidRPr="00FB767D" w:rsidRDefault="00344423" w:rsidP="00344423">
      <w:pPr>
        <w:pStyle w:val="CDPBodyText"/>
      </w:pPr>
      <w:r>
        <w:t>C</w:t>
      </w:r>
      <w:r w:rsidRPr="00FB767D">
        <w:t>hang</w:t>
      </w:r>
      <w:r>
        <w:t>ing</w:t>
      </w:r>
      <w:r w:rsidRPr="00FB767D">
        <w:t xml:space="preserve"> outcomes for the number of penalties </w:t>
      </w:r>
      <w:r>
        <w:t xml:space="preserve">relies on </w:t>
      </w:r>
      <w:r w:rsidRPr="00FB767D">
        <w:t>understanding what the root or underlying issues are</w:t>
      </w:r>
      <w:r>
        <w:t>.</w:t>
      </w:r>
      <w:r w:rsidRPr="00FB767D">
        <w:t xml:space="preserve"> </w:t>
      </w:r>
      <w:r>
        <w:t>I</w:t>
      </w:r>
      <w:r w:rsidRPr="00FB767D">
        <w:t>n this case</w:t>
      </w:r>
      <w:r>
        <w:t>,</w:t>
      </w:r>
      <w:r w:rsidRPr="00FB767D">
        <w:t xml:space="preserve"> qualifications and </w:t>
      </w:r>
      <w:r>
        <w:t xml:space="preserve">criminal convictions </w:t>
      </w:r>
      <w:r w:rsidRPr="00FB767D">
        <w:t xml:space="preserve">are the biggest determinants of outcome (as shown on the map being </w:t>
      </w:r>
      <w:r>
        <w:t>fa</w:t>
      </w:r>
      <w:r w:rsidRPr="00FB767D">
        <w:t xml:space="preserve">r away from the outcome). </w:t>
      </w:r>
      <w:r>
        <w:t>It also relies on a</w:t>
      </w:r>
      <w:r w:rsidRPr="00FB767D">
        <w:t>ddressing the biggest barriers or enablers of change (circle size)</w:t>
      </w:r>
      <w:r>
        <w:t>,</w:t>
      </w:r>
      <w:r w:rsidRPr="00FB767D">
        <w:t xml:space="preserve"> such as a specific age/gender cohort in the upper arm or poor language and literacy in the bottom arm. Decreasing the number of penalties may mean targeting specific cohorts or addressing the underlying disadvantages that drive the number of penalties. Using the associations in the map with other job seeker attributes </w:t>
      </w:r>
      <w:r>
        <w:t>can provide</w:t>
      </w:r>
      <w:r w:rsidRPr="00FB767D">
        <w:t xml:space="preserve"> understanding </w:t>
      </w:r>
      <w:r>
        <w:t xml:space="preserve">about </w:t>
      </w:r>
      <w:r w:rsidRPr="00FB767D">
        <w:t xml:space="preserve">what other factors may be influencing or changing </w:t>
      </w:r>
      <w:r>
        <w:t xml:space="preserve">job seekers’ </w:t>
      </w:r>
      <w:r w:rsidRPr="00FB767D">
        <w:t>propensity to receive fewer penalties.</w:t>
      </w:r>
    </w:p>
    <w:p w14:paraId="4BF1F899" w14:textId="77777777" w:rsidR="00344423" w:rsidRPr="00FB767D" w:rsidRDefault="00344423" w:rsidP="00344423">
      <w:pPr>
        <w:pStyle w:val="Caption"/>
        <w:rPr>
          <w:rFonts w:ascii="Arial" w:hAnsi="Arial" w:cs="Arial"/>
          <w:sz w:val="20"/>
          <w:szCs w:val="20"/>
        </w:rPr>
      </w:pPr>
    </w:p>
    <w:p w14:paraId="1CDAD861" w14:textId="77777777" w:rsidR="00344423" w:rsidRPr="00FB767D" w:rsidRDefault="00344423" w:rsidP="00344423">
      <w:pPr>
        <w:rPr>
          <w:lang w:val="en-AU"/>
        </w:rPr>
      </w:pPr>
      <w:r w:rsidRPr="00FB767D">
        <w:rPr>
          <w:noProof/>
          <w:lang w:val="en-AU" w:eastAsia="en-AU"/>
        </w:rPr>
        <w:drawing>
          <wp:inline distT="0" distB="0" distL="0" distR="0" wp14:anchorId="7E8F08EA" wp14:editId="11F6AA6E">
            <wp:extent cx="6019585" cy="4018548"/>
            <wp:effectExtent l="0" t="0" r="0" b="0"/>
            <wp:docPr id="510" name="Picture 510" descr="Further description can be found in the text above. " title="Job seeker attributes relationships that drive the number of penal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r="38514" b="9710"/>
                    <a:stretch/>
                  </pic:blipFill>
                  <pic:spPr bwMode="auto">
                    <a:xfrm>
                      <a:off x="0" y="0"/>
                      <a:ext cx="6025601" cy="4022564"/>
                    </a:xfrm>
                    <a:prstGeom prst="rect">
                      <a:avLst/>
                    </a:prstGeom>
                    <a:noFill/>
                    <a:ln>
                      <a:noFill/>
                    </a:ln>
                    <a:extLst>
                      <a:ext uri="{53640926-AAD7-44D8-BBD7-CCE9431645EC}">
                        <a14:shadowObscured xmlns:a14="http://schemas.microsoft.com/office/drawing/2010/main"/>
                      </a:ext>
                    </a:extLst>
                  </pic:spPr>
                </pic:pic>
              </a:graphicData>
            </a:graphic>
          </wp:inline>
        </w:drawing>
      </w:r>
    </w:p>
    <w:p w14:paraId="12ABD011" w14:textId="6BB2CBF6" w:rsidR="00344423" w:rsidRDefault="00344423" w:rsidP="00344423">
      <w:pPr>
        <w:pStyle w:val="CDPCapF"/>
        <w:rPr>
          <w:szCs w:val="20"/>
        </w:rPr>
      </w:pPr>
      <w:bookmarkStart w:id="358" w:name="_Ref515650815"/>
      <w:bookmarkStart w:id="359" w:name="_Toc518021597"/>
      <w:r>
        <w:t xml:space="preserve">Figure App </w:t>
      </w:r>
      <w:r>
        <w:fldChar w:fldCharType="begin"/>
      </w:r>
      <w:r>
        <w:instrText xml:space="preserve"> SEQ Figure_App \* ARABIC </w:instrText>
      </w:r>
      <w:r>
        <w:fldChar w:fldCharType="separate"/>
      </w:r>
      <w:r w:rsidR="003D7C80">
        <w:rPr>
          <w:noProof/>
        </w:rPr>
        <w:t>8</w:t>
      </w:r>
      <w:r>
        <w:fldChar w:fldCharType="end"/>
      </w:r>
      <w:bookmarkEnd w:id="358"/>
      <w:r>
        <w:t xml:space="preserve"> </w:t>
      </w:r>
      <w:r w:rsidRPr="00CE1443">
        <w:t>Job seeker attributes relationships that drive the number of penalties</w:t>
      </w:r>
      <w:bookmarkEnd w:id="359"/>
    </w:p>
    <w:p w14:paraId="6459D2F2" w14:textId="77777777" w:rsidR="00344423" w:rsidRDefault="00344423" w:rsidP="00344423">
      <w:pPr>
        <w:widowControl/>
        <w:autoSpaceDE/>
        <w:autoSpaceDN/>
        <w:rPr>
          <w:rFonts w:eastAsiaTheme="minorEastAsia" w:cstheme="minorBidi"/>
          <w:b/>
          <w:bCs/>
          <w:sz w:val="20"/>
          <w:szCs w:val="18"/>
          <w:lang w:val="en-AU"/>
        </w:rPr>
      </w:pPr>
      <w:r w:rsidRPr="00FB767D">
        <w:rPr>
          <w:sz w:val="20"/>
          <w:szCs w:val="20"/>
          <w:lang w:val="en-AU"/>
        </w:rPr>
        <w:t xml:space="preserve">The model fit for </w:t>
      </w:r>
      <w:r>
        <w:rPr>
          <w:sz w:val="20"/>
          <w:szCs w:val="20"/>
          <w:lang w:val="en-AU"/>
        </w:rPr>
        <w:t>p</w:t>
      </w:r>
      <w:r w:rsidRPr="00FB767D">
        <w:rPr>
          <w:sz w:val="20"/>
          <w:szCs w:val="20"/>
          <w:lang w:val="en-AU"/>
        </w:rPr>
        <w:t xml:space="preserve">enalty </w:t>
      </w:r>
      <w:r>
        <w:rPr>
          <w:sz w:val="20"/>
          <w:szCs w:val="20"/>
          <w:lang w:val="en-AU"/>
        </w:rPr>
        <w:t xml:space="preserve">count </w:t>
      </w:r>
      <w:r w:rsidRPr="00FB767D">
        <w:rPr>
          <w:sz w:val="20"/>
          <w:szCs w:val="20"/>
          <w:lang w:val="en-AU"/>
        </w:rPr>
        <w:t xml:space="preserve">was 31% for the </w:t>
      </w:r>
      <w:r>
        <w:rPr>
          <w:sz w:val="20"/>
          <w:szCs w:val="20"/>
          <w:lang w:val="en-AU"/>
        </w:rPr>
        <w:t>IBN</w:t>
      </w:r>
      <w:r w:rsidRPr="00FB767D">
        <w:rPr>
          <w:sz w:val="20"/>
          <w:szCs w:val="20"/>
          <w:lang w:val="en-AU"/>
        </w:rPr>
        <w:t xml:space="preserve"> model, significantly higher than that of an </w:t>
      </w:r>
      <w:r>
        <w:rPr>
          <w:sz w:val="20"/>
          <w:szCs w:val="20"/>
          <w:lang w:val="en-AU"/>
        </w:rPr>
        <w:t>OLS</w:t>
      </w:r>
      <w:r w:rsidRPr="00FB767D">
        <w:rPr>
          <w:sz w:val="20"/>
          <w:szCs w:val="20"/>
          <w:lang w:val="en-AU"/>
        </w:rPr>
        <w:t xml:space="preserve"> regression model with the same variables </w:t>
      </w:r>
      <w:r>
        <w:rPr>
          <w:sz w:val="20"/>
          <w:szCs w:val="20"/>
          <w:lang w:val="en-AU"/>
        </w:rPr>
        <w:t>(</w:t>
      </w:r>
      <w:r w:rsidRPr="00FB767D">
        <w:rPr>
          <w:sz w:val="20"/>
          <w:szCs w:val="20"/>
          <w:lang w:val="en-AU"/>
        </w:rPr>
        <w:t>17%</w:t>
      </w:r>
      <w:r>
        <w:rPr>
          <w:sz w:val="20"/>
          <w:szCs w:val="20"/>
          <w:lang w:val="en-AU"/>
        </w:rPr>
        <w:t>)</w:t>
      </w:r>
      <w:r w:rsidRPr="00FB767D">
        <w:rPr>
          <w:sz w:val="20"/>
          <w:szCs w:val="20"/>
          <w:lang w:val="en-AU"/>
        </w:rPr>
        <w:t xml:space="preserve">. Therefore, the model </w:t>
      </w:r>
      <w:r>
        <w:rPr>
          <w:sz w:val="20"/>
          <w:szCs w:val="20"/>
          <w:lang w:val="en-AU"/>
        </w:rPr>
        <w:t>explains</w:t>
      </w:r>
      <w:r w:rsidRPr="00FB767D">
        <w:rPr>
          <w:sz w:val="20"/>
          <w:szCs w:val="20"/>
          <w:lang w:val="en-AU"/>
        </w:rPr>
        <w:t xml:space="preserve"> close to a third of explanatory effects.</w:t>
      </w:r>
      <w:bookmarkStart w:id="360" w:name="_Toc515394736"/>
    </w:p>
    <w:p w14:paraId="64FE85A6" w14:textId="72C39FF1" w:rsidR="00344423" w:rsidRPr="00FB767D" w:rsidRDefault="00344423" w:rsidP="00344423">
      <w:pPr>
        <w:pStyle w:val="CDPCapT"/>
        <w:rPr>
          <w:rFonts w:cs="Arial"/>
          <w:szCs w:val="20"/>
        </w:rPr>
      </w:pPr>
      <w:bookmarkStart w:id="361" w:name="_Toc518015941"/>
      <w:r>
        <w:t xml:space="preserve">Table App </w:t>
      </w:r>
      <w:r>
        <w:fldChar w:fldCharType="begin"/>
      </w:r>
      <w:r>
        <w:instrText xml:space="preserve"> SEQ Table_App \* ARABIC </w:instrText>
      </w:r>
      <w:r>
        <w:fldChar w:fldCharType="separate"/>
      </w:r>
      <w:r w:rsidR="003D7C80">
        <w:rPr>
          <w:noProof/>
        </w:rPr>
        <w:t>13</w:t>
      </w:r>
      <w:r>
        <w:fldChar w:fldCharType="end"/>
      </w:r>
      <w:r>
        <w:t xml:space="preserve"> </w:t>
      </w:r>
      <w:r w:rsidRPr="00FB767D">
        <w:rPr>
          <w:rFonts w:cs="Arial"/>
          <w:szCs w:val="20"/>
        </w:rPr>
        <w:t>Model fit for penalty count</w:t>
      </w:r>
      <w:bookmarkEnd w:id="360"/>
      <w:bookmarkEnd w:id="361"/>
    </w:p>
    <w:tbl>
      <w:tblPr>
        <w:tblW w:w="6232" w:type="dxa"/>
        <w:tblLayout w:type="fixed"/>
        <w:tblLook w:val="04A0" w:firstRow="1" w:lastRow="0" w:firstColumn="1" w:lastColumn="0" w:noHBand="0" w:noVBand="1"/>
        <w:tblCaption w:val="Model fit for penalty count"/>
        <w:tblDescription w:val="Table App 13 shows the model fit for penalty count. Further information can be found in the previous paragraph. "/>
      </w:tblPr>
      <w:tblGrid>
        <w:gridCol w:w="2689"/>
        <w:gridCol w:w="1701"/>
        <w:gridCol w:w="1842"/>
      </w:tblGrid>
      <w:tr w:rsidR="00344423" w:rsidRPr="00E060C0" w14:paraId="3515567F" w14:textId="77777777" w:rsidTr="00432ED1">
        <w:trPr>
          <w:trHeight w:val="686"/>
          <w:tblHeader/>
        </w:trPr>
        <w:tc>
          <w:tcPr>
            <w:tcW w:w="2689" w:type="dxa"/>
            <w:tcBorders>
              <w:top w:val="single" w:sz="4" w:space="0" w:color="auto"/>
              <w:left w:val="single" w:sz="4" w:space="0" w:color="auto"/>
              <w:bottom w:val="single" w:sz="4" w:space="0" w:color="auto"/>
              <w:right w:val="nil"/>
            </w:tcBorders>
            <w:shd w:val="clear" w:color="auto" w:fill="auto"/>
            <w:noWrap/>
            <w:vAlign w:val="bottom"/>
            <w:hideMark/>
          </w:tcPr>
          <w:p w14:paraId="135A1530" w14:textId="77777777" w:rsidR="00344423" w:rsidRPr="00E060C0" w:rsidRDefault="00344423" w:rsidP="00344423">
            <w:pPr>
              <w:pStyle w:val="Bodytextnew0"/>
              <w:spacing w:before="120" w:after="120" w:line="240" w:lineRule="auto"/>
              <w:jc w:val="left"/>
              <w:rPr>
                <w:rFonts w:ascii="Arial" w:hAnsi="Arial" w:cs="Arial"/>
                <w:b/>
                <w:color w:val="auto"/>
                <w:szCs w:val="18"/>
                <w:lang w:eastAsia="en-AU"/>
              </w:rPr>
            </w:pPr>
            <w:r w:rsidRPr="00E060C0">
              <w:rPr>
                <w:rFonts w:ascii="Arial" w:hAnsi="Arial" w:cs="Arial"/>
                <w:b/>
                <w:color w:val="auto"/>
                <w:szCs w:val="18"/>
                <w:lang w:eastAsia="en-AU"/>
              </w:rPr>
              <w:t>Model</w:t>
            </w:r>
          </w:p>
        </w:tc>
        <w:tc>
          <w:tcPr>
            <w:tcW w:w="1701" w:type="dxa"/>
            <w:tcBorders>
              <w:top w:val="single" w:sz="4" w:space="0" w:color="auto"/>
              <w:left w:val="single" w:sz="4" w:space="0" w:color="auto"/>
              <w:bottom w:val="single" w:sz="4" w:space="0" w:color="auto"/>
              <w:right w:val="nil"/>
            </w:tcBorders>
            <w:shd w:val="clear" w:color="auto" w:fill="auto"/>
            <w:vAlign w:val="bottom"/>
            <w:hideMark/>
          </w:tcPr>
          <w:p w14:paraId="01EB8ACA" w14:textId="77777777" w:rsidR="00344423" w:rsidRPr="00E060C0" w:rsidRDefault="00344423" w:rsidP="00344423">
            <w:pPr>
              <w:pStyle w:val="Bodytextnew0"/>
              <w:spacing w:before="120" w:after="120" w:line="240" w:lineRule="auto"/>
              <w:jc w:val="center"/>
              <w:rPr>
                <w:rFonts w:ascii="Arial" w:hAnsi="Arial" w:cs="Arial"/>
                <w:b/>
                <w:color w:val="auto"/>
                <w:szCs w:val="18"/>
                <w:lang w:eastAsia="en-AU"/>
              </w:rPr>
            </w:pPr>
            <w:r w:rsidRPr="00E060C0">
              <w:rPr>
                <w:rFonts w:ascii="Arial" w:hAnsi="Arial" w:cs="Arial"/>
                <w:b/>
                <w:color w:val="auto"/>
                <w:szCs w:val="18"/>
                <w:lang w:eastAsia="en-AU"/>
              </w:rPr>
              <w:t>IBN Model Fit (rsq.cpt)</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14:paraId="44380B46" w14:textId="77777777" w:rsidR="00344423" w:rsidRPr="00E060C0" w:rsidRDefault="00344423" w:rsidP="00344423">
            <w:pPr>
              <w:pStyle w:val="Bodytextnew0"/>
              <w:spacing w:before="120" w:after="120" w:line="240" w:lineRule="auto"/>
              <w:jc w:val="center"/>
              <w:rPr>
                <w:rFonts w:ascii="Arial" w:hAnsi="Arial" w:cs="Arial"/>
                <w:b/>
                <w:color w:val="auto"/>
                <w:szCs w:val="18"/>
                <w:lang w:eastAsia="en-AU"/>
              </w:rPr>
            </w:pPr>
            <w:r w:rsidRPr="00E060C0">
              <w:rPr>
                <w:rFonts w:ascii="Arial" w:hAnsi="Arial" w:cs="Arial"/>
                <w:b/>
                <w:color w:val="auto"/>
                <w:szCs w:val="18"/>
                <w:lang w:eastAsia="en-AU"/>
              </w:rPr>
              <w:t>OLS Regression Model Fit (rsq.ols)</w:t>
            </w:r>
          </w:p>
        </w:tc>
      </w:tr>
      <w:tr w:rsidR="00344423" w:rsidRPr="00FB767D" w14:paraId="77FC3462" w14:textId="77777777" w:rsidTr="00432ED1">
        <w:trPr>
          <w:trHeight w:val="288"/>
          <w:tblHeader/>
        </w:trPr>
        <w:tc>
          <w:tcPr>
            <w:tcW w:w="2689" w:type="dxa"/>
            <w:tcBorders>
              <w:top w:val="nil"/>
              <w:left w:val="single" w:sz="4" w:space="0" w:color="auto"/>
              <w:bottom w:val="single" w:sz="4" w:space="0" w:color="auto"/>
              <w:right w:val="nil"/>
            </w:tcBorders>
            <w:shd w:val="clear" w:color="auto" w:fill="auto"/>
            <w:noWrap/>
            <w:vAlign w:val="bottom"/>
            <w:hideMark/>
          </w:tcPr>
          <w:p w14:paraId="0EA41D5B" w14:textId="77777777" w:rsidR="00344423" w:rsidRPr="00E060C0" w:rsidRDefault="00344423" w:rsidP="00344423">
            <w:pPr>
              <w:pStyle w:val="Bodytextnew0"/>
              <w:spacing w:before="120" w:after="120" w:line="240" w:lineRule="auto"/>
              <w:rPr>
                <w:rFonts w:ascii="Arial" w:hAnsi="Arial" w:cs="Arial"/>
                <w:color w:val="auto"/>
                <w:szCs w:val="18"/>
                <w:lang w:eastAsia="en-AU"/>
              </w:rPr>
            </w:pPr>
            <w:r w:rsidRPr="00E060C0">
              <w:rPr>
                <w:rFonts w:ascii="Arial" w:hAnsi="Arial" w:cs="Arial"/>
                <w:color w:val="auto"/>
                <w:szCs w:val="18"/>
                <w:lang w:eastAsia="en-AU"/>
              </w:rPr>
              <w:t xml:space="preserve">Count </w:t>
            </w:r>
            <w:r>
              <w:rPr>
                <w:rFonts w:ascii="Arial" w:hAnsi="Arial" w:cs="Arial"/>
                <w:color w:val="auto"/>
                <w:szCs w:val="18"/>
                <w:lang w:eastAsia="en-AU"/>
              </w:rPr>
              <w:t>p</w:t>
            </w:r>
            <w:r w:rsidRPr="00E060C0">
              <w:rPr>
                <w:rFonts w:ascii="Arial" w:hAnsi="Arial" w:cs="Arial"/>
                <w:color w:val="auto"/>
                <w:szCs w:val="18"/>
                <w:lang w:eastAsia="en-AU"/>
              </w:rPr>
              <w:t>enalty</w:t>
            </w:r>
          </w:p>
        </w:tc>
        <w:tc>
          <w:tcPr>
            <w:tcW w:w="1701" w:type="dxa"/>
            <w:tcBorders>
              <w:top w:val="nil"/>
              <w:left w:val="single" w:sz="4" w:space="0" w:color="auto"/>
              <w:bottom w:val="single" w:sz="4" w:space="0" w:color="auto"/>
              <w:right w:val="nil"/>
            </w:tcBorders>
            <w:shd w:val="clear" w:color="auto" w:fill="auto"/>
            <w:noWrap/>
            <w:vAlign w:val="bottom"/>
            <w:hideMark/>
          </w:tcPr>
          <w:p w14:paraId="4906F005" w14:textId="77777777" w:rsidR="00344423" w:rsidRPr="00E060C0" w:rsidRDefault="00344423" w:rsidP="00344423">
            <w:pPr>
              <w:pStyle w:val="Bodytextnew0"/>
              <w:spacing w:before="120" w:after="120" w:line="240" w:lineRule="auto"/>
              <w:jc w:val="center"/>
              <w:rPr>
                <w:rFonts w:ascii="Arial" w:hAnsi="Arial" w:cs="Arial"/>
                <w:color w:val="auto"/>
                <w:szCs w:val="18"/>
                <w:lang w:eastAsia="en-AU"/>
              </w:rPr>
            </w:pPr>
            <w:r w:rsidRPr="00E060C0">
              <w:rPr>
                <w:rFonts w:ascii="Arial" w:hAnsi="Arial" w:cs="Arial"/>
                <w:color w:val="auto"/>
                <w:szCs w:val="18"/>
                <w:lang w:eastAsia="en-AU"/>
              </w:rPr>
              <w:t>0.31</w:t>
            </w:r>
          </w:p>
        </w:tc>
        <w:tc>
          <w:tcPr>
            <w:tcW w:w="1842" w:type="dxa"/>
            <w:tcBorders>
              <w:top w:val="nil"/>
              <w:left w:val="nil"/>
              <w:bottom w:val="single" w:sz="4" w:space="0" w:color="auto"/>
              <w:right w:val="single" w:sz="4" w:space="0" w:color="auto"/>
            </w:tcBorders>
            <w:shd w:val="clear" w:color="auto" w:fill="auto"/>
            <w:noWrap/>
            <w:vAlign w:val="bottom"/>
            <w:hideMark/>
          </w:tcPr>
          <w:p w14:paraId="2A32BFFE" w14:textId="77777777" w:rsidR="00344423" w:rsidRPr="00E060C0" w:rsidRDefault="00344423" w:rsidP="00344423">
            <w:pPr>
              <w:pStyle w:val="Bodytextnew0"/>
              <w:spacing w:before="120" w:after="120" w:line="240" w:lineRule="auto"/>
              <w:jc w:val="center"/>
              <w:rPr>
                <w:rFonts w:ascii="Arial" w:hAnsi="Arial" w:cs="Arial"/>
                <w:color w:val="auto"/>
                <w:szCs w:val="18"/>
                <w:lang w:eastAsia="en-AU"/>
              </w:rPr>
            </w:pPr>
            <w:r w:rsidRPr="00E060C0">
              <w:rPr>
                <w:rFonts w:ascii="Arial" w:hAnsi="Arial" w:cs="Arial"/>
                <w:color w:val="auto"/>
                <w:szCs w:val="18"/>
                <w:lang w:eastAsia="en-AU"/>
              </w:rPr>
              <w:t>0.17</w:t>
            </w:r>
          </w:p>
        </w:tc>
      </w:tr>
    </w:tbl>
    <w:p w14:paraId="21728DE3" w14:textId="77777777" w:rsidR="00344423" w:rsidRPr="00FB767D" w:rsidRDefault="00344423" w:rsidP="00344423">
      <w:pPr>
        <w:widowControl/>
        <w:autoSpaceDE/>
        <w:autoSpaceDN/>
        <w:rPr>
          <w:lang w:val="en-AU"/>
        </w:rPr>
      </w:pPr>
    </w:p>
    <w:p w14:paraId="42BA01BA" w14:textId="77777777" w:rsidR="00344423" w:rsidRPr="00FB767D" w:rsidRDefault="00344423" w:rsidP="00344423">
      <w:pPr>
        <w:widowControl/>
        <w:autoSpaceDE/>
        <w:autoSpaceDN/>
        <w:rPr>
          <w:sz w:val="20"/>
          <w:szCs w:val="20"/>
          <w:lang w:val="en-AU"/>
        </w:rPr>
      </w:pPr>
    </w:p>
    <w:p w14:paraId="74E10240" w14:textId="77777777" w:rsidR="00344423" w:rsidRDefault="00344423" w:rsidP="00344423">
      <w:pPr>
        <w:widowControl/>
        <w:autoSpaceDE/>
        <w:autoSpaceDN/>
        <w:rPr>
          <w:sz w:val="20"/>
          <w:szCs w:val="20"/>
          <w:lang w:val="en-AU"/>
        </w:rPr>
      </w:pPr>
      <w:r w:rsidRPr="00FB767D">
        <w:rPr>
          <w:sz w:val="20"/>
          <w:szCs w:val="20"/>
          <w:lang w:val="en-AU"/>
        </w:rPr>
        <w:t xml:space="preserve">The model fit for </w:t>
      </w:r>
      <w:r>
        <w:rPr>
          <w:sz w:val="20"/>
          <w:szCs w:val="20"/>
          <w:lang w:val="en-AU"/>
        </w:rPr>
        <w:t>d</w:t>
      </w:r>
      <w:r w:rsidRPr="00FB767D">
        <w:rPr>
          <w:sz w:val="20"/>
          <w:szCs w:val="20"/>
          <w:lang w:val="en-AU"/>
        </w:rPr>
        <w:t xml:space="preserve">ays attended in activities was 19% for the </w:t>
      </w:r>
      <w:r>
        <w:rPr>
          <w:sz w:val="20"/>
          <w:szCs w:val="20"/>
          <w:lang w:val="en-AU"/>
        </w:rPr>
        <w:t>IBN</w:t>
      </w:r>
      <w:r w:rsidRPr="00FB767D">
        <w:rPr>
          <w:sz w:val="20"/>
          <w:szCs w:val="20"/>
          <w:lang w:val="en-AU"/>
        </w:rPr>
        <w:t xml:space="preserve"> model, which was higher than that of an </w:t>
      </w:r>
      <w:r>
        <w:rPr>
          <w:sz w:val="20"/>
          <w:szCs w:val="20"/>
          <w:lang w:val="en-AU"/>
        </w:rPr>
        <w:t>OLS</w:t>
      </w:r>
      <w:r w:rsidRPr="00FB767D">
        <w:rPr>
          <w:sz w:val="20"/>
          <w:szCs w:val="20"/>
          <w:lang w:val="en-AU"/>
        </w:rPr>
        <w:t xml:space="preserve"> model with the same variables </w:t>
      </w:r>
      <w:r>
        <w:rPr>
          <w:sz w:val="20"/>
          <w:szCs w:val="20"/>
          <w:lang w:val="en-AU"/>
        </w:rPr>
        <w:t>(</w:t>
      </w:r>
      <w:r w:rsidRPr="00FB767D">
        <w:rPr>
          <w:sz w:val="20"/>
          <w:szCs w:val="20"/>
          <w:lang w:val="en-AU"/>
        </w:rPr>
        <w:t>13%</w:t>
      </w:r>
      <w:r>
        <w:rPr>
          <w:sz w:val="20"/>
          <w:szCs w:val="20"/>
          <w:lang w:val="en-AU"/>
        </w:rPr>
        <w:t>)</w:t>
      </w:r>
      <w:r w:rsidRPr="00FB767D">
        <w:rPr>
          <w:sz w:val="20"/>
          <w:szCs w:val="20"/>
          <w:lang w:val="en-AU"/>
        </w:rPr>
        <w:t xml:space="preserve">. This model was stronger than that for job placements and </w:t>
      </w:r>
      <w:r>
        <w:rPr>
          <w:sz w:val="20"/>
          <w:szCs w:val="20"/>
          <w:lang w:val="en-AU"/>
        </w:rPr>
        <w:t>explains</w:t>
      </w:r>
      <w:r w:rsidRPr="00FB767D">
        <w:rPr>
          <w:sz w:val="20"/>
          <w:szCs w:val="20"/>
          <w:lang w:val="en-AU"/>
        </w:rPr>
        <w:t xml:space="preserve"> about 19% of explanatory effects.</w:t>
      </w:r>
    </w:p>
    <w:p w14:paraId="77204E9A" w14:textId="77777777" w:rsidR="00344423" w:rsidRPr="00FB767D" w:rsidRDefault="00344423" w:rsidP="00344423">
      <w:pPr>
        <w:widowControl/>
        <w:autoSpaceDE/>
        <w:autoSpaceDN/>
        <w:rPr>
          <w:sz w:val="20"/>
          <w:szCs w:val="20"/>
          <w:lang w:val="en-AU"/>
        </w:rPr>
      </w:pPr>
    </w:p>
    <w:p w14:paraId="2D7465CE" w14:textId="4549DE50" w:rsidR="00344423" w:rsidRPr="00FB767D" w:rsidRDefault="00344423" w:rsidP="00344423">
      <w:pPr>
        <w:pStyle w:val="CDPCapT"/>
        <w:rPr>
          <w:rFonts w:cs="Arial"/>
          <w:szCs w:val="20"/>
        </w:rPr>
      </w:pPr>
      <w:bookmarkStart w:id="362" w:name="_Toc515394737"/>
      <w:bookmarkStart w:id="363" w:name="_Toc518015942"/>
      <w:r>
        <w:t xml:space="preserve">Table App </w:t>
      </w:r>
      <w:r>
        <w:fldChar w:fldCharType="begin"/>
      </w:r>
      <w:r>
        <w:instrText xml:space="preserve"> SEQ Table_App \* ARABIC </w:instrText>
      </w:r>
      <w:r>
        <w:fldChar w:fldCharType="separate"/>
      </w:r>
      <w:r w:rsidR="003D7C80">
        <w:rPr>
          <w:noProof/>
        </w:rPr>
        <w:t>14</w:t>
      </w:r>
      <w:r>
        <w:fldChar w:fldCharType="end"/>
      </w:r>
      <w:r>
        <w:t xml:space="preserve"> </w:t>
      </w:r>
      <w:r w:rsidRPr="00065196">
        <w:t>Model fit for days attended</w:t>
      </w:r>
      <w:bookmarkEnd w:id="362"/>
      <w:bookmarkEnd w:id="363"/>
    </w:p>
    <w:tbl>
      <w:tblPr>
        <w:tblW w:w="6091" w:type="dxa"/>
        <w:tblLook w:val="04A0" w:firstRow="1" w:lastRow="0" w:firstColumn="1" w:lastColumn="0" w:noHBand="0" w:noVBand="1"/>
        <w:tblCaption w:val="Model fit for days attended"/>
        <w:tblDescription w:val="Table App 14 shows the model fit for days attended. Further information can be found in the previous paragraph. "/>
      </w:tblPr>
      <w:tblGrid>
        <w:gridCol w:w="2480"/>
        <w:gridCol w:w="1626"/>
        <w:gridCol w:w="1985"/>
      </w:tblGrid>
      <w:tr w:rsidR="00344423" w:rsidRPr="00E060C0" w14:paraId="7DAFC698" w14:textId="77777777" w:rsidTr="00432ED1">
        <w:trPr>
          <w:trHeight w:val="719"/>
          <w:tblHeader/>
        </w:trPr>
        <w:tc>
          <w:tcPr>
            <w:tcW w:w="2480" w:type="dxa"/>
            <w:tcBorders>
              <w:top w:val="single" w:sz="4" w:space="0" w:color="auto"/>
              <w:left w:val="single" w:sz="4" w:space="0" w:color="auto"/>
              <w:bottom w:val="single" w:sz="4" w:space="0" w:color="auto"/>
              <w:right w:val="nil"/>
            </w:tcBorders>
            <w:shd w:val="clear" w:color="auto" w:fill="auto"/>
            <w:noWrap/>
            <w:vAlign w:val="bottom"/>
            <w:hideMark/>
          </w:tcPr>
          <w:p w14:paraId="65724D0D" w14:textId="77777777" w:rsidR="00344423" w:rsidRPr="00E060C0" w:rsidRDefault="00344423" w:rsidP="00344423">
            <w:pPr>
              <w:pStyle w:val="Bodytextnew0"/>
              <w:spacing w:before="120" w:after="120" w:line="240" w:lineRule="auto"/>
              <w:jc w:val="left"/>
              <w:rPr>
                <w:rFonts w:ascii="Arial" w:hAnsi="Arial" w:cs="Arial"/>
                <w:b/>
                <w:color w:val="auto"/>
                <w:szCs w:val="18"/>
                <w:lang w:eastAsia="en-AU"/>
              </w:rPr>
            </w:pPr>
            <w:r w:rsidRPr="00E060C0">
              <w:rPr>
                <w:rFonts w:ascii="Arial" w:hAnsi="Arial" w:cs="Arial"/>
                <w:b/>
                <w:color w:val="auto"/>
                <w:szCs w:val="18"/>
                <w:lang w:eastAsia="en-AU"/>
              </w:rPr>
              <w:t>Model</w:t>
            </w:r>
          </w:p>
        </w:tc>
        <w:tc>
          <w:tcPr>
            <w:tcW w:w="1626" w:type="dxa"/>
            <w:tcBorders>
              <w:top w:val="single" w:sz="4" w:space="0" w:color="auto"/>
              <w:left w:val="single" w:sz="4" w:space="0" w:color="auto"/>
              <w:bottom w:val="single" w:sz="4" w:space="0" w:color="auto"/>
              <w:right w:val="nil"/>
            </w:tcBorders>
            <w:shd w:val="clear" w:color="auto" w:fill="auto"/>
            <w:vAlign w:val="bottom"/>
            <w:hideMark/>
          </w:tcPr>
          <w:p w14:paraId="6D02D4EB" w14:textId="77777777" w:rsidR="00344423" w:rsidRPr="00E060C0" w:rsidRDefault="00344423" w:rsidP="00344423">
            <w:pPr>
              <w:pStyle w:val="Bodytextnew0"/>
              <w:spacing w:before="120" w:after="120" w:line="240" w:lineRule="auto"/>
              <w:jc w:val="center"/>
              <w:rPr>
                <w:rFonts w:ascii="Arial" w:hAnsi="Arial" w:cs="Arial"/>
                <w:b/>
                <w:color w:val="auto"/>
                <w:szCs w:val="18"/>
                <w:lang w:eastAsia="en-AU"/>
              </w:rPr>
            </w:pPr>
            <w:r w:rsidRPr="00E060C0">
              <w:rPr>
                <w:rFonts w:ascii="Arial" w:hAnsi="Arial" w:cs="Arial"/>
                <w:b/>
                <w:color w:val="auto"/>
                <w:szCs w:val="18"/>
                <w:lang w:eastAsia="en-AU"/>
              </w:rPr>
              <w:t>IBN Model Fit (rsq.cpt)</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14:paraId="20AF3C7A" w14:textId="77777777" w:rsidR="00344423" w:rsidRPr="00E060C0" w:rsidRDefault="00344423" w:rsidP="00344423">
            <w:pPr>
              <w:pStyle w:val="Bodytextnew0"/>
              <w:spacing w:before="120" w:after="120" w:line="240" w:lineRule="auto"/>
              <w:jc w:val="center"/>
              <w:rPr>
                <w:rFonts w:ascii="Arial" w:hAnsi="Arial" w:cs="Arial"/>
                <w:b/>
                <w:color w:val="auto"/>
                <w:szCs w:val="18"/>
                <w:lang w:eastAsia="en-AU"/>
              </w:rPr>
            </w:pPr>
            <w:r w:rsidRPr="00E060C0">
              <w:rPr>
                <w:rFonts w:ascii="Arial" w:hAnsi="Arial" w:cs="Arial"/>
                <w:b/>
                <w:color w:val="auto"/>
                <w:szCs w:val="18"/>
                <w:lang w:eastAsia="en-AU"/>
              </w:rPr>
              <w:t>OLS Regression Model Fit (rsq.ols)</w:t>
            </w:r>
          </w:p>
        </w:tc>
      </w:tr>
      <w:tr w:rsidR="00344423" w:rsidRPr="00E060C0" w14:paraId="6838DE45" w14:textId="77777777" w:rsidTr="00432ED1">
        <w:trPr>
          <w:trHeight w:val="288"/>
          <w:tblHeader/>
        </w:trPr>
        <w:tc>
          <w:tcPr>
            <w:tcW w:w="2480" w:type="dxa"/>
            <w:tcBorders>
              <w:top w:val="nil"/>
              <w:left w:val="single" w:sz="4" w:space="0" w:color="auto"/>
              <w:bottom w:val="single" w:sz="4" w:space="0" w:color="auto"/>
              <w:right w:val="nil"/>
            </w:tcBorders>
            <w:shd w:val="clear" w:color="auto" w:fill="auto"/>
            <w:noWrap/>
            <w:vAlign w:val="bottom"/>
            <w:hideMark/>
          </w:tcPr>
          <w:p w14:paraId="5B62B0D9" w14:textId="77777777" w:rsidR="00344423" w:rsidRPr="00E060C0" w:rsidRDefault="00344423" w:rsidP="00344423">
            <w:pPr>
              <w:pStyle w:val="Bodytextnew0"/>
              <w:spacing w:before="120" w:after="120" w:line="240" w:lineRule="auto"/>
              <w:rPr>
                <w:rFonts w:ascii="Arial" w:hAnsi="Arial" w:cs="Arial"/>
                <w:color w:val="auto"/>
                <w:szCs w:val="18"/>
                <w:lang w:eastAsia="en-AU"/>
              </w:rPr>
            </w:pPr>
            <w:r w:rsidRPr="00E060C0">
              <w:rPr>
                <w:rFonts w:ascii="Arial" w:hAnsi="Arial" w:cs="Arial"/>
                <w:color w:val="auto"/>
                <w:szCs w:val="18"/>
                <w:lang w:eastAsia="en-AU"/>
              </w:rPr>
              <w:t xml:space="preserve">Days </w:t>
            </w:r>
            <w:r>
              <w:rPr>
                <w:rFonts w:ascii="Arial" w:hAnsi="Arial" w:cs="Arial"/>
                <w:color w:val="auto"/>
                <w:szCs w:val="18"/>
                <w:lang w:eastAsia="en-AU"/>
              </w:rPr>
              <w:t>a</w:t>
            </w:r>
            <w:r w:rsidRPr="00E060C0">
              <w:rPr>
                <w:rFonts w:ascii="Arial" w:hAnsi="Arial" w:cs="Arial"/>
                <w:color w:val="auto"/>
                <w:szCs w:val="18"/>
                <w:lang w:eastAsia="en-AU"/>
              </w:rPr>
              <w:t>ttended</w:t>
            </w:r>
          </w:p>
        </w:tc>
        <w:tc>
          <w:tcPr>
            <w:tcW w:w="1626" w:type="dxa"/>
            <w:tcBorders>
              <w:top w:val="nil"/>
              <w:left w:val="single" w:sz="4" w:space="0" w:color="auto"/>
              <w:bottom w:val="single" w:sz="4" w:space="0" w:color="auto"/>
              <w:right w:val="nil"/>
            </w:tcBorders>
            <w:shd w:val="clear" w:color="auto" w:fill="auto"/>
            <w:noWrap/>
            <w:vAlign w:val="bottom"/>
            <w:hideMark/>
          </w:tcPr>
          <w:p w14:paraId="742769F1" w14:textId="77777777" w:rsidR="00344423" w:rsidRPr="00E060C0" w:rsidRDefault="00344423" w:rsidP="00344423">
            <w:pPr>
              <w:pStyle w:val="Bodytextnew0"/>
              <w:spacing w:before="120" w:after="120" w:line="240" w:lineRule="auto"/>
              <w:jc w:val="center"/>
              <w:rPr>
                <w:rFonts w:ascii="Arial" w:hAnsi="Arial" w:cs="Arial"/>
                <w:color w:val="auto"/>
                <w:szCs w:val="18"/>
                <w:lang w:eastAsia="en-AU"/>
              </w:rPr>
            </w:pPr>
            <w:r w:rsidRPr="00E060C0">
              <w:rPr>
                <w:rFonts w:ascii="Arial" w:hAnsi="Arial" w:cs="Arial"/>
                <w:color w:val="auto"/>
                <w:szCs w:val="18"/>
                <w:lang w:eastAsia="en-AU"/>
              </w:rPr>
              <w:t>0.19</w:t>
            </w:r>
          </w:p>
        </w:tc>
        <w:tc>
          <w:tcPr>
            <w:tcW w:w="1985" w:type="dxa"/>
            <w:tcBorders>
              <w:top w:val="nil"/>
              <w:left w:val="nil"/>
              <w:bottom w:val="single" w:sz="4" w:space="0" w:color="auto"/>
              <w:right w:val="single" w:sz="4" w:space="0" w:color="auto"/>
            </w:tcBorders>
            <w:shd w:val="clear" w:color="auto" w:fill="auto"/>
            <w:noWrap/>
            <w:vAlign w:val="bottom"/>
            <w:hideMark/>
          </w:tcPr>
          <w:p w14:paraId="27183F15" w14:textId="77777777" w:rsidR="00344423" w:rsidRPr="00E060C0" w:rsidRDefault="00344423" w:rsidP="00344423">
            <w:pPr>
              <w:pStyle w:val="Bodytextnew0"/>
              <w:spacing w:before="120" w:after="120" w:line="240" w:lineRule="auto"/>
              <w:jc w:val="center"/>
              <w:rPr>
                <w:rFonts w:ascii="Arial" w:hAnsi="Arial" w:cs="Arial"/>
                <w:color w:val="auto"/>
                <w:szCs w:val="18"/>
                <w:lang w:eastAsia="en-AU"/>
              </w:rPr>
            </w:pPr>
            <w:r w:rsidRPr="00E060C0">
              <w:rPr>
                <w:rFonts w:ascii="Arial" w:hAnsi="Arial" w:cs="Arial"/>
                <w:color w:val="auto"/>
                <w:szCs w:val="18"/>
                <w:lang w:eastAsia="en-AU"/>
              </w:rPr>
              <w:t>0.13</w:t>
            </w:r>
          </w:p>
        </w:tc>
      </w:tr>
    </w:tbl>
    <w:p w14:paraId="68B3EE81" w14:textId="77777777" w:rsidR="00344423" w:rsidRPr="00FB767D" w:rsidRDefault="00344423" w:rsidP="00344423">
      <w:pPr>
        <w:widowControl/>
        <w:autoSpaceDE/>
        <w:autoSpaceDN/>
        <w:rPr>
          <w:lang w:val="en-AU"/>
        </w:rPr>
      </w:pPr>
    </w:p>
    <w:p w14:paraId="59D1CB37" w14:textId="77777777" w:rsidR="00344423" w:rsidRPr="00FB767D" w:rsidRDefault="00344423" w:rsidP="00344423">
      <w:pPr>
        <w:widowControl/>
        <w:autoSpaceDE/>
        <w:autoSpaceDN/>
        <w:rPr>
          <w:lang w:val="en-AU"/>
        </w:rPr>
      </w:pPr>
    </w:p>
    <w:p w14:paraId="606DDC96" w14:textId="77777777" w:rsidR="00344423" w:rsidRPr="008E49A6" w:rsidRDefault="00344423" w:rsidP="00344423">
      <w:pPr>
        <w:widowControl/>
        <w:autoSpaceDE/>
        <w:autoSpaceDN/>
        <w:spacing w:after="120" w:line="259" w:lineRule="auto"/>
        <w:ind w:left="720"/>
        <w:contextualSpacing/>
        <w:rPr>
          <w:sz w:val="20"/>
          <w:szCs w:val="20"/>
          <w:lang w:val="en-AU"/>
        </w:rPr>
      </w:pPr>
      <w:r w:rsidRPr="008E49A6">
        <w:rPr>
          <w:sz w:val="20"/>
          <w:szCs w:val="20"/>
          <w:lang w:val="en-AU"/>
        </w:rPr>
        <w:t>Note</w:t>
      </w:r>
      <w:r>
        <w:rPr>
          <w:sz w:val="20"/>
          <w:szCs w:val="20"/>
          <w:lang w:val="en-AU"/>
        </w:rPr>
        <w:t>:</w:t>
      </w:r>
      <w:r w:rsidRPr="008E49A6">
        <w:rPr>
          <w:sz w:val="20"/>
          <w:szCs w:val="20"/>
          <w:lang w:val="en-AU"/>
        </w:rPr>
        <w:t xml:space="preserve"> Days </w:t>
      </w:r>
      <w:r>
        <w:rPr>
          <w:sz w:val="20"/>
          <w:szCs w:val="20"/>
          <w:lang w:val="en-AU"/>
        </w:rPr>
        <w:t>a</w:t>
      </w:r>
      <w:r w:rsidRPr="008E49A6">
        <w:rPr>
          <w:sz w:val="20"/>
          <w:szCs w:val="20"/>
          <w:lang w:val="en-AU"/>
        </w:rPr>
        <w:t>ttended activities was not included in the final iteration due to earlier iterations indicating that this was not a strong distinguishing factor.</w:t>
      </w:r>
    </w:p>
    <w:p w14:paraId="71B45E00" w14:textId="77777777" w:rsidR="00344423" w:rsidRPr="00FB767D" w:rsidRDefault="00344423" w:rsidP="00344423">
      <w:pPr>
        <w:widowControl/>
        <w:autoSpaceDE/>
        <w:autoSpaceDN/>
        <w:rPr>
          <w:rFonts w:eastAsia="Times New Roman"/>
          <w:b/>
          <w:color w:val="000000"/>
          <w:sz w:val="24"/>
          <w:szCs w:val="24"/>
          <w:lang w:val="en-AU"/>
        </w:rPr>
      </w:pPr>
      <w:r w:rsidRPr="00FB767D">
        <w:rPr>
          <w:lang w:val="en-AU"/>
        </w:rPr>
        <w:br w:type="page"/>
      </w:r>
    </w:p>
    <w:p w14:paraId="2F871B57" w14:textId="77777777" w:rsidR="00344423" w:rsidRPr="00FB767D" w:rsidRDefault="00344423" w:rsidP="003231EA">
      <w:pPr>
        <w:pStyle w:val="z2"/>
        <w:outlineLvl w:val="1"/>
      </w:pPr>
      <w:bookmarkStart w:id="364" w:name="_Toc520121391"/>
      <w:r w:rsidRPr="00FB767D">
        <w:t xml:space="preserve">Appendix H: Segmentation </w:t>
      </w:r>
      <w:r>
        <w:t>p</w:t>
      </w:r>
      <w:r w:rsidRPr="00FB767D">
        <w:t>rocess</w:t>
      </w:r>
      <w:bookmarkEnd w:id="364"/>
    </w:p>
    <w:p w14:paraId="6D309D76" w14:textId="77777777" w:rsidR="00344423" w:rsidRPr="00FB767D" w:rsidRDefault="00344423" w:rsidP="00344423">
      <w:pPr>
        <w:pStyle w:val="CDPBodyText"/>
      </w:pPr>
      <w:r w:rsidRPr="00FB767D">
        <w:t>The segmentation analysis used a clustering approach (</w:t>
      </w:r>
      <w:r w:rsidRPr="00321A53">
        <w:rPr>
          <w:i/>
        </w:rPr>
        <w:t>k</w:t>
      </w:r>
      <w:r w:rsidRPr="00FB767D">
        <w:t>-means) which employs a distance</w:t>
      </w:r>
      <w:r>
        <w:t>-</w:t>
      </w:r>
      <w:r w:rsidRPr="00FB767D">
        <w:t>based algorithm to find which respondents are closest to each other based on a range of attitudes and behaviours and hence identif</w:t>
      </w:r>
      <w:r>
        <w:t>ies</w:t>
      </w:r>
      <w:r w:rsidRPr="00FB767D">
        <w:t xml:space="preserve"> key homogenous groups </w:t>
      </w:r>
      <w:r>
        <w:t xml:space="preserve">with </w:t>
      </w:r>
      <w:r w:rsidRPr="00FB767D">
        <w:t>distinguishing characteristics. A realist approach is looking for clusters of context and circumstances as well as patterns of behavio</w:t>
      </w:r>
      <w:r>
        <w:t>u</w:t>
      </w:r>
      <w:r w:rsidRPr="00FB767D">
        <w:t>r.</w:t>
      </w:r>
    </w:p>
    <w:p w14:paraId="7D15B54B" w14:textId="77777777" w:rsidR="00344423" w:rsidRPr="00FB767D" w:rsidRDefault="00344423" w:rsidP="00344423">
      <w:pPr>
        <w:pStyle w:val="CDPBodyText"/>
      </w:pPr>
      <w:r w:rsidRPr="00FB767D">
        <w:t xml:space="preserve">Prior to the clustering process, a number of analyses were </w:t>
      </w:r>
      <w:r>
        <w:t>used</w:t>
      </w:r>
      <w:r w:rsidRPr="00FB767D">
        <w:t xml:space="preserve"> to reduce the variables to key and more significant inputs. This was done to </w:t>
      </w:r>
      <w:r>
        <w:t>home</w:t>
      </w:r>
      <w:r w:rsidRPr="00FB767D">
        <w:t xml:space="preserve"> in on what matters in a realist sensibility. This included factor analysis of attitudes to work, standardi</w:t>
      </w:r>
      <w:r>
        <w:t>s</w:t>
      </w:r>
      <w:r w:rsidRPr="00FB767D">
        <w:t>ation of scale variables and direction from the Bayes Net driver modelling. Variables with low sample representation (e.g. JSCI scores of non-zero) were filtered out of the analysis.</w:t>
      </w:r>
    </w:p>
    <w:p w14:paraId="44D90125" w14:textId="77777777" w:rsidR="00344423" w:rsidRPr="00FB767D" w:rsidRDefault="00344423" w:rsidP="00344423">
      <w:pPr>
        <w:pStyle w:val="CDPBodyText"/>
      </w:pPr>
      <w:r w:rsidRPr="00FB767D">
        <w:t xml:space="preserve">The base sample for the segmentation was 368 individuals </w:t>
      </w:r>
      <w:r>
        <w:t>who</w:t>
      </w:r>
      <w:r w:rsidRPr="00FB767D">
        <w:t xml:space="preserve"> have both survey</w:t>
      </w:r>
      <w:r>
        <w:t>-</w:t>
      </w:r>
      <w:r w:rsidRPr="00FB767D">
        <w:t xml:space="preserve">based responses and Centrelink </w:t>
      </w:r>
      <w:r>
        <w:t>g</w:t>
      </w:r>
      <w:r w:rsidRPr="00FB767D">
        <w:t xml:space="preserve">overnment data. </w:t>
      </w:r>
    </w:p>
    <w:p w14:paraId="540DCEDE" w14:textId="77777777" w:rsidR="00344423" w:rsidRPr="00FB767D" w:rsidRDefault="00344423" w:rsidP="00344423">
      <w:pPr>
        <w:pStyle w:val="CDPBodyText"/>
      </w:pPr>
      <w:r w:rsidRPr="00FB767D">
        <w:t>The variables included were:</w:t>
      </w:r>
    </w:p>
    <w:p w14:paraId="30C6001A" w14:textId="77777777" w:rsidR="00344423" w:rsidRPr="00FB767D" w:rsidRDefault="00344423" w:rsidP="00763A07">
      <w:pPr>
        <w:pStyle w:val="ListParagraph"/>
        <w:widowControl/>
        <w:numPr>
          <w:ilvl w:val="0"/>
          <w:numId w:val="7"/>
        </w:numPr>
        <w:autoSpaceDE/>
        <w:autoSpaceDN/>
        <w:spacing w:after="160" w:line="259" w:lineRule="auto"/>
        <w:contextualSpacing/>
        <w:rPr>
          <w:sz w:val="20"/>
          <w:szCs w:val="20"/>
          <w:lang w:val="en-AU"/>
        </w:rPr>
      </w:pPr>
      <w:r w:rsidRPr="002D3067">
        <w:rPr>
          <w:sz w:val="20"/>
          <w:szCs w:val="20"/>
          <w:lang w:val="en-AU"/>
        </w:rPr>
        <w:t>Administration data on actual</w:t>
      </w:r>
      <w:r w:rsidRPr="00FB767D">
        <w:rPr>
          <w:sz w:val="20"/>
          <w:szCs w:val="20"/>
          <w:lang w:val="en-AU"/>
        </w:rPr>
        <w:t xml:space="preserve"> behaviour</w:t>
      </w:r>
      <w:r>
        <w:rPr>
          <w:sz w:val="20"/>
          <w:szCs w:val="20"/>
          <w:lang w:val="en-AU"/>
        </w:rPr>
        <w:t>,</w:t>
      </w:r>
      <w:r w:rsidRPr="00FB767D">
        <w:rPr>
          <w:sz w:val="20"/>
          <w:szCs w:val="20"/>
          <w:lang w:val="en-AU"/>
        </w:rPr>
        <w:t xml:space="preserve"> includ</w:t>
      </w:r>
      <w:r>
        <w:rPr>
          <w:sz w:val="20"/>
          <w:szCs w:val="20"/>
          <w:lang w:val="en-AU"/>
        </w:rPr>
        <w:t>ing</w:t>
      </w:r>
      <w:r w:rsidRPr="00FB767D">
        <w:rPr>
          <w:sz w:val="20"/>
          <w:szCs w:val="20"/>
          <w:lang w:val="en-AU"/>
        </w:rPr>
        <w:t>:</w:t>
      </w:r>
    </w:p>
    <w:p w14:paraId="36FEBD0A" w14:textId="77777777" w:rsidR="00344423" w:rsidRPr="00FB767D" w:rsidRDefault="00344423" w:rsidP="00763A07">
      <w:pPr>
        <w:pStyle w:val="ListParagraph"/>
        <w:widowControl/>
        <w:numPr>
          <w:ilvl w:val="0"/>
          <w:numId w:val="8"/>
        </w:numPr>
        <w:autoSpaceDE/>
        <w:autoSpaceDN/>
        <w:spacing w:after="160" w:line="259" w:lineRule="auto"/>
        <w:contextualSpacing/>
        <w:rPr>
          <w:sz w:val="20"/>
          <w:szCs w:val="20"/>
          <w:lang w:val="en-AU"/>
        </w:rPr>
      </w:pPr>
      <w:r w:rsidRPr="00FB767D">
        <w:rPr>
          <w:sz w:val="20"/>
          <w:szCs w:val="20"/>
          <w:lang w:val="en-AU"/>
        </w:rPr>
        <w:t xml:space="preserve">Count of Penalty (a count of the number of penalties that individual had encountered. </w:t>
      </w:r>
      <w:r>
        <w:rPr>
          <w:sz w:val="20"/>
          <w:szCs w:val="20"/>
          <w:lang w:val="en-AU"/>
        </w:rPr>
        <w:t>For t</w:t>
      </w:r>
      <w:r w:rsidRPr="00FB767D">
        <w:rPr>
          <w:sz w:val="20"/>
          <w:szCs w:val="20"/>
          <w:lang w:val="en-AU"/>
        </w:rPr>
        <w:t xml:space="preserve">hose with no penalty information, </w:t>
      </w:r>
      <w:r>
        <w:rPr>
          <w:sz w:val="20"/>
          <w:szCs w:val="20"/>
          <w:lang w:val="en-AU"/>
        </w:rPr>
        <w:t xml:space="preserve">this was </w:t>
      </w:r>
      <w:r w:rsidRPr="00FB767D">
        <w:rPr>
          <w:sz w:val="20"/>
          <w:szCs w:val="20"/>
          <w:lang w:val="en-AU"/>
        </w:rPr>
        <w:t>assumed to be zero).</w:t>
      </w:r>
    </w:p>
    <w:p w14:paraId="65A6E912" w14:textId="77777777" w:rsidR="00344423" w:rsidRPr="00FB767D" w:rsidRDefault="00344423" w:rsidP="00763A07">
      <w:pPr>
        <w:pStyle w:val="ListParagraph"/>
        <w:widowControl/>
        <w:numPr>
          <w:ilvl w:val="0"/>
          <w:numId w:val="8"/>
        </w:numPr>
        <w:autoSpaceDE/>
        <w:autoSpaceDN/>
        <w:spacing w:after="160" w:line="259" w:lineRule="auto"/>
        <w:contextualSpacing/>
        <w:rPr>
          <w:sz w:val="20"/>
          <w:szCs w:val="20"/>
          <w:lang w:val="en-AU"/>
        </w:rPr>
      </w:pPr>
      <w:r w:rsidRPr="00FB767D">
        <w:rPr>
          <w:sz w:val="20"/>
          <w:szCs w:val="20"/>
          <w:lang w:val="en-AU"/>
        </w:rPr>
        <w:t>Job Placement (Yes</w:t>
      </w:r>
      <w:r>
        <w:rPr>
          <w:sz w:val="20"/>
          <w:szCs w:val="20"/>
          <w:lang w:val="en-AU"/>
        </w:rPr>
        <w:t>,</w:t>
      </w:r>
      <w:r w:rsidRPr="00FB767D">
        <w:rPr>
          <w:sz w:val="20"/>
          <w:szCs w:val="20"/>
          <w:lang w:val="en-AU"/>
        </w:rPr>
        <w:t xml:space="preserve"> placed in a job</w:t>
      </w:r>
      <w:r>
        <w:rPr>
          <w:sz w:val="20"/>
          <w:szCs w:val="20"/>
          <w:lang w:val="en-AU"/>
        </w:rPr>
        <w:t>;</w:t>
      </w:r>
      <w:r w:rsidRPr="00FB767D">
        <w:rPr>
          <w:sz w:val="20"/>
          <w:szCs w:val="20"/>
          <w:lang w:val="en-AU"/>
        </w:rPr>
        <w:t xml:space="preserve"> or No)</w:t>
      </w:r>
    </w:p>
    <w:p w14:paraId="4F483978" w14:textId="77777777" w:rsidR="00344423" w:rsidRPr="00FB767D" w:rsidRDefault="00344423" w:rsidP="00763A07">
      <w:pPr>
        <w:pStyle w:val="ListParagraph"/>
        <w:widowControl/>
        <w:numPr>
          <w:ilvl w:val="0"/>
          <w:numId w:val="8"/>
        </w:numPr>
        <w:autoSpaceDE/>
        <w:autoSpaceDN/>
        <w:spacing w:after="160" w:line="259" w:lineRule="auto"/>
        <w:contextualSpacing/>
        <w:rPr>
          <w:sz w:val="20"/>
          <w:szCs w:val="20"/>
          <w:lang w:val="en-AU"/>
        </w:rPr>
      </w:pPr>
      <w:r w:rsidRPr="00FB767D">
        <w:rPr>
          <w:sz w:val="20"/>
          <w:szCs w:val="20"/>
          <w:lang w:val="en-AU"/>
        </w:rPr>
        <w:t>Number of Placements (Number of job placements, being zero or greater)</w:t>
      </w:r>
    </w:p>
    <w:p w14:paraId="20D199F2" w14:textId="77777777" w:rsidR="00344423" w:rsidRPr="00686FB0" w:rsidRDefault="00344423" w:rsidP="00763A07">
      <w:pPr>
        <w:pStyle w:val="ListParagraph"/>
        <w:widowControl/>
        <w:numPr>
          <w:ilvl w:val="0"/>
          <w:numId w:val="7"/>
        </w:numPr>
        <w:autoSpaceDE/>
        <w:autoSpaceDN/>
        <w:spacing w:after="120" w:line="259" w:lineRule="auto"/>
        <w:rPr>
          <w:sz w:val="20"/>
          <w:szCs w:val="20"/>
          <w:lang w:val="en-AU"/>
        </w:rPr>
      </w:pPr>
      <w:r w:rsidRPr="00686FB0">
        <w:rPr>
          <w:sz w:val="20"/>
          <w:szCs w:val="20"/>
          <w:lang w:val="en-AU"/>
        </w:rPr>
        <w:t>Administration data on an assessment of employability or job readiness included the JSCI variables</w:t>
      </w:r>
      <w:r>
        <w:rPr>
          <w:sz w:val="20"/>
          <w:szCs w:val="20"/>
          <w:lang w:val="en-AU"/>
        </w:rPr>
        <w:t>:</w:t>
      </w:r>
      <w:r w:rsidRPr="00686FB0">
        <w:rPr>
          <w:sz w:val="20"/>
          <w:szCs w:val="20"/>
          <w:lang w:val="en-AU"/>
        </w:rPr>
        <w:t xml:space="preserve"> </w:t>
      </w:r>
      <w:r>
        <w:rPr>
          <w:sz w:val="20"/>
          <w:szCs w:val="20"/>
          <w:lang w:val="en-AU"/>
        </w:rPr>
        <w:t>a</w:t>
      </w:r>
      <w:r w:rsidRPr="00686FB0">
        <w:rPr>
          <w:sz w:val="20"/>
          <w:szCs w:val="20"/>
          <w:lang w:val="en-AU"/>
        </w:rPr>
        <w:t xml:space="preserve"> list of 21 key variables </w:t>
      </w:r>
      <w:r>
        <w:rPr>
          <w:sz w:val="20"/>
          <w:szCs w:val="20"/>
          <w:lang w:val="en-AU"/>
        </w:rPr>
        <w:t>that</w:t>
      </w:r>
      <w:r w:rsidRPr="00686FB0">
        <w:rPr>
          <w:sz w:val="20"/>
          <w:szCs w:val="20"/>
          <w:lang w:val="en-AU"/>
        </w:rPr>
        <w:t xml:space="preserve"> originate from the </w:t>
      </w:r>
      <w:r>
        <w:rPr>
          <w:sz w:val="20"/>
          <w:szCs w:val="20"/>
          <w:lang w:val="en-AU"/>
        </w:rPr>
        <w:t xml:space="preserve">JSCI </w:t>
      </w:r>
      <w:r w:rsidRPr="00686FB0">
        <w:rPr>
          <w:sz w:val="20"/>
          <w:szCs w:val="20"/>
          <w:lang w:val="en-AU"/>
        </w:rPr>
        <w:t xml:space="preserve">questions. The JSCI questions collect information about factors that have a significant impact on a job seeker’s likelihood to remain unemployed for another year. As the </w:t>
      </w:r>
      <w:r>
        <w:rPr>
          <w:sz w:val="20"/>
          <w:szCs w:val="20"/>
          <w:lang w:val="en-AU"/>
        </w:rPr>
        <w:t xml:space="preserve">JSCI </w:t>
      </w:r>
      <w:r w:rsidRPr="00686FB0">
        <w:rPr>
          <w:sz w:val="20"/>
          <w:szCs w:val="20"/>
          <w:lang w:val="en-AU"/>
        </w:rPr>
        <w:t>scores are calculated</w:t>
      </w:r>
      <w:r>
        <w:rPr>
          <w:sz w:val="20"/>
          <w:szCs w:val="20"/>
          <w:lang w:val="en-AU"/>
        </w:rPr>
        <w:t xml:space="preserve"> as a continuous number.</w:t>
      </w:r>
    </w:p>
    <w:p w14:paraId="240B9B3A" w14:textId="77777777" w:rsidR="00344423" w:rsidRPr="00686FB0" w:rsidRDefault="00344423" w:rsidP="00763A07">
      <w:pPr>
        <w:pStyle w:val="ListParagraph"/>
        <w:widowControl/>
        <w:numPr>
          <w:ilvl w:val="0"/>
          <w:numId w:val="7"/>
        </w:numPr>
        <w:autoSpaceDE/>
        <w:autoSpaceDN/>
        <w:spacing w:after="160" w:line="259" w:lineRule="auto"/>
        <w:contextualSpacing/>
        <w:rPr>
          <w:sz w:val="20"/>
          <w:szCs w:val="20"/>
          <w:lang w:val="en-AU"/>
        </w:rPr>
      </w:pPr>
      <w:r w:rsidRPr="0075257C">
        <w:rPr>
          <w:sz w:val="20"/>
          <w:szCs w:val="20"/>
          <w:lang w:val="en-AU"/>
        </w:rPr>
        <w:t>Survey data on their attitudinal positioning included</w:t>
      </w:r>
      <w:r>
        <w:rPr>
          <w:sz w:val="20"/>
          <w:szCs w:val="20"/>
          <w:lang w:val="en-AU"/>
        </w:rPr>
        <w:t xml:space="preserve"> a</w:t>
      </w:r>
      <w:r w:rsidRPr="00686FB0">
        <w:rPr>
          <w:sz w:val="20"/>
          <w:szCs w:val="20"/>
          <w:lang w:val="en-AU"/>
        </w:rPr>
        <w:t xml:space="preserve">ttitudes to </w:t>
      </w:r>
      <w:r>
        <w:rPr>
          <w:sz w:val="20"/>
          <w:szCs w:val="20"/>
          <w:lang w:val="en-AU"/>
        </w:rPr>
        <w:t>w</w:t>
      </w:r>
      <w:r w:rsidRPr="00686FB0">
        <w:rPr>
          <w:sz w:val="20"/>
          <w:szCs w:val="20"/>
          <w:lang w:val="en-AU"/>
        </w:rPr>
        <w:t xml:space="preserve">ork (a list of 22 statements were reduced to 11 work factors as described further </w:t>
      </w:r>
      <w:r>
        <w:rPr>
          <w:sz w:val="20"/>
          <w:szCs w:val="20"/>
          <w:lang w:val="en-AU"/>
        </w:rPr>
        <w:t xml:space="preserve">in the </w:t>
      </w:r>
      <w:r w:rsidRPr="00686FB0">
        <w:rPr>
          <w:sz w:val="20"/>
          <w:szCs w:val="20"/>
          <w:lang w:val="en-AU"/>
        </w:rPr>
        <w:t>following)</w:t>
      </w:r>
      <w:r>
        <w:rPr>
          <w:sz w:val="20"/>
          <w:szCs w:val="20"/>
          <w:lang w:val="en-AU"/>
        </w:rPr>
        <w:t>.</w:t>
      </w:r>
    </w:p>
    <w:p w14:paraId="6C4ED064" w14:textId="77777777" w:rsidR="00344423" w:rsidRPr="00FB767D" w:rsidRDefault="00344423" w:rsidP="00C742AB">
      <w:pPr>
        <w:pStyle w:val="zed7"/>
        <w:outlineLvl w:val="2"/>
      </w:pPr>
      <w:bookmarkStart w:id="365" w:name="_Toc505618197"/>
      <w:bookmarkStart w:id="366" w:name="_Toc505618369"/>
      <w:bookmarkStart w:id="367" w:name="_Toc507512479"/>
      <w:bookmarkStart w:id="368" w:name="_Toc520121392"/>
      <w:r w:rsidRPr="00FB767D">
        <w:t>Standardi</w:t>
      </w:r>
      <w:r>
        <w:t>s</w:t>
      </w:r>
      <w:r w:rsidRPr="00FB767D">
        <w:t xml:space="preserve">ation of </w:t>
      </w:r>
      <w:r>
        <w:t>v</w:t>
      </w:r>
      <w:r w:rsidRPr="00FB767D">
        <w:t>ariables</w:t>
      </w:r>
      <w:bookmarkEnd w:id="365"/>
      <w:bookmarkEnd w:id="366"/>
      <w:bookmarkEnd w:id="367"/>
      <w:bookmarkEnd w:id="368"/>
    </w:p>
    <w:p w14:paraId="269D81BE" w14:textId="77777777" w:rsidR="00344423" w:rsidRPr="00FB767D" w:rsidRDefault="00344423" w:rsidP="00344423">
      <w:pPr>
        <w:pStyle w:val="CDPBodyText"/>
      </w:pPr>
      <w:r>
        <w:t>The continuous v</w:t>
      </w:r>
      <w:r w:rsidRPr="00FB767D">
        <w:t>ariables were standardi</w:t>
      </w:r>
      <w:r>
        <w:t>s</w:t>
      </w:r>
      <w:r w:rsidRPr="00FB767D">
        <w:t xml:space="preserve">ed to </w:t>
      </w:r>
      <w:r>
        <w:t xml:space="preserve">a </w:t>
      </w:r>
      <w:r w:rsidRPr="00FB767D">
        <w:t xml:space="preserve">mean of 1 and standard deviation of 0, so that all variables were considered equally and clustering </w:t>
      </w:r>
      <w:r>
        <w:t xml:space="preserve">was </w:t>
      </w:r>
      <w:r w:rsidRPr="00FB767D">
        <w:t>less influenced by the range of the scale. The 11 work factors were incorporated as factor scores</w:t>
      </w:r>
      <w:r>
        <w:t>,</w:t>
      </w:r>
      <w:r w:rsidRPr="00FB767D">
        <w:t xml:space="preserve"> which are already considered to be standardi</w:t>
      </w:r>
      <w:r>
        <w:t>s</w:t>
      </w:r>
      <w:r w:rsidRPr="00FB767D">
        <w:t>ed.</w:t>
      </w:r>
    </w:p>
    <w:p w14:paraId="038721C8" w14:textId="77777777" w:rsidR="00344423" w:rsidRPr="00FB767D" w:rsidRDefault="00344423" w:rsidP="00C742AB">
      <w:pPr>
        <w:pStyle w:val="zed7"/>
        <w:outlineLvl w:val="2"/>
      </w:pPr>
      <w:bookmarkStart w:id="369" w:name="_Toc505618198"/>
      <w:bookmarkStart w:id="370" w:name="_Toc505618370"/>
      <w:bookmarkStart w:id="371" w:name="_Toc507512480"/>
      <w:bookmarkStart w:id="372" w:name="_Toc520121393"/>
      <w:r w:rsidRPr="00FB767D">
        <w:t xml:space="preserve">Factor </w:t>
      </w:r>
      <w:r>
        <w:t>a</w:t>
      </w:r>
      <w:r w:rsidRPr="00FB767D">
        <w:t xml:space="preserve">nalysis of </w:t>
      </w:r>
      <w:r>
        <w:t>w</w:t>
      </w:r>
      <w:r w:rsidRPr="00FB767D">
        <w:t xml:space="preserve">ork </w:t>
      </w:r>
      <w:r>
        <w:t>a</w:t>
      </w:r>
      <w:r w:rsidRPr="00FB767D">
        <w:t>ttitudes</w:t>
      </w:r>
      <w:bookmarkEnd w:id="369"/>
      <w:bookmarkEnd w:id="370"/>
      <w:bookmarkEnd w:id="371"/>
      <w:bookmarkEnd w:id="372"/>
    </w:p>
    <w:p w14:paraId="72279B44" w14:textId="77777777" w:rsidR="00344423" w:rsidRDefault="00344423" w:rsidP="00344423">
      <w:pPr>
        <w:pStyle w:val="CDPBodyText"/>
      </w:pPr>
      <w:r>
        <w:t>A factor analysis was conducted on t</w:t>
      </w:r>
      <w:r w:rsidRPr="00FB767D">
        <w:t>he following attitudes to reduce the fuller set of 22 statements to a smaller set of latent variables which are most correlated to each other. This removes the interdependency between variables</w:t>
      </w:r>
      <w:r>
        <w:t>, making it easier to work</w:t>
      </w:r>
      <w:r w:rsidRPr="00FB767D">
        <w:t xml:space="preserve"> with a smaller number of independent factors which describe the underlying variability.</w:t>
      </w:r>
      <w:r>
        <w:br w:type="page"/>
      </w:r>
    </w:p>
    <w:p w14:paraId="747C86F2" w14:textId="77777777" w:rsidR="00344423" w:rsidRPr="00FB767D" w:rsidRDefault="00344423" w:rsidP="00344423">
      <w:pPr>
        <w:pStyle w:val="CDPBodyText"/>
      </w:pPr>
      <w:r w:rsidRPr="00FB767D">
        <w:t xml:space="preserve">Original </w:t>
      </w:r>
      <w:r>
        <w:t>a</w:t>
      </w:r>
      <w:r w:rsidRPr="00FB767D">
        <w:t xml:space="preserve">ttitude </w:t>
      </w:r>
      <w:r>
        <w:t>l</w:t>
      </w:r>
      <w:r w:rsidRPr="00FB767D">
        <w:t>ist:</w:t>
      </w:r>
    </w:p>
    <w:p w14:paraId="6851ECDF" w14:textId="77777777" w:rsidR="00344423" w:rsidRPr="00FB767D" w:rsidRDefault="00344423" w:rsidP="00344423">
      <w:pPr>
        <w:adjustRightInd w:val="0"/>
        <w:rPr>
          <w:sz w:val="20"/>
          <w:szCs w:val="20"/>
          <w:lang w:val="en-AU"/>
        </w:rPr>
      </w:pPr>
      <w:r>
        <w:rPr>
          <w:sz w:val="20"/>
          <w:szCs w:val="20"/>
          <w:lang w:val="en-AU"/>
        </w:rPr>
        <w:t xml:space="preserve"> </w:t>
      </w:r>
    </w:p>
    <w:tbl>
      <w:tblPr>
        <w:tblW w:w="8558" w:type="dxa"/>
        <w:tblLook w:val="04A0" w:firstRow="1" w:lastRow="0" w:firstColumn="1" w:lastColumn="0" w:noHBand="0" w:noVBand="1"/>
        <w:tblCaption w:val="Factor analysis of work attitudes"/>
        <w:tblDescription w:val="Attitude list used for segmentation. Further information can be found in the previous paragraph. "/>
      </w:tblPr>
      <w:tblGrid>
        <w:gridCol w:w="1720"/>
        <w:gridCol w:w="6838"/>
      </w:tblGrid>
      <w:tr w:rsidR="00344423" w:rsidRPr="00FB767D" w14:paraId="6310E1E2" w14:textId="77777777" w:rsidTr="00432ED1">
        <w:trPr>
          <w:trHeight w:val="288"/>
          <w:tblHeader/>
        </w:trPr>
        <w:tc>
          <w:tcPr>
            <w:tcW w:w="1720" w:type="dxa"/>
            <w:shd w:val="clear" w:color="auto" w:fill="auto"/>
            <w:noWrap/>
            <w:vAlign w:val="bottom"/>
            <w:hideMark/>
          </w:tcPr>
          <w:p w14:paraId="29F903B3" w14:textId="77777777" w:rsidR="00344423" w:rsidRPr="00FB767D" w:rsidRDefault="00344423" w:rsidP="00344423">
            <w:pPr>
              <w:widowControl/>
              <w:autoSpaceDE/>
              <w:autoSpaceDN/>
              <w:rPr>
                <w:rFonts w:eastAsia="Times New Roman"/>
                <w:color w:val="000000"/>
                <w:sz w:val="20"/>
                <w:szCs w:val="20"/>
                <w:lang w:val="en-AU" w:eastAsia="en-AU"/>
              </w:rPr>
            </w:pPr>
            <w:r w:rsidRPr="00FB767D">
              <w:rPr>
                <w:rFonts w:eastAsia="Times New Roman"/>
                <w:color w:val="000000"/>
                <w:sz w:val="20"/>
                <w:szCs w:val="20"/>
                <w:lang w:val="en-AU" w:eastAsia="en-AU"/>
              </w:rPr>
              <w:t>WorkR_1</w:t>
            </w:r>
          </w:p>
        </w:tc>
        <w:tc>
          <w:tcPr>
            <w:tcW w:w="6838" w:type="dxa"/>
            <w:shd w:val="clear" w:color="auto" w:fill="auto"/>
            <w:noWrap/>
            <w:vAlign w:val="bottom"/>
            <w:hideMark/>
          </w:tcPr>
          <w:p w14:paraId="510FB7F4" w14:textId="77777777" w:rsidR="00344423" w:rsidRPr="00FB767D" w:rsidRDefault="00344423" w:rsidP="00344423">
            <w:pPr>
              <w:widowControl/>
              <w:autoSpaceDE/>
              <w:autoSpaceDN/>
              <w:rPr>
                <w:rFonts w:eastAsia="Times New Roman"/>
                <w:color w:val="000000"/>
                <w:sz w:val="20"/>
                <w:szCs w:val="20"/>
                <w:lang w:val="en-AU" w:eastAsia="en-AU"/>
              </w:rPr>
            </w:pPr>
            <w:r w:rsidRPr="00FB767D">
              <w:rPr>
                <w:rFonts w:eastAsia="Times New Roman"/>
                <w:color w:val="000000"/>
                <w:sz w:val="20"/>
                <w:szCs w:val="20"/>
                <w:lang w:val="en-AU" w:eastAsia="en-AU"/>
              </w:rPr>
              <w:t>all people can work</w:t>
            </w:r>
          </w:p>
        </w:tc>
      </w:tr>
      <w:tr w:rsidR="00344423" w:rsidRPr="00FB767D" w14:paraId="42DBC545" w14:textId="77777777" w:rsidTr="00432ED1">
        <w:trPr>
          <w:trHeight w:val="288"/>
          <w:tblHeader/>
        </w:trPr>
        <w:tc>
          <w:tcPr>
            <w:tcW w:w="1720" w:type="dxa"/>
            <w:shd w:val="clear" w:color="auto" w:fill="auto"/>
            <w:noWrap/>
            <w:vAlign w:val="bottom"/>
            <w:hideMark/>
          </w:tcPr>
          <w:p w14:paraId="19B67791" w14:textId="77777777" w:rsidR="00344423" w:rsidRPr="00FB767D" w:rsidRDefault="00344423" w:rsidP="00344423">
            <w:pPr>
              <w:widowControl/>
              <w:autoSpaceDE/>
              <w:autoSpaceDN/>
              <w:rPr>
                <w:rFonts w:eastAsia="Times New Roman"/>
                <w:color w:val="000000"/>
                <w:sz w:val="20"/>
                <w:szCs w:val="20"/>
                <w:lang w:val="en-AU" w:eastAsia="en-AU"/>
              </w:rPr>
            </w:pPr>
            <w:r w:rsidRPr="00FB767D">
              <w:rPr>
                <w:rFonts w:eastAsia="Times New Roman"/>
                <w:color w:val="000000"/>
                <w:sz w:val="20"/>
                <w:szCs w:val="20"/>
                <w:lang w:val="en-AU" w:eastAsia="en-AU"/>
              </w:rPr>
              <w:t>WorkR_2</w:t>
            </w:r>
          </w:p>
        </w:tc>
        <w:tc>
          <w:tcPr>
            <w:tcW w:w="6838" w:type="dxa"/>
            <w:shd w:val="clear" w:color="auto" w:fill="auto"/>
            <w:noWrap/>
            <w:vAlign w:val="bottom"/>
            <w:hideMark/>
          </w:tcPr>
          <w:p w14:paraId="0815AEB3" w14:textId="77777777" w:rsidR="00344423" w:rsidRPr="00FB767D" w:rsidRDefault="00344423" w:rsidP="00344423">
            <w:pPr>
              <w:widowControl/>
              <w:autoSpaceDE/>
              <w:autoSpaceDN/>
              <w:rPr>
                <w:rFonts w:eastAsia="Times New Roman"/>
                <w:color w:val="000000"/>
                <w:sz w:val="20"/>
                <w:szCs w:val="20"/>
                <w:lang w:val="en-AU" w:eastAsia="en-AU"/>
              </w:rPr>
            </w:pPr>
            <w:r w:rsidRPr="00FB767D">
              <w:rPr>
                <w:rFonts w:eastAsia="Times New Roman"/>
                <w:color w:val="000000"/>
                <w:sz w:val="20"/>
                <w:szCs w:val="20"/>
                <w:lang w:val="en-AU" w:eastAsia="en-AU"/>
              </w:rPr>
              <w:t>career pathway includes stepping up through promotion/training/education</w:t>
            </w:r>
          </w:p>
        </w:tc>
      </w:tr>
      <w:tr w:rsidR="00344423" w:rsidRPr="00FB767D" w14:paraId="3BF059D8" w14:textId="77777777" w:rsidTr="00432ED1">
        <w:trPr>
          <w:trHeight w:val="288"/>
          <w:tblHeader/>
        </w:trPr>
        <w:tc>
          <w:tcPr>
            <w:tcW w:w="1720" w:type="dxa"/>
            <w:shd w:val="clear" w:color="auto" w:fill="auto"/>
            <w:noWrap/>
            <w:vAlign w:val="bottom"/>
            <w:hideMark/>
          </w:tcPr>
          <w:p w14:paraId="042BC368" w14:textId="77777777" w:rsidR="00344423" w:rsidRPr="00FB767D" w:rsidRDefault="00344423" w:rsidP="00344423">
            <w:pPr>
              <w:widowControl/>
              <w:autoSpaceDE/>
              <w:autoSpaceDN/>
              <w:rPr>
                <w:rFonts w:eastAsia="Times New Roman"/>
                <w:color w:val="000000"/>
                <w:sz w:val="20"/>
                <w:szCs w:val="20"/>
                <w:lang w:val="en-AU" w:eastAsia="en-AU"/>
              </w:rPr>
            </w:pPr>
            <w:r w:rsidRPr="00FB767D">
              <w:rPr>
                <w:rFonts w:eastAsia="Times New Roman"/>
                <w:color w:val="000000"/>
                <w:sz w:val="20"/>
                <w:szCs w:val="20"/>
                <w:lang w:val="en-AU" w:eastAsia="en-AU"/>
              </w:rPr>
              <w:t>WorkR_3</w:t>
            </w:r>
          </w:p>
        </w:tc>
        <w:tc>
          <w:tcPr>
            <w:tcW w:w="6838" w:type="dxa"/>
            <w:shd w:val="clear" w:color="auto" w:fill="auto"/>
            <w:noWrap/>
            <w:vAlign w:val="bottom"/>
            <w:hideMark/>
          </w:tcPr>
          <w:p w14:paraId="1DF4305E" w14:textId="77777777" w:rsidR="00344423" w:rsidRPr="00FB767D" w:rsidRDefault="00344423" w:rsidP="00344423">
            <w:pPr>
              <w:widowControl/>
              <w:autoSpaceDE/>
              <w:autoSpaceDN/>
              <w:rPr>
                <w:rFonts w:eastAsia="Times New Roman"/>
                <w:color w:val="000000"/>
                <w:sz w:val="20"/>
                <w:szCs w:val="20"/>
                <w:lang w:val="en-AU" w:eastAsia="en-AU"/>
              </w:rPr>
            </w:pPr>
            <w:r w:rsidRPr="00FB767D">
              <w:rPr>
                <w:rFonts w:eastAsia="Times New Roman"/>
                <w:color w:val="000000"/>
                <w:sz w:val="20"/>
                <w:szCs w:val="20"/>
                <w:lang w:val="en-AU" w:eastAsia="en-AU"/>
              </w:rPr>
              <w:t>earning money</w:t>
            </w:r>
          </w:p>
        </w:tc>
      </w:tr>
      <w:tr w:rsidR="00344423" w:rsidRPr="00FB767D" w14:paraId="37F212EA" w14:textId="77777777" w:rsidTr="00432ED1">
        <w:trPr>
          <w:trHeight w:val="288"/>
          <w:tblHeader/>
        </w:trPr>
        <w:tc>
          <w:tcPr>
            <w:tcW w:w="1720" w:type="dxa"/>
            <w:shd w:val="clear" w:color="auto" w:fill="auto"/>
            <w:noWrap/>
            <w:vAlign w:val="bottom"/>
            <w:hideMark/>
          </w:tcPr>
          <w:p w14:paraId="0EB38931" w14:textId="77777777" w:rsidR="00344423" w:rsidRPr="00FB767D" w:rsidRDefault="00344423" w:rsidP="00344423">
            <w:pPr>
              <w:widowControl/>
              <w:autoSpaceDE/>
              <w:autoSpaceDN/>
              <w:rPr>
                <w:rFonts w:eastAsia="Times New Roman"/>
                <w:color w:val="000000"/>
                <w:sz w:val="20"/>
                <w:szCs w:val="20"/>
                <w:lang w:val="en-AU" w:eastAsia="en-AU"/>
              </w:rPr>
            </w:pPr>
            <w:r w:rsidRPr="00FB767D">
              <w:rPr>
                <w:rFonts w:eastAsia="Times New Roman"/>
                <w:color w:val="000000"/>
                <w:sz w:val="20"/>
                <w:szCs w:val="20"/>
                <w:lang w:val="en-AU" w:eastAsia="en-AU"/>
              </w:rPr>
              <w:t>WorkR_4</w:t>
            </w:r>
          </w:p>
        </w:tc>
        <w:tc>
          <w:tcPr>
            <w:tcW w:w="6838" w:type="dxa"/>
            <w:shd w:val="clear" w:color="auto" w:fill="auto"/>
            <w:noWrap/>
            <w:vAlign w:val="bottom"/>
            <w:hideMark/>
          </w:tcPr>
          <w:p w14:paraId="18A2C87D" w14:textId="77777777" w:rsidR="00344423" w:rsidRPr="00FB767D" w:rsidRDefault="00344423" w:rsidP="00344423">
            <w:pPr>
              <w:widowControl/>
              <w:autoSpaceDE/>
              <w:autoSpaceDN/>
              <w:rPr>
                <w:rFonts w:eastAsia="Times New Roman"/>
                <w:color w:val="000000"/>
                <w:sz w:val="20"/>
                <w:szCs w:val="20"/>
                <w:lang w:val="en-AU" w:eastAsia="en-AU"/>
              </w:rPr>
            </w:pPr>
            <w:r w:rsidRPr="00FB767D">
              <w:rPr>
                <w:rFonts w:eastAsia="Times New Roman"/>
                <w:color w:val="000000"/>
                <w:sz w:val="20"/>
                <w:szCs w:val="20"/>
                <w:lang w:val="en-AU" w:eastAsia="en-AU"/>
              </w:rPr>
              <w:t>feel happy</w:t>
            </w:r>
          </w:p>
        </w:tc>
      </w:tr>
      <w:tr w:rsidR="00344423" w:rsidRPr="00FB767D" w14:paraId="62156B49" w14:textId="77777777" w:rsidTr="00432ED1">
        <w:trPr>
          <w:trHeight w:val="288"/>
          <w:tblHeader/>
        </w:trPr>
        <w:tc>
          <w:tcPr>
            <w:tcW w:w="1720" w:type="dxa"/>
            <w:shd w:val="clear" w:color="auto" w:fill="auto"/>
            <w:noWrap/>
            <w:vAlign w:val="bottom"/>
            <w:hideMark/>
          </w:tcPr>
          <w:p w14:paraId="5CCC7AFD" w14:textId="77777777" w:rsidR="00344423" w:rsidRPr="00FB767D" w:rsidRDefault="00344423" w:rsidP="00344423">
            <w:pPr>
              <w:widowControl/>
              <w:autoSpaceDE/>
              <w:autoSpaceDN/>
              <w:rPr>
                <w:rFonts w:eastAsia="Times New Roman"/>
                <w:color w:val="000000"/>
                <w:sz w:val="20"/>
                <w:szCs w:val="20"/>
                <w:lang w:val="en-AU" w:eastAsia="en-AU"/>
              </w:rPr>
            </w:pPr>
            <w:r w:rsidRPr="00FB767D">
              <w:rPr>
                <w:rFonts w:eastAsia="Times New Roman"/>
                <w:color w:val="000000"/>
                <w:sz w:val="20"/>
                <w:szCs w:val="20"/>
                <w:lang w:val="en-AU" w:eastAsia="en-AU"/>
              </w:rPr>
              <w:t>WorkR_5</w:t>
            </w:r>
          </w:p>
        </w:tc>
        <w:tc>
          <w:tcPr>
            <w:tcW w:w="6838" w:type="dxa"/>
            <w:shd w:val="clear" w:color="auto" w:fill="auto"/>
            <w:noWrap/>
            <w:vAlign w:val="bottom"/>
            <w:hideMark/>
          </w:tcPr>
          <w:p w14:paraId="2B972FE7" w14:textId="77777777" w:rsidR="00344423" w:rsidRPr="00FB767D" w:rsidRDefault="00344423" w:rsidP="00344423">
            <w:pPr>
              <w:widowControl/>
              <w:autoSpaceDE/>
              <w:autoSpaceDN/>
              <w:rPr>
                <w:rFonts w:eastAsia="Times New Roman"/>
                <w:color w:val="000000"/>
                <w:sz w:val="20"/>
                <w:szCs w:val="20"/>
                <w:lang w:val="en-AU" w:eastAsia="en-AU"/>
              </w:rPr>
            </w:pPr>
            <w:r w:rsidRPr="00FB767D">
              <w:rPr>
                <w:rFonts w:eastAsia="Times New Roman"/>
                <w:color w:val="000000"/>
                <w:sz w:val="20"/>
                <w:szCs w:val="20"/>
                <w:lang w:val="en-AU" w:eastAsia="en-AU"/>
              </w:rPr>
              <w:t>full day work</w:t>
            </w:r>
          </w:p>
        </w:tc>
      </w:tr>
      <w:tr w:rsidR="00344423" w:rsidRPr="00FB767D" w14:paraId="21B2EC3B" w14:textId="77777777" w:rsidTr="00432ED1">
        <w:trPr>
          <w:trHeight w:val="288"/>
          <w:tblHeader/>
        </w:trPr>
        <w:tc>
          <w:tcPr>
            <w:tcW w:w="1720" w:type="dxa"/>
            <w:shd w:val="clear" w:color="auto" w:fill="auto"/>
            <w:noWrap/>
            <w:vAlign w:val="bottom"/>
            <w:hideMark/>
          </w:tcPr>
          <w:p w14:paraId="6AC1BC77" w14:textId="77777777" w:rsidR="00344423" w:rsidRPr="00FB767D" w:rsidRDefault="00344423" w:rsidP="00344423">
            <w:pPr>
              <w:widowControl/>
              <w:autoSpaceDE/>
              <w:autoSpaceDN/>
              <w:rPr>
                <w:rFonts w:eastAsia="Times New Roman"/>
                <w:color w:val="000000"/>
                <w:sz w:val="20"/>
                <w:szCs w:val="20"/>
                <w:lang w:val="en-AU" w:eastAsia="en-AU"/>
              </w:rPr>
            </w:pPr>
            <w:r w:rsidRPr="00FB767D">
              <w:rPr>
                <w:rFonts w:eastAsia="Times New Roman"/>
                <w:color w:val="000000"/>
                <w:sz w:val="20"/>
                <w:szCs w:val="20"/>
                <w:lang w:val="en-AU" w:eastAsia="en-AU"/>
              </w:rPr>
              <w:t>WorkR_6</w:t>
            </w:r>
          </w:p>
        </w:tc>
        <w:tc>
          <w:tcPr>
            <w:tcW w:w="6838" w:type="dxa"/>
            <w:shd w:val="clear" w:color="auto" w:fill="auto"/>
            <w:noWrap/>
            <w:vAlign w:val="bottom"/>
            <w:hideMark/>
          </w:tcPr>
          <w:p w14:paraId="2567FF1E" w14:textId="77777777" w:rsidR="00344423" w:rsidRPr="00FB767D" w:rsidRDefault="00344423" w:rsidP="00344423">
            <w:pPr>
              <w:widowControl/>
              <w:autoSpaceDE/>
              <w:autoSpaceDN/>
              <w:rPr>
                <w:rFonts w:eastAsia="Times New Roman"/>
                <w:color w:val="000000"/>
                <w:sz w:val="20"/>
                <w:szCs w:val="20"/>
                <w:lang w:val="en-AU" w:eastAsia="en-AU"/>
              </w:rPr>
            </w:pPr>
            <w:r w:rsidRPr="00FB767D">
              <w:rPr>
                <w:rFonts w:eastAsia="Times New Roman"/>
                <w:color w:val="000000"/>
                <w:sz w:val="20"/>
                <w:szCs w:val="20"/>
                <w:lang w:val="en-AU" w:eastAsia="en-AU"/>
              </w:rPr>
              <w:t>helping family/people/community</w:t>
            </w:r>
          </w:p>
        </w:tc>
      </w:tr>
      <w:tr w:rsidR="00344423" w:rsidRPr="00FB767D" w14:paraId="0169F453" w14:textId="77777777" w:rsidTr="00432ED1">
        <w:trPr>
          <w:trHeight w:val="288"/>
          <w:tblHeader/>
        </w:trPr>
        <w:tc>
          <w:tcPr>
            <w:tcW w:w="1720" w:type="dxa"/>
            <w:shd w:val="clear" w:color="auto" w:fill="auto"/>
            <w:noWrap/>
            <w:vAlign w:val="bottom"/>
            <w:hideMark/>
          </w:tcPr>
          <w:p w14:paraId="681D4E1A" w14:textId="77777777" w:rsidR="00344423" w:rsidRPr="00FB767D" w:rsidRDefault="00344423" w:rsidP="00344423">
            <w:pPr>
              <w:widowControl/>
              <w:autoSpaceDE/>
              <w:autoSpaceDN/>
              <w:rPr>
                <w:rFonts w:eastAsia="Times New Roman"/>
                <w:color w:val="000000"/>
                <w:sz w:val="20"/>
                <w:szCs w:val="20"/>
                <w:lang w:val="en-AU" w:eastAsia="en-AU"/>
              </w:rPr>
            </w:pPr>
            <w:r w:rsidRPr="00FB767D">
              <w:rPr>
                <w:rFonts w:eastAsia="Times New Roman"/>
                <w:color w:val="000000"/>
                <w:sz w:val="20"/>
                <w:szCs w:val="20"/>
                <w:lang w:val="en-AU" w:eastAsia="en-AU"/>
              </w:rPr>
              <w:t>WorkR_7</w:t>
            </w:r>
          </w:p>
        </w:tc>
        <w:tc>
          <w:tcPr>
            <w:tcW w:w="6838" w:type="dxa"/>
            <w:shd w:val="clear" w:color="auto" w:fill="auto"/>
            <w:noWrap/>
            <w:vAlign w:val="bottom"/>
            <w:hideMark/>
          </w:tcPr>
          <w:p w14:paraId="474A1DE7" w14:textId="77777777" w:rsidR="00344423" w:rsidRPr="00FB767D" w:rsidRDefault="00344423" w:rsidP="00344423">
            <w:pPr>
              <w:widowControl/>
              <w:autoSpaceDE/>
              <w:autoSpaceDN/>
              <w:rPr>
                <w:rFonts w:eastAsia="Times New Roman"/>
                <w:color w:val="000000"/>
                <w:sz w:val="20"/>
                <w:szCs w:val="20"/>
                <w:lang w:val="en-AU" w:eastAsia="en-AU"/>
              </w:rPr>
            </w:pPr>
            <w:r>
              <w:rPr>
                <w:rFonts w:eastAsia="Times New Roman"/>
                <w:color w:val="000000"/>
                <w:sz w:val="20"/>
                <w:szCs w:val="20"/>
                <w:lang w:val="en-AU" w:eastAsia="en-AU"/>
              </w:rPr>
              <w:t>j</w:t>
            </w:r>
            <w:r w:rsidRPr="00FB767D">
              <w:rPr>
                <w:rFonts w:eastAsia="Times New Roman"/>
                <w:color w:val="000000"/>
                <w:sz w:val="20"/>
                <w:szCs w:val="20"/>
                <w:lang w:val="en-AU" w:eastAsia="en-AU"/>
              </w:rPr>
              <w:t>ob interests them</w:t>
            </w:r>
          </w:p>
        </w:tc>
      </w:tr>
      <w:tr w:rsidR="00344423" w:rsidRPr="00FB767D" w14:paraId="4240D932" w14:textId="77777777" w:rsidTr="00432ED1">
        <w:trPr>
          <w:trHeight w:val="288"/>
          <w:tblHeader/>
        </w:trPr>
        <w:tc>
          <w:tcPr>
            <w:tcW w:w="1720" w:type="dxa"/>
            <w:shd w:val="clear" w:color="auto" w:fill="auto"/>
            <w:noWrap/>
            <w:vAlign w:val="bottom"/>
            <w:hideMark/>
          </w:tcPr>
          <w:p w14:paraId="58CEB99E" w14:textId="77777777" w:rsidR="00344423" w:rsidRPr="00FB767D" w:rsidRDefault="00344423" w:rsidP="00344423">
            <w:pPr>
              <w:widowControl/>
              <w:autoSpaceDE/>
              <w:autoSpaceDN/>
              <w:rPr>
                <w:rFonts w:eastAsia="Times New Roman"/>
                <w:color w:val="000000"/>
                <w:sz w:val="20"/>
                <w:szCs w:val="20"/>
                <w:lang w:val="en-AU" w:eastAsia="en-AU"/>
              </w:rPr>
            </w:pPr>
            <w:r w:rsidRPr="00FB767D">
              <w:rPr>
                <w:rFonts w:eastAsia="Times New Roman"/>
                <w:color w:val="000000"/>
                <w:sz w:val="20"/>
                <w:szCs w:val="20"/>
                <w:lang w:val="en-AU" w:eastAsia="en-AU"/>
              </w:rPr>
              <w:t>WorkR_8</w:t>
            </w:r>
          </w:p>
        </w:tc>
        <w:tc>
          <w:tcPr>
            <w:tcW w:w="6838" w:type="dxa"/>
            <w:shd w:val="clear" w:color="auto" w:fill="auto"/>
            <w:noWrap/>
            <w:vAlign w:val="bottom"/>
            <w:hideMark/>
          </w:tcPr>
          <w:p w14:paraId="0DB3B559" w14:textId="77777777" w:rsidR="00344423" w:rsidRPr="00FB767D" w:rsidRDefault="00344423" w:rsidP="00344423">
            <w:pPr>
              <w:widowControl/>
              <w:autoSpaceDE/>
              <w:autoSpaceDN/>
              <w:rPr>
                <w:rFonts w:eastAsia="Times New Roman"/>
                <w:color w:val="000000"/>
                <w:sz w:val="20"/>
                <w:szCs w:val="20"/>
                <w:lang w:val="en-AU" w:eastAsia="en-AU"/>
              </w:rPr>
            </w:pPr>
            <w:r w:rsidRPr="00FB767D">
              <w:rPr>
                <w:rFonts w:eastAsia="Times New Roman"/>
                <w:color w:val="000000"/>
                <w:sz w:val="20"/>
                <w:szCs w:val="20"/>
                <w:lang w:val="en-AU" w:eastAsia="en-AU"/>
              </w:rPr>
              <w:t>jobs for our future/jobs for our children</w:t>
            </w:r>
          </w:p>
        </w:tc>
      </w:tr>
      <w:tr w:rsidR="00344423" w:rsidRPr="00FB767D" w14:paraId="15BC1094" w14:textId="77777777" w:rsidTr="00432ED1">
        <w:trPr>
          <w:trHeight w:val="288"/>
          <w:tblHeader/>
        </w:trPr>
        <w:tc>
          <w:tcPr>
            <w:tcW w:w="1720" w:type="dxa"/>
            <w:shd w:val="clear" w:color="auto" w:fill="auto"/>
            <w:noWrap/>
            <w:vAlign w:val="bottom"/>
            <w:hideMark/>
          </w:tcPr>
          <w:p w14:paraId="4CD9200A" w14:textId="77777777" w:rsidR="00344423" w:rsidRPr="00FB767D" w:rsidRDefault="00344423" w:rsidP="00344423">
            <w:pPr>
              <w:widowControl/>
              <w:autoSpaceDE/>
              <w:autoSpaceDN/>
              <w:rPr>
                <w:rFonts w:eastAsia="Times New Roman"/>
                <w:color w:val="000000"/>
                <w:sz w:val="20"/>
                <w:szCs w:val="20"/>
                <w:lang w:val="en-AU" w:eastAsia="en-AU"/>
              </w:rPr>
            </w:pPr>
            <w:r w:rsidRPr="00FB767D">
              <w:rPr>
                <w:rFonts w:eastAsia="Times New Roman"/>
                <w:color w:val="000000"/>
                <w:sz w:val="20"/>
                <w:szCs w:val="20"/>
                <w:lang w:val="en-AU" w:eastAsia="en-AU"/>
              </w:rPr>
              <w:t>WorkR_9</w:t>
            </w:r>
          </w:p>
        </w:tc>
        <w:tc>
          <w:tcPr>
            <w:tcW w:w="6838" w:type="dxa"/>
            <w:shd w:val="clear" w:color="auto" w:fill="auto"/>
            <w:noWrap/>
            <w:vAlign w:val="bottom"/>
            <w:hideMark/>
          </w:tcPr>
          <w:p w14:paraId="40AF0769" w14:textId="77777777" w:rsidR="00344423" w:rsidRPr="00FB767D" w:rsidRDefault="00344423" w:rsidP="00344423">
            <w:pPr>
              <w:widowControl/>
              <w:autoSpaceDE/>
              <w:autoSpaceDN/>
              <w:rPr>
                <w:rFonts w:eastAsia="Times New Roman"/>
                <w:color w:val="000000"/>
                <w:sz w:val="20"/>
                <w:szCs w:val="20"/>
                <w:lang w:val="en-AU" w:eastAsia="en-AU"/>
              </w:rPr>
            </w:pPr>
            <w:r w:rsidRPr="00FB767D">
              <w:rPr>
                <w:rFonts w:eastAsia="Times New Roman"/>
                <w:color w:val="000000"/>
                <w:sz w:val="20"/>
                <w:szCs w:val="20"/>
                <w:lang w:val="en-AU" w:eastAsia="en-AU"/>
              </w:rPr>
              <w:t>keeping active</w:t>
            </w:r>
          </w:p>
        </w:tc>
      </w:tr>
      <w:tr w:rsidR="00344423" w:rsidRPr="00FB767D" w14:paraId="6A0A2444" w14:textId="77777777" w:rsidTr="00432ED1">
        <w:trPr>
          <w:trHeight w:val="288"/>
          <w:tblHeader/>
        </w:trPr>
        <w:tc>
          <w:tcPr>
            <w:tcW w:w="1720" w:type="dxa"/>
            <w:shd w:val="clear" w:color="auto" w:fill="auto"/>
            <w:noWrap/>
            <w:vAlign w:val="bottom"/>
            <w:hideMark/>
          </w:tcPr>
          <w:p w14:paraId="6AD4B18A" w14:textId="77777777" w:rsidR="00344423" w:rsidRPr="00FB767D" w:rsidRDefault="00344423" w:rsidP="00344423">
            <w:pPr>
              <w:widowControl/>
              <w:autoSpaceDE/>
              <w:autoSpaceDN/>
              <w:rPr>
                <w:rFonts w:eastAsia="Times New Roman"/>
                <w:color w:val="000000"/>
                <w:sz w:val="20"/>
                <w:szCs w:val="20"/>
                <w:lang w:val="en-AU" w:eastAsia="en-AU"/>
              </w:rPr>
            </w:pPr>
            <w:r w:rsidRPr="00FB767D">
              <w:rPr>
                <w:rFonts w:eastAsia="Times New Roman"/>
                <w:color w:val="000000"/>
                <w:sz w:val="20"/>
                <w:szCs w:val="20"/>
                <w:lang w:val="en-AU" w:eastAsia="en-AU"/>
              </w:rPr>
              <w:t>WorkR_10</w:t>
            </w:r>
          </w:p>
        </w:tc>
        <w:tc>
          <w:tcPr>
            <w:tcW w:w="6838" w:type="dxa"/>
            <w:shd w:val="clear" w:color="auto" w:fill="auto"/>
            <w:noWrap/>
            <w:vAlign w:val="bottom"/>
            <w:hideMark/>
          </w:tcPr>
          <w:p w14:paraId="7CABE8AD" w14:textId="77777777" w:rsidR="00344423" w:rsidRPr="00FB767D" w:rsidRDefault="00344423" w:rsidP="00344423">
            <w:pPr>
              <w:widowControl/>
              <w:autoSpaceDE/>
              <w:autoSpaceDN/>
              <w:rPr>
                <w:rFonts w:eastAsia="Times New Roman"/>
                <w:color w:val="000000"/>
                <w:sz w:val="20"/>
                <w:szCs w:val="20"/>
                <w:lang w:val="en-AU" w:eastAsia="en-AU"/>
              </w:rPr>
            </w:pPr>
            <w:r w:rsidRPr="00FB767D">
              <w:rPr>
                <w:rFonts w:eastAsia="Times New Roman"/>
                <w:color w:val="000000"/>
                <w:sz w:val="20"/>
                <w:szCs w:val="20"/>
                <w:lang w:val="en-AU" w:eastAsia="en-AU"/>
              </w:rPr>
              <w:t>learning on the job</w:t>
            </w:r>
          </w:p>
        </w:tc>
      </w:tr>
      <w:tr w:rsidR="00344423" w:rsidRPr="00FB767D" w14:paraId="4309A953" w14:textId="77777777" w:rsidTr="00432ED1">
        <w:trPr>
          <w:trHeight w:val="288"/>
          <w:tblHeader/>
        </w:trPr>
        <w:tc>
          <w:tcPr>
            <w:tcW w:w="1720" w:type="dxa"/>
            <w:shd w:val="clear" w:color="auto" w:fill="auto"/>
            <w:noWrap/>
            <w:vAlign w:val="bottom"/>
            <w:hideMark/>
          </w:tcPr>
          <w:p w14:paraId="221E2271" w14:textId="77777777" w:rsidR="00344423" w:rsidRPr="00FB767D" w:rsidRDefault="00344423" w:rsidP="00344423">
            <w:pPr>
              <w:widowControl/>
              <w:autoSpaceDE/>
              <w:autoSpaceDN/>
              <w:rPr>
                <w:rFonts w:eastAsia="Times New Roman"/>
                <w:color w:val="000000"/>
                <w:sz w:val="20"/>
                <w:szCs w:val="20"/>
                <w:lang w:val="en-AU" w:eastAsia="en-AU"/>
              </w:rPr>
            </w:pPr>
            <w:r w:rsidRPr="00FB767D">
              <w:rPr>
                <w:rFonts w:eastAsia="Times New Roman"/>
                <w:color w:val="000000"/>
                <w:sz w:val="20"/>
                <w:szCs w:val="20"/>
                <w:lang w:val="en-AU" w:eastAsia="en-AU"/>
              </w:rPr>
              <w:t>WorkR_11</w:t>
            </w:r>
          </w:p>
        </w:tc>
        <w:tc>
          <w:tcPr>
            <w:tcW w:w="6838" w:type="dxa"/>
            <w:shd w:val="clear" w:color="auto" w:fill="auto"/>
            <w:noWrap/>
            <w:vAlign w:val="bottom"/>
            <w:hideMark/>
          </w:tcPr>
          <w:p w14:paraId="791C0571" w14:textId="77777777" w:rsidR="00344423" w:rsidRPr="00FB767D" w:rsidRDefault="00344423" w:rsidP="00344423">
            <w:pPr>
              <w:widowControl/>
              <w:autoSpaceDE/>
              <w:autoSpaceDN/>
              <w:rPr>
                <w:rFonts w:eastAsia="Times New Roman"/>
                <w:color w:val="000000"/>
                <w:sz w:val="20"/>
                <w:szCs w:val="20"/>
                <w:lang w:val="en-AU" w:eastAsia="en-AU"/>
              </w:rPr>
            </w:pPr>
            <w:r w:rsidRPr="00FB767D">
              <w:rPr>
                <w:rFonts w:eastAsia="Times New Roman"/>
                <w:color w:val="000000"/>
                <w:sz w:val="20"/>
                <w:szCs w:val="20"/>
                <w:lang w:val="en-AU" w:eastAsia="en-AU"/>
              </w:rPr>
              <w:t>recognition / identity as a worker / proud to have a job</w:t>
            </w:r>
          </w:p>
        </w:tc>
      </w:tr>
      <w:tr w:rsidR="00344423" w:rsidRPr="00FB767D" w14:paraId="423250B7" w14:textId="77777777" w:rsidTr="00432ED1">
        <w:trPr>
          <w:trHeight w:val="288"/>
          <w:tblHeader/>
        </w:trPr>
        <w:tc>
          <w:tcPr>
            <w:tcW w:w="1720" w:type="dxa"/>
            <w:shd w:val="clear" w:color="auto" w:fill="auto"/>
            <w:noWrap/>
            <w:vAlign w:val="bottom"/>
            <w:hideMark/>
          </w:tcPr>
          <w:p w14:paraId="64B1B6EF" w14:textId="77777777" w:rsidR="00344423" w:rsidRPr="00FB767D" w:rsidRDefault="00344423" w:rsidP="00344423">
            <w:pPr>
              <w:widowControl/>
              <w:autoSpaceDE/>
              <w:autoSpaceDN/>
              <w:rPr>
                <w:rFonts w:eastAsia="Times New Roman"/>
                <w:color w:val="000000"/>
                <w:sz w:val="20"/>
                <w:szCs w:val="20"/>
                <w:lang w:val="en-AU" w:eastAsia="en-AU"/>
              </w:rPr>
            </w:pPr>
            <w:r w:rsidRPr="00FB767D">
              <w:rPr>
                <w:rFonts w:eastAsia="Times New Roman"/>
                <w:color w:val="000000"/>
                <w:sz w:val="20"/>
                <w:szCs w:val="20"/>
                <w:lang w:val="en-AU" w:eastAsia="en-AU"/>
              </w:rPr>
              <w:t>WorkR_12</w:t>
            </w:r>
          </w:p>
        </w:tc>
        <w:tc>
          <w:tcPr>
            <w:tcW w:w="6838" w:type="dxa"/>
            <w:shd w:val="clear" w:color="auto" w:fill="auto"/>
            <w:noWrap/>
            <w:vAlign w:val="bottom"/>
            <w:hideMark/>
          </w:tcPr>
          <w:p w14:paraId="10C3CA3D" w14:textId="77777777" w:rsidR="00344423" w:rsidRPr="00FB767D" w:rsidRDefault="00344423" w:rsidP="00344423">
            <w:pPr>
              <w:widowControl/>
              <w:autoSpaceDE/>
              <w:autoSpaceDN/>
              <w:rPr>
                <w:rFonts w:eastAsia="Times New Roman"/>
                <w:color w:val="000000"/>
                <w:sz w:val="20"/>
                <w:szCs w:val="20"/>
                <w:lang w:val="en-AU" w:eastAsia="en-AU"/>
              </w:rPr>
            </w:pPr>
            <w:r>
              <w:rPr>
                <w:rFonts w:eastAsia="Times New Roman"/>
                <w:color w:val="000000"/>
                <w:sz w:val="20"/>
                <w:szCs w:val="20"/>
                <w:lang w:val="en-AU" w:eastAsia="en-AU"/>
              </w:rPr>
              <w:t>r</w:t>
            </w:r>
            <w:r w:rsidRPr="00FB767D">
              <w:rPr>
                <w:rFonts w:eastAsia="Times New Roman"/>
                <w:color w:val="000000"/>
                <w:sz w:val="20"/>
                <w:szCs w:val="20"/>
                <w:lang w:val="en-AU" w:eastAsia="en-AU"/>
              </w:rPr>
              <w:t>ole model</w:t>
            </w:r>
          </w:p>
        </w:tc>
      </w:tr>
      <w:tr w:rsidR="00344423" w:rsidRPr="00FB767D" w14:paraId="7B59323C" w14:textId="77777777" w:rsidTr="00432ED1">
        <w:trPr>
          <w:trHeight w:val="288"/>
          <w:tblHeader/>
        </w:trPr>
        <w:tc>
          <w:tcPr>
            <w:tcW w:w="1720" w:type="dxa"/>
            <w:shd w:val="clear" w:color="auto" w:fill="auto"/>
            <w:noWrap/>
            <w:vAlign w:val="bottom"/>
            <w:hideMark/>
          </w:tcPr>
          <w:p w14:paraId="1F4F4C0E" w14:textId="77777777" w:rsidR="00344423" w:rsidRPr="00FB767D" w:rsidRDefault="00344423" w:rsidP="00344423">
            <w:pPr>
              <w:widowControl/>
              <w:autoSpaceDE/>
              <w:autoSpaceDN/>
              <w:rPr>
                <w:rFonts w:eastAsia="Times New Roman"/>
                <w:color w:val="000000"/>
                <w:sz w:val="20"/>
                <w:szCs w:val="20"/>
                <w:lang w:val="en-AU" w:eastAsia="en-AU"/>
              </w:rPr>
            </w:pPr>
            <w:r w:rsidRPr="00FB767D">
              <w:rPr>
                <w:rFonts w:eastAsia="Times New Roman"/>
                <w:color w:val="000000"/>
                <w:sz w:val="20"/>
                <w:szCs w:val="20"/>
                <w:lang w:val="en-AU" w:eastAsia="en-AU"/>
              </w:rPr>
              <w:t>WorkR_13</w:t>
            </w:r>
          </w:p>
        </w:tc>
        <w:tc>
          <w:tcPr>
            <w:tcW w:w="6838" w:type="dxa"/>
            <w:shd w:val="clear" w:color="auto" w:fill="auto"/>
            <w:noWrap/>
            <w:vAlign w:val="bottom"/>
            <w:hideMark/>
          </w:tcPr>
          <w:p w14:paraId="40258B2E" w14:textId="77777777" w:rsidR="00344423" w:rsidRPr="00FB767D" w:rsidRDefault="00344423" w:rsidP="00344423">
            <w:pPr>
              <w:widowControl/>
              <w:autoSpaceDE/>
              <w:autoSpaceDN/>
              <w:rPr>
                <w:rFonts w:eastAsia="Times New Roman"/>
                <w:color w:val="000000"/>
                <w:sz w:val="20"/>
                <w:szCs w:val="20"/>
                <w:lang w:val="en-AU" w:eastAsia="en-AU"/>
              </w:rPr>
            </w:pPr>
            <w:r w:rsidRPr="00FB767D">
              <w:rPr>
                <w:rFonts w:eastAsia="Times New Roman"/>
                <w:color w:val="000000"/>
                <w:sz w:val="20"/>
                <w:szCs w:val="20"/>
                <w:lang w:val="en-AU" w:eastAsia="en-AU"/>
              </w:rPr>
              <w:t>self determination</w:t>
            </w:r>
          </w:p>
        </w:tc>
      </w:tr>
      <w:tr w:rsidR="00344423" w:rsidRPr="00FB767D" w14:paraId="5C38289B" w14:textId="77777777" w:rsidTr="00432ED1">
        <w:trPr>
          <w:trHeight w:val="288"/>
          <w:tblHeader/>
        </w:trPr>
        <w:tc>
          <w:tcPr>
            <w:tcW w:w="1720" w:type="dxa"/>
            <w:shd w:val="clear" w:color="auto" w:fill="auto"/>
            <w:noWrap/>
            <w:vAlign w:val="bottom"/>
            <w:hideMark/>
          </w:tcPr>
          <w:p w14:paraId="27E90F6D" w14:textId="77777777" w:rsidR="00344423" w:rsidRPr="00FB767D" w:rsidRDefault="00344423" w:rsidP="00344423">
            <w:pPr>
              <w:widowControl/>
              <w:autoSpaceDE/>
              <w:autoSpaceDN/>
              <w:rPr>
                <w:rFonts w:eastAsia="Times New Roman"/>
                <w:color w:val="000000"/>
                <w:sz w:val="20"/>
                <w:szCs w:val="20"/>
                <w:lang w:val="en-AU" w:eastAsia="en-AU"/>
              </w:rPr>
            </w:pPr>
            <w:r w:rsidRPr="00FB767D">
              <w:rPr>
                <w:rFonts w:eastAsia="Times New Roman"/>
                <w:color w:val="000000"/>
                <w:sz w:val="20"/>
                <w:szCs w:val="20"/>
                <w:lang w:val="en-AU" w:eastAsia="en-AU"/>
              </w:rPr>
              <w:t>WorkR_14</w:t>
            </w:r>
          </w:p>
        </w:tc>
        <w:tc>
          <w:tcPr>
            <w:tcW w:w="6838" w:type="dxa"/>
            <w:shd w:val="clear" w:color="auto" w:fill="auto"/>
            <w:noWrap/>
            <w:vAlign w:val="bottom"/>
            <w:hideMark/>
          </w:tcPr>
          <w:p w14:paraId="3301842B" w14:textId="77777777" w:rsidR="00344423" w:rsidRPr="00FB767D" w:rsidRDefault="00344423" w:rsidP="00344423">
            <w:pPr>
              <w:widowControl/>
              <w:autoSpaceDE/>
              <w:autoSpaceDN/>
              <w:rPr>
                <w:rFonts w:eastAsia="Times New Roman"/>
                <w:color w:val="000000"/>
                <w:sz w:val="20"/>
                <w:szCs w:val="20"/>
                <w:lang w:val="en-AU" w:eastAsia="en-AU"/>
              </w:rPr>
            </w:pPr>
            <w:r w:rsidRPr="00FB767D">
              <w:rPr>
                <w:rFonts w:eastAsia="Times New Roman"/>
                <w:color w:val="000000"/>
                <w:sz w:val="20"/>
                <w:szCs w:val="20"/>
                <w:lang w:val="en-AU" w:eastAsia="en-AU"/>
              </w:rPr>
              <w:t>to support family</w:t>
            </w:r>
          </w:p>
        </w:tc>
      </w:tr>
      <w:tr w:rsidR="00344423" w:rsidRPr="00FB767D" w14:paraId="7D311B0F" w14:textId="77777777" w:rsidTr="00432ED1">
        <w:trPr>
          <w:trHeight w:val="288"/>
          <w:tblHeader/>
        </w:trPr>
        <w:tc>
          <w:tcPr>
            <w:tcW w:w="1720" w:type="dxa"/>
            <w:shd w:val="clear" w:color="auto" w:fill="auto"/>
            <w:noWrap/>
            <w:vAlign w:val="bottom"/>
            <w:hideMark/>
          </w:tcPr>
          <w:p w14:paraId="717AAAFB" w14:textId="77777777" w:rsidR="00344423" w:rsidRPr="00FB767D" w:rsidRDefault="00344423" w:rsidP="00344423">
            <w:pPr>
              <w:widowControl/>
              <w:autoSpaceDE/>
              <w:autoSpaceDN/>
              <w:rPr>
                <w:rFonts w:eastAsia="Times New Roman"/>
                <w:color w:val="000000"/>
                <w:sz w:val="20"/>
                <w:szCs w:val="20"/>
                <w:lang w:val="en-AU" w:eastAsia="en-AU"/>
              </w:rPr>
            </w:pPr>
            <w:r w:rsidRPr="00FB767D">
              <w:rPr>
                <w:rFonts w:eastAsia="Times New Roman"/>
                <w:color w:val="000000"/>
                <w:sz w:val="20"/>
                <w:szCs w:val="20"/>
                <w:lang w:val="en-AU" w:eastAsia="en-AU"/>
              </w:rPr>
              <w:t>WorkR_15</w:t>
            </w:r>
          </w:p>
        </w:tc>
        <w:tc>
          <w:tcPr>
            <w:tcW w:w="6838" w:type="dxa"/>
            <w:shd w:val="clear" w:color="auto" w:fill="auto"/>
            <w:noWrap/>
            <w:vAlign w:val="bottom"/>
            <w:hideMark/>
          </w:tcPr>
          <w:p w14:paraId="09FE55E0" w14:textId="77777777" w:rsidR="00344423" w:rsidRPr="00FB767D" w:rsidRDefault="00344423" w:rsidP="00344423">
            <w:pPr>
              <w:widowControl/>
              <w:autoSpaceDE/>
              <w:autoSpaceDN/>
              <w:rPr>
                <w:rFonts w:eastAsia="Times New Roman"/>
                <w:color w:val="000000"/>
                <w:sz w:val="20"/>
                <w:szCs w:val="20"/>
                <w:lang w:val="en-AU" w:eastAsia="en-AU"/>
              </w:rPr>
            </w:pPr>
            <w:r w:rsidRPr="00FB767D">
              <w:rPr>
                <w:rFonts w:eastAsia="Times New Roman"/>
                <w:color w:val="000000"/>
                <w:sz w:val="20"/>
                <w:szCs w:val="20"/>
                <w:lang w:val="en-AU" w:eastAsia="en-AU"/>
              </w:rPr>
              <w:t>working together to make community a better place</w:t>
            </w:r>
          </w:p>
        </w:tc>
      </w:tr>
      <w:tr w:rsidR="00344423" w:rsidRPr="00FB767D" w14:paraId="3D7BEB67" w14:textId="77777777" w:rsidTr="00432ED1">
        <w:trPr>
          <w:trHeight w:val="288"/>
          <w:tblHeader/>
        </w:trPr>
        <w:tc>
          <w:tcPr>
            <w:tcW w:w="1720" w:type="dxa"/>
            <w:shd w:val="clear" w:color="auto" w:fill="auto"/>
            <w:noWrap/>
            <w:vAlign w:val="bottom"/>
            <w:hideMark/>
          </w:tcPr>
          <w:p w14:paraId="5FE8007D" w14:textId="77777777" w:rsidR="00344423" w:rsidRPr="00FB767D" w:rsidRDefault="00344423" w:rsidP="00344423">
            <w:pPr>
              <w:widowControl/>
              <w:autoSpaceDE/>
              <w:autoSpaceDN/>
              <w:rPr>
                <w:rFonts w:eastAsia="Times New Roman"/>
                <w:color w:val="000000"/>
                <w:sz w:val="20"/>
                <w:szCs w:val="20"/>
                <w:lang w:val="en-AU" w:eastAsia="en-AU"/>
              </w:rPr>
            </w:pPr>
            <w:r w:rsidRPr="00FB767D">
              <w:rPr>
                <w:rFonts w:eastAsia="Times New Roman"/>
                <w:color w:val="000000"/>
                <w:sz w:val="20"/>
                <w:szCs w:val="20"/>
                <w:lang w:val="en-AU" w:eastAsia="en-AU"/>
              </w:rPr>
              <w:t>WorkR_16</w:t>
            </w:r>
          </w:p>
        </w:tc>
        <w:tc>
          <w:tcPr>
            <w:tcW w:w="6838" w:type="dxa"/>
            <w:shd w:val="clear" w:color="auto" w:fill="auto"/>
            <w:noWrap/>
            <w:vAlign w:val="bottom"/>
            <w:hideMark/>
          </w:tcPr>
          <w:p w14:paraId="6267A6EE" w14:textId="77777777" w:rsidR="00344423" w:rsidRPr="00FB767D" w:rsidRDefault="00344423" w:rsidP="00344423">
            <w:pPr>
              <w:widowControl/>
              <w:autoSpaceDE/>
              <w:autoSpaceDN/>
              <w:rPr>
                <w:rFonts w:eastAsia="Times New Roman"/>
                <w:color w:val="000000"/>
                <w:sz w:val="20"/>
                <w:szCs w:val="20"/>
                <w:lang w:val="en-AU" w:eastAsia="en-AU"/>
              </w:rPr>
            </w:pPr>
            <w:r w:rsidRPr="00FB767D">
              <w:rPr>
                <w:rFonts w:eastAsia="Times New Roman"/>
                <w:color w:val="000000"/>
                <w:sz w:val="20"/>
                <w:szCs w:val="20"/>
                <w:lang w:val="en-AU" w:eastAsia="en-AU"/>
              </w:rPr>
              <w:t>employment benefits (leave/super)</w:t>
            </w:r>
          </w:p>
        </w:tc>
      </w:tr>
      <w:tr w:rsidR="00344423" w:rsidRPr="00FB767D" w14:paraId="08387309" w14:textId="77777777" w:rsidTr="00432ED1">
        <w:trPr>
          <w:trHeight w:val="288"/>
          <w:tblHeader/>
        </w:trPr>
        <w:tc>
          <w:tcPr>
            <w:tcW w:w="1720" w:type="dxa"/>
            <w:shd w:val="clear" w:color="auto" w:fill="auto"/>
            <w:noWrap/>
            <w:vAlign w:val="bottom"/>
            <w:hideMark/>
          </w:tcPr>
          <w:p w14:paraId="56029A52" w14:textId="77777777" w:rsidR="00344423" w:rsidRPr="00FB767D" w:rsidRDefault="00344423" w:rsidP="00344423">
            <w:pPr>
              <w:widowControl/>
              <w:autoSpaceDE/>
              <w:autoSpaceDN/>
              <w:rPr>
                <w:rFonts w:eastAsia="Times New Roman"/>
                <w:color w:val="000000"/>
                <w:sz w:val="20"/>
                <w:szCs w:val="20"/>
                <w:lang w:val="en-AU" w:eastAsia="en-AU"/>
              </w:rPr>
            </w:pPr>
            <w:r w:rsidRPr="00FB767D">
              <w:rPr>
                <w:rFonts w:eastAsia="Times New Roman"/>
                <w:color w:val="000000"/>
                <w:sz w:val="20"/>
                <w:szCs w:val="20"/>
                <w:lang w:val="en-AU" w:eastAsia="en-AU"/>
              </w:rPr>
              <w:t>WorkR_17</w:t>
            </w:r>
          </w:p>
        </w:tc>
        <w:tc>
          <w:tcPr>
            <w:tcW w:w="6838" w:type="dxa"/>
            <w:shd w:val="clear" w:color="auto" w:fill="auto"/>
            <w:noWrap/>
            <w:vAlign w:val="bottom"/>
            <w:hideMark/>
          </w:tcPr>
          <w:p w14:paraId="3CE715B4" w14:textId="77777777" w:rsidR="00344423" w:rsidRPr="00FB767D" w:rsidRDefault="00344423" w:rsidP="00344423">
            <w:pPr>
              <w:widowControl/>
              <w:autoSpaceDE/>
              <w:autoSpaceDN/>
              <w:rPr>
                <w:rFonts w:eastAsia="Times New Roman"/>
                <w:color w:val="000000"/>
                <w:sz w:val="20"/>
                <w:szCs w:val="20"/>
                <w:lang w:val="en-AU" w:eastAsia="en-AU"/>
              </w:rPr>
            </w:pPr>
            <w:r w:rsidRPr="00FB767D">
              <w:rPr>
                <w:rFonts w:eastAsia="Times New Roman"/>
                <w:color w:val="000000"/>
                <w:sz w:val="20"/>
                <w:szCs w:val="20"/>
                <w:lang w:val="en-AU" w:eastAsia="en-AU"/>
              </w:rPr>
              <w:t>training/literacy</w:t>
            </w:r>
          </w:p>
        </w:tc>
      </w:tr>
      <w:tr w:rsidR="00344423" w:rsidRPr="00FB767D" w14:paraId="75F19595" w14:textId="77777777" w:rsidTr="00432ED1">
        <w:trPr>
          <w:trHeight w:val="288"/>
          <w:tblHeader/>
        </w:trPr>
        <w:tc>
          <w:tcPr>
            <w:tcW w:w="1720" w:type="dxa"/>
            <w:shd w:val="clear" w:color="auto" w:fill="auto"/>
            <w:noWrap/>
            <w:vAlign w:val="bottom"/>
            <w:hideMark/>
          </w:tcPr>
          <w:p w14:paraId="78A1CF2C" w14:textId="77777777" w:rsidR="00344423" w:rsidRPr="00FB767D" w:rsidRDefault="00344423" w:rsidP="00344423">
            <w:pPr>
              <w:widowControl/>
              <w:autoSpaceDE/>
              <w:autoSpaceDN/>
              <w:rPr>
                <w:rFonts w:eastAsia="Times New Roman"/>
                <w:color w:val="000000"/>
                <w:sz w:val="20"/>
                <w:szCs w:val="20"/>
                <w:lang w:val="en-AU" w:eastAsia="en-AU"/>
              </w:rPr>
            </w:pPr>
            <w:r w:rsidRPr="00FB767D">
              <w:rPr>
                <w:rFonts w:eastAsia="Times New Roman"/>
                <w:color w:val="000000"/>
                <w:sz w:val="20"/>
                <w:szCs w:val="20"/>
                <w:lang w:val="en-AU" w:eastAsia="en-AU"/>
              </w:rPr>
              <w:t>WorkR_18</w:t>
            </w:r>
          </w:p>
        </w:tc>
        <w:tc>
          <w:tcPr>
            <w:tcW w:w="6838" w:type="dxa"/>
            <w:shd w:val="clear" w:color="auto" w:fill="auto"/>
            <w:noWrap/>
            <w:vAlign w:val="bottom"/>
            <w:hideMark/>
          </w:tcPr>
          <w:p w14:paraId="7295BFF2" w14:textId="77777777" w:rsidR="00344423" w:rsidRPr="00FB767D" w:rsidRDefault="00344423" w:rsidP="00344423">
            <w:pPr>
              <w:widowControl/>
              <w:autoSpaceDE/>
              <w:autoSpaceDN/>
              <w:rPr>
                <w:rFonts w:eastAsia="Times New Roman"/>
                <w:color w:val="000000"/>
                <w:sz w:val="20"/>
                <w:szCs w:val="20"/>
                <w:lang w:val="en-AU" w:eastAsia="en-AU"/>
              </w:rPr>
            </w:pPr>
            <w:r w:rsidRPr="00FB767D">
              <w:rPr>
                <w:rFonts w:eastAsia="Times New Roman"/>
                <w:color w:val="000000"/>
                <w:sz w:val="20"/>
                <w:szCs w:val="20"/>
                <w:lang w:val="en-AU" w:eastAsia="en-AU"/>
              </w:rPr>
              <w:t>meeting people / sociali</w:t>
            </w:r>
            <w:r>
              <w:rPr>
                <w:rFonts w:eastAsia="Times New Roman"/>
                <w:color w:val="000000"/>
                <w:sz w:val="20"/>
                <w:szCs w:val="20"/>
                <w:lang w:val="en-AU" w:eastAsia="en-AU"/>
              </w:rPr>
              <w:t>s</w:t>
            </w:r>
            <w:r w:rsidRPr="00FB767D">
              <w:rPr>
                <w:rFonts w:eastAsia="Times New Roman"/>
                <w:color w:val="000000"/>
                <w:sz w:val="20"/>
                <w:szCs w:val="20"/>
                <w:lang w:val="en-AU" w:eastAsia="en-AU"/>
              </w:rPr>
              <w:t>ing</w:t>
            </w:r>
          </w:p>
        </w:tc>
      </w:tr>
      <w:tr w:rsidR="00344423" w:rsidRPr="00FB767D" w14:paraId="7EB6E97F" w14:textId="77777777" w:rsidTr="00432ED1">
        <w:trPr>
          <w:trHeight w:val="288"/>
          <w:tblHeader/>
        </w:trPr>
        <w:tc>
          <w:tcPr>
            <w:tcW w:w="1720" w:type="dxa"/>
            <w:shd w:val="clear" w:color="auto" w:fill="auto"/>
            <w:noWrap/>
            <w:vAlign w:val="bottom"/>
            <w:hideMark/>
          </w:tcPr>
          <w:p w14:paraId="500459E8" w14:textId="77777777" w:rsidR="00344423" w:rsidRPr="00FB767D" w:rsidRDefault="00344423" w:rsidP="00344423">
            <w:pPr>
              <w:widowControl/>
              <w:autoSpaceDE/>
              <w:autoSpaceDN/>
              <w:rPr>
                <w:rFonts w:eastAsia="Times New Roman"/>
                <w:color w:val="000000"/>
                <w:sz w:val="20"/>
                <w:szCs w:val="20"/>
                <w:lang w:val="en-AU" w:eastAsia="en-AU"/>
              </w:rPr>
            </w:pPr>
            <w:r w:rsidRPr="00FB767D">
              <w:rPr>
                <w:rFonts w:eastAsia="Times New Roman"/>
                <w:color w:val="000000"/>
                <w:sz w:val="20"/>
                <w:szCs w:val="20"/>
                <w:lang w:val="en-AU" w:eastAsia="en-AU"/>
              </w:rPr>
              <w:t>WorkR_19</w:t>
            </w:r>
          </w:p>
        </w:tc>
        <w:tc>
          <w:tcPr>
            <w:tcW w:w="6838" w:type="dxa"/>
            <w:shd w:val="clear" w:color="auto" w:fill="auto"/>
            <w:noWrap/>
            <w:vAlign w:val="bottom"/>
            <w:hideMark/>
          </w:tcPr>
          <w:p w14:paraId="51F9FEF5" w14:textId="77777777" w:rsidR="00344423" w:rsidRPr="00FB767D" w:rsidRDefault="00344423" w:rsidP="00344423">
            <w:pPr>
              <w:widowControl/>
              <w:autoSpaceDE/>
              <w:autoSpaceDN/>
              <w:rPr>
                <w:rFonts w:eastAsia="Times New Roman"/>
                <w:color w:val="000000"/>
                <w:sz w:val="20"/>
                <w:szCs w:val="20"/>
                <w:lang w:val="en-AU" w:eastAsia="en-AU"/>
              </w:rPr>
            </w:pPr>
            <w:r w:rsidRPr="00FB767D">
              <w:rPr>
                <w:rFonts w:eastAsia="Times New Roman"/>
                <w:color w:val="000000"/>
                <w:sz w:val="20"/>
                <w:szCs w:val="20"/>
                <w:lang w:val="en-AU" w:eastAsia="en-AU"/>
              </w:rPr>
              <w:t>feeling safe / security</w:t>
            </w:r>
          </w:p>
        </w:tc>
      </w:tr>
      <w:tr w:rsidR="00344423" w:rsidRPr="00FB767D" w14:paraId="10DD102E" w14:textId="77777777" w:rsidTr="00432ED1">
        <w:trPr>
          <w:trHeight w:val="288"/>
          <w:tblHeader/>
        </w:trPr>
        <w:tc>
          <w:tcPr>
            <w:tcW w:w="1720" w:type="dxa"/>
            <w:shd w:val="clear" w:color="auto" w:fill="auto"/>
            <w:noWrap/>
            <w:vAlign w:val="bottom"/>
            <w:hideMark/>
          </w:tcPr>
          <w:p w14:paraId="4A28ADF0" w14:textId="77777777" w:rsidR="00344423" w:rsidRPr="00FB767D" w:rsidRDefault="00344423" w:rsidP="00344423">
            <w:pPr>
              <w:widowControl/>
              <w:autoSpaceDE/>
              <w:autoSpaceDN/>
              <w:rPr>
                <w:rFonts w:eastAsia="Times New Roman"/>
                <w:color w:val="000000"/>
                <w:sz w:val="20"/>
                <w:szCs w:val="20"/>
                <w:lang w:val="en-AU" w:eastAsia="en-AU"/>
              </w:rPr>
            </w:pPr>
            <w:r w:rsidRPr="00FB767D">
              <w:rPr>
                <w:rFonts w:eastAsia="Times New Roman"/>
                <w:color w:val="000000"/>
                <w:sz w:val="20"/>
                <w:szCs w:val="20"/>
                <w:lang w:val="en-AU" w:eastAsia="en-AU"/>
              </w:rPr>
              <w:t>WorkR_20</w:t>
            </w:r>
          </w:p>
        </w:tc>
        <w:tc>
          <w:tcPr>
            <w:tcW w:w="6838" w:type="dxa"/>
            <w:shd w:val="clear" w:color="auto" w:fill="auto"/>
            <w:noWrap/>
            <w:vAlign w:val="bottom"/>
            <w:hideMark/>
          </w:tcPr>
          <w:p w14:paraId="15A5B352" w14:textId="77777777" w:rsidR="00344423" w:rsidRPr="00FB767D" w:rsidRDefault="00344423" w:rsidP="00344423">
            <w:pPr>
              <w:widowControl/>
              <w:autoSpaceDE/>
              <w:autoSpaceDN/>
              <w:rPr>
                <w:rFonts w:eastAsia="Times New Roman"/>
                <w:color w:val="000000"/>
                <w:sz w:val="20"/>
                <w:szCs w:val="20"/>
                <w:lang w:val="en-AU" w:eastAsia="en-AU"/>
              </w:rPr>
            </w:pPr>
            <w:r w:rsidRPr="00FB767D">
              <w:rPr>
                <w:rFonts w:eastAsia="Times New Roman"/>
                <w:color w:val="000000"/>
                <w:sz w:val="20"/>
                <w:szCs w:val="20"/>
                <w:lang w:val="en-AU" w:eastAsia="en-AU"/>
              </w:rPr>
              <w:t>routine / structure / responsibility</w:t>
            </w:r>
          </w:p>
        </w:tc>
      </w:tr>
      <w:tr w:rsidR="00344423" w:rsidRPr="00FB767D" w14:paraId="1645412C" w14:textId="77777777" w:rsidTr="00432ED1">
        <w:trPr>
          <w:trHeight w:val="288"/>
          <w:tblHeader/>
        </w:trPr>
        <w:tc>
          <w:tcPr>
            <w:tcW w:w="1720" w:type="dxa"/>
            <w:shd w:val="clear" w:color="auto" w:fill="auto"/>
            <w:noWrap/>
            <w:vAlign w:val="bottom"/>
            <w:hideMark/>
          </w:tcPr>
          <w:p w14:paraId="0BC281D1" w14:textId="77777777" w:rsidR="00344423" w:rsidRPr="00FB767D" w:rsidRDefault="00344423" w:rsidP="00344423">
            <w:pPr>
              <w:widowControl/>
              <w:autoSpaceDE/>
              <w:autoSpaceDN/>
              <w:rPr>
                <w:rFonts w:eastAsia="Times New Roman"/>
                <w:color w:val="000000"/>
                <w:sz w:val="20"/>
                <w:szCs w:val="20"/>
                <w:lang w:val="en-AU" w:eastAsia="en-AU"/>
              </w:rPr>
            </w:pPr>
            <w:r w:rsidRPr="00FB767D">
              <w:rPr>
                <w:rFonts w:eastAsia="Times New Roman"/>
                <w:color w:val="000000"/>
                <w:sz w:val="20"/>
                <w:szCs w:val="20"/>
                <w:lang w:val="en-AU" w:eastAsia="en-AU"/>
              </w:rPr>
              <w:t>WorkR_21</w:t>
            </w:r>
          </w:p>
        </w:tc>
        <w:tc>
          <w:tcPr>
            <w:tcW w:w="6838" w:type="dxa"/>
            <w:shd w:val="clear" w:color="auto" w:fill="auto"/>
            <w:noWrap/>
            <w:vAlign w:val="bottom"/>
            <w:hideMark/>
          </w:tcPr>
          <w:p w14:paraId="3FFADEE1" w14:textId="77777777" w:rsidR="00344423" w:rsidRPr="00FB767D" w:rsidRDefault="00344423" w:rsidP="00344423">
            <w:pPr>
              <w:widowControl/>
              <w:autoSpaceDE/>
              <w:autoSpaceDN/>
              <w:rPr>
                <w:rFonts w:eastAsia="Times New Roman"/>
                <w:color w:val="000000"/>
                <w:sz w:val="20"/>
                <w:szCs w:val="20"/>
                <w:lang w:val="en-AU" w:eastAsia="en-AU"/>
              </w:rPr>
            </w:pPr>
            <w:r w:rsidRPr="00FB767D">
              <w:rPr>
                <w:rFonts w:eastAsia="Times New Roman"/>
                <w:color w:val="000000"/>
                <w:sz w:val="20"/>
                <w:szCs w:val="20"/>
                <w:lang w:val="en-AU" w:eastAsia="en-AU"/>
              </w:rPr>
              <w:t>good team / good environment</w:t>
            </w:r>
          </w:p>
        </w:tc>
      </w:tr>
      <w:tr w:rsidR="00344423" w:rsidRPr="00FB767D" w14:paraId="3E170B85" w14:textId="77777777" w:rsidTr="00432ED1">
        <w:trPr>
          <w:trHeight w:val="288"/>
          <w:tblHeader/>
        </w:trPr>
        <w:tc>
          <w:tcPr>
            <w:tcW w:w="1720" w:type="dxa"/>
            <w:shd w:val="clear" w:color="auto" w:fill="auto"/>
            <w:noWrap/>
            <w:vAlign w:val="bottom"/>
            <w:hideMark/>
          </w:tcPr>
          <w:p w14:paraId="79E1E9E1" w14:textId="77777777" w:rsidR="00344423" w:rsidRPr="00FB767D" w:rsidRDefault="00344423" w:rsidP="00344423">
            <w:pPr>
              <w:widowControl/>
              <w:autoSpaceDE/>
              <w:autoSpaceDN/>
              <w:rPr>
                <w:rFonts w:eastAsia="Times New Roman"/>
                <w:color w:val="000000"/>
                <w:sz w:val="20"/>
                <w:szCs w:val="20"/>
                <w:lang w:val="en-AU" w:eastAsia="en-AU"/>
              </w:rPr>
            </w:pPr>
            <w:r w:rsidRPr="00FB767D">
              <w:rPr>
                <w:rFonts w:eastAsia="Times New Roman"/>
                <w:color w:val="000000"/>
                <w:sz w:val="20"/>
                <w:szCs w:val="20"/>
                <w:lang w:val="en-AU" w:eastAsia="en-AU"/>
              </w:rPr>
              <w:t>WorkR_99</w:t>
            </w:r>
          </w:p>
        </w:tc>
        <w:tc>
          <w:tcPr>
            <w:tcW w:w="6838" w:type="dxa"/>
            <w:shd w:val="clear" w:color="auto" w:fill="auto"/>
            <w:noWrap/>
            <w:vAlign w:val="bottom"/>
            <w:hideMark/>
          </w:tcPr>
          <w:p w14:paraId="6AD66614" w14:textId="77777777" w:rsidR="00344423" w:rsidRPr="00FB767D" w:rsidRDefault="00344423" w:rsidP="00344423">
            <w:pPr>
              <w:widowControl/>
              <w:autoSpaceDE/>
              <w:autoSpaceDN/>
              <w:rPr>
                <w:rFonts w:eastAsia="Times New Roman"/>
                <w:color w:val="000000"/>
                <w:sz w:val="20"/>
                <w:szCs w:val="20"/>
                <w:lang w:val="en-AU" w:eastAsia="en-AU"/>
              </w:rPr>
            </w:pPr>
            <w:r w:rsidRPr="00FB767D">
              <w:rPr>
                <w:rFonts w:eastAsia="Times New Roman"/>
                <w:color w:val="000000"/>
                <w:sz w:val="20"/>
                <w:szCs w:val="20"/>
                <w:lang w:val="en-AU" w:eastAsia="en-AU"/>
              </w:rPr>
              <w:t>None</w:t>
            </w:r>
          </w:p>
        </w:tc>
      </w:tr>
    </w:tbl>
    <w:p w14:paraId="1521C9B5" w14:textId="77777777" w:rsidR="00344423" w:rsidRPr="00FB767D" w:rsidRDefault="00344423" w:rsidP="00344423">
      <w:pPr>
        <w:rPr>
          <w:lang w:val="en-AU"/>
        </w:rPr>
      </w:pPr>
      <w:bookmarkStart w:id="373" w:name="_Toc505618199"/>
      <w:bookmarkStart w:id="374" w:name="_Toc505618371"/>
      <w:bookmarkStart w:id="375" w:name="_Toc507512481"/>
    </w:p>
    <w:p w14:paraId="4C43D6CE" w14:textId="77777777" w:rsidR="00344423" w:rsidRPr="00FB767D" w:rsidRDefault="00344423" w:rsidP="00344423">
      <w:pPr>
        <w:rPr>
          <w:lang w:val="en-AU"/>
        </w:rPr>
      </w:pPr>
    </w:p>
    <w:p w14:paraId="61948390" w14:textId="77777777" w:rsidR="00344423" w:rsidRPr="00FB767D" w:rsidRDefault="00344423" w:rsidP="00344423">
      <w:pPr>
        <w:pStyle w:val="CDPBodyText"/>
      </w:pPr>
      <w:r w:rsidRPr="00FB767D">
        <w:t xml:space="preserve">The </w:t>
      </w:r>
      <w:r>
        <w:t xml:space="preserve">table </w:t>
      </w:r>
      <w:r w:rsidRPr="00FB767D">
        <w:t xml:space="preserve">shows the grouping of the statements to each of the 11 factors. </w:t>
      </w:r>
      <w:r>
        <w:t>The s</w:t>
      </w:r>
      <w:r w:rsidRPr="00FB767D">
        <w:t xml:space="preserve">cores </w:t>
      </w:r>
      <w:r>
        <w:t>shown in the cells</w:t>
      </w:r>
      <w:r w:rsidRPr="00FB767D">
        <w:t xml:space="preserve"> are the loadings multiplied by 100</w:t>
      </w:r>
      <w:r>
        <w:t>;</w:t>
      </w:r>
      <w:r w:rsidRPr="00FB767D">
        <w:t xml:space="preserve"> </w:t>
      </w:r>
      <w:r>
        <w:t xml:space="preserve">the ones </w:t>
      </w:r>
      <w:r w:rsidRPr="00FB767D">
        <w:t>marked with an asteri</w:t>
      </w:r>
      <w:r>
        <w:t>sk</w:t>
      </w:r>
      <w:r w:rsidRPr="00FB767D">
        <w:t xml:space="preserve"> </w:t>
      </w:r>
      <w:r>
        <w:t>show</w:t>
      </w:r>
      <w:r w:rsidRPr="00FB767D">
        <w:t xml:space="preserve"> </w:t>
      </w:r>
      <w:r>
        <w:t xml:space="preserve">the </w:t>
      </w:r>
      <w:r w:rsidRPr="00FB767D">
        <w:t xml:space="preserve">statements with greater than 50 or less than </w:t>
      </w:r>
      <w:r>
        <w:t>-</w:t>
      </w:r>
      <w:r w:rsidRPr="00FB767D">
        <w:t xml:space="preserve">50 scores. This indicates </w:t>
      </w:r>
      <w:r>
        <w:t xml:space="preserve">the </w:t>
      </w:r>
      <w:r w:rsidRPr="00FB767D">
        <w:t xml:space="preserve">statements </w:t>
      </w:r>
      <w:r>
        <w:t>that best</w:t>
      </w:r>
      <w:r w:rsidRPr="00FB767D">
        <w:t xml:space="preserve"> describ</w:t>
      </w:r>
      <w:r>
        <w:t>e</w:t>
      </w:r>
      <w:r w:rsidRPr="00FB767D">
        <w:t xml:space="preserve"> </w:t>
      </w:r>
      <w:r>
        <w:t>the factors, as they have the highest</w:t>
      </w:r>
      <w:r w:rsidRPr="00FB767D">
        <w:t xml:space="preserve"> loadings.</w:t>
      </w:r>
    </w:p>
    <w:p w14:paraId="19880647" w14:textId="77777777" w:rsidR="00344423" w:rsidRPr="00FB767D" w:rsidRDefault="00344423" w:rsidP="00344423">
      <w:pPr>
        <w:pStyle w:val="CDPBodyText"/>
      </w:pPr>
      <w:r w:rsidRPr="00FB767D">
        <w:t>For example, Factor 1: People and community is formed by strong comment on statements of:</w:t>
      </w:r>
    </w:p>
    <w:p w14:paraId="126598E7" w14:textId="77777777" w:rsidR="00344423" w:rsidRPr="00850C07" w:rsidRDefault="00344423" w:rsidP="00344423">
      <w:pPr>
        <w:pStyle w:val="CDPBullet"/>
      </w:pPr>
      <w:r>
        <w:t>w</w:t>
      </w:r>
      <w:r w:rsidRPr="00850C07">
        <w:t>orking together to make community a better place</w:t>
      </w:r>
    </w:p>
    <w:p w14:paraId="5EA797DA" w14:textId="77777777" w:rsidR="00344423" w:rsidRPr="00850C07" w:rsidRDefault="00344423" w:rsidP="00344423">
      <w:pPr>
        <w:pStyle w:val="CDPBullet"/>
      </w:pPr>
      <w:r>
        <w:t>h</w:t>
      </w:r>
      <w:r w:rsidRPr="00850C07">
        <w:t>elping family/people/community</w:t>
      </w:r>
    </w:p>
    <w:p w14:paraId="5E798067" w14:textId="77777777" w:rsidR="00344423" w:rsidRPr="00850C07" w:rsidRDefault="00344423" w:rsidP="00344423">
      <w:pPr>
        <w:pStyle w:val="CDPBullet"/>
      </w:pPr>
      <w:r>
        <w:t>m</w:t>
      </w:r>
      <w:r w:rsidRPr="00850C07">
        <w:t>eeting people/sociali</w:t>
      </w:r>
      <w:r>
        <w:t>s</w:t>
      </w:r>
      <w:r w:rsidRPr="00850C07">
        <w:t>ing</w:t>
      </w:r>
    </w:p>
    <w:p w14:paraId="763FD312" w14:textId="77777777" w:rsidR="00344423" w:rsidRPr="00FB767D" w:rsidRDefault="00344423" w:rsidP="00344423">
      <w:pPr>
        <w:rPr>
          <w:lang w:val="en-AU"/>
        </w:rPr>
      </w:pPr>
    </w:p>
    <w:p w14:paraId="099149B6" w14:textId="3109B2B6" w:rsidR="00344423" w:rsidRDefault="00344423" w:rsidP="00344423">
      <w:pPr>
        <w:pStyle w:val="CDPCapT"/>
        <w:rPr>
          <w:noProof/>
          <w:lang w:eastAsia="en-AU"/>
        </w:rPr>
      </w:pPr>
      <w:bookmarkStart w:id="376" w:name="_Toc518015943"/>
      <w:bookmarkStart w:id="377" w:name="_Toc515394738"/>
      <w:r>
        <w:t xml:space="preserve">Table App </w:t>
      </w:r>
      <w:r>
        <w:fldChar w:fldCharType="begin"/>
      </w:r>
      <w:r>
        <w:instrText xml:space="preserve"> SEQ Table_App \* ARABIC </w:instrText>
      </w:r>
      <w:r>
        <w:fldChar w:fldCharType="separate"/>
      </w:r>
      <w:r w:rsidR="003D7C80">
        <w:rPr>
          <w:noProof/>
        </w:rPr>
        <w:t>15</w:t>
      </w:r>
      <w:r>
        <w:fldChar w:fldCharType="end"/>
      </w:r>
      <w:r>
        <w:t xml:space="preserve"> </w:t>
      </w:r>
      <w:r w:rsidRPr="00922721">
        <w:t>Grouping of attitudes to work by work factors</w:t>
      </w:r>
      <w:bookmarkEnd w:id="376"/>
      <w:r w:rsidRPr="00FB767D">
        <w:rPr>
          <w:noProof/>
          <w:lang w:eastAsia="en-AU"/>
        </w:rPr>
        <w:t xml:space="preserve"> </w:t>
      </w:r>
      <w:bookmarkEnd w:id="377"/>
    </w:p>
    <w:p w14:paraId="25C57B73" w14:textId="77777777" w:rsidR="00344423" w:rsidRPr="00FB767D" w:rsidRDefault="00344423" w:rsidP="00CA20D5">
      <w:pPr>
        <w:pStyle w:val="Bodycopy"/>
      </w:pPr>
      <w:bookmarkStart w:id="378" w:name="_Toc518015944"/>
      <w:r w:rsidRPr="008B4025">
        <w:rPr>
          <w:noProof/>
          <w:lang w:val="en-AU" w:eastAsia="en-AU"/>
        </w:rPr>
        <w:drawing>
          <wp:inline distT="0" distB="0" distL="0" distR="0" wp14:anchorId="0CA84568" wp14:editId="55EEAD94">
            <wp:extent cx="6122670" cy="2872411"/>
            <wp:effectExtent l="0" t="0" r="0" b="4445"/>
            <wp:docPr id="4" name="Picture 4" descr="Further description can be found in the text above. " title="Grouping of attitudes to work by work fa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122670" cy="2872411"/>
                    </a:xfrm>
                    <a:prstGeom prst="rect">
                      <a:avLst/>
                    </a:prstGeom>
                    <a:noFill/>
                    <a:ln>
                      <a:noFill/>
                    </a:ln>
                  </pic:spPr>
                </pic:pic>
              </a:graphicData>
            </a:graphic>
          </wp:inline>
        </w:drawing>
      </w:r>
      <w:bookmarkEnd w:id="378"/>
    </w:p>
    <w:p w14:paraId="241DA453" w14:textId="77777777" w:rsidR="00344423" w:rsidRPr="00FB767D" w:rsidRDefault="00344423" w:rsidP="00C742AB">
      <w:pPr>
        <w:pStyle w:val="zed7"/>
        <w:outlineLvl w:val="2"/>
      </w:pPr>
      <w:bookmarkStart w:id="379" w:name="_Toc520121394"/>
      <w:r w:rsidRPr="00FB767D">
        <w:t xml:space="preserve">Reduction of </w:t>
      </w:r>
      <w:r>
        <w:t>k</w:t>
      </w:r>
      <w:r w:rsidRPr="00FB767D">
        <w:t xml:space="preserve">ey </w:t>
      </w:r>
      <w:r>
        <w:t>v</w:t>
      </w:r>
      <w:r w:rsidRPr="00FB767D">
        <w:t>ariables</w:t>
      </w:r>
      <w:bookmarkEnd w:id="373"/>
      <w:bookmarkEnd w:id="374"/>
      <w:bookmarkEnd w:id="375"/>
      <w:bookmarkEnd w:id="379"/>
    </w:p>
    <w:p w14:paraId="2035CAD0" w14:textId="77777777" w:rsidR="00344423" w:rsidRPr="00FB767D" w:rsidRDefault="00344423" w:rsidP="00344423">
      <w:pPr>
        <w:pStyle w:val="CDPBodyText"/>
      </w:pPr>
      <w:r w:rsidRPr="00FB767D">
        <w:t xml:space="preserve">JSCI </w:t>
      </w:r>
      <w:r>
        <w:t>v</w:t>
      </w:r>
      <w:r w:rsidRPr="00FB767D">
        <w:t>ariables with low representation of scores (a high proportion of zero values) were removed from the clustering algorithm. Th</w:t>
      </w:r>
      <w:r>
        <w:t>ese were</w:t>
      </w:r>
      <w:r w:rsidRPr="00FB767D">
        <w:t>:</w:t>
      </w:r>
    </w:p>
    <w:p w14:paraId="4AB24C0D" w14:textId="77777777" w:rsidR="00344423" w:rsidRPr="00FB767D" w:rsidRDefault="00344423" w:rsidP="00344423">
      <w:pPr>
        <w:adjustRightInd w:val="0"/>
        <w:ind w:left="284"/>
        <w:rPr>
          <w:color w:val="000000"/>
          <w:sz w:val="20"/>
          <w:szCs w:val="20"/>
          <w:shd w:val="clear" w:color="auto" w:fill="FFFFFF"/>
          <w:lang w:val="en-AU"/>
        </w:rPr>
      </w:pPr>
      <w:r w:rsidRPr="00FB767D">
        <w:rPr>
          <w:color w:val="000000"/>
          <w:sz w:val="20"/>
          <w:szCs w:val="20"/>
          <w:shd w:val="clear" w:color="auto" w:fill="FFFFFF"/>
          <w:lang w:val="en-AU"/>
        </w:rPr>
        <w:t>COB_UE_RATE_CATEGORY_POINTS</w:t>
      </w:r>
    </w:p>
    <w:p w14:paraId="351C7B4B" w14:textId="77777777" w:rsidR="00344423" w:rsidRPr="00FB767D" w:rsidRDefault="00344423" w:rsidP="00344423">
      <w:pPr>
        <w:adjustRightInd w:val="0"/>
        <w:ind w:left="284"/>
        <w:rPr>
          <w:color w:val="000000"/>
          <w:sz w:val="20"/>
          <w:szCs w:val="20"/>
          <w:shd w:val="clear" w:color="auto" w:fill="FFFFFF"/>
          <w:lang w:val="en-AU"/>
        </w:rPr>
      </w:pPr>
      <w:r w:rsidRPr="00FB767D">
        <w:rPr>
          <w:color w:val="000000"/>
          <w:sz w:val="20"/>
          <w:szCs w:val="20"/>
          <w:shd w:val="clear" w:color="auto" w:fill="FFFFFF"/>
          <w:lang w:val="en-AU"/>
        </w:rPr>
        <w:t>CRIMINAL_CONVICTIONS_POINTS</w:t>
      </w:r>
    </w:p>
    <w:p w14:paraId="20B2CDA8" w14:textId="77777777" w:rsidR="00344423" w:rsidRPr="00FB767D" w:rsidRDefault="00344423" w:rsidP="00344423">
      <w:pPr>
        <w:adjustRightInd w:val="0"/>
        <w:ind w:left="284"/>
        <w:rPr>
          <w:color w:val="000000"/>
          <w:sz w:val="20"/>
          <w:szCs w:val="20"/>
          <w:shd w:val="clear" w:color="auto" w:fill="FFFFFF"/>
          <w:lang w:val="en-AU"/>
        </w:rPr>
      </w:pPr>
      <w:r w:rsidRPr="00FB767D">
        <w:rPr>
          <w:color w:val="000000"/>
          <w:sz w:val="20"/>
          <w:szCs w:val="20"/>
          <w:shd w:val="clear" w:color="auto" w:fill="FFFFFF"/>
          <w:lang w:val="en-AU"/>
        </w:rPr>
        <w:t>JOB_SEEKERS_HISTORY_POINTS</w:t>
      </w:r>
    </w:p>
    <w:p w14:paraId="06885E9B" w14:textId="77777777" w:rsidR="00344423" w:rsidRPr="00FB767D" w:rsidRDefault="00344423" w:rsidP="00344423">
      <w:pPr>
        <w:adjustRightInd w:val="0"/>
        <w:ind w:left="284"/>
        <w:rPr>
          <w:color w:val="000000"/>
          <w:sz w:val="20"/>
          <w:szCs w:val="20"/>
          <w:shd w:val="clear" w:color="auto" w:fill="FFFFFF"/>
          <w:lang w:val="en-AU"/>
        </w:rPr>
      </w:pPr>
      <w:r w:rsidRPr="00FB767D">
        <w:rPr>
          <w:color w:val="000000"/>
          <w:sz w:val="20"/>
          <w:szCs w:val="20"/>
          <w:shd w:val="clear" w:color="auto" w:fill="FFFFFF"/>
          <w:lang w:val="en-AU"/>
        </w:rPr>
        <w:t>VOCATIONAL_QUALIFICATIONS_POINTS</w:t>
      </w:r>
    </w:p>
    <w:p w14:paraId="38A2191B" w14:textId="77777777" w:rsidR="00344423" w:rsidRPr="00FB767D" w:rsidRDefault="00344423" w:rsidP="00344423">
      <w:pPr>
        <w:adjustRightInd w:val="0"/>
        <w:ind w:left="284"/>
        <w:rPr>
          <w:color w:val="000000"/>
          <w:sz w:val="20"/>
          <w:szCs w:val="20"/>
          <w:shd w:val="clear" w:color="auto" w:fill="FFFFFF"/>
          <w:lang w:val="en-AU"/>
        </w:rPr>
      </w:pPr>
      <w:r w:rsidRPr="00FB767D">
        <w:rPr>
          <w:color w:val="000000"/>
          <w:sz w:val="20"/>
          <w:szCs w:val="20"/>
          <w:shd w:val="clear" w:color="auto" w:fill="FFFFFF"/>
          <w:lang w:val="en-AU"/>
        </w:rPr>
        <w:t>WORKPLACE_SUPPORT_NEEDS_POINTS</w:t>
      </w:r>
    </w:p>
    <w:p w14:paraId="3DA9EE82" w14:textId="77777777" w:rsidR="00344423" w:rsidRPr="00FB767D" w:rsidRDefault="00344423" w:rsidP="00344423">
      <w:pPr>
        <w:rPr>
          <w:sz w:val="20"/>
          <w:szCs w:val="20"/>
          <w:lang w:val="en-AU"/>
        </w:rPr>
      </w:pPr>
    </w:p>
    <w:p w14:paraId="3B2FD8EE" w14:textId="77777777" w:rsidR="00344423" w:rsidRPr="00FB767D" w:rsidRDefault="00344423" w:rsidP="00344423">
      <w:pPr>
        <w:pStyle w:val="CDPBodyText"/>
      </w:pPr>
      <w:r w:rsidRPr="00FB767D">
        <w:t>Additional variables were removed due to their low impact in previous iterations of segmentation clustering and driver modelling. Th</w:t>
      </w:r>
      <w:r>
        <w:t>ese were</w:t>
      </w:r>
      <w:r w:rsidRPr="00FB767D">
        <w:t>:</w:t>
      </w:r>
    </w:p>
    <w:p w14:paraId="35A1E4EC" w14:textId="77777777" w:rsidR="00344423" w:rsidRPr="00FB767D" w:rsidRDefault="00344423" w:rsidP="00344423">
      <w:pPr>
        <w:adjustRightInd w:val="0"/>
        <w:ind w:left="284"/>
        <w:rPr>
          <w:color w:val="000000"/>
          <w:sz w:val="20"/>
          <w:szCs w:val="20"/>
          <w:shd w:val="clear" w:color="auto" w:fill="FFFFFF"/>
          <w:lang w:val="en-AU"/>
        </w:rPr>
      </w:pPr>
      <w:r w:rsidRPr="00FB767D">
        <w:rPr>
          <w:color w:val="000000"/>
          <w:sz w:val="20"/>
          <w:szCs w:val="20"/>
          <w:shd w:val="clear" w:color="auto" w:fill="FFFFFF"/>
          <w:lang w:val="en-AU"/>
        </w:rPr>
        <w:t xml:space="preserve">INDIGENOUS_STATUS_POINTS </w:t>
      </w:r>
    </w:p>
    <w:p w14:paraId="1ED80FFF" w14:textId="77777777" w:rsidR="00344423" w:rsidRPr="00FB767D" w:rsidRDefault="00344423" w:rsidP="00344423">
      <w:pPr>
        <w:adjustRightInd w:val="0"/>
        <w:ind w:left="284"/>
        <w:rPr>
          <w:color w:val="000000"/>
          <w:sz w:val="20"/>
          <w:szCs w:val="20"/>
          <w:shd w:val="clear" w:color="auto" w:fill="FFFFFF"/>
          <w:lang w:val="en-AU"/>
        </w:rPr>
      </w:pPr>
      <w:r w:rsidRPr="00FB767D">
        <w:rPr>
          <w:color w:val="000000"/>
          <w:sz w:val="20"/>
          <w:szCs w:val="20"/>
          <w:shd w:val="clear" w:color="auto" w:fill="FFFFFF"/>
          <w:lang w:val="en-AU"/>
        </w:rPr>
        <w:t>FIRST_LANG_SPOKEN_CHILD_POINTS</w:t>
      </w:r>
    </w:p>
    <w:p w14:paraId="61EA7071" w14:textId="77777777" w:rsidR="00344423" w:rsidRPr="00FB767D" w:rsidRDefault="00344423" w:rsidP="00344423">
      <w:pPr>
        <w:adjustRightInd w:val="0"/>
        <w:ind w:left="284"/>
        <w:rPr>
          <w:color w:val="000000"/>
          <w:sz w:val="20"/>
          <w:szCs w:val="20"/>
          <w:shd w:val="clear" w:color="auto" w:fill="FFFFFF"/>
          <w:lang w:val="en-AU"/>
        </w:rPr>
      </w:pPr>
      <w:r w:rsidRPr="00FB767D">
        <w:rPr>
          <w:color w:val="000000"/>
          <w:sz w:val="20"/>
          <w:szCs w:val="20"/>
          <w:shd w:val="clear" w:color="auto" w:fill="FFFFFF"/>
          <w:lang w:val="en-AU"/>
        </w:rPr>
        <w:t>STABILITY_OF_RESIDENCE_POINTS</w:t>
      </w:r>
    </w:p>
    <w:p w14:paraId="79E891D6" w14:textId="77777777" w:rsidR="00344423" w:rsidRPr="00FB767D" w:rsidRDefault="00344423" w:rsidP="00344423">
      <w:pPr>
        <w:adjustRightInd w:val="0"/>
        <w:rPr>
          <w:color w:val="000000"/>
          <w:sz w:val="20"/>
          <w:szCs w:val="20"/>
          <w:shd w:val="clear" w:color="auto" w:fill="FFFFFF"/>
          <w:lang w:val="en-AU"/>
        </w:rPr>
      </w:pPr>
    </w:p>
    <w:p w14:paraId="66C3762F" w14:textId="3F334D39" w:rsidR="00C67801" w:rsidRPr="00FB767D" w:rsidRDefault="00344423" w:rsidP="00C67801">
      <w:pPr>
        <w:pStyle w:val="CDPBodyText"/>
      </w:pPr>
      <w:r w:rsidRPr="00FB767D">
        <w:t xml:space="preserve">The resulting list of key input variables were as shown in </w:t>
      </w:r>
      <w:r w:rsidR="00C67801">
        <w:t>Table App 16.</w:t>
      </w:r>
    </w:p>
    <w:p w14:paraId="6A2FC96F" w14:textId="4C11FA3E" w:rsidR="00344423" w:rsidRDefault="00344423" w:rsidP="00344423">
      <w:pPr>
        <w:pStyle w:val="CDPBodyText"/>
      </w:pPr>
      <w:r w:rsidRPr="00FB767D">
        <w:t>.</w:t>
      </w:r>
    </w:p>
    <w:p w14:paraId="464F898E" w14:textId="77777777" w:rsidR="00763A07" w:rsidRDefault="00763A07">
      <w:pPr>
        <w:widowControl/>
        <w:autoSpaceDE/>
        <w:autoSpaceDN/>
        <w:rPr>
          <w:rFonts w:eastAsiaTheme="minorEastAsia" w:cstheme="minorBidi"/>
          <w:b/>
          <w:bCs/>
          <w:sz w:val="20"/>
          <w:szCs w:val="18"/>
          <w:lang w:val="en-AU"/>
        </w:rPr>
      </w:pPr>
      <w:bookmarkStart w:id="380" w:name="_Ref515722980"/>
      <w:bookmarkStart w:id="381" w:name="_Toc515394739"/>
      <w:bookmarkStart w:id="382" w:name="_Ref515722975"/>
      <w:bookmarkStart w:id="383" w:name="_Toc518015945"/>
      <w:r>
        <w:br w:type="page"/>
      </w:r>
    </w:p>
    <w:p w14:paraId="745CEB71" w14:textId="60F857D1" w:rsidR="00344423" w:rsidRPr="00FB767D" w:rsidRDefault="00344423" w:rsidP="00344423">
      <w:pPr>
        <w:pStyle w:val="CDPCapT"/>
        <w:rPr>
          <w:szCs w:val="20"/>
        </w:rPr>
      </w:pPr>
      <w:r>
        <w:t xml:space="preserve">Table App </w:t>
      </w:r>
      <w:r>
        <w:fldChar w:fldCharType="begin"/>
      </w:r>
      <w:r>
        <w:instrText xml:space="preserve"> SEQ Table_App \* ARABIC </w:instrText>
      </w:r>
      <w:r>
        <w:fldChar w:fldCharType="separate"/>
      </w:r>
      <w:r w:rsidR="003D7C80">
        <w:rPr>
          <w:noProof/>
        </w:rPr>
        <w:t>16</w:t>
      </w:r>
      <w:r>
        <w:fldChar w:fldCharType="end"/>
      </w:r>
      <w:bookmarkEnd w:id="380"/>
      <w:r>
        <w:t xml:space="preserve"> Final key input variables</w:t>
      </w:r>
      <w:bookmarkEnd w:id="381"/>
      <w:bookmarkEnd w:id="382"/>
      <w:bookmarkEnd w:id="383"/>
    </w:p>
    <w:tbl>
      <w:tblPr>
        <w:tblW w:w="6648" w:type="dxa"/>
        <w:tblLook w:val="04A0" w:firstRow="1" w:lastRow="0" w:firstColumn="1" w:lastColumn="0" w:noHBand="0" w:noVBand="1"/>
        <w:tblCaption w:val="Final key input variables"/>
        <w:tblDescription w:val="Table App 16 shows the final key input variables. Further information can be found in the previous paragraph. "/>
      </w:tblPr>
      <w:tblGrid>
        <w:gridCol w:w="2120"/>
        <w:gridCol w:w="4528"/>
      </w:tblGrid>
      <w:tr w:rsidR="00344423" w:rsidRPr="0075257C" w14:paraId="14D5C130" w14:textId="77777777" w:rsidTr="00432ED1">
        <w:trPr>
          <w:trHeight w:val="288"/>
          <w:tblHeader/>
        </w:trPr>
        <w:tc>
          <w:tcPr>
            <w:tcW w:w="2120" w:type="dxa"/>
            <w:tcBorders>
              <w:top w:val="single" w:sz="4" w:space="0" w:color="auto"/>
              <w:left w:val="single" w:sz="4" w:space="0" w:color="auto"/>
              <w:bottom w:val="nil"/>
              <w:right w:val="nil"/>
            </w:tcBorders>
            <w:shd w:val="clear" w:color="auto" w:fill="auto"/>
            <w:noWrap/>
            <w:vAlign w:val="bottom"/>
            <w:hideMark/>
          </w:tcPr>
          <w:p w14:paraId="2BC14C9B" w14:textId="77777777" w:rsidR="00344423" w:rsidRPr="0075257C" w:rsidRDefault="00344423" w:rsidP="00344423">
            <w:pPr>
              <w:rPr>
                <w:rFonts w:eastAsia="Times New Roman"/>
                <w:b/>
                <w:color w:val="000000"/>
                <w:sz w:val="18"/>
                <w:szCs w:val="18"/>
                <w:lang w:val="en-AU" w:eastAsia="en-AU"/>
              </w:rPr>
            </w:pPr>
            <w:r w:rsidRPr="0075257C">
              <w:rPr>
                <w:rFonts w:eastAsia="Times New Roman"/>
                <w:b/>
                <w:color w:val="000000"/>
                <w:sz w:val="18"/>
                <w:szCs w:val="18"/>
                <w:lang w:val="en-AU" w:eastAsia="en-AU"/>
              </w:rPr>
              <w:t>Group</w:t>
            </w:r>
          </w:p>
        </w:tc>
        <w:tc>
          <w:tcPr>
            <w:tcW w:w="4528" w:type="dxa"/>
            <w:tcBorders>
              <w:top w:val="single" w:sz="4" w:space="0" w:color="auto"/>
              <w:left w:val="nil"/>
              <w:bottom w:val="nil"/>
              <w:right w:val="single" w:sz="4" w:space="0" w:color="auto"/>
            </w:tcBorders>
            <w:shd w:val="clear" w:color="auto" w:fill="auto"/>
            <w:noWrap/>
            <w:vAlign w:val="bottom"/>
            <w:hideMark/>
          </w:tcPr>
          <w:p w14:paraId="31A4A835" w14:textId="77777777" w:rsidR="00344423" w:rsidRPr="0075257C" w:rsidRDefault="00344423" w:rsidP="00344423">
            <w:pPr>
              <w:rPr>
                <w:rFonts w:eastAsia="Times New Roman"/>
                <w:b/>
                <w:color w:val="000000"/>
                <w:sz w:val="18"/>
                <w:szCs w:val="18"/>
                <w:lang w:val="en-AU" w:eastAsia="en-AU"/>
              </w:rPr>
            </w:pPr>
            <w:r w:rsidRPr="0075257C">
              <w:rPr>
                <w:rFonts w:eastAsia="Times New Roman"/>
                <w:b/>
                <w:color w:val="000000"/>
                <w:sz w:val="18"/>
                <w:szCs w:val="18"/>
                <w:lang w:val="en-AU" w:eastAsia="en-AU"/>
              </w:rPr>
              <w:t>Variable</w:t>
            </w:r>
          </w:p>
        </w:tc>
      </w:tr>
      <w:tr w:rsidR="00344423" w:rsidRPr="0075257C" w14:paraId="53CE3A9B" w14:textId="77777777" w:rsidTr="00432ED1">
        <w:trPr>
          <w:trHeight w:val="288"/>
          <w:tblHeader/>
        </w:trPr>
        <w:tc>
          <w:tcPr>
            <w:tcW w:w="2120" w:type="dxa"/>
            <w:tcBorders>
              <w:top w:val="single" w:sz="4" w:space="0" w:color="auto"/>
              <w:left w:val="single" w:sz="4" w:space="0" w:color="auto"/>
              <w:bottom w:val="nil"/>
              <w:right w:val="nil"/>
            </w:tcBorders>
            <w:shd w:val="clear" w:color="auto" w:fill="auto"/>
            <w:noWrap/>
            <w:vAlign w:val="bottom"/>
            <w:hideMark/>
          </w:tcPr>
          <w:p w14:paraId="6761104C" w14:textId="77777777" w:rsidR="00344423" w:rsidRPr="0075257C" w:rsidRDefault="00344423" w:rsidP="00344423">
            <w:pPr>
              <w:rPr>
                <w:rFonts w:eastAsia="Times New Roman"/>
                <w:color w:val="000000"/>
                <w:sz w:val="18"/>
                <w:szCs w:val="18"/>
                <w:lang w:val="en-AU" w:eastAsia="en-AU"/>
              </w:rPr>
            </w:pPr>
            <w:r w:rsidRPr="0075257C">
              <w:rPr>
                <w:rFonts w:eastAsia="Times New Roman"/>
                <w:color w:val="000000"/>
                <w:sz w:val="18"/>
                <w:szCs w:val="18"/>
                <w:lang w:val="en-AU" w:eastAsia="en-AU"/>
              </w:rPr>
              <w:t>JSCI</w:t>
            </w:r>
          </w:p>
        </w:tc>
        <w:tc>
          <w:tcPr>
            <w:tcW w:w="4528" w:type="dxa"/>
            <w:tcBorders>
              <w:top w:val="single" w:sz="4" w:space="0" w:color="auto"/>
              <w:left w:val="nil"/>
              <w:bottom w:val="nil"/>
              <w:right w:val="single" w:sz="4" w:space="0" w:color="auto"/>
            </w:tcBorders>
            <w:shd w:val="clear" w:color="auto" w:fill="auto"/>
            <w:noWrap/>
            <w:vAlign w:val="bottom"/>
            <w:hideMark/>
          </w:tcPr>
          <w:p w14:paraId="11BB26DA" w14:textId="77777777" w:rsidR="00344423" w:rsidRPr="0075257C" w:rsidRDefault="00344423" w:rsidP="00344423">
            <w:pPr>
              <w:rPr>
                <w:rFonts w:eastAsia="Times New Roman"/>
                <w:color w:val="000000"/>
                <w:sz w:val="18"/>
                <w:szCs w:val="18"/>
                <w:lang w:val="en-AU" w:eastAsia="en-AU"/>
              </w:rPr>
            </w:pPr>
            <w:r w:rsidRPr="0075257C">
              <w:rPr>
                <w:rFonts w:eastAsia="Times New Roman"/>
                <w:color w:val="000000"/>
                <w:sz w:val="18"/>
                <w:szCs w:val="18"/>
                <w:lang w:val="en-AU" w:eastAsia="en-AU"/>
              </w:rPr>
              <w:t>TELEPHONE_CONTACTABILITY_POINTS</w:t>
            </w:r>
          </w:p>
        </w:tc>
      </w:tr>
      <w:tr w:rsidR="00344423" w:rsidRPr="0075257C" w14:paraId="5350C0AC" w14:textId="77777777" w:rsidTr="00432ED1">
        <w:trPr>
          <w:trHeight w:val="288"/>
          <w:tblHeader/>
        </w:trPr>
        <w:tc>
          <w:tcPr>
            <w:tcW w:w="2120" w:type="dxa"/>
            <w:tcBorders>
              <w:top w:val="nil"/>
              <w:left w:val="single" w:sz="4" w:space="0" w:color="auto"/>
              <w:bottom w:val="nil"/>
              <w:right w:val="nil"/>
            </w:tcBorders>
            <w:shd w:val="clear" w:color="auto" w:fill="auto"/>
            <w:noWrap/>
            <w:vAlign w:val="bottom"/>
          </w:tcPr>
          <w:p w14:paraId="29AB3C1A" w14:textId="77777777" w:rsidR="00344423" w:rsidRPr="0075257C" w:rsidRDefault="00344423" w:rsidP="00344423">
            <w:pPr>
              <w:rPr>
                <w:rFonts w:eastAsia="Times New Roman"/>
                <w:color w:val="000000"/>
                <w:sz w:val="18"/>
                <w:szCs w:val="18"/>
                <w:lang w:val="en-AU" w:eastAsia="en-AU"/>
              </w:rPr>
            </w:pPr>
          </w:p>
        </w:tc>
        <w:tc>
          <w:tcPr>
            <w:tcW w:w="4528" w:type="dxa"/>
            <w:tcBorders>
              <w:top w:val="nil"/>
              <w:left w:val="nil"/>
              <w:bottom w:val="nil"/>
              <w:right w:val="single" w:sz="4" w:space="0" w:color="auto"/>
            </w:tcBorders>
            <w:shd w:val="clear" w:color="auto" w:fill="auto"/>
            <w:noWrap/>
            <w:vAlign w:val="bottom"/>
          </w:tcPr>
          <w:p w14:paraId="292D8B96" w14:textId="77777777" w:rsidR="00344423" w:rsidRPr="0075257C" w:rsidRDefault="00344423" w:rsidP="00344423">
            <w:pPr>
              <w:rPr>
                <w:rFonts w:eastAsia="Times New Roman"/>
                <w:color w:val="000000"/>
                <w:sz w:val="18"/>
                <w:szCs w:val="18"/>
                <w:lang w:val="en-AU" w:eastAsia="en-AU"/>
              </w:rPr>
            </w:pPr>
            <w:r w:rsidRPr="0075257C">
              <w:rPr>
                <w:rFonts w:eastAsia="Times New Roman"/>
                <w:color w:val="000000"/>
                <w:sz w:val="18"/>
                <w:szCs w:val="18"/>
                <w:lang w:val="en-AU" w:eastAsia="en-AU"/>
              </w:rPr>
              <w:t>AGE_RANGE_AND_GENDER_POINTS</w:t>
            </w:r>
          </w:p>
        </w:tc>
      </w:tr>
      <w:tr w:rsidR="00344423" w:rsidRPr="0075257C" w14:paraId="11B0C1C6" w14:textId="77777777" w:rsidTr="00432ED1">
        <w:trPr>
          <w:trHeight w:val="288"/>
          <w:tblHeader/>
        </w:trPr>
        <w:tc>
          <w:tcPr>
            <w:tcW w:w="2120" w:type="dxa"/>
            <w:tcBorders>
              <w:top w:val="nil"/>
              <w:left w:val="single" w:sz="4" w:space="0" w:color="auto"/>
              <w:bottom w:val="nil"/>
              <w:right w:val="nil"/>
            </w:tcBorders>
            <w:shd w:val="clear" w:color="auto" w:fill="auto"/>
            <w:noWrap/>
            <w:vAlign w:val="bottom"/>
            <w:hideMark/>
          </w:tcPr>
          <w:p w14:paraId="5BFC75C0" w14:textId="77777777" w:rsidR="00344423" w:rsidRPr="0075257C" w:rsidRDefault="00344423" w:rsidP="00344423">
            <w:pPr>
              <w:rPr>
                <w:rFonts w:eastAsia="Times New Roman"/>
                <w:color w:val="000000"/>
                <w:sz w:val="18"/>
                <w:szCs w:val="18"/>
                <w:lang w:val="en-AU" w:eastAsia="en-AU"/>
              </w:rPr>
            </w:pPr>
            <w:r w:rsidRPr="0075257C">
              <w:rPr>
                <w:rFonts w:eastAsia="Times New Roman"/>
                <w:color w:val="000000"/>
                <w:sz w:val="18"/>
                <w:szCs w:val="18"/>
                <w:lang w:val="en-AU" w:eastAsia="en-AU"/>
              </w:rPr>
              <w:t> </w:t>
            </w:r>
          </w:p>
        </w:tc>
        <w:tc>
          <w:tcPr>
            <w:tcW w:w="4528" w:type="dxa"/>
            <w:tcBorders>
              <w:top w:val="nil"/>
              <w:left w:val="nil"/>
              <w:bottom w:val="nil"/>
              <w:right w:val="single" w:sz="4" w:space="0" w:color="auto"/>
            </w:tcBorders>
            <w:shd w:val="clear" w:color="auto" w:fill="auto"/>
            <w:noWrap/>
            <w:vAlign w:val="bottom"/>
            <w:hideMark/>
          </w:tcPr>
          <w:p w14:paraId="7F3E3CD5" w14:textId="77777777" w:rsidR="00344423" w:rsidRPr="0075257C" w:rsidRDefault="00344423" w:rsidP="00344423">
            <w:pPr>
              <w:rPr>
                <w:rFonts w:eastAsia="Times New Roman"/>
                <w:color w:val="000000"/>
                <w:sz w:val="18"/>
                <w:szCs w:val="18"/>
                <w:lang w:val="en-AU" w:eastAsia="en-AU"/>
              </w:rPr>
            </w:pPr>
            <w:r w:rsidRPr="0075257C">
              <w:rPr>
                <w:rFonts w:eastAsia="Times New Roman"/>
                <w:color w:val="000000"/>
                <w:sz w:val="18"/>
                <w:szCs w:val="18"/>
                <w:lang w:val="en-AU" w:eastAsia="en-AU"/>
              </w:rPr>
              <w:t>MODE_OF_TRANSPORT_TO_WORK_POINTS</w:t>
            </w:r>
          </w:p>
        </w:tc>
      </w:tr>
      <w:tr w:rsidR="00344423" w:rsidRPr="0075257C" w14:paraId="38AD3EFA" w14:textId="77777777" w:rsidTr="00432ED1">
        <w:trPr>
          <w:trHeight w:val="288"/>
          <w:tblHeader/>
        </w:trPr>
        <w:tc>
          <w:tcPr>
            <w:tcW w:w="2120" w:type="dxa"/>
            <w:tcBorders>
              <w:top w:val="nil"/>
              <w:left w:val="single" w:sz="4" w:space="0" w:color="auto"/>
              <w:bottom w:val="nil"/>
              <w:right w:val="nil"/>
            </w:tcBorders>
            <w:shd w:val="clear" w:color="auto" w:fill="auto"/>
            <w:noWrap/>
            <w:vAlign w:val="bottom"/>
            <w:hideMark/>
          </w:tcPr>
          <w:p w14:paraId="45068F4A" w14:textId="77777777" w:rsidR="00344423" w:rsidRPr="0075257C" w:rsidRDefault="00344423" w:rsidP="00344423">
            <w:pPr>
              <w:rPr>
                <w:rFonts w:eastAsia="Times New Roman"/>
                <w:color w:val="000000"/>
                <w:sz w:val="18"/>
                <w:szCs w:val="18"/>
                <w:lang w:val="en-AU" w:eastAsia="en-AU"/>
              </w:rPr>
            </w:pPr>
            <w:r w:rsidRPr="0075257C">
              <w:rPr>
                <w:rFonts w:eastAsia="Times New Roman"/>
                <w:color w:val="000000"/>
                <w:sz w:val="18"/>
                <w:szCs w:val="18"/>
                <w:lang w:val="en-AU" w:eastAsia="en-AU"/>
              </w:rPr>
              <w:t> </w:t>
            </w:r>
          </w:p>
        </w:tc>
        <w:tc>
          <w:tcPr>
            <w:tcW w:w="4528" w:type="dxa"/>
            <w:tcBorders>
              <w:top w:val="nil"/>
              <w:left w:val="nil"/>
              <w:bottom w:val="nil"/>
              <w:right w:val="single" w:sz="4" w:space="0" w:color="auto"/>
            </w:tcBorders>
            <w:shd w:val="clear" w:color="auto" w:fill="auto"/>
            <w:noWrap/>
            <w:vAlign w:val="bottom"/>
            <w:hideMark/>
          </w:tcPr>
          <w:p w14:paraId="27B3D2DD" w14:textId="77777777" w:rsidR="00344423" w:rsidRPr="0075257C" w:rsidRDefault="00344423" w:rsidP="00344423">
            <w:pPr>
              <w:rPr>
                <w:rFonts w:eastAsia="Times New Roman"/>
                <w:color w:val="000000"/>
                <w:sz w:val="18"/>
                <w:szCs w:val="18"/>
                <w:lang w:val="en-AU" w:eastAsia="en-AU"/>
              </w:rPr>
            </w:pPr>
            <w:r w:rsidRPr="0075257C">
              <w:rPr>
                <w:rFonts w:eastAsia="Times New Roman"/>
                <w:color w:val="000000"/>
                <w:sz w:val="18"/>
                <w:szCs w:val="18"/>
                <w:lang w:val="en-AU" w:eastAsia="en-AU"/>
              </w:rPr>
              <w:t>DISABILITY_MEDICAL_STATUS_POINTS</w:t>
            </w:r>
          </w:p>
        </w:tc>
      </w:tr>
      <w:tr w:rsidR="00344423" w:rsidRPr="0075257C" w14:paraId="43135DB6" w14:textId="77777777" w:rsidTr="00432ED1">
        <w:trPr>
          <w:trHeight w:val="288"/>
          <w:tblHeader/>
        </w:trPr>
        <w:tc>
          <w:tcPr>
            <w:tcW w:w="2120" w:type="dxa"/>
            <w:tcBorders>
              <w:top w:val="nil"/>
              <w:left w:val="single" w:sz="4" w:space="0" w:color="auto"/>
              <w:bottom w:val="nil"/>
              <w:right w:val="nil"/>
            </w:tcBorders>
            <w:shd w:val="clear" w:color="auto" w:fill="auto"/>
            <w:noWrap/>
            <w:vAlign w:val="bottom"/>
            <w:hideMark/>
          </w:tcPr>
          <w:p w14:paraId="6955DCBA" w14:textId="77777777" w:rsidR="00344423" w:rsidRPr="0075257C" w:rsidRDefault="00344423" w:rsidP="00344423">
            <w:pPr>
              <w:rPr>
                <w:rFonts w:eastAsia="Times New Roman"/>
                <w:color w:val="000000"/>
                <w:sz w:val="18"/>
                <w:szCs w:val="18"/>
                <w:lang w:val="en-AU" w:eastAsia="en-AU"/>
              </w:rPr>
            </w:pPr>
            <w:r w:rsidRPr="0075257C">
              <w:rPr>
                <w:rFonts w:eastAsia="Times New Roman"/>
                <w:color w:val="000000"/>
                <w:sz w:val="18"/>
                <w:szCs w:val="18"/>
                <w:lang w:val="en-AU" w:eastAsia="en-AU"/>
              </w:rPr>
              <w:t> </w:t>
            </w:r>
          </w:p>
        </w:tc>
        <w:tc>
          <w:tcPr>
            <w:tcW w:w="4528" w:type="dxa"/>
            <w:tcBorders>
              <w:top w:val="nil"/>
              <w:left w:val="nil"/>
              <w:bottom w:val="nil"/>
              <w:right w:val="single" w:sz="4" w:space="0" w:color="auto"/>
            </w:tcBorders>
            <w:shd w:val="clear" w:color="auto" w:fill="auto"/>
            <w:noWrap/>
            <w:vAlign w:val="bottom"/>
            <w:hideMark/>
          </w:tcPr>
          <w:p w14:paraId="1E01B898" w14:textId="77777777" w:rsidR="00344423" w:rsidRPr="0075257C" w:rsidRDefault="00344423" w:rsidP="00344423">
            <w:pPr>
              <w:rPr>
                <w:rFonts w:eastAsia="Times New Roman"/>
                <w:color w:val="000000"/>
                <w:sz w:val="18"/>
                <w:szCs w:val="18"/>
                <w:lang w:val="en-AU" w:eastAsia="en-AU"/>
              </w:rPr>
            </w:pPr>
            <w:r w:rsidRPr="0075257C">
              <w:rPr>
                <w:rFonts w:eastAsia="Times New Roman"/>
                <w:color w:val="000000"/>
                <w:sz w:val="18"/>
                <w:szCs w:val="18"/>
                <w:lang w:val="en-AU" w:eastAsia="en-AU"/>
              </w:rPr>
              <w:t>DURATION_ON_INCOME_SUPP_POINTS</w:t>
            </w:r>
          </w:p>
        </w:tc>
      </w:tr>
      <w:tr w:rsidR="00344423" w:rsidRPr="0075257C" w14:paraId="23B0F6E3" w14:textId="77777777" w:rsidTr="00432ED1">
        <w:trPr>
          <w:trHeight w:val="288"/>
          <w:tblHeader/>
        </w:trPr>
        <w:tc>
          <w:tcPr>
            <w:tcW w:w="2120" w:type="dxa"/>
            <w:tcBorders>
              <w:top w:val="nil"/>
              <w:left w:val="single" w:sz="4" w:space="0" w:color="auto"/>
              <w:bottom w:val="nil"/>
              <w:right w:val="nil"/>
            </w:tcBorders>
            <w:shd w:val="clear" w:color="auto" w:fill="auto"/>
            <w:noWrap/>
            <w:vAlign w:val="bottom"/>
            <w:hideMark/>
          </w:tcPr>
          <w:p w14:paraId="58FED553" w14:textId="77777777" w:rsidR="00344423" w:rsidRPr="0075257C" w:rsidRDefault="00344423" w:rsidP="00344423">
            <w:pPr>
              <w:rPr>
                <w:rFonts w:eastAsia="Times New Roman"/>
                <w:color w:val="000000"/>
                <w:sz w:val="18"/>
                <w:szCs w:val="18"/>
                <w:lang w:val="en-AU" w:eastAsia="en-AU"/>
              </w:rPr>
            </w:pPr>
            <w:r w:rsidRPr="0075257C">
              <w:rPr>
                <w:rFonts w:eastAsia="Times New Roman"/>
                <w:color w:val="000000"/>
                <w:sz w:val="18"/>
                <w:szCs w:val="18"/>
                <w:lang w:val="en-AU" w:eastAsia="en-AU"/>
              </w:rPr>
              <w:t> </w:t>
            </w:r>
          </w:p>
        </w:tc>
        <w:tc>
          <w:tcPr>
            <w:tcW w:w="4528" w:type="dxa"/>
            <w:tcBorders>
              <w:top w:val="nil"/>
              <w:left w:val="nil"/>
              <w:bottom w:val="nil"/>
              <w:right w:val="single" w:sz="4" w:space="0" w:color="auto"/>
            </w:tcBorders>
            <w:shd w:val="clear" w:color="auto" w:fill="auto"/>
            <w:noWrap/>
            <w:vAlign w:val="bottom"/>
            <w:hideMark/>
          </w:tcPr>
          <w:p w14:paraId="434AB28F" w14:textId="77777777" w:rsidR="00344423" w:rsidRPr="0075257C" w:rsidRDefault="00344423" w:rsidP="00344423">
            <w:pPr>
              <w:rPr>
                <w:rFonts w:eastAsia="Times New Roman"/>
                <w:color w:val="000000"/>
                <w:sz w:val="18"/>
                <w:szCs w:val="18"/>
                <w:lang w:val="en-AU" w:eastAsia="en-AU"/>
              </w:rPr>
            </w:pPr>
            <w:r w:rsidRPr="0075257C">
              <w:rPr>
                <w:rFonts w:eastAsia="Times New Roman"/>
                <w:color w:val="000000"/>
                <w:sz w:val="18"/>
                <w:szCs w:val="18"/>
                <w:lang w:val="en-AU" w:eastAsia="en-AU"/>
              </w:rPr>
              <w:t>EDUCATIONAL_ATTAINMENT_POINTS</w:t>
            </w:r>
          </w:p>
        </w:tc>
      </w:tr>
      <w:tr w:rsidR="00344423" w:rsidRPr="0075257C" w14:paraId="674B1255" w14:textId="77777777" w:rsidTr="00432ED1">
        <w:trPr>
          <w:trHeight w:val="288"/>
          <w:tblHeader/>
        </w:trPr>
        <w:tc>
          <w:tcPr>
            <w:tcW w:w="2120" w:type="dxa"/>
            <w:tcBorders>
              <w:top w:val="nil"/>
              <w:left w:val="single" w:sz="4" w:space="0" w:color="auto"/>
              <w:bottom w:val="nil"/>
              <w:right w:val="nil"/>
            </w:tcBorders>
            <w:shd w:val="clear" w:color="auto" w:fill="auto"/>
            <w:noWrap/>
            <w:vAlign w:val="bottom"/>
            <w:hideMark/>
          </w:tcPr>
          <w:p w14:paraId="56FC1B42" w14:textId="77777777" w:rsidR="00344423" w:rsidRPr="0075257C" w:rsidRDefault="00344423" w:rsidP="00344423">
            <w:pPr>
              <w:rPr>
                <w:rFonts w:eastAsia="Times New Roman"/>
                <w:color w:val="000000"/>
                <w:sz w:val="18"/>
                <w:szCs w:val="18"/>
                <w:lang w:val="en-AU" w:eastAsia="en-AU"/>
              </w:rPr>
            </w:pPr>
            <w:r w:rsidRPr="0075257C">
              <w:rPr>
                <w:rFonts w:eastAsia="Times New Roman"/>
                <w:color w:val="000000"/>
                <w:sz w:val="18"/>
                <w:szCs w:val="18"/>
                <w:lang w:val="en-AU" w:eastAsia="en-AU"/>
              </w:rPr>
              <w:t> </w:t>
            </w:r>
          </w:p>
        </w:tc>
        <w:tc>
          <w:tcPr>
            <w:tcW w:w="4528" w:type="dxa"/>
            <w:tcBorders>
              <w:top w:val="nil"/>
              <w:left w:val="nil"/>
              <w:bottom w:val="nil"/>
              <w:right w:val="single" w:sz="4" w:space="0" w:color="auto"/>
            </w:tcBorders>
            <w:shd w:val="clear" w:color="auto" w:fill="auto"/>
            <w:noWrap/>
            <w:vAlign w:val="bottom"/>
            <w:hideMark/>
          </w:tcPr>
          <w:p w14:paraId="20AEA70B" w14:textId="77777777" w:rsidR="00344423" w:rsidRPr="0075257C" w:rsidRDefault="00344423" w:rsidP="00344423">
            <w:pPr>
              <w:rPr>
                <w:rFonts w:eastAsia="Times New Roman"/>
                <w:color w:val="000000"/>
                <w:sz w:val="18"/>
                <w:szCs w:val="18"/>
                <w:lang w:val="en-AU" w:eastAsia="en-AU"/>
              </w:rPr>
            </w:pPr>
            <w:r w:rsidRPr="0075257C">
              <w:rPr>
                <w:rFonts w:eastAsia="Times New Roman"/>
                <w:color w:val="000000"/>
                <w:sz w:val="18"/>
                <w:szCs w:val="18"/>
                <w:lang w:val="en-AU" w:eastAsia="en-AU"/>
              </w:rPr>
              <w:t>ENGLISH_LANG_LIT_LEVEL_POINTS</w:t>
            </w:r>
          </w:p>
        </w:tc>
      </w:tr>
      <w:tr w:rsidR="00344423" w:rsidRPr="0075257C" w14:paraId="3403CF7A" w14:textId="77777777" w:rsidTr="00432ED1">
        <w:trPr>
          <w:trHeight w:val="288"/>
          <w:tblHeader/>
        </w:trPr>
        <w:tc>
          <w:tcPr>
            <w:tcW w:w="2120" w:type="dxa"/>
            <w:tcBorders>
              <w:top w:val="nil"/>
              <w:left w:val="single" w:sz="4" w:space="0" w:color="auto"/>
              <w:bottom w:val="nil"/>
              <w:right w:val="nil"/>
            </w:tcBorders>
            <w:shd w:val="clear" w:color="auto" w:fill="auto"/>
            <w:noWrap/>
            <w:vAlign w:val="bottom"/>
            <w:hideMark/>
          </w:tcPr>
          <w:p w14:paraId="460B2FB4" w14:textId="77777777" w:rsidR="00344423" w:rsidRPr="0075257C" w:rsidRDefault="00344423" w:rsidP="00344423">
            <w:pPr>
              <w:rPr>
                <w:rFonts w:eastAsia="Times New Roman"/>
                <w:color w:val="000000"/>
                <w:sz w:val="18"/>
                <w:szCs w:val="18"/>
                <w:lang w:val="en-AU" w:eastAsia="en-AU"/>
              </w:rPr>
            </w:pPr>
            <w:r w:rsidRPr="0075257C">
              <w:rPr>
                <w:rFonts w:eastAsia="Times New Roman"/>
                <w:color w:val="000000"/>
                <w:sz w:val="18"/>
                <w:szCs w:val="18"/>
                <w:lang w:val="en-AU" w:eastAsia="en-AU"/>
              </w:rPr>
              <w:t> </w:t>
            </w:r>
          </w:p>
        </w:tc>
        <w:tc>
          <w:tcPr>
            <w:tcW w:w="4528" w:type="dxa"/>
            <w:tcBorders>
              <w:top w:val="nil"/>
              <w:left w:val="nil"/>
              <w:bottom w:val="nil"/>
              <w:right w:val="single" w:sz="4" w:space="0" w:color="auto"/>
            </w:tcBorders>
            <w:shd w:val="clear" w:color="auto" w:fill="auto"/>
            <w:noWrap/>
            <w:vAlign w:val="bottom"/>
            <w:hideMark/>
          </w:tcPr>
          <w:p w14:paraId="3631EAA7" w14:textId="77777777" w:rsidR="00344423" w:rsidRPr="0075257C" w:rsidRDefault="00344423" w:rsidP="00344423">
            <w:pPr>
              <w:rPr>
                <w:rFonts w:eastAsia="Times New Roman"/>
                <w:color w:val="000000"/>
                <w:sz w:val="18"/>
                <w:szCs w:val="18"/>
                <w:lang w:val="en-AU" w:eastAsia="en-AU"/>
              </w:rPr>
            </w:pPr>
            <w:r w:rsidRPr="0075257C">
              <w:rPr>
                <w:rFonts w:eastAsia="Times New Roman"/>
                <w:color w:val="000000"/>
                <w:sz w:val="18"/>
                <w:szCs w:val="18"/>
                <w:lang w:val="en-AU" w:eastAsia="en-AU"/>
              </w:rPr>
              <w:t>FAMILY_STATUS_POINTS</w:t>
            </w:r>
          </w:p>
        </w:tc>
      </w:tr>
      <w:tr w:rsidR="00344423" w:rsidRPr="0075257C" w14:paraId="66A4A4A2" w14:textId="77777777" w:rsidTr="00432ED1">
        <w:trPr>
          <w:trHeight w:val="288"/>
          <w:tblHeader/>
        </w:trPr>
        <w:tc>
          <w:tcPr>
            <w:tcW w:w="2120" w:type="dxa"/>
            <w:tcBorders>
              <w:top w:val="nil"/>
              <w:left w:val="single" w:sz="4" w:space="0" w:color="auto"/>
              <w:bottom w:val="nil"/>
              <w:right w:val="nil"/>
            </w:tcBorders>
            <w:shd w:val="clear" w:color="auto" w:fill="auto"/>
            <w:noWrap/>
            <w:vAlign w:val="bottom"/>
            <w:hideMark/>
          </w:tcPr>
          <w:p w14:paraId="113B47C0" w14:textId="77777777" w:rsidR="00344423" w:rsidRPr="0075257C" w:rsidRDefault="00344423" w:rsidP="00344423">
            <w:pPr>
              <w:rPr>
                <w:rFonts w:eastAsia="Times New Roman"/>
                <w:color w:val="000000"/>
                <w:sz w:val="18"/>
                <w:szCs w:val="18"/>
                <w:lang w:val="en-AU" w:eastAsia="en-AU"/>
              </w:rPr>
            </w:pPr>
            <w:r w:rsidRPr="0075257C">
              <w:rPr>
                <w:rFonts w:eastAsia="Times New Roman"/>
                <w:color w:val="000000"/>
                <w:sz w:val="18"/>
                <w:szCs w:val="18"/>
                <w:lang w:val="en-AU" w:eastAsia="en-AU"/>
              </w:rPr>
              <w:t> </w:t>
            </w:r>
          </w:p>
        </w:tc>
        <w:tc>
          <w:tcPr>
            <w:tcW w:w="4528" w:type="dxa"/>
            <w:tcBorders>
              <w:top w:val="nil"/>
              <w:left w:val="nil"/>
              <w:bottom w:val="nil"/>
              <w:right w:val="single" w:sz="4" w:space="0" w:color="auto"/>
            </w:tcBorders>
            <w:shd w:val="clear" w:color="auto" w:fill="auto"/>
            <w:noWrap/>
            <w:vAlign w:val="bottom"/>
            <w:hideMark/>
          </w:tcPr>
          <w:p w14:paraId="2A3C4EB8" w14:textId="77777777" w:rsidR="00344423" w:rsidRPr="0075257C" w:rsidRDefault="00344423" w:rsidP="00344423">
            <w:pPr>
              <w:rPr>
                <w:rFonts w:eastAsia="Times New Roman"/>
                <w:color w:val="000000"/>
                <w:sz w:val="18"/>
                <w:szCs w:val="18"/>
                <w:lang w:val="en-AU" w:eastAsia="en-AU"/>
              </w:rPr>
            </w:pPr>
            <w:r w:rsidRPr="0075257C">
              <w:rPr>
                <w:rFonts w:eastAsia="Times New Roman"/>
                <w:color w:val="000000"/>
                <w:sz w:val="18"/>
                <w:szCs w:val="18"/>
                <w:lang w:val="en-AU" w:eastAsia="en-AU"/>
              </w:rPr>
              <w:t>INDIG_LOC_LABOUR_MARKET_POINTS</w:t>
            </w:r>
          </w:p>
        </w:tc>
      </w:tr>
      <w:tr w:rsidR="00344423" w:rsidRPr="0075257C" w14:paraId="0F311FB6" w14:textId="77777777" w:rsidTr="00432ED1">
        <w:trPr>
          <w:trHeight w:val="288"/>
          <w:tblHeader/>
        </w:trPr>
        <w:tc>
          <w:tcPr>
            <w:tcW w:w="2120" w:type="dxa"/>
            <w:tcBorders>
              <w:top w:val="nil"/>
              <w:left w:val="single" w:sz="4" w:space="0" w:color="auto"/>
              <w:bottom w:val="nil"/>
              <w:right w:val="nil"/>
            </w:tcBorders>
            <w:shd w:val="clear" w:color="auto" w:fill="auto"/>
            <w:noWrap/>
            <w:vAlign w:val="bottom"/>
            <w:hideMark/>
          </w:tcPr>
          <w:p w14:paraId="554CD91B" w14:textId="77777777" w:rsidR="00344423" w:rsidRPr="0075257C" w:rsidRDefault="00344423" w:rsidP="00344423">
            <w:pPr>
              <w:rPr>
                <w:rFonts w:eastAsia="Times New Roman"/>
                <w:color w:val="000000"/>
                <w:sz w:val="18"/>
                <w:szCs w:val="18"/>
                <w:lang w:val="en-AU" w:eastAsia="en-AU"/>
              </w:rPr>
            </w:pPr>
            <w:r w:rsidRPr="0075257C">
              <w:rPr>
                <w:rFonts w:eastAsia="Times New Roman"/>
                <w:color w:val="000000"/>
                <w:sz w:val="18"/>
                <w:szCs w:val="18"/>
                <w:lang w:val="en-AU" w:eastAsia="en-AU"/>
              </w:rPr>
              <w:t> </w:t>
            </w:r>
          </w:p>
        </w:tc>
        <w:tc>
          <w:tcPr>
            <w:tcW w:w="4528" w:type="dxa"/>
            <w:tcBorders>
              <w:top w:val="nil"/>
              <w:left w:val="nil"/>
              <w:bottom w:val="nil"/>
              <w:right w:val="single" w:sz="4" w:space="0" w:color="auto"/>
            </w:tcBorders>
            <w:shd w:val="clear" w:color="auto" w:fill="auto"/>
            <w:noWrap/>
            <w:vAlign w:val="bottom"/>
            <w:hideMark/>
          </w:tcPr>
          <w:p w14:paraId="0031BD20" w14:textId="77777777" w:rsidR="00344423" w:rsidRPr="0075257C" w:rsidRDefault="00344423" w:rsidP="00344423">
            <w:pPr>
              <w:rPr>
                <w:rFonts w:eastAsia="Times New Roman"/>
                <w:color w:val="000000"/>
                <w:sz w:val="18"/>
                <w:szCs w:val="18"/>
                <w:lang w:val="en-AU" w:eastAsia="en-AU"/>
              </w:rPr>
            </w:pPr>
            <w:r w:rsidRPr="0075257C">
              <w:rPr>
                <w:rFonts w:eastAsia="Times New Roman"/>
                <w:color w:val="000000"/>
                <w:sz w:val="18"/>
                <w:szCs w:val="18"/>
                <w:lang w:val="en-AU" w:eastAsia="en-AU"/>
              </w:rPr>
              <w:t>RECENT_WORK_EXPERIENCE_POINTS</w:t>
            </w:r>
          </w:p>
        </w:tc>
      </w:tr>
      <w:tr w:rsidR="00344423" w:rsidRPr="0075257C" w14:paraId="5FA96C9E" w14:textId="77777777" w:rsidTr="00432ED1">
        <w:trPr>
          <w:trHeight w:val="288"/>
          <w:tblHeader/>
        </w:trPr>
        <w:tc>
          <w:tcPr>
            <w:tcW w:w="2120" w:type="dxa"/>
            <w:tcBorders>
              <w:top w:val="nil"/>
              <w:left w:val="single" w:sz="4" w:space="0" w:color="auto"/>
              <w:bottom w:val="nil"/>
              <w:right w:val="nil"/>
            </w:tcBorders>
            <w:shd w:val="clear" w:color="auto" w:fill="auto"/>
            <w:noWrap/>
            <w:vAlign w:val="bottom"/>
            <w:hideMark/>
          </w:tcPr>
          <w:p w14:paraId="6A9A4D9A" w14:textId="77777777" w:rsidR="00344423" w:rsidRPr="0075257C" w:rsidRDefault="00344423" w:rsidP="00344423">
            <w:pPr>
              <w:rPr>
                <w:rFonts w:eastAsia="Times New Roman"/>
                <w:color w:val="000000"/>
                <w:sz w:val="18"/>
                <w:szCs w:val="18"/>
                <w:lang w:val="en-AU" w:eastAsia="en-AU"/>
              </w:rPr>
            </w:pPr>
            <w:r w:rsidRPr="0075257C">
              <w:rPr>
                <w:rFonts w:eastAsia="Times New Roman"/>
                <w:color w:val="000000"/>
                <w:sz w:val="18"/>
                <w:szCs w:val="18"/>
                <w:lang w:val="en-AU" w:eastAsia="en-AU"/>
              </w:rPr>
              <w:t> </w:t>
            </w:r>
          </w:p>
        </w:tc>
        <w:tc>
          <w:tcPr>
            <w:tcW w:w="4528" w:type="dxa"/>
            <w:tcBorders>
              <w:top w:val="nil"/>
              <w:left w:val="nil"/>
              <w:bottom w:val="nil"/>
              <w:right w:val="single" w:sz="4" w:space="0" w:color="auto"/>
            </w:tcBorders>
            <w:shd w:val="clear" w:color="auto" w:fill="auto"/>
            <w:noWrap/>
            <w:vAlign w:val="bottom"/>
            <w:hideMark/>
          </w:tcPr>
          <w:p w14:paraId="3C9FF5E7" w14:textId="77777777" w:rsidR="00344423" w:rsidRPr="0075257C" w:rsidRDefault="00344423" w:rsidP="00344423">
            <w:pPr>
              <w:rPr>
                <w:rFonts w:eastAsia="Times New Roman"/>
                <w:color w:val="000000"/>
                <w:sz w:val="18"/>
                <w:szCs w:val="18"/>
                <w:lang w:val="en-AU" w:eastAsia="en-AU"/>
              </w:rPr>
            </w:pPr>
            <w:r w:rsidRPr="0075257C">
              <w:rPr>
                <w:rFonts w:eastAsia="Times New Roman"/>
                <w:color w:val="000000"/>
                <w:sz w:val="18"/>
                <w:szCs w:val="18"/>
                <w:lang w:val="en-AU" w:eastAsia="en-AU"/>
              </w:rPr>
              <w:t>IMPACT_PERSONAL_FACTORS_POINTS</w:t>
            </w:r>
          </w:p>
        </w:tc>
      </w:tr>
      <w:tr w:rsidR="00344423" w:rsidRPr="0075257C" w14:paraId="246F668C" w14:textId="77777777" w:rsidTr="00432ED1">
        <w:trPr>
          <w:trHeight w:val="288"/>
          <w:tblHeader/>
        </w:trPr>
        <w:tc>
          <w:tcPr>
            <w:tcW w:w="2120" w:type="dxa"/>
            <w:tcBorders>
              <w:top w:val="nil"/>
              <w:left w:val="single" w:sz="4" w:space="0" w:color="auto"/>
              <w:bottom w:val="single" w:sz="4" w:space="0" w:color="auto"/>
              <w:right w:val="nil"/>
            </w:tcBorders>
            <w:shd w:val="clear" w:color="auto" w:fill="auto"/>
            <w:noWrap/>
            <w:vAlign w:val="bottom"/>
            <w:hideMark/>
          </w:tcPr>
          <w:p w14:paraId="01B8D11A" w14:textId="77777777" w:rsidR="00344423" w:rsidRPr="0075257C" w:rsidRDefault="00344423" w:rsidP="00344423">
            <w:pPr>
              <w:rPr>
                <w:rFonts w:eastAsia="Times New Roman"/>
                <w:color w:val="000000"/>
                <w:sz w:val="18"/>
                <w:szCs w:val="18"/>
                <w:lang w:val="en-AU" w:eastAsia="en-AU"/>
              </w:rPr>
            </w:pPr>
            <w:r w:rsidRPr="0075257C">
              <w:rPr>
                <w:rFonts w:eastAsia="Times New Roman"/>
                <w:color w:val="000000"/>
                <w:sz w:val="18"/>
                <w:szCs w:val="18"/>
                <w:lang w:val="en-AU" w:eastAsia="en-AU"/>
              </w:rPr>
              <w:t> </w:t>
            </w:r>
          </w:p>
        </w:tc>
        <w:tc>
          <w:tcPr>
            <w:tcW w:w="4528" w:type="dxa"/>
            <w:tcBorders>
              <w:top w:val="nil"/>
              <w:left w:val="nil"/>
              <w:bottom w:val="single" w:sz="4" w:space="0" w:color="auto"/>
              <w:right w:val="single" w:sz="4" w:space="0" w:color="auto"/>
            </w:tcBorders>
            <w:shd w:val="clear" w:color="auto" w:fill="auto"/>
            <w:noWrap/>
            <w:vAlign w:val="bottom"/>
            <w:hideMark/>
          </w:tcPr>
          <w:p w14:paraId="2A3A94E9" w14:textId="77777777" w:rsidR="00344423" w:rsidRPr="0075257C" w:rsidRDefault="00344423" w:rsidP="00344423">
            <w:pPr>
              <w:rPr>
                <w:rFonts w:eastAsia="Times New Roman"/>
                <w:color w:val="000000"/>
                <w:sz w:val="18"/>
                <w:szCs w:val="18"/>
                <w:lang w:val="en-AU" w:eastAsia="en-AU"/>
              </w:rPr>
            </w:pPr>
            <w:r w:rsidRPr="0075257C">
              <w:rPr>
                <w:rFonts w:eastAsia="Times New Roman"/>
                <w:color w:val="000000"/>
                <w:sz w:val="18"/>
                <w:szCs w:val="18"/>
                <w:lang w:val="en-AU" w:eastAsia="en-AU"/>
              </w:rPr>
              <w:t>GEOGRAPHIC_POINTS</w:t>
            </w:r>
          </w:p>
        </w:tc>
      </w:tr>
      <w:tr w:rsidR="00344423" w:rsidRPr="0075257C" w14:paraId="6596D69A" w14:textId="77777777" w:rsidTr="00432ED1">
        <w:trPr>
          <w:trHeight w:val="288"/>
          <w:tblHeader/>
        </w:trPr>
        <w:tc>
          <w:tcPr>
            <w:tcW w:w="2120" w:type="dxa"/>
            <w:tcBorders>
              <w:top w:val="nil"/>
              <w:left w:val="single" w:sz="4" w:space="0" w:color="auto"/>
              <w:bottom w:val="single" w:sz="4" w:space="0" w:color="auto"/>
              <w:right w:val="nil"/>
            </w:tcBorders>
            <w:shd w:val="clear" w:color="auto" w:fill="auto"/>
            <w:noWrap/>
            <w:vAlign w:val="bottom"/>
            <w:hideMark/>
          </w:tcPr>
          <w:p w14:paraId="60BDC04E" w14:textId="77777777" w:rsidR="00344423" w:rsidRPr="0075257C" w:rsidRDefault="00344423" w:rsidP="00344423">
            <w:pPr>
              <w:rPr>
                <w:rFonts w:eastAsia="Times New Roman"/>
                <w:color w:val="000000"/>
                <w:sz w:val="18"/>
                <w:szCs w:val="18"/>
                <w:lang w:val="en-AU" w:eastAsia="en-AU"/>
              </w:rPr>
            </w:pPr>
            <w:r w:rsidRPr="0075257C">
              <w:rPr>
                <w:rFonts w:eastAsia="Times New Roman"/>
                <w:color w:val="000000"/>
                <w:sz w:val="18"/>
                <w:szCs w:val="18"/>
                <w:lang w:val="en-AU" w:eastAsia="en-AU"/>
              </w:rPr>
              <w:t>Penalty</w:t>
            </w:r>
          </w:p>
        </w:tc>
        <w:tc>
          <w:tcPr>
            <w:tcW w:w="4528" w:type="dxa"/>
            <w:tcBorders>
              <w:top w:val="nil"/>
              <w:left w:val="nil"/>
              <w:bottom w:val="single" w:sz="4" w:space="0" w:color="auto"/>
              <w:right w:val="single" w:sz="4" w:space="0" w:color="auto"/>
            </w:tcBorders>
            <w:shd w:val="clear" w:color="auto" w:fill="auto"/>
            <w:noWrap/>
            <w:vAlign w:val="bottom"/>
            <w:hideMark/>
          </w:tcPr>
          <w:p w14:paraId="6A875A0F" w14:textId="77777777" w:rsidR="00344423" w:rsidRPr="0075257C" w:rsidRDefault="00344423" w:rsidP="00344423">
            <w:pPr>
              <w:rPr>
                <w:rFonts w:eastAsia="Times New Roman"/>
                <w:color w:val="000000"/>
                <w:sz w:val="18"/>
                <w:szCs w:val="18"/>
                <w:lang w:val="en-AU" w:eastAsia="en-AU"/>
              </w:rPr>
            </w:pPr>
            <w:r w:rsidRPr="0075257C">
              <w:rPr>
                <w:rFonts w:eastAsia="Times New Roman"/>
                <w:color w:val="000000"/>
                <w:sz w:val="18"/>
                <w:szCs w:val="18"/>
                <w:lang w:val="en-AU" w:eastAsia="en-AU"/>
              </w:rPr>
              <w:t>CountPenalty</w:t>
            </w:r>
          </w:p>
        </w:tc>
      </w:tr>
      <w:tr w:rsidR="00344423" w:rsidRPr="0075257C" w14:paraId="18F252AA" w14:textId="77777777" w:rsidTr="00432ED1">
        <w:trPr>
          <w:trHeight w:val="288"/>
          <w:tblHeader/>
        </w:trPr>
        <w:tc>
          <w:tcPr>
            <w:tcW w:w="2120" w:type="dxa"/>
            <w:tcBorders>
              <w:top w:val="nil"/>
              <w:left w:val="single" w:sz="4" w:space="0" w:color="auto"/>
              <w:bottom w:val="nil"/>
              <w:right w:val="nil"/>
            </w:tcBorders>
            <w:shd w:val="clear" w:color="auto" w:fill="auto"/>
            <w:noWrap/>
            <w:vAlign w:val="bottom"/>
            <w:hideMark/>
          </w:tcPr>
          <w:p w14:paraId="66B3B406" w14:textId="77777777" w:rsidR="00344423" w:rsidRPr="0075257C" w:rsidRDefault="00344423" w:rsidP="00344423">
            <w:pPr>
              <w:rPr>
                <w:rFonts w:eastAsia="Times New Roman"/>
                <w:color w:val="000000"/>
                <w:sz w:val="18"/>
                <w:szCs w:val="18"/>
                <w:lang w:val="en-AU" w:eastAsia="en-AU"/>
              </w:rPr>
            </w:pPr>
            <w:r w:rsidRPr="0075257C">
              <w:rPr>
                <w:rFonts w:eastAsia="Times New Roman"/>
                <w:color w:val="000000"/>
                <w:sz w:val="18"/>
                <w:szCs w:val="18"/>
                <w:lang w:val="en-AU" w:eastAsia="en-AU"/>
              </w:rPr>
              <w:t>Job placements</w:t>
            </w:r>
          </w:p>
        </w:tc>
        <w:tc>
          <w:tcPr>
            <w:tcW w:w="4528" w:type="dxa"/>
            <w:tcBorders>
              <w:top w:val="nil"/>
              <w:left w:val="nil"/>
              <w:bottom w:val="nil"/>
              <w:right w:val="single" w:sz="4" w:space="0" w:color="auto"/>
            </w:tcBorders>
            <w:shd w:val="clear" w:color="auto" w:fill="auto"/>
            <w:noWrap/>
            <w:vAlign w:val="bottom"/>
            <w:hideMark/>
          </w:tcPr>
          <w:p w14:paraId="170E4178" w14:textId="77777777" w:rsidR="00344423" w:rsidRPr="0075257C" w:rsidRDefault="00344423" w:rsidP="00344423">
            <w:pPr>
              <w:rPr>
                <w:rFonts w:eastAsia="Times New Roman"/>
                <w:color w:val="000000"/>
                <w:sz w:val="18"/>
                <w:szCs w:val="18"/>
                <w:lang w:val="en-AU" w:eastAsia="en-AU"/>
              </w:rPr>
            </w:pPr>
            <w:r w:rsidRPr="0075257C">
              <w:rPr>
                <w:rFonts w:eastAsia="Times New Roman"/>
                <w:color w:val="000000"/>
                <w:sz w:val="18"/>
                <w:szCs w:val="18"/>
                <w:lang w:val="en-AU" w:eastAsia="en-AU"/>
              </w:rPr>
              <w:t>JobPlacement</w:t>
            </w:r>
          </w:p>
        </w:tc>
      </w:tr>
      <w:tr w:rsidR="00344423" w:rsidRPr="0075257C" w14:paraId="4B6859CB" w14:textId="77777777" w:rsidTr="00432ED1">
        <w:trPr>
          <w:trHeight w:val="288"/>
          <w:tblHeader/>
        </w:trPr>
        <w:tc>
          <w:tcPr>
            <w:tcW w:w="2120" w:type="dxa"/>
            <w:tcBorders>
              <w:top w:val="nil"/>
              <w:left w:val="single" w:sz="4" w:space="0" w:color="auto"/>
              <w:bottom w:val="single" w:sz="4" w:space="0" w:color="auto"/>
              <w:right w:val="nil"/>
            </w:tcBorders>
            <w:shd w:val="clear" w:color="auto" w:fill="auto"/>
            <w:noWrap/>
            <w:vAlign w:val="bottom"/>
            <w:hideMark/>
          </w:tcPr>
          <w:p w14:paraId="235A14D5" w14:textId="77777777" w:rsidR="00344423" w:rsidRPr="0075257C" w:rsidRDefault="00344423" w:rsidP="00344423">
            <w:pPr>
              <w:rPr>
                <w:rFonts w:eastAsia="Times New Roman"/>
                <w:color w:val="000000"/>
                <w:sz w:val="18"/>
                <w:szCs w:val="18"/>
                <w:lang w:val="en-AU" w:eastAsia="en-AU"/>
              </w:rPr>
            </w:pPr>
            <w:r w:rsidRPr="0075257C">
              <w:rPr>
                <w:rFonts w:eastAsia="Times New Roman"/>
                <w:color w:val="000000"/>
                <w:sz w:val="18"/>
                <w:szCs w:val="18"/>
                <w:lang w:val="en-AU" w:eastAsia="en-AU"/>
              </w:rPr>
              <w:t> </w:t>
            </w:r>
          </w:p>
        </w:tc>
        <w:tc>
          <w:tcPr>
            <w:tcW w:w="4528" w:type="dxa"/>
            <w:tcBorders>
              <w:top w:val="nil"/>
              <w:left w:val="nil"/>
              <w:bottom w:val="single" w:sz="4" w:space="0" w:color="auto"/>
              <w:right w:val="single" w:sz="4" w:space="0" w:color="auto"/>
            </w:tcBorders>
            <w:shd w:val="clear" w:color="auto" w:fill="auto"/>
            <w:noWrap/>
            <w:vAlign w:val="bottom"/>
            <w:hideMark/>
          </w:tcPr>
          <w:p w14:paraId="51DDF762" w14:textId="77777777" w:rsidR="00344423" w:rsidRPr="0075257C" w:rsidRDefault="00344423" w:rsidP="00344423">
            <w:pPr>
              <w:rPr>
                <w:rFonts w:eastAsia="Times New Roman"/>
                <w:color w:val="000000"/>
                <w:sz w:val="18"/>
                <w:szCs w:val="18"/>
                <w:lang w:val="en-AU" w:eastAsia="en-AU"/>
              </w:rPr>
            </w:pPr>
            <w:r w:rsidRPr="0075257C">
              <w:rPr>
                <w:rFonts w:eastAsia="Times New Roman"/>
                <w:color w:val="000000"/>
                <w:sz w:val="18"/>
                <w:szCs w:val="18"/>
                <w:lang w:val="en-AU" w:eastAsia="en-AU"/>
              </w:rPr>
              <w:t>Number_Placements</w:t>
            </w:r>
          </w:p>
        </w:tc>
      </w:tr>
      <w:tr w:rsidR="00344423" w:rsidRPr="0075257C" w14:paraId="25C723BF" w14:textId="77777777" w:rsidTr="00432ED1">
        <w:trPr>
          <w:trHeight w:val="288"/>
          <w:tblHeader/>
        </w:trPr>
        <w:tc>
          <w:tcPr>
            <w:tcW w:w="2120" w:type="dxa"/>
            <w:tcBorders>
              <w:top w:val="nil"/>
              <w:left w:val="single" w:sz="4" w:space="0" w:color="auto"/>
              <w:bottom w:val="nil"/>
              <w:right w:val="nil"/>
            </w:tcBorders>
            <w:shd w:val="clear" w:color="auto" w:fill="auto"/>
            <w:noWrap/>
            <w:vAlign w:val="bottom"/>
          </w:tcPr>
          <w:p w14:paraId="7D49AFDD" w14:textId="77777777" w:rsidR="00344423" w:rsidRPr="0075257C" w:rsidRDefault="00344423" w:rsidP="00344423">
            <w:pPr>
              <w:rPr>
                <w:rFonts w:eastAsia="Times New Roman"/>
                <w:color w:val="000000"/>
                <w:sz w:val="18"/>
                <w:szCs w:val="18"/>
                <w:lang w:val="en-AU" w:eastAsia="en-AU"/>
              </w:rPr>
            </w:pPr>
            <w:r w:rsidRPr="0075257C">
              <w:rPr>
                <w:rFonts w:eastAsia="Times New Roman"/>
                <w:color w:val="000000"/>
                <w:sz w:val="18"/>
                <w:szCs w:val="18"/>
                <w:lang w:val="en-AU" w:eastAsia="en-AU"/>
              </w:rPr>
              <w:t>Work attitude Factors</w:t>
            </w:r>
          </w:p>
        </w:tc>
        <w:tc>
          <w:tcPr>
            <w:tcW w:w="4528" w:type="dxa"/>
            <w:tcBorders>
              <w:top w:val="nil"/>
              <w:left w:val="nil"/>
              <w:bottom w:val="nil"/>
              <w:right w:val="single" w:sz="4" w:space="0" w:color="auto"/>
            </w:tcBorders>
            <w:shd w:val="clear" w:color="auto" w:fill="auto"/>
            <w:noWrap/>
            <w:vAlign w:val="bottom"/>
          </w:tcPr>
          <w:p w14:paraId="0EEC9970" w14:textId="77777777" w:rsidR="00344423" w:rsidRPr="0075257C" w:rsidDel="00CD6118" w:rsidRDefault="00344423" w:rsidP="00344423">
            <w:pPr>
              <w:rPr>
                <w:rFonts w:eastAsia="Times New Roman"/>
                <w:color w:val="000000"/>
                <w:sz w:val="18"/>
                <w:szCs w:val="18"/>
                <w:lang w:val="en-AU" w:eastAsia="en-AU"/>
              </w:rPr>
            </w:pPr>
            <w:r w:rsidRPr="0075257C">
              <w:rPr>
                <w:rFonts w:eastAsia="Times New Roman"/>
                <w:color w:val="000000"/>
                <w:sz w:val="18"/>
                <w:szCs w:val="18"/>
                <w:lang w:val="en-AU" w:eastAsia="en-AU"/>
              </w:rPr>
              <w:t>Factor1 People Community (W)</w:t>
            </w:r>
          </w:p>
        </w:tc>
      </w:tr>
      <w:tr w:rsidR="00344423" w:rsidRPr="0075257C" w14:paraId="680513B4" w14:textId="77777777" w:rsidTr="00432ED1">
        <w:trPr>
          <w:trHeight w:val="288"/>
          <w:tblHeader/>
        </w:trPr>
        <w:tc>
          <w:tcPr>
            <w:tcW w:w="2120" w:type="dxa"/>
            <w:tcBorders>
              <w:top w:val="nil"/>
              <w:left w:val="single" w:sz="4" w:space="0" w:color="auto"/>
              <w:bottom w:val="nil"/>
              <w:right w:val="nil"/>
            </w:tcBorders>
            <w:shd w:val="clear" w:color="auto" w:fill="auto"/>
            <w:noWrap/>
            <w:vAlign w:val="bottom"/>
          </w:tcPr>
          <w:p w14:paraId="63B329DB" w14:textId="77777777" w:rsidR="00344423" w:rsidRPr="0075257C" w:rsidRDefault="00344423" w:rsidP="00344423">
            <w:pPr>
              <w:rPr>
                <w:rFonts w:eastAsia="Times New Roman"/>
                <w:color w:val="000000"/>
                <w:sz w:val="18"/>
                <w:szCs w:val="18"/>
                <w:lang w:val="en-AU" w:eastAsia="en-AU"/>
              </w:rPr>
            </w:pPr>
          </w:p>
        </w:tc>
        <w:tc>
          <w:tcPr>
            <w:tcW w:w="4528" w:type="dxa"/>
            <w:tcBorders>
              <w:top w:val="nil"/>
              <w:left w:val="nil"/>
              <w:bottom w:val="nil"/>
              <w:right w:val="single" w:sz="4" w:space="0" w:color="auto"/>
            </w:tcBorders>
            <w:shd w:val="clear" w:color="auto" w:fill="auto"/>
            <w:noWrap/>
            <w:vAlign w:val="bottom"/>
          </w:tcPr>
          <w:p w14:paraId="6B599DBC" w14:textId="77777777" w:rsidR="00344423" w:rsidRPr="0075257C" w:rsidDel="00CD6118" w:rsidRDefault="00344423" w:rsidP="00344423">
            <w:pPr>
              <w:rPr>
                <w:rFonts w:eastAsia="Times New Roman"/>
                <w:color w:val="000000"/>
                <w:sz w:val="18"/>
                <w:szCs w:val="18"/>
                <w:lang w:val="en-AU" w:eastAsia="en-AU"/>
              </w:rPr>
            </w:pPr>
            <w:r w:rsidRPr="0075257C">
              <w:rPr>
                <w:rFonts w:eastAsia="Times New Roman"/>
                <w:color w:val="000000"/>
                <w:sz w:val="18"/>
                <w:szCs w:val="18"/>
                <w:lang w:val="en-AU" w:eastAsia="en-AU"/>
              </w:rPr>
              <w:t>Factor2 Equal Opportunity and Training</w:t>
            </w:r>
          </w:p>
        </w:tc>
      </w:tr>
      <w:tr w:rsidR="00344423" w:rsidRPr="0075257C" w14:paraId="3921FBA7" w14:textId="77777777" w:rsidTr="00432ED1">
        <w:trPr>
          <w:trHeight w:val="288"/>
          <w:tblHeader/>
        </w:trPr>
        <w:tc>
          <w:tcPr>
            <w:tcW w:w="2120" w:type="dxa"/>
            <w:tcBorders>
              <w:top w:val="nil"/>
              <w:left w:val="single" w:sz="4" w:space="0" w:color="auto"/>
              <w:bottom w:val="nil"/>
              <w:right w:val="nil"/>
            </w:tcBorders>
            <w:shd w:val="clear" w:color="auto" w:fill="auto"/>
            <w:noWrap/>
            <w:vAlign w:val="bottom"/>
          </w:tcPr>
          <w:p w14:paraId="25D1DB80" w14:textId="77777777" w:rsidR="00344423" w:rsidRPr="0075257C" w:rsidRDefault="00344423" w:rsidP="00344423">
            <w:pPr>
              <w:rPr>
                <w:rFonts w:eastAsia="Times New Roman"/>
                <w:color w:val="000000"/>
                <w:sz w:val="18"/>
                <w:szCs w:val="18"/>
                <w:lang w:val="en-AU" w:eastAsia="en-AU"/>
              </w:rPr>
            </w:pPr>
          </w:p>
        </w:tc>
        <w:tc>
          <w:tcPr>
            <w:tcW w:w="4528" w:type="dxa"/>
            <w:tcBorders>
              <w:top w:val="nil"/>
              <w:left w:val="nil"/>
              <w:bottom w:val="nil"/>
              <w:right w:val="single" w:sz="4" w:space="0" w:color="auto"/>
            </w:tcBorders>
            <w:shd w:val="clear" w:color="auto" w:fill="auto"/>
            <w:noWrap/>
            <w:vAlign w:val="bottom"/>
          </w:tcPr>
          <w:p w14:paraId="7EDE81AE" w14:textId="77777777" w:rsidR="00344423" w:rsidRPr="0075257C" w:rsidDel="00CD6118" w:rsidRDefault="00344423" w:rsidP="00344423">
            <w:pPr>
              <w:rPr>
                <w:rFonts w:eastAsia="Times New Roman"/>
                <w:color w:val="000000"/>
                <w:sz w:val="18"/>
                <w:szCs w:val="18"/>
                <w:lang w:val="en-AU" w:eastAsia="en-AU"/>
              </w:rPr>
            </w:pPr>
            <w:r w:rsidRPr="0075257C">
              <w:rPr>
                <w:rFonts w:eastAsia="Times New Roman"/>
                <w:color w:val="000000"/>
                <w:sz w:val="18"/>
                <w:szCs w:val="18"/>
                <w:lang w:val="en-AU" w:eastAsia="en-AU"/>
              </w:rPr>
              <w:t>Factor3 Structure (W)</w:t>
            </w:r>
          </w:p>
        </w:tc>
      </w:tr>
      <w:tr w:rsidR="00344423" w:rsidRPr="0075257C" w14:paraId="740525F9" w14:textId="77777777" w:rsidTr="00432ED1">
        <w:trPr>
          <w:trHeight w:val="288"/>
          <w:tblHeader/>
        </w:trPr>
        <w:tc>
          <w:tcPr>
            <w:tcW w:w="2120" w:type="dxa"/>
            <w:tcBorders>
              <w:top w:val="nil"/>
              <w:left w:val="single" w:sz="4" w:space="0" w:color="auto"/>
              <w:bottom w:val="nil"/>
              <w:right w:val="nil"/>
            </w:tcBorders>
            <w:shd w:val="clear" w:color="auto" w:fill="auto"/>
            <w:noWrap/>
            <w:vAlign w:val="bottom"/>
          </w:tcPr>
          <w:p w14:paraId="67C010DB" w14:textId="77777777" w:rsidR="00344423" w:rsidRPr="0075257C" w:rsidRDefault="00344423" w:rsidP="00344423">
            <w:pPr>
              <w:rPr>
                <w:rFonts w:eastAsia="Times New Roman"/>
                <w:color w:val="000000"/>
                <w:sz w:val="18"/>
                <w:szCs w:val="18"/>
                <w:lang w:val="en-AU" w:eastAsia="en-AU"/>
              </w:rPr>
            </w:pPr>
          </w:p>
        </w:tc>
        <w:tc>
          <w:tcPr>
            <w:tcW w:w="4528" w:type="dxa"/>
            <w:tcBorders>
              <w:top w:val="nil"/>
              <w:left w:val="nil"/>
              <w:bottom w:val="nil"/>
              <w:right w:val="single" w:sz="4" w:space="0" w:color="auto"/>
            </w:tcBorders>
            <w:shd w:val="clear" w:color="auto" w:fill="auto"/>
            <w:noWrap/>
            <w:vAlign w:val="bottom"/>
          </w:tcPr>
          <w:p w14:paraId="4E537D92" w14:textId="77777777" w:rsidR="00344423" w:rsidRPr="0075257C" w:rsidDel="00CD6118" w:rsidRDefault="00344423" w:rsidP="00344423">
            <w:pPr>
              <w:rPr>
                <w:rFonts w:eastAsia="Times New Roman"/>
                <w:color w:val="000000"/>
                <w:sz w:val="18"/>
                <w:szCs w:val="18"/>
                <w:lang w:val="en-AU" w:eastAsia="en-AU"/>
              </w:rPr>
            </w:pPr>
            <w:r w:rsidRPr="0075257C">
              <w:rPr>
                <w:rFonts w:eastAsia="Times New Roman"/>
                <w:color w:val="000000"/>
                <w:sz w:val="18"/>
                <w:szCs w:val="18"/>
                <w:lang w:val="en-AU" w:eastAsia="en-AU"/>
              </w:rPr>
              <w:t>Factor4 Career and Learning (W)</w:t>
            </w:r>
          </w:p>
        </w:tc>
      </w:tr>
      <w:tr w:rsidR="00344423" w:rsidRPr="0075257C" w14:paraId="19203C6B" w14:textId="77777777" w:rsidTr="00432ED1">
        <w:trPr>
          <w:trHeight w:val="288"/>
          <w:tblHeader/>
        </w:trPr>
        <w:tc>
          <w:tcPr>
            <w:tcW w:w="2120" w:type="dxa"/>
            <w:tcBorders>
              <w:top w:val="nil"/>
              <w:left w:val="single" w:sz="4" w:space="0" w:color="auto"/>
              <w:bottom w:val="nil"/>
              <w:right w:val="nil"/>
            </w:tcBorders>
            <w:shd w:val="clear" w:color="auto" w:fill="auto"/>
            <w:noWrap/>
            <w:vAlign w:val="bottom"/>
          </w:tcPr>
          <w:p w14:paraId="048EBCCB" w14:textId="77777777" w:rsidR="00344423" w:rsidRPr="0075257C" w:rsidRDefault="00344423" w:rsidP="00344423">
            <w:pPr>
              <w:rPr>
                <w:rFonts w:eastAsia="Times New Roman"/>
                <w:color w:val="000000"/>
                <w:sz w:val="18"/>
                <w:szCs w:val="18"/>
                <w:lang w:val="en-AU" w:eastAsia="en-AU"/>
              </w:rPr>
            </w:pPr>
          </w:p>
        </w:tc>
        <w:tc>
          <w:tcPr>
            <w:tcW w:w="4528" w:type="dxa"/>
            <w:tcBorders>
              <w:top w:val="nil"/>
              <w:left w:val="nil"/>
              <w:bottom w:val="nil"/>
              <w:right w:val="single" w:sz="4" w:space="0" w:color="auto"/>
            </w:tcBorders>
            <w:shd w:val="clear" w:color="auto" w:fill="auto"/>
            <w:noWrap/>
            <w:vAlign w:val="bottom"/>
          </w:tcPr>
          <w:p w14:paraId="72ED6A9F" w14:textId="77777777" w:rsidR="00344423" w:rsidRPr="0075257C" w:rsidDel="00CD6118" w:rsidRDefault="00344423" w:rsidP="00344423">
            <w:pPr>
              <w:rPr>
                <w:rFonts w:eastAsia="Times New Roman"/>
                <w:color w:val="000000"/>
                <w:sz w:val="18"/>
                <w:szCs w:val="18"/>
                <w:lang w:val="en-AU" w:eastAsia="en-AU"/>
              </w:rPr>
            </w:pPr>
            <w:r w:rsidRPr="0075257C">
              <w:rPr>
                <w:rFonts w:eastAsia="Times New Roman"/>
                <w:color w:val="000000"/>
                <w:sz w:val="18"/>
                <w:szCs w:val="18"/>
                <w:lang w:val="en-AU" w:eastAsia="en-AU"/>
              </w:rPr>
              <w:t>Factor5 Contentment (W)</w:t>
            </w:r>
          </w:p>
        </w:tc>
      </w:tr>
      <w:tr w:rsidR="00344423" w:rsidRPr="0075257C" w14:paraId="7D72E00F" w14:textId="77777777" w:rsidTr="00432ED1">
        <w:trPr>
          <w:trHeight w:val="288"/>
          <w:tblHeader/>
        </w:trPr>
        <w:tc>
          <w:tcPr>
            <w:tcW w:w="2120" w:type="dxa"/>
            <w:tcBorders>
              <w:top w:val="nil"/>
              <w:left w:val="single" w:sz="4" w:space="0" w:color="auto"/>
              <w:bottom w:val="nil"/>
              <w:right w:val="nil"/>
            </w:tcBorders>
            <w:shd w:val="clear" w:color="auto" w:fill="auto"/>
            <w:noWrap/>
            <w:vAlign w:val="bottom"/>
          </w:tcPr>
          <w:p w14:paraId="04BA82A8" w14:textId="77777777" w:rsidR="00344423" w:rsidRPr="0075257C" w:rsidRDefault="00344423" w:rsidP="00344423">
            <w:pPr>
              <w:rPr>
                <w:rFonts w:eastAsia="Times New Roman"/>
                <w:color w:val="000000"/>
                <w:sz w:val="18"/>
                <w:szCs w:val="18"/>
                <w:lang w:val="en-AU" w:eastAsia="en-AU"/>
              </w:rPr>
            </w:pPr>
          </w:p>
        </w:tc>
        <w:tc>
          <w:tcPr>
            <w:tcW w:w="4528" w:type="dxa"/>
            <w:tcBorders>
              <w:top w:val="nil"/>
              <w:left w:val="nil"/>
              <w:bottom w:val="nil"/>
              <w:right w:val="single" w:sz="4" w:space="0" w:color="auto"/>
            </w:tcBorders>
            <w:shd w:val="clear" w:color="auto" w:fill="auto"/>
            <w:noWrap/>
            <w:vAlign w:val="bottom"/>
          </w:tcPr>
          <w:p w14:paraId="023319D6" w14:textId="77777777" w:rsidR="00344423" w:rsidRPr="0075257C" w:rsidDel="00CD6118" w:rsidRDefault="00344423" w:rsidP="00344423">
            <w:pPr>
              <w:rPr>
                <w:rFonts w:eastAsia="Times New Roman"/>
                <w:color w:val="000000"/>
                <w:sz w:val="18"/>
                <w:szCs w:val="18"/>
                <w:lang w:val="en-AU" w:eastAsia="en-AU"/>
              </w:rPr>
            </w:pPr>
            <w:r w:rsidRPr="0075257C">
              <w:rPr>
                <w:rFonts w:eastAsia="Times New Roman"/>
                <w:color w:val="000000"/>
                <w:sz w:val="18"/>
                <w:szCs w:val="18"/>
                <w:lang w:val="en-AU" w:eastAsia="en-AU"/>
              </w:rPr>
              <w:t>Factor6 Security Financial (W)</w:t>
            </w:r>
          </w:p>
        </w:tc>
      </w:tr>
      <w:tr w:rsidR="00344423" w:rsidRPr="0075257C" w14:paraId="04C506AE" w14:textId="77777777" w:rsidTr="00432ED1">
        <w:trPr>
          <w:trHeight w:val="288"/>
          <w:tblHeader/>
        </w:trPr>
        <w:tc>
          <w:tcPr>
            <w:tcW w:w="2120" w:type="dxa"/>
            <w:tcBorders>
              <w:top w:val="nil"/>
              <w:left w:val="single" w:sz="4" w:space="0" w:color="auto"/>
              <w:bottom w:val="nil"/>
              <w:right w:val="nil"/>
            </w:tcBorders>
            <w:shd w:val="clear" w:color="auto" w:fill="auto"/>
            <w:noWrap/>
            <w:vAlign w:val="bottom"/>
          </w:tcPr>
          <w:p w14:paraId="3B0A9DEE" w14:textId="77777777" w:rsidR="00344423" w:rsidRPr="0075257C" w:rsidRDefault="00344423" w:rsidP="00344423">
            <w:pPr>
              <w:rPr>
                <w:rFonts w:eastAsia="Times New Roman"/>
                <w:color w:val="000000"/>
                <w:sz w:val="18"/>
                <w:szCs w:val="18"/>
                <w:lang w:val="en-AU" w:eastAsia="en-AU"/>
              </w:rPr>
            </w:pPr>
          </w:p>
        </w:tc>
        <w:tc>
          <w:tcPr>
            <w:tcW w:w="4528" w:type="dxa"/>
            <w:tcBorders>
              <w:top w:val="nil"/>
              <w:left w:val="nil"/>
              <w:bottom w:val="nil"/>
              <w:right w:val="single" w:sz="4" w:space="0" w:color="auto"/>
            </w:tcBorders>
            <w:shd w:val="clear" w:color="auto" w:fill="auto"/>
            <w:noWrap/>
            <w:vAlign w:val="bottom"/>
          </w:tcPr>
          <w:p w14:paraId="21599565" w14:textId="77777777" w:rsidR="00344423" w:rsidRPr="0075257C" w:rsidDel="00CD6118" w:rsidRDefault="00344423" w:rsidP="00344423">
            <w:pPr>
              <w:rPr>
                <w:rFonts w:eastAsia="Times New Roman"/>
                <w:color w:val="000000"/>
                <w:sz w:val="18"/>
                <w:szCs w:val="18"/>
                <w:lang w:val="en-AU" w:eastAsia="en-AU"/>
              </w:rPr>
            </w:pPr>
            <w:r w:rsidRPr="0075257C">
              <w:rPr>
                <w:rFonts w:eastAsia="Times New Roman"/>
                <w:color w:val="000000"/>
                <w:sz w:val="18"/>
                <w:szCs w:val="18"/>
                <w:lang w:val="en-AU" w:eastAsia="en-AU"/>
              </w:rPr>
              <w:t>Factor7 Future and Role Model (W)</w:t>
            </w:r>
          </w:p>
        </w:tc>
      </w:tr>
      <w:tr w:rsidR="00344423" w:rsidRPr="0075257C" w14:paraId="3645816A" w14:textId="77777777" w:rsidTr="00432ED1">
        <w:trPr>
          <w:trHeight w:val="288"/>
          <w:tblHeader/>
        </w:trPr>
        <w:tc>
          <w:tcPr>
            <w:tcW w:w="2120" w:type="dxa"/>
            <w:tcBorders>
              <w:top w:val="nil"/>
              <w:left w:val="single" w:sz="4" w:space="0" w:color="auto"/>
              <w:bottom w:val="nil"/>
              <w:right w:val="nil"/>
            </w:tcBorders>
            <w:shd w:val="clear" w:color="auto" w:fill="auto"/>
            <w:noWrap/>
            <w:vAlign w:val="bottom"/>
          </w:tcPr>
          <w:p w14:paraId="159E0387" w14:textId="77777777" w:rsidR="00344423" w:rsidRPr="0075257C" w:rsidRDefault="00344423" w:rsidP="00344423">
            <w:pPr>
              <w:rPr>
                <w:rFonts w:eastAsia="Times New Roman"/>
                <w:color w:val="000000"/>
                <w:sz w:val="18"/>
                <w:szCs w:val="18"/>
                <w:lang w:val="en-AU" w:eastAsia="en-AU"/>
              </w:rPr>
            </w:pPr>
          </w:p>
        </w:tc>
        <w:tc>
          <w:tcPr>
            <w:tcW w:w="4528" w:type="dxa"/>
            <w:tcBorders>
              <w:top w:val="nil"/>
              <w:left w:val="nil"/>
              <w:bottom w:val="nil"/>
              <w:right w:val="single" w:sz="4" w:space="0" w:color="auto"/>
            </w:tcBorders>
            <w:shd w:val="clear" w:color="auto" w:fill="auto"/>
            <w:noWrap/>
            <w:vAlign w:val="bottom"/>
          </w:tcPr>
          <w:p w14:paraId="69F9FC00" w14:textId="77777777" w:rsidR="00344423" w:rsidRPr="0075257C" w:rsidDel="00CD6118" w:rsidRDefault="00344423" w:rsidP="00344423">
            <w:pPr>
              <w:rPr>
                <w:rFonts w:eastAsia="Times New Roman"/>
                <w:color w:val="000000"/>
                <w:sz w:val="18"/>
                <w:szCs w:val="18"/>
                <w:lang w:val="en-AU" w:eastAsia="en-AU"/>
              </w:rPr>
            </w:pPr>
            <w:r w:rsidRPr="0075257C">
              <w:rPr>
                <w:rFonts w:eastAsia="Times New Roman"/>
                <w:color w:val="000000"/>
                <w:sz w:val="18"/>
                <w:szCs w:val="18"/>
                <w:lang w:val="en-AU" w:eastAsia="en-AU"/>
              </w:rPr>
              <w:t>Factor8 Benefits Determination (W)</w:t>
            </w:r>
          </w:p>
        </w:tc>
      </w:tr>
      <w:tr w:rsidR="00344423" w:rsidRPr="0075257C" w14:paraId="5F007B6A" w14:textId="77777777" w:rsidTr="00432ED1">
        <w:trPr>
          <w:trHeight w:val="288"/>
          <w:tblHeader/>
        </w:trPr>
        <w:tc>
          <w:tcPr>
            <w:tcW w:w="2120" w:type="dxa"/>
            <w:tcBorders>
              <w:top w:val="nil"/>
              <w:left w:val="single" w:sz="4" w:space="0" w:color="auto"/>
              <w:bottom w:val="nil"/>
              <w:right w:val="nil"/>
            </w:tcBorders>
            <w:shd w:val="clear" w:color="auto" w:fill="auto"/>
            <w:noWrap/>
            <w:vAlign w:val="bottom"/>
          </w:tcPr>
          <w:p w14:paraId="23828B30" w14:textId="77777777" w:rsidR="00344423" w:rsidRPr="0075257C" w:rsidRDefault="00344423" w:rsidP="00344423">
            <w:pPr>
              <w:rPr>
                <w:rFonts w:eastAsia="Times New Roman"/>
                <w:color w:val="000000"/>
                <w:sz w:val="18"/>
                <w:szCs w:val="18"/>
                <w:lang w:val="en-AU" w:eastAsia="en-AU"/>
              </w:rPr>
            </w:pPr>
          </w:p>
        </w:tc>
        <w:tc>
          <w:tcPr>
            <w:tcW w:w="4528" w:type="dxa"/>
            <w:tcBorders>
              <w:top w:val="nil"/>
              <w:left w:val="nil"/>
              <w:bottom w:val="nil"/>
              <w:right w:val="single" w:sz="4" w:space="0" w:color="auto"/>
            </w:tcBorders>
            <w:shd w:val="clear" w:color="auto" w:fill="auto"/>
            <w:noWrap/>
            <w:vAlign w:val="bottom"/>
          </w:tcPr>
          <w:p w14:paraId="62227572" w14:textId="77777777" w:rsidR="00344423" w:rsidRPr="0075257C" w:rsidDel="00CD6118" w:rsidRDefault="00344423" w:rsidP="00344423">
            <w:pPr>
              <w:rPr>
                <w:rFonts w:eastAsia="Times New Roman"/>
                <w:color w:val="000000"/>
                <w:sz w:val="18"/>
                <w:szCs w:val="18"/>
                <w:lang w:val="en-AU" w:eastAsia="en-AU"/>
              </w:rPr>
            </w:pPr>
            <w:r w:rsidRPr="0075257C">
              <w:rPr>
                <w:rFonts w:eastAsia="Times New Roman"/>
                <w:color w:val="000000"/>
                <w:sz w:val="18"/>
                <w:szCs w:val="18"/>
                <w:lang w:val="en-AU" w:eastAsia="en-AU"/>
              </w:rPr>
              <w:t>Factor9 None / Not support family(W)</w:t>
            </w:r>
          </w:p>
        </w:tc>
      </w:tr>
      <w:tr w:rsidR="00344423" w:rsidRPr="0075257C" w14:paraId="05DFE316" w14:textId="77777777" w:rsidTr="00432ED1">
        <w:trPr>
          <w:trHeight w:val="288"/>
          <w:tblHeader/>
        </w:trPr>
        <w:tc>
          <w:tcPr>
            <w:tcW w:w="2120" w:type="dxa"/>
            <w:tcBorders>
              <w:top w:val="nil"/>
              <w:left w:val="single" w:sz="4" w:space="0" w:color="auto"/>
              <w:bottom w:val="nil"/>
              <w:right w:val="nil"/>
            </w:tcBorders>
            <w:shd w:val="clear" w:color="auto" w:fill="auto"/>
            <w:noWrap/>
            <w:vAlign w:val="bottom"/>
          </w:tcPr>
          <w:p w14:paraId="308B8C04" w14:textId="77777777" w:rsidR="00344423" w:rsidRPr="0075257C" w:rsidRDefault="00344423" w:rsidP="00344423">
            <w:pPr>
              <w:rPr>
                <w:rFonts w:eastAsia="Times New Roman"/>
                <w:color w:val="000000"/>
                <w:sz w:val="18"/>
                <w:szCs w:val="18"/>
                <w:lang w:val="en-AU" w:eastAsia="en-AU"/>
              </w:rPr>
            </w:pPr>
          </w:p>
        </w:tc>
        <w:tc>
          <w:tcPr>
            <w:tcW w:w="4528" w:type="dxa"/>
            <w:tcBorders>
              <w:top w:val="nil"/>
              <w:left w:val="nil"/>
              <w:bottom w:val="nil"/>
              <w:right w:val="single" w:sz="4" w:space="0" w:color="auto"/>
            </w:tcBorders>
            <w:shd w:val="clear" w:color="auto" w:fill="auto"/>
            <w:noWrap/>
            <w:vAlign w:val="bottom"/>
          </w:tcPr>
          <w:p w14:paraId="74874E9D" w14:textId="77777777" w:rsidR="00344423" w:rsidRPr="0075257C" w:rsidDel="00CD6118" w:rsidRDefault="00344423" w:rsidP="00344423">
            <w:pPr>
              <w:rPr>
                <w:rFonts w:eastAsia="Times New Roman"/>
                <w:color w:val="000000"/>
                <w:sz w:val="18"/>
                <w:szCs w:val="18"/>
                <w:lang w:val="en-AU" w:eastAsia="en-AU"/>
              </w:rPr>
            </w:pPr>
            <w:r w:rsidRPr="0075257C">
              <w:rPr>
                <w:rFonts w:eastAsia="Times New Roman"/>
                <w:color w:val="000000"/>
                <w:sz w:val="18"/>
                <w:szCs w:val="18"/>
                <w:lang w:val="en-AU" w:eastAsia="en-AU"/>
              </w:rPr>
              <w:t>Factor10 Value and Recognition (W)</w:t>
            </w:r>
          </w:p>
        </w:tc>
      </w:tr>
      <w:tr w:rsidR="00344423" w:rsidRPr="0075257C" w14:paraId="7D320F7F" w14:textId="77777777" w:rsidTr="00F4426F">
        <w:trPr>
          <w:trHeight w:val="288"/>
          <w:tblHeader/>
        </w:trPr>
        <w:tc>
          <w:tcPr>
            <w:tcW w:w="2120" w:type="dxa"/>
            <w:tcBorders>
              <w:top w:val="nil"/>
              <w:left w:val="single" w:sz="4" w:space="0" w:color="auto"/>
              <w:right w:val="nil"/>
            </w:tcBorders>
            <w:shd w:val="clear" w:color="auto" w:fill="auto"/>
            <w:noWrap/>
            <w:vAlign w:val="bottom"/>
          </w:tcPr>
          <w:p w14:paraId="791774D1" w14:textId="77777777" w:rsidR="00344423" w:rsidRPr="0075257C" w:rsidRDefault="00344423" w:rsidP="00344423">
            <w:pPr>
              <w:rPr>
                <w:rFonts w:eastAsia="Times New Roman"/>
                <w:color w:val="000000"/>
                <w:sz w:val="18"/>
                <w:szCs w:val="18"/>
                <w:lang w:val="en-AU" w:eastAsia="en-AU"/>
              </w:rPr>
            </w:pPr>
          </w:p>
        </w:tc>
        <w:tc>
          <w:tcPr>
            <w:tcW w:w="4528" w:type="dxa"/>
            <w:tcBorders>
              <w:top w:val="nil"/>
              <w:left w:val="nil"/>
              <w:right w:val="single" w:sz="4" w:space="0" w:color="auto"/>
            </w:tcBorders>
            <w:shd w:val="clear" w:color="auto" w:fill="auto"/>
            <w:noWrap/>
            <w:vAlign w:val="bottom"/>
          </w:tcPr>
          <w:p w14:paraId="13E96E1D" w14:textId="77777777" w:rsidR="00344423" w:rsidRPr="0075257C" w:rsidDel="00CD6118" w:rsidRDefault="00344423" w:rsidP="00344423">
            <w:pPr>
              <w:rPr>
                <w:rFonts w:eastAsia="Times New Roman"/>
                <w:color w:val="000000"/>
                <w:sz w:val="18"/>
                <w:szCs w:val="18"/>
                <w:lang w:val="en-AU" w:eastAsia="en-AU"/>
              </w:rPr>
            </w:pPr>
            <w:r w:rsidRPr="0075257C">
              <w:rPr>
                <w:rFonts w:eastAsia="Times New Roman"/>
                <w:color w:val="000000"/>
                <w:sz w:val="18"/>
                <w:szCs w:val="18"/>
                <w:lang w:val="en-AU" w:eastAsia="en-AU"/>
              </w:rPr>
              <w:t>Factor11 Active (W)</w:t>
            </w:r>
          </w:p>
        </w:tc>
      </w:tr>
      <w:tr w:rsidR="00344423" w:rsidRPr="0075257C" w14:paraId="77E0C1E5" w14:textId="77777777" w:rsidTr="00F4426F">
        <w:trPr>
          <w:trHeight w:val="288"/>
          <w:tblHeader/>
        </w:trPr>
        <w:tc>
          <w:tcPr>
            <w:tcW w:w="2120" w:type="dxa"/>
            <w:tcBorders>
              <w:top w:val="nil"/>
              <w:left w:val="single" w:sz="4" w:space="0" w:color="auto"/>
              <w:bottom w:val="single" w:sz="4" w:space="0" w:color="auto"/>
              <w:right w:val="nil"/>
            </w:tcBorders>
            <w:shd w:val="clear" w:color="auto" w:fill="auto"/>
            <w:noWrap/>
            <w:vAlign w:val="bottom"/>
            <w:hideMark/>
          </w:tcPr>
          <w:p w14:paraId="0489677D" w14:textId="77777777" w:rsidR="00344423" w:rsidRPr="0075257C" w:rsidRDefault="00344423" w:rsidP="00344423">
            <w:pPr>
              <w:rPr>
                <w:rFonts w:eastAsia="Times New Roman"/>
                <w:color w:val="000000"/>
                <w:sz w:val="18"/>
                <w:szCs w:val="18"/>
                <w:lang w:val="en-AU" w:eastAsia="en-AU"/>
              </w:rPr>
            </w:pPr>
          </w:p>
        </w:tc>
        <w:tc>
          <w:tcPr>
            <w:tcW w:w="4528" w:type="dxa"/>
            <w:tcBorders>
              <w:top w:val="nil"/>
              <w:left w:val="nil"/>
              <w:bottom w:val="single" w:sz="4" w:space="0" w:color="auto"/>
              <w:right w:val="single" w:sz="4" w:space="0" w:color="auto"/>
            </w:tcBorders>
            <w:shd w:val="clear" w:color="auto" w:fill="auto"/>
            <w:noWrap/>
            <w:vAlign w:val="bottom"/>
          </w:tcPr>
          <w:p w14:paraId="2653CCB3" w14:textId="77777777" w:rsidR="00344423" w:rsidRPr="0075257C" w:rsidRDefault="00344423" w:rsidP="00344423">
            <w:pPr>
              <w:rPr>
                <w:rFonts w:eastAsia="Times New Roman"/>
                <w:color w:val="000000"/>
                <w:sz w:val="18"/>
                <w:szCs w:val="18"/>
                <w:lang w:val="en-AU" w:eastAsia="en-AU"/>
              </w:rPr>
            </w:pPr>
          </w:p>
        </w:tc>
      </w:tr>
    </w:tbl>
    <w:p w14:paraId="047B6A5A" w14:textId="77777777" w:rsidR="00344423" w:rsidRPr="00FB767D" w:rsidRDefault="00344423" w:rsidP="00344423">
      <w:pPr>
        <w:rPr>
          <w:sz w:val="20"/>
          <w:szCs w:val="20"/>
          <w:lang w:val="en-AU"/>
        </w:rPr>
      </w:pPr>
    </w:p>
    <w:p w14:paraId="0DABB16D" w14:textId="77777777" w:rsidR="00344423" w:rsidRPr="00FB767D" w:rsidRDefault="00344423" w:rsidP="00C742AB">
      <w:pPr>
        <w:pStyle w:val="zed7"/>
        <w:outlineLvl w:val="2"/>
      </w:pPr>
      <w:bookmarkStart w:id="384" w:name="_Toc505618200"/>
      <w:bookmarkStart w:id="385" w:name="_Toc505618372"/>
      <w:bookmarkStart w:id="386" w:name="_Toc507512482"/>
      <w:bookmarkStart w:id="387" w:name="_Toc520121395"/>
      <w:r w:rsidRPr="00FB767D">
        <w:t>Clustering</w:t>
      </w:r>
      <w:bookmarkEnd w:id="384"/>
      <w:bookmarkEnd w:id="385"/>
      <w:bookmarkEnd w:id="386"/>
      <w:bookmarkEnd w:id="387"/>
    </w:p>
    <w:p w14:paraId="0EC254F4" w14:textId="77777777" w:rsidR="00344423" w:rsidRPr="00FB767D" w:rsidRDefault="00344423" w:rsidP="00344423">
      <w:pPr>
        <w:pStyle w:val="CDPBodyText"/>
      </w:pPr>
      <w:r w:rsidRPr="00FB767D">
        <w:t xml:space="preserve">The </w:t>
      </w:r>
      <w:r w:rsidRPr="00321A53">
        <w:rPr>
          <w:i/>
        </w:rPr>
        <w:t>k</w:t>
      </w:r>
      <w:r w:rsidRPr="00FB767D">
        <w:t>-</w:t>
      </w:r>
      <w:r>
        <w:t>m</w:t>
      </w:r>
      <w:r w:rsidRPr="00FB767D">
        <w:t>eans clustering algorithm was applied to the set of reduced standardi</w:t>
      </w:r>
      <w:r>
        <w:t>s</w:t>
      </w:r>
      <w:r w:rsidRPr="00FB767D">
        <w:t>ed variables and factors.</w:t>
      </w:r>
    </w:p>
    <w:p w14:paraId="5041CA83" w14:textId="77777777" w:rsidR="00344423" w:rsidRDefault="00344423" w:rsidP="00344423">
      <w:pPr>
        <w:pStyle w:val="CDPBodyText"/>
      </w:pPr>
      <w:r w:rsidRPr="00FB767D">
        <w:t>A range of solutions from 2 to 9 clusters was examined. Cluster migration tables demonstrated that the clusters broke clearly from 3 to 4 clusters, with a significant small segment of 30 people (representing 7</w:t>
      </w:r>
      <w:r>
        <w:t>−</w:t>
      </w:r>
      <w:r w:rsidRPr="00FB767D">
        <w:t xml:space="preserve">8%) being maintained as shown below. </w:t>
      </w:r>
    </w:p>
    <w:p w14:paraId="0702F470" w14:textId="77777777" w:rsidR="00763A07" w:rsidRDefault="00763A07">
      <w:pPr>
        <w:widowControl/>
        <w:autoSpaceDE/>
        <w:autoSpaceDN/>
        <w:rPr>
          <w:rFonts w:eastAsiaTheme="minorEastAsia" w:cstheme="minorBidi"/>
          <w:b/>
          <w:bCs/>
          <w:sz w:val="20"/>
          <w:szCs w:val="18"/>
          <w:lang w:val="en-AU"/>
        </w:rPr>
      </w:pPr>
      <w:bookmarkStart w:id="388" w:name="_Toc515394740"/>
      <w:bookmarkStart w:id="389" w:name="_Toc518015946"/>
      <w:r>
        <w:br w:type="page"/>
      </w:r>
    </w:p>
    <w:p w14:paraId="17680EEF" w14:textId="199C74A9" w:rsidR="00344423" w:rsidRPr="00FB767D" w:rsidRDefault="00344423" w:rsidP="00344423">
      <w:pPr>
        <w:pStyle w:val="CDPCapT"/>
        <w:rPr>
          <w:szCs w:val="20"/>
        </w:rPr>
      </w:pPr>
      <w:r>
        <w:t xml:space="preserve">Table App </w:t>
      </w:r>
      <w:r>
        <w:fldChar w:fldCharType="begin"/>
      </w:r>
      <w:r>
        <w:instrText xml:space="preserve"> SEQ Table_App \* ARABIC </w:instrText>
      </w:r>
      <w:r>
        <w:fldChar w:fldCharType="separate"/>
      </w:r>
      <w:r w:rsidR="003D7C80">
        <w:rPr>
          <w:noProof/>
        </w:rPr>
        <w:t>17</w:t>
      </w:r>
      <w:r>
        <w:fldChar w:fldCharType="end"/>
      </w:r>
      <w:r>
        <w:t xml:space="preserve"> Cluster migration tables</w:t>
      </w:r>
      <w:bookmarkEnd w:id="388"/>
      <w:bookmarkEnd w:id="389"/>
    </w:p>
    <w:p w14:paraId="0E119AAE" w14:textId="77777777" w:rsidR="00344423" w:rsidRPr="00FB767D" w:rsidRDefault="00344423" w:rsidP="00F4426F">
      <w:pPr>
        <w:pBdr>
          <w:top w:val="single" w:sz="4" w:space="1" w:color="auto"/>
          <w:left w:val="single" w:sz="4" w:space="4" w:color="auto"/>
          <w:bottom w:val="single" w:sz="4" w:space="1" w:color="auto"/>
          <w:right w:val="single" w:sz="4" w:space="0" w:color="auto"/>
          <w:between w:val="single" w:sz="4" w:space="1" w:color="auto"/>
          <w:bar w:val="single" w:sz="4" w:color="auto"/>
        </w:pBdr>
        <w:ind w:right="3688"/>
        <w:rPr>
          <w:sz w:val="20"/>
          <w:szCs w:val="20"/>
          <w:lang w:val="en-AU"/>
        </w:rPr>
      </w:pPr>
      <w:r w:rsidRPr="00FB767D">
        <w:rPr>
          <w:sz w:val="20"/>
          <w:szCs w:val="20"/>
          <w:lang w:val="en-AU"/>
        </w:rPr>
        <w:t xml:space="preserve"> </w:t>
      </w:r>
      <w:r w:rsidRPr="00FB767D">
        <w:rPr>
          <w:sz w:val="20"/>
          <w:szCs w:val="20"/>
          <w:lang w:val="en-AU"/>
        </w:rPr>
        <w:tab/>
        <w:t xml:space="preserve"> </w:t>
      </w:r>
      <w:r w:rsidRPr="00FB767D">
        <w:rPr>
          <w:sz w:val="20"/>
          <w:szCs w:val="20"/>
          <w:lang w:val="en-AU"/>
        </w:rPr>
        <w:tab/>
        <w:t>Frequency Table of cluster3 by cluster4</w:t>
      </w:r>
      <w:r w:rsidRPr="00FB767D">
        <w:rPr>
          <w:sz w:val="20"/>
          <w:szCs w:val="20"/>
          <w:lang w:val="en-AU"/>
        </w:rPr>
        <w:tab/>
        <w:t xml:space="preserve"> </w:t>
      </w:r>
    </w:p>
    <w:p w14:paraId="5467ACFF" w14:textId="77777777" w:rsidR="00344423" w:rsidRPr="00FB767D" w:rsidRDefault="00344423" w:rsidP="00F4426F">
      <w:pPr>
        <w:pBdr>
          <w:top w:val="single" w:sz="4" w:space="1" w:color="auto"/>
          <w:left w:val="single" w:sz="4" w:space="4" w:color="auto"/>
          <w:bottom w:val="single" w:sz="4" w:space="1" w:color="auto"/>
          <w:right w:val="single" w:sz="4" w:space="0" w:color="auto"/>
          <w:between w:val="single" w:sz="4" w:space="1" w:color="auto"/>
          <w:bar w:val="single" w:sz="4" w:color="auto"/>
        </w:pBdr>
        <w:ind w:right="3688"/>
        <w:rPr>
          <w:sz w:val="20"/>
          <w:szCs w:val="20"/>
          <w:lang w:val="en-AU"/>
        </w:rPr>
      </w:pPr>
      <w:r w:rsidRPr="00FB767D">
        <w:rPr>
          <w:sz w:val="20"/>
          <w:szCs w:val="20"/>
          <w:lang w:val="en-AU"/>
        </w:rPr>
        <w:t xml:space="preserve"> </w:t>
      </w:r>
      <w:r w:rsidRPr="00FB767D">
        <w:rPr>
          <w:sz w:val="20"/>
          <w:szCs w:val="20"/>
          <w:lang w:val="en-AU"/>
        </w:rPr>
        <w:tab/>
        <w:t xml:space="preserve"> </w:t>
      </w:r>
      <w:r w:rsidRPr="00FB767D">
        <w:rPr>
          <w:sz w:val="20"/>
          <w:szCs w:val="20"/>
          <w:lang w:val="en-AU"/>
        </w:rPr>
        <w:tab/>
        <w:t>cluster4</w:t>
      </w:r>
      <w:r w:rsidRPr="00FB767D">
        <w:rPr>
          <w:sz w:val="20"/>
          <w:szCs w:val="20"/>
          <w:lang w:val="en-AU"/>
        </w:rPr>
        <w:tab/>
        <w:t xml:space="preserve"> </w:t>
      </w:r>
      <w:r w:rsidRPr="00FB767D">
        <w:rPr>
          <w:sz w:val="20"/>
          <w:szCs w:val="20"/>
          <w:lang w:val="en-AU"/>
        </w:rPr>
        <w:tab/>
        <w:t xml:space="preserve"> </w:t>
      </w:r>
      <w:r w:rsidRPr="00FB767D">
        <w:rPr>
          <w:sz w:val="20"/>
          <w:szCs w:val="20"/>
          <w:lang w:val="en-AU"/>
        </w:rPr>
        <w:tab/>
        <w:t xml:space="preserve"> </w:t>
      </w:r>
      <w:r w:rsidRPr="00FB767D">
        <w:rPr>
          <w:sz w:val="20"/>
          <w:szCs w:val="20"/>
          <w:lang w:val="en-AU"/>
        </w:rPr>
        <w:tab/>
        <w:t xml:space="preserve"> </w:t>
      </w:r>
    </w:p>
    <w:p w14:paraId="28649DC9" w14:textId="77777777" w:rsidR="00344423" w:rsidRPr="00FB767D" w:rsidRDefault="00344423" w:rsidP="00F4426F">
      <w:pPr>
        <w:pBdr>
          <w:top w:val="single" w:sz="4" w:space="1" w:color="auto"/>
          <w:left w:val="single" w:sz="4" w:space="4" w:color="auto"/>
          <w:bottom w:val="single" w:sz="4" w:space="1" w:color="auto"/>
          <w:right w:val="single" w:sz="4" w:space="0" w:color="auto"/>
          <w:between w:val="single" w:sz="4" w:space="1" w:color="auto"/>
          <w:bar w:val="single" w:sz="4" w:color="auto"/>
        </w:pBdr>
        <w:ind w:right="3688"/>
        <w:rPr>
          <w:sz w:val="20"/>
          <w:szCs w:val="20"/>
          <w:lang w:val="en-AU"/>
        </w:rPr>
      </w:pPr>
      <w:r w:rsidRPr="00FB767D">
        <w:rPr>
          <w:sz w:val="20"/>
          <w:szCs w:val="20"/>
          <w:lang w:val="en-AU"/>
        </w:rPr>
        <w:t xml:space="preserve"> </w:t>
      </w:r>
      <w:r w:rsidRPr="00FB767D">
        <w:rPr>
          <w:sz w:val="20"/>
          <w:szCs w:val="20"/>
          <w:lang w:val="en-AU"/>
        </w:rPr>
        <w:tab/>
        <w:t xml:space="preserve"> </w:t>
      </w:r>
      <w:r w:rsidRPr="00FB767D">
        <w:rPr>
          <w:sz w:val="20"/>
          <w:szCs w:val="20"/>
          <w:lang w:val="en-AU"/>
        </w:rPr>
        <w:tab/>
        <w:t>1</w:t>
      </w:r>
      <w:r w:rsidRPr="00FB767D">
        <w:rPr>
          <w:sz w:val="20"/>
          <w:szCs w:val="20"/>
          <w:lang w:val="en-AU"/>
        </w:rPr>
        <w:tab/>
        <w:t>2</w:t>
      </w:r>
      <w:r w:rsidRPr="00FB767D">
        <w:rPr>
          <w:sz w:val="20"/>
          <w:szCs w:val="20"/>
          <w:lang w:val="en-AU"/>
        </w:rPr>
        <w:tab/>
        <w:t>3</w:t>
      </w:r>
      <w:r w:rsidRPr="00FB767D">
        <w:rPr>
          <w:sz w:val="20"/>
          <w:szCs w:val="20"/>
          <w:lang w:val="en-AU"/>
        </w:rPr>
        <w:tab/>
        <w:t>4</w:t>
      </w:r>
      <w:r w:rsidRPr="00FB767D">
        <w:rPr>
          <w:sz w:val="20"/>
          <w:szCs w:val="20"/>
          <w:lang w:val="en-AU"/>
        </w:rPr>
        <w:tab/>
        <w:t>Total</w:t>
      </w:r>
    </w:p>
    <w:p w14:paraId="3705F81E" w14:textId="77777777" w:rsidR="00344423" w:rsidRPr="00FB767D" w:rsidRDefault="00344423" w:rsidP="00F4426F">
      <w:pPr>
        <w:pBdr>
          <w:top w:val="single" w:sz="4" w:space="1" w:color="auto"/>
          <w:left w:val="single" w:sz="4" w:space="4" w:color="auto"/>
          <w:bottom w:val="single" w:sz="4" w:space="1" w:color="auto"/>
          <w:right w:val="single" w:sz="4" w:space="0" w:color="auto"/>
          <w:between w:val="single" w:sz="4" w:space="1" w:color="auto"/>
          <w:bar w:val="single" w:sz="4" w:color="auto"/>
        </w:pBdr>
        <w:ind w:right="3688"/>
        <w:rPr>
          <w:sz w:val="20"/>
          <w:szCs w:val="20"/>
          <w:lang w:val="en-AU"/>
        </w:rPr>
      </w:pPr>
      <w:r w:rsidRPr="00FB767D">
        <w:rPr>
          <w:sz w:val="20"/>
          <w:szCs w:val="20"/>
          <w:lang w:val="en-AU"/>
        </w:rPr>
        <w:t>cluster3</w:t>
      </w:r>
      <w:r w:rsidRPr="00FB767D">
        <w:rPr>
          <w:sz w:val="20"/>
          <w:szCs w:val="20"/>
          <w:lang w:val="en-AU"/>
        </w:rPr>
        <w:tab/>
        <w:t>1</w:t>
      </w:r>
      <w:r w:rsidRPr="00FB767D">
        <w:rPr>
          <w:sz w:val="20"/>
          <w:szCs w:val="20"/>
          <w:lang w:val="en-AU"/>
        </w:rPr>
        <w:tab/>
        <w:t>85</w:t>
      </w:r>
      <w:r w:rsidRPr="00FB767D">
        <w:rPr>
          <w:sz w:val="20"/>
          <w:szCs w:val="20"/>
          <w:lang w:val="en-AU"/>
        </w:rPr>
        <w:tab/>
        <w:t>22</w:t>
      </w:r>
      <w:r w:rsidRPr="00FB767D">
        <w:rPr>
          <w:sz w:val="20"/>
          <w:szCs w:val="20"/>
          <w:lang w:val="en-AU"/>
        </w:rPr>
        <w:tab/>
        <w:t>13</w:t>
      </w:r>
      <w:r w:rsidRPr="00FB767D">
        <w:rPr>
          <w:sz w:val="20"/>
          <w:szCs w:val="20"/>
          <w:lang w:val="en-AU"/>
        </w:rPr>
        <w:tab/>
        <w:t>2</w:t>
      </w:r>
      <w:r w:rsidRPr="00FB767D">
        <w:rPr>
          <w:sz w:val="20"/>
          <w:szCs w:val="20"/>
          <w:lang w:val="en-AU"/>
        </w:rPr>
        <w:tab/>
        <w:t>122</w:t>
      </w:r>
    </w:p>
    <w:p w14:paraId="7B0C7767" w14:textId="77777777" w:rsidR="00344423" w:rsidRPr="00FB767D" w:rsidRDefault="00344423" w:rsidP="00F4426F">
      <w:pPr>
        <w:pBdr>
          <w:top w:val="single" w:sz="4" w:space="1" w:color="auto"/>
          <w:left w:val="single" w:sz="4" w:space="4" w:color="auto"/>
          <w:bottom w:val="single" w:sz="4" w:space="1" w:color="auto"/>
          <w:right w:val="single" w:sz="4" w:space="0" w:color="auto"/>
          <w:between w:val="single" w:sz="4" w:space="1" w:color="auto"/>
          <w:bar w:val="single" w:sz="4" w:color="auto"/>
        </w:pBdr>
        <w:ind w:right="3688"/>
        <w:rPr>
          <w:sz w:val="20"/>
          <w:szCs w:val="20"/>
          <w:lang w:val="en-AU"/>
        </w:rPr>
      </w:pPr>
      <w:r w:rsidRPr="00FB767D">
        <w:rPr>
          <w:sz w:val="20"/>
          <w:szCs w:val="20"/>
          <w:lang w:val="en-AU"/>
        </w:rPr>
        <w:t xml:space="preserve"> </w:t>
      </w:r>
      <w:r w:rsidRPr="00FB767D">
        <w:rPr>
          <w:sz w:val="20"/>
          <w:szCs w:val="20"/>
          <w:lang w:val="en-AU"/>
        </w:rPr>
        <w:tab/>
        <w:t>2</w:t>
      </w:r>
      <w:r w:rsidRPr="00FB767D">
        <w:rPr>
          <w:sz w:val="20"/>
          <w:szCs w:val="20"/>
          <w:lang w:val="en-AU"/>
        </w:rPr>
        <w:tab/>
        <w:t>5</w:t>
      </w:r>
      <w:r w:rsidRPr="00FB767D">
        <w:rPr>
          <w:sz w:val="20"/>
          <w:szCs w:val="20"/>
          <w:lang w:val="en-AU"/>
        </w:rPr>
        <w:tab/>
        <w:t>0</w:t>
      </w:r>
      <w:r w:rsidRPr="00FB767D">
        <w:rPr>
          <w:sz w:val="20"/>
          <w:szCs w:val="20"/>
          <w:lang w:val="en-AU"/>
        </w:rPr>
        <w:tab/>
        <w:t>22</w:t>
      </w:r>
      <w:r w:rsidRPr="00FB767D">
        <w:rPr>
          <w:sz w:val="20"/>
          <w:szCs w:val="20"/>
          <w:lang w:val="en-AU"/>
        </w:rPr>
        <w:tab/>
        <w:t>99</w:t>
      </w:r>
      <w:r w:rsidRPr="00FB767D">
        <w:rPr>
          <w:sz w:val="20"/>
          <w:szCs w:val="20"/>
          <w:lang w:val="en-AU"/>
        </w:rPr>
        <w:tab/>
        <w:t>126</w:t>
      </w:r>
    </w:p>
    <w:p w14:paraId="284DA8D3" w14:textId="77777777" w:rsidR="00344423" w:rsidRPr="00FB767D" w:rsidRDefault="00344423" w:rsidP="00F4426F">
      <w:pPr>
        <w:pBdr>
          <w:top w:val="single" w:sz="4" w:space="1" w:color="auto"/>
          <w:left w:val="single" w:sz="4" w:space="4" w:color="auto"/>
          <w:bottom w:val="single" w:sz="4" w:space="1" w:color="auto"/>
          <w:right w:val="single" w:sz="4" w:space="0" w:color="auto"/>
          <w:between w:val="single" w:sz="4" w:space="1" w:color="auto"/>
          <w:bar w:val="single" w:sz="4" w:color="auto"/>
        </w:pBdr>
        <w:ind w:right="3688"/>
        <w:rPr>
          <w:sz w:val="20"/>
          <w:szCs w:val="20"/>
          <w:lang w:val="en-AU"/>
        </w:rPr>
      </w:pPr>
      <w:r w:rsidRPr="00FB767D">
        <w:rPr>
          <w:sz w:val="20"/>
          <w:szCs w:val="20"/>
          <w:lang w:val="en-AU"/>
        </w:rPr>
        <w:t xml:space="preserve"> </w:t>
      </w:r>
      <w:r w:rsidRPr="00FB767D">
        <w:rPr>
          <w:sz w:val="20"/>
          <w:szCs w:val="20"/>
          <w:lang w:val="en-AU"/>
        </w:rPr>
        <w:tab/>
        <w:t>3</w:t>
      </w:r>
      <w:r w:rsidRPr="00FB767D">
        <w:rPr>
          <w:sz w:val="20"/>
          <w:szCs w:val="20"/>
          <w:lang w:val="en-AU"/>
        </w:rPr>
        <w:tab/>
        <w:t>10</w:t>
      </w:r>
      <w:r w:rsidRPr="00FB767D">
        <w:rPr>
          <w:sz w:val="20"/>
          <w:szCs w:val="20"/>
          <w:lang w:val="en-AU"/>
        </w:rPr>
        <w:tab/>
        <w:t>7</w:t>
      </w:r>
      <w:r w:rsidRPr="00FB767D">
        <w:rPr>
          <w:sz w:val="20"/>
          <w:szCs w:val="20"/>
          <w:lang w:val="en-AU"/>
        </w:rPr>
        <w:tab/>
        <w:t>83</w:t>
      </w:r>
      <w:r w:rsidRPr="00FB767D">
        <w:rPr>
          <w:sz w:val="20"/>
          <w:szCs w:val="20"/>
          <w:lang w:val="en-AU"/>
        </w:rPr>
        <w:tab/>
        <w:t>20</w:t>
      </w:r>
      <w:r w:rsidRPr="00FB767D">
        <w:rPr>
          <w:sz w:val="20"/>
          <w:szCs w:val="20"/>
          <w:lang w:val="en-AU"/>
        </w:rPr>
        <w:tab/>
        <w:t>120</w:t>
      </w:r>
    </w:p>
    <w:p w14:paraId="46526A9D" w14:textId="77777777" w:rsidR="00344423" w:rsidRPr="00FB767D" w:rsidRDefault="00344423" w:rsidP="00F4426F">
      <w:pPr>
        <w:pBdr>
          <w:top w:val="single" w:sz="4" w:space="1" w:color="auto"/>
          <w:left w:val="single" w:sz="4" w:space="4" w:color="auto"/>
          <w:bottom w:val="single" w:sz="4" w:space="1" w:color="auto"/>
          <w:right w:val="single" w:sz="4" w:space="0" w:color="auto"/>
          <w:between w:val="single" w:sz="4" w:space="1" w:color="auto"/>
          <w:bar w:val="single" w:sz="4" w:color="auto"/>
        </w:pBdr>
        <w:ind w:right="3688"/>
        <w:rPr>
          <w:sz w:val="20"/>
          <w:szCs w:val="20"/>
          <w:lang w:val="en-AU"/>
        </w:rPr>
      </w:pPr>
      <w:r w:rsidRPr="00FB767D">
        <w:rPr>
          <w:sz w:val="20"/>
          <w:szCs w:val="20"/>
          <w:lang w:val="en-AU"/>
        </w:rPr>
        <w:t xml:space="preserve"> </w:t>
      </w:r>
      <w:r w:rsidRPr="00FB767D">
        <w:rPr>
          <w:sz w:val="20"/>
          <w:szCs w:val="20"/>
          <w:lang w:val="en-AU"/>
        </w:rPr>
        <w:tab/>
        <w:t>Total</w:t>
      </w:r>
      <w:r w:rsidRPr="00FB767D">
        <w:rPr>
          <w:sz w:val="20"/>
          <w:szCs w:val="20"/>
          <w:lang w:val="en-AU"/>
        </w:rPr>
        <w:tab/>
        <w:t>100</w:t>
      </w:r>
      <w:r w:rsidRPr="00FB767D">
        <w:rPr>
          <w:sz w:val="20"/>
          <w:szCs w:val="20"/>
          <w:lang w:val="en-AU"/>
        </w:rPr>
        <w:tab/>
        <w:t>29</w:t>
      </w:r>
      <w:r w:rsidRPr="00FB767D">
        <w:rPr>
          <w:sz w:val="20"/>
          <w:szCs w:val="20"/>
          <w:lang w:val="en-AU"/>
        </w:rPr>
        <w:tab/>
        <w:t>118</w:t>
      </w:r>
      <w:r w:rsidRPr="00FB767D">
        <w:rPr>
          <w:sz w:val="20"/>
          <w:szCs w:val="20"/>
          <w:lang w:val="en-AU"/>
        </w:rPr>
        <w:tab/>
        <w:t>121</w:t>
      </w:r>
      <w:r w:rsidRPr="00FB767D">
        <w:rPr>
          <w:sz w:val="20"/>
          <w:szCs w:val="20"/>
          <w:lang w:val="en-AU"/>
        </w:rPr>
        <w:tab/>
        <w:t>368</w:t>
      </w:r>
    </w:p>
    <w:p w14:paraId="62D0D935" w14:textId="77777777" w:rsidR="00344423" w:rsidRPr="00FB767D" w:rsidRDefault="00344423" w:rsidP="00F4426F">
      <w:pPr>
        <w:pBdr>
          <w:top w:val="single" w:sz="4" w:space="1" w:color="auto"/>
          <w:left w:val="single" w:sz="4" w:space="4" w:color="auto"/>
          <w:bottom w:val="single" w:sz="4" w:space="1" w:color="auto"/>
          <w:right w:val="single" w:sz="4" w:space="0" w:color="auto"/>
          <w:between w:val="single" w:sz="4" w:space="1" w:color="auto"/>
          <w:bar w:val="single" w:sz="4" w:color="auto"/>
        </w:pBdr>
        <w:ind w:right="3688"/>
        <w:rPr>
          <w:sz w:val="20"/>
          <w:szCs w:val="20"/>
          <w:lang w:val="en-AU"/>
        </w:rPr>
      </w:pPr>
    </w:p>
    <w:p w14:paraId="0129ADBC" w14:textId="77777777" w:rsidR="00344423" w:rsidRPr="00FB767D" w:rsidRDefault="00344423" w:rsidP="00F4426F">
      <w:pPr>
        <w:pBdr>
          <w:top w:val="single" w:sz="4" w:space="1" w:color="auto"/>
          <w:left w:val="single" w:sz="4" w:space="4" w:color="auto"/>
          <w:bottom w:val="single" w:sz="4" w:space="1" w:color="auto"/>
          <w:right w:val="single" w:sz="4" w:space="0" w:color="auto"/>
          <w:between w:val="single" w:sz="4" w:space="1" w:color="auto"/>
          <w:bar w:val="single" w:sz="4" w:color="auto"/>
        </w:pBdr>
        <w:ind w:right="3688"/>
        <w:rPr>
          <w:sz w:val="20"/>
          <w:szCs w:val="20"/>
          <w:lang w:val="en-AU"/>
        </w:rPr>
      </w:pPr>
      <w:r w:rsidRPr="00FB767D">
        <w:rPr>
          <w:sz w:val="20"/>
          <w:szCs w:val="20"/>
          <w:lang w:val="en-AU"/>
        </w:rPr>
        <w:t xml:space="preserve"> </w:t>
      </w:r>
      <w:r w:rsidRPr="00FB767D">
        <w:rPr>
          <w:sz w:val="20"/>
          <w:szCs w:val="20"/>
          <w:lang w:val="en-AU"/>
        </w:rPr>
        <w:tab/>
        <w:t xml:space="preserve"> </w:t>
      </w:r>
      <w:r w:rsidRPr="00FB767D">
        <w:rPr>
          <w:sz w:val="20"/>
          <w:szCs w:val="20"/>
          <w:lang w:val="en-AU"/>
        </w:rPr>
        <w:tab/>
        <w:t>Frequency Table of cluster4 by cluster5</w:t>
      </w:r>
      <w:r w:rsidRPr="00FB767D">
        <w:rPr>
          <w:sz w:val="20"/>
          <w:szCs w:val="20"/>
          <w:lang w:val="en-AU"/>
        </w:rPr>
        <w:tab/>
        <w:t xml:space="preserve"> </w:t>
      </w:r>
      <w:r w:rsidRPr="00FB767D">
        <w:rPr>
          <w:sz w:val="20"/>
          <w:szCs w:val="20"/>
          <w:lang w:val="en-AU"/>
        </w:rPr>
        <w:tab/>
        <w:t xml:space="preserve"> </w:t>
      </w:r>
    </w:p>
    <w:p w14:paraId="36FAB2DB" w14:textId="77777777" w:rsidR="00344423" w:rsidRPr="00FB767D" w:rsidRDefault="00344423" w:rsidP="00F4426F">
      <w:pPr>
        <w:pBdr>
          <w:top w:val="single" w:sz="4" w:space="1" w:color="auto"/>
          <w:left w:val="single" w:sz="4" w:space="4" w:color="auto"/>
          <w:bottom w:val="single" w:sz="4" w:space="1" w:color="auto"/>
          <w:right w:val="single" w:sz="4" w:space="0" w:color="auto"/>
          <w:between w:val="single" w:sz="4" w:space="1" w:color="auto"/>
          <w:bar w:val="single" w:sz="4" w:color="auto"/>
        </w:pBdr>
        <w:ind w:right="3688"/>
        <w:rPr>
          <w:sz w:val="20"/>
          <w:szCs w:val="20"/>
          <w:lang w:val="en-AU"/>
        </w:rPr>
      </w:pPr>
      <w:r w:rsidRPr="00FB767D">
        <w:rPr>
          <w:sz w:val="20"/>
          <w:szCs w:val="20"/>
          <w:lang w:val="en-AU"/>
        </w:rPr>
        <w:t xml:space="preserve"> </w:t>
      </w:r>
      <w:r w:rsidRPr="00FB767D">
        <w:rPr>
          <w:sz w:val="20"/>
          <w:szCs w:val="20"/>
          <w:lang w:val="en-AU"/>
        </w:rPr>
        <w:tab/>
        <w:t xml:space="preserve"> </w:t>
      </w:r>
      <w:r w:rsidRPr="00FB767D">
        <w:rPr>
          <w:sz w:val="20"/>
          <w:szCs w:val="20"/>
          <w:lang w:val="en-AU"/>
        </w:rPr>
        <w:tab/>
        <w:t>cluster5</w:t>
      </w:r>
      <w:r w:rsidRPr="00FB767D">
        <w:rPr>
          <w:sz w:val="20"/>
          <w:szCs w:val="20"/>
          <w:lang w:val="en-AU"/>
        </w:rPr>
        <w:tab/>
        <w:t xml:space="preserve"> </w:t>
      </w:r>
      <w:r w:rsidRPr="00FB767D">
        <w:rPr>
          <w:sz w:val="20"/>
          <w:szCs w:val="20"/>
          <w:lang w:val="en-AU"/>
        </w:rPr>
        <w:tab/>
        <w:t xml:space="preserve"> </w:t>
      </w:r>
      <w:r w:rsidRPr="00FB767D">
        <w:rPr>
          <w:sz w:val="20"/>
          <w:szCs w:val="20"/>
          <w:lang w:val="en-AU"/>
        </w:rPr>
        <w:tab/>
        <w:t xml:space="preserve"> </w:t>
      </w:r>
      <w:r w:rsidRPr="00FB767D">
        <w:rPr>
          <w:sz w:val="20"/>
          <w:szCs w:val="20"/>
          <w:lang w:val="en-AU"/>
        </w:rPr>
        <w:tab/>
        <w:t xml:space="preserve"> </w:t>
      </w:r>
      <w:r w:rsidRPr="00FB767D">
        <w:rPr>
          <w:sz w:val="20"/>
          <w:szCs w:val="20"/>
          <w:lang w:val="en-AU"/>
        </w:rPr>
        <w:tab/>
        <w:t xml:space="preserve"> </w:t>
      </w:r>
    </w:p>
    <w:p w14:paraId="4AAC3FD2" w14:textId="77777777" w:rsidR="00344423" w:rsidRPr="00FB767D" w:rsidRDefault="00344423" w:rsidP="00F4426F">
      <w:pPr>
        <w:pBdr>
          <w:top w:val="single" w:sz="4" w:space="1" w:color="auto"/>
          <w:left w:val="single" w:sz="4" w:space="4" w:color="auto"/>
          <w:bottom w:val="single" w:sz="4" w:space="1" w:color="auto"/>
          <w:right w:val="single" w:sz="4" w:space="0" w:color="auto"/>
          <w:between w:val="single" w:sz="4" w:space="1" w:color="auto"/>
          <w:bar w:val="single" w:sz="4" w:color="auto"/>
        </w:pBdr>
        <w:ind w:right="3688"/>
        <w:rPr>
          <w:sz w:val="20"/>
          <w:szCs w:val="20"/>
          <w:lang w:val="en-AU"/>
        </w:rPr>
      </w:pPr>
      <w:r w:rsidRPr="00FB767D">
        <w:rPr>
          <w:sz w:val="20"/>
          <w:szCs w:val="20"/>
          <w:lang w:val="en-AU"/>
        </w:rPr>
        <w:t xml:space="preserve"> </w:t>
      </w:r>
      <w:r w:rsidRPr="00FB767D">
        <w:rPr>
          <w:sz w:val="20"/>
          <w:szCs w:val="20"/>
          <w:lang w:val="en-AU"/>
        </w:rPr>
        <w:tab/>
        <w:t xml:space="preserve"> </w:t>
      </w:r>
      <w:r w:rsidRPr="00FB767D">
        <w:rPr>
          <w:sz w:val="20"/>
          <w:szCs w:val="20"/>
          <w:lang w:val="en-AU"/>
        </w:rPr>
        <w:tab/>
        <w:t>1</w:t>
      </w:r>
      <w:r w:rsidRPr="00FB767D">
        <w:rPr>
          <w:sz w:val="20"/>
          <w:szCs w:val="20"/>
          <w:lang w:val="en-AU"/>
        </w:rPr>
        <w:tab/>
        <w:t>2</w:t>
      </w:r>
      <w:r w:rsidRPr="00FB767D">
        <w:rPr>
          <w:sz w:val="20"/>
          <w:szCs w:val="20"/>
          <w:lang w:val="en-AU"/>
        </w:rPr>
        <w:tab/>
        <w:t>3</w:t>
      </w:r>
      <w:r w:rsidRPr="00FB767D">
        <w:rPr>
          <w:sz w:val="20"/>
          <w:szCs w:val="20"/>
          <w:lang w:val="en-AU"/>
        </w:rPr>
        <w:tab/>
        <w:t>4</w:t>
      </w:r>
      <w:r w:rsidRPr="00FB767D">
        <w:rPr>
          <w:sz w:val="20"/>
          <w:szCs w:val="20"/>
          <w:lang w:val="en-AU"/>
        </w:rPr>
        <w:tab/>
        <w:t>5</w:t>
      </w:r>
      <w:r w:rsidRPr="00FB767D">
        <w:rPr>
          <w:sz w:val="20"/>
          <w:szCs w:val="20"/>
          <w:lang w:val="en-AU"/>
        </w:rPr>
        <w:tab/>
        <w:t>Total</w:t>
      </w:r>
    </w:p>
    <w:p w14:paraId="4D192C70" w14:textId="77777777" w:rsidR="00344423" w:rsidRPr="00FB767D" w:rsidRDefault="00344423" w:rsidP="00F4426F">
      <w:pPr>
        <w:pBdr>
          <w:top w:val="single" w:sz="4" w:space="1" w:color="auto"/>
          <w:left w:val="single" w:sz="4" w:space="4" w:color="auto"/>
          <w:bottom w:val="single" w:sz="4" w:space="1" w:color="auto"/>
          <w:right w:val="single" w:sz="4" w:space="0" w:color="auto"/>
          <w:between w:val="single" w:sz="4" w:space="1" w:color="auto"/>
          <w:bar w:val="single" w:sz="4" w:color="auto"/>
        </w:pBdr>
        <w:ind w:right="3688"/>
        <w:rPr>
          <w:sz w:val="20"/>
          <w:szCs w:val="20"/>
          <w:lang w:val="en-AU"/>
        </w:rPr>
      </w:pPr>
      <w:r w:rsidRPr="00FB767D">
        <w:rPr>
          <w:sz w:val="20"/>
          <w:szCs w:val="20"/>
          <w:lang w:val="en-AU"/>
        </w:rPr>
        <w:t>cluster4</w:t>
      </w:r>
      <w:r w:rsidRPr="00FB767D">
        <w:rPr>
          <w:sz w:val="20"/>
          <w:szCs w:val="20"/>
          <w:lang w:val="en-AU"/>
        </w:rPr>
        <w:tab/>
        <w:t>1</w:t>
      </w:r>
      <w:r w:rsidRPr="00FB767D">
        <w:rPr>
          <w:sz w:val="20"/>
          <w:szCs w:val="20"/>
          <w:lang w:val="en-AU"/>
        </w:rPr>
        <w:tab/>
        <w:t>0</w:t>
      </w:r>
      <w:r w:rsidRPr="00FB767D">
        <w:rPr>
          <w:sz w:val="20"/>
          <w:szCs w:val="20"/>
          <w:lang w:val="en-AU"/>
        </w:rPr>
        <w:tab/>
        <w:t>77</w:t>
      </w:r>
      <w:r w:rsidRPr="00FB767D">
        <w:rPr>
          <w:sz w:val="20"/>
          <w:szCs w:val="20"/>
          <w:lang w:val="en-AU"/>
        </w:rPr>
        <w:tab/>
        <w:t>17</w:t>
      </w:r>
      <w:r w:rsidRPr="00FB767D">
        <w:rPr>
          <w:sz w:val="20"/>
          <w:szCs w:val="20"/>
          <w:lang w:val="en-AU"/>
        </w:rPr>
        <w:tab/>
        <w:t>4</w:t>
      </w:r>
      <w:r w:rsidRPr="00FB767D">
        <w:rPr>
          <w:sz w:val="20"/>
          <w:szCs w:val="20"/>
          <w:lang w:val="en-AU"/>
        </w:rPr>
        <w:tab/>
        <w:t>2</w:t>
      </w:r>
      <w:r w:rsidRPr="00FB767D">
        <w:rPr>
          <w:sz w:val="20"/>
          <w:szCs w:val="20"/>
          <w:lang w:val="en-AU"/>
        </w:rPr>
        <w:tab/>
        <w:t>100</w:t>
      </w:r>
    </w:p>
    <w:p w14:paraId="59CA93A9" w14:textId="77777777" w:rsidR="00344423" w:rsidRPr="00FB767D" w:rsidRDefault="00344423" w:rsidP="00F4426F">
      <w:pPr>
        <w:pBdr>
          <w:top w:val="single" w:sz="4" w:space="1" w:color="auto"/>
          <w:left w:val="single" w:sz="4" w:space="4" w:color="auto"/>
          <w:bottom w:val="single" w:sz="4" w:space="1" w:color="auto"/>
          <w:right w:val="single" w:sz="4" w:space="0" w:color="auto"/>
          <w:between w:val="single" w:sz="4" w:space="1" w:color="auto"/>
          <w:bar w:val="single" w:sz="4" w:color="auto"/>
        </w:pBdr>
        <w:ind w:right="3688"/>
        <w:rPr>
          <w:sz w:val="20"/>
          <w:szCs w:val="20"/>
          <w:lang w:val="en-AU"/>
        </w:rPr>
      </w:pPr>
      <w:r w:rsidRPr="00FB767D">
        <w:rPr>
          <w:sz w:val="20"/>
          <w:szCs w:val="20"/>
          <w:lang w:val="en-AU"/>
        </w:rPr>
        <w:t xml:space="preserve"> </w:t>
      </w:r>
      <w:r w:rsidRPr="00FB767D">
        <w:rPr>
          <w:sz w:val="20"/>
          <w:szCs w:val="20"/>
          <w:lang w:val="en-AU"/>
        </w:rPr>
        <w:tab/>
        <w:t>2</w:t>
      </w:r>
      <w:r w:rsidRPr="00FB767D">
        <w:rPr>
          <w:sz w:val="20"/>
          <w:szCs w:val="20"/>
          <w:lang w:val="en-AU"/>
        </w:rPr>
        <w:tab/>
        <w:t>28</w:t>
      </w:r>
      <w:r w:rsidRPr="00FB767D">
        <w:rPr>
          <w:sz w:val="20"/>
          <w:szCs w:val="20"/>
          <w:lang w:val="en-AU"/>
        </w:rPr>
        <w:tab/>
        <w:t>1</w:t>
      </w:r>
      <w:r w:rsidRPr="00FB767D">
        <w:rPr>
          <w:sz w:val="20"/>
          <w:szCs w:val="20"/>
          <w:lang w:val="en-AU"/>
        </w:rPr>
        <w:tab/>
        <w:t>0</w:t>
      </w:r>
      <w:r w:rsidRPr="00FB767D">
        <w:rPr>
          <w:sz w:val="20"/>
          <w:szCs w:val="20"/>
          <w:lang w:val="en-AU"/>
        </w:rPr>
        <w:tab/>
        <w:t>0</w:t>
      </w:r>
      <w:r w:rsidRPr="00FB767D">
        <w:rPr>
          <w:sz w:val="20"/>
          <w:szCs w:val="20"/>
          <w:lang w:val="en-AU"/>
        </w:rPr>
        <w:tab/>
        <w:t>0</w:t>
      </w:r>
      <w:r w:rsidRPr="00FB767D">
        <w:rPr>
          <w:sz w:val="20"/>
          <w:szCs w:val="20"/>
          <w:lang w:val="en-AU"/>
        </w:rPr>
        <w:tab/>
        <w:t>29</w:t>
      </w:r>
    </w:p>
    <w:p w14:paraId="4B8FA577" w14:textId="77777777" w:rsidR="00344423" w:rsidRPr="00FB767D" w:rsidRDefault="00344423" w:rsidP="00F4426F">
      <w:pPr>
        <w:pBdr>
          <w:top w:val="single" w:sz="4" w:space="1" w:color="auto"/>
          <w:left w:val="single" w:sz="4" w:space="4" w:color="auto"/>
          <w:bottom w:val="single" w:sz="4" w:space="1" w:color="auto"/>
          <w:right w:val="single" w:sz="4" w:space="0" w:color="auto"/>
          <w:between w:val="single" w:sz="4" w:space="1" w:color="auto"/>
          <w:bar w:val="single" w:sz="4" w:color="auto"/>
        </w:pBdr>
        <w:ind w:right="3688"/>
        <w:rPr>
          <w:sz w:val="20"/>
          <w:szCs w:val="20"/>
          <w:lang w:val="en-AU"/>
        </w:rPr>
      </w:pPr>
      <w:r w:rsidRPr="00FB767D">
        <w:rPr>
          <w:sz w:val="20"/>
          <w:szCs w:val="20"/>
          <w:lang w:val="en-AU"/>
        </w:rPr>
        <w:t xml:space="preserve"> </w:t>
      </w:r>
      <w:r w:rsidRPr="00FB767D">
        <w:rPr>
          <w:sz w:val="20"/>
          <w:szCs w:val="20"/>
          <w:lang w:val="en-AU"/>
        </w:rPr>
        <w:tab/>
        <w:t>3</w:t>
      </w:r>
      <w:r w:rsidRPr="00FB767D">
        <w:rPr>
          <w:sz w:val="20"/>
          <w:szCs w:val="20"/>
          <w:lang w:val="en-AU"/>
        </w:rPr>
        <w:tab/>
        <w:t>2</w:t>
      </w:r>
      <w:r w:rsidRPr="00FB767D">
        <w:rPr>
          <w:sz w:val="20"/>
          <w:szCs w:val="20"/>
          <w:lang w:val="en-AU"/>
        </w:rPr>
        <w:tab/>
        <w:t>6</w:t>
      </w:r>
      <w:r w:rsidRPr="00FB767D">
        <w:rPr>
          <w:sz w:val="20"/>
          <w:szCs w:val="20"/>
          <w:lang w:val="en-AU"/>
        </w:rPr>
        <w:tab/>
        <w:t>104</w:t>
      </w:r>
      <w:r w:rsidRPr="00FB767D">
        <w:rPr>
          <w:sz w:val="20"/>
          <w:szCs w:val="20"/>
          <w:lang w:val="en-AU"/>
        </w:rPr>
        <w:tab/>
        <w:t>2</w:t>
      </w:r>
      <w:r w:rsidRPr="00FB767D">
        <w:rPr>
          <w:sz w:val="20"/>
          <w:szCs w:val="20"/>
          <w:lang w:val="en-AU"/>
        </w:rPr>
        <w:tab/>
        <w:t>4</w:t>
      </w:r>
      <w:r w:rsidRPr="00FB767D">
        <w:rPr>
          <w:sz w:val="20"/>
          <w:szCs w:val="20"/>
          <w:lang w:val="en-AU"/>
        </w:rPr>
        <w:tab/>
        <w:t>118</w:t>
      </w:r>
    </w:p>
    <w:p w14:paraId="60CBB5B9" w14:textId="77777777" w:rsidR="00344423" w:rsidRPr="00FB767D" w:rsidRDefault="00344423" w:rsidP="00F4426F">
      <w:pPr>
        <w:pBdr>
          <w:top w:val="single" w:sz="4" w:space="1" w:color="auto"/>
          <w:left w:val="single" w:sz="4" w:space="4" w:color="auto"/>
          <w:bottom w:val="single" w:sz="4" w:space="1" w:color="auto"/>
          <w:right w:val="single" w:sz="4" w:space="0" w:color="auto"/>
          <w:between w:val="single" w:sz="4" w:space="1" w:color="auto"/>
          <w:bar w:val="single" w:sz="4" w:color="auto"/>
        </w:pBdr>
        <w:ind w:right="3688"/>
        <w:rPr>
          <w:sz w:val="20"/>
          <w:szCs w:val="20"/>
          <w:lang w:val="en-AU"/>
        </w:rPr>
      </w:pPr>
      <w:r w:rsidRPr="00FB767D">
        <w:rPr>
          <w:sz w:val="20"/>
          <w:szCs w:val="20"/>
          <w:lang w:val="en-AU"/>
        </w:rPr>
        <w:t xml:space="preserve"> </w:t>
      </w:r>
      <w:r w:rsidRPr="00FB767D">
        <w:rPr>
          <w:sz w:val="20"/>
          <w:szCs w:val="20"/>
          <w:lang w:val="en-AU"/>
        </w:rPr>
        <w:tab/>
        <w:t>4</w:t>
      </w:r>
      <w:r w:rsidRPr="00FB767D">
        <w:rPr>
          <w:sz w:val="20"/>
          <w:szCs w:val="20"/>
          <w:lang w:val="en-AU"/>
        </w:rPr>
        <w:tab/>
        <w:t>0</w:t>
      </w:r>
      <w:r w:rsidRPr="00FB767D">
        <w:rPr>
          <w:sz w:val="20"/>
          <w:szCs w:val="20"/>
          <w:lang w:val="en-AU"/>
        </w:rPr>
        <w:tab/>
        <w:t>0</w:t>
      </w:r>
      <w:r w:rsidRPr="00FB767D">
        <w:rPr>
          <w:sz w:val="20"/>
          <w:szCs w:val="20"/>
          <w:lang w:val="en-AU"/>
        </w:rPr>
        <w:tab/>
        <w:t>2</w:t>
      </w:r>
      <w:r w:rsidRPr="00FB767D">
        <w:rPr>
          <w:sz w:val="20"/>
          <w:szCs w:val="20"/>
          <w:lang w:val="en-AU"/>
        </w:rPr>
        <w:tab/>
        <w:t>86</w:t>
      </w:r>
      <w:r w:rsidRPr="00FB767D">
        <w:rPr>
          <w:sz w:val="20"/>
          <w:szCs w:val="20"/>
          <w:lang w:val="en-AU"/>
        </w:rPr>
        <w:tab/>
        <w:t>33</w:t>
      </w:r>
      <w:r w:rsidRPr="00FB767D">
        <w:rPr>
          <w:sz w:val="20"/>
          <w:szCs w:val="20"/>
          <w:lang w:val="en-AU"/>
        </w:rPr>
        <w:tab/>
        <w:t>121</w:t>
      </w:r>
    </w:p>
    <w:p w14:paraId="02075ED7" w14:textId="77777777" w:rsidR="00344423" w:rsidRPr="00FB767D" w:rsidRDefault="00344423" w:rsidP="00F4426F">
      <w:pPr>
        <w:pBdr>
          <w:top w:val="single" w:sz="4" w:space="1" w:color="auto"/>
          <w:left w:val="single" w:sz="4" w:space="4" w:color="auto"/>
          <w:bottom w:val="single" w:sz="4" w:space="1" w:color="auto"/>
          <w:right w:val="single" w:sz="4" w:space="0" w:color="auto"/>
          <w:between w:val="single" w:sz="4" w:space="1" w:color="auto"/>
          <w:bar w:val="single" w:sz="4" w:color="auto"/>
        </w:pBdr>
        <w:ind w:right="3688"/>
        <w:rPr>
          <w:sz w:val="20"/>
          <w:szCs w:val="20"/>
          <w:lang w:val="en-AU"/>
        </w:rPr>
      </w:pPr>
      <w:r w:rsidRPr="00FB767D">
        <w:rPr>
          <w:sz w:val="20"/>
          <w:szCs w:val="20"/>
          <w:lang w:val="en-AU"/>
        </w:rPr>
        <w:t xml:space="preserve"> </w:t>
      </w:r>
      <w:r w:rsidRPr="00FB767D">
        <w:rPr>
          <w:sz w:val="20"/>
          <w:szCs w:val="20"/>
          <w:lang w:val="en-AU"/>
        </w:rPr>
        <w:tab/>
        <w:t>Total</w:t>
      </w:r>
      <w:r w:rsidRPr="00FB767D">
        <w:rPr>
          <w:sz w:val="20"/>
          <w:szCs w:val="20"/>
          <w:lang w:val="en-AU"/>
        </w:rPr>
        <w:tab/>
        <w:t>30</w:t>
      </w:r>
      <w:r w:rsidRPr="00FB767D">
        <w:rPr>
          <w:sz w:val="20"/>
          <w:szCs w:val="20"/>
          <w:lang w:val="en-AU"/>
        </w:rPr>
        <w:tab/>
        <w:t>84</w:t>
      </w:r>
      <w:r w:rsidRPr="00FB767D">
        <w:rPr>
          <w:sz w:val="20"/>
          <w:szCs w:val="20"/>
          <w:lang w:val="en-AU"/>
        </w:rPr>
        <w:tab/>
        <w:t>123</w:t>
      </w:r>
      <w:r w:rsidRPr="00FB767D">
        <w:rPr>
          <w:sz w:val="20"/>
          <w:szCs w:val="20"/>
          <w:lang w:val="en-AU"/>
        </w:rPr>
        <w:tab/>
        <w:t>92</w:t>
      </w:r>
      <w:r w:rsidRPr="00FB767D">
        <w:rPr>
          <w:sz w:val="20"/>
          <w:szCs w:val="20"/>
          <w:lang w:val="en-AU"/>
        </w:rPr>
        <w:tab/>
        <w:t>39</w:t>
      </w:r>
      <w:r w:rsidRPr="00FB767D">
        <w:rPr>
          <w:sz w:val="20"/>
          <w:szCs w:val="20"/>
          <w:lang w:val="en-AU"/>
        </w:rPr>
        <w:tab/>
        <w:t>368</w:t>
      </w:r>
    </w:p>
    <w:p w14:paraId="6FCE0F68" w14:textId="77777777" w:rsidR="00344423" w:rsidRPr="00FB767D" w:rsidRDefault="00344423" w:rsidP="00344423">
      <w:pPr>
        <w:rPr>
          <w:sz w:val="20"/>
          <w:szCs w:val="20"/>
          <w:lang w:val="en-AU"/>
        </w:rPr>
      </w:pPr>
    </w:p>
    <w:p w14:paraId="4F31F68E" w14:textId="77777777" w:rsidR="00344423" w:rsidRPr="00FB767D" w:rsidRDefault="00344423" w:rsidP="00344423">
      <w:pPr>
        <w:pStyle w:val="CDPBodyText"/>
      </w:pPr>
      <w:r w:rsidRPr="00FB767D">
        <w:t>Applying a latent class segmentation algorithm and its segmentation cut-off criteria also confirmed 4 segments, and the 4</w:t>
      </w:r>
      <w:r>
        <w:t>-</w:t>
      </w:r>
      <w:r w:rsidRPr="00FB767D">
        <w:t>segment solution demonstrated meaningful differences.</w:t>
      </w:r>
    </w:p>
    <w:p w14:paraId="4ACC7409" w14:textId="77777777" w:rsidR="00344423" w:rsidRDefault="00344423" w:rsidP="00344423">
      <w:pPr>
        <w:pStyle w:val="CDPBodyText"/>
        <w:rPr>
          <w:rFonts w:eastAsia="Times New Roman"/>
          <w:color w:val="000000"/>
          <w:sz w:val="52"/>
          <w:szCs w:val="52"/>
        </w:rPr>
      </w:pPr>
      <w:r w:rsidRPr="00FB767D">
        <w:t>Profiling the segments by a range of variables indicated that there were significant differences in the penalty rates, job placement and attitudes to benefits of work. The segments derived from this quantitative technique are aligned with findings supported in the qualitative research.</w:t>
      </w:r>
      <w:r>
        <w:br w:type="page"/>
      </w:r>
    </w:p>
    <w:p w14:paraId="208C5DEE" w14:textId="77777777" w:rsidR="00344423" w:rsidRPr="00FB767D" w:rsidRDefault="00344423" w:rsidP="003231EA">
      <w:pPr>
        <w:pStyle w:val="z2"/>
        <w:outlineLvl w:val="1"/>
      </w:pPr>
      <w:bookmarkStart w:id="390" w:name="_Toc520121396"/>
      <w:r w:rsidRPr="00FB767D">
        <w:t xml:space="preserve">Appendix I: JSCI </w:t>
      </w:r>
      <w:r>
        <w:t>o</w:t>
      </w:r>
      <w:r w:rsidRPr="00FB767D">
        <w:t xml:space="preserve">verview </w:t>
      </w:r>
      <w:r>
        <w:t>and</w:t>
      </w:r>
      <w:r w:rsidRPr="00FB767D">
        <w:t xml:space="preserve"> </w:t>
      </w:r>
      <w:r>
        <w:t>f</w:t>
      </w:r>
      <w:r w:rsidRPr="00FB767D">
        <w:t>actors</w:t>
      </w:r>
      <w:bookmarkEnd w:id="390"/>
    </w:p>
    <w:p w14:paraId="43FC3313" w14:textId="77777777" w:rsidR="00344423" w:rsidRPr="00FB767D" w:rsidRDefault="00344423" w:rsidP="00C742AB">
      <w:pPr>
        <w:pStyle w:val="zed8"/>
        <w:outlineLvl w:val="2"/>
      </w:pPr>
      <w:bookmarkStart w:id="391" w:name="_Toc416800361"/>
      <w:bookmarkStart w:id="392" w:name="_Toc504644074"/>
      <w:bookmarkStart w:id="393" w:name="_Toc505618202"/>
      <w:bookmarkStart w:id="394" w:name="_Toc505618374"/>
      <w:bookmarkStart w:id="395" w:name="_Toc507512484"/>
      <w:bookmarkStart w:id="396" w:name="_Toc520121397"/>
      <w:r w:rsidRPr="00FB767D">
        <w:t>Overview of the JSCI</w:t>
      </w:r>
      <w:bookmarkEnd w:id="391"/>
      <w:bookmarkEnd w:id="392"/>
      <w:bookmarkEnd w:id="393"/>
      <w:bookmarkEnd w:id="394"/>
      <w:bookmarkEnd w:id="395"/>
      <w:bookmarkEnd w:id="396"/>
      <w:r w:rsidRPr="00FB767D">
        <w:t xml:space="preserve"> </w:t>
      </w:r>
    </w:p>
    <w:p w14:paraId="3D4041E9" w14:textId="77777777" w:rsidR="00344423" w:rsidRPr="00FB767D" w:rsidRDefault="00344423" w:rsidP="00344423">
      <w:pPr>
        <w:pStyle w:val="CDPBodyText"/>
      </w:pPr>
      <w:r w:rsidRPr="00FB767D">
        <w:t xml:space="preserve">The Job Seeker Classification Instrument (JSCI) is a questionnaire </w:t>
      </w:r>
      <w:r>
        <w:t>that</w:t>
      </w:r>
      <w:r w:rsidRPr="00FB767D">
        <w:t xml:space="preserve"> measures a job seeker’s relative level of disadvantage in the labour market and identifies a job seeker’s risk of becoming or remaining long</w:t>
      </w:r>
      <w:r>
        <w:t>-</w:t>
      </w:r>
      <w:r w:rsidRPr="00FB767D">
        <w:t>term unemployed. It was first introduced in 1998 and has a fundamental role in the operation of Australian Government employment services.</w:t>
      </w:r>
    </w:p>
    <w:p w14:paraId="652D5199" w14:textId="77777777" w:rsidR="00344423" w:rsidRPr="00FB767D" w:rsidRDefault="00344423" w:rsidP="00344423">
      <w:pPr>
        <w:pStyle w:val="CDPBodyText"/>
      </w:pPr>
      <w:r w:rsidRPr="00FB767D">
        <w:t>Eighteen JSCI factors that reflect different aspects of labour market disadvantage</w:t>
      </w:r>
      <w:r>
        <w:t>,</w:t>
      </w:r>
      <w:r w:rsidRPr="00FB767D">
        <w:t xml:space="preserve"> such as work experience and educational qualification</w:t>
      </w:r>
      <w:r>
        <w:t>,</w:t>
      </w:r>
      <w:r w:rsidRPr="00FB767D">
        <w:t xml:space="preserve"> are assessed through the JSCI. Each JSCI factor may have a number of </w:t>
      </w:r>
      <w:r w:rsidRPr="00FB767D">
        <w:br/>
        <w:t xml:space="preserve">categories and sub-factors. The contribution to the overall relative level of disadvantage of job seekers from the JSCI factors is quantitatively estimated using a logistic regression. The regression quantifies the weight (in points) for each category within a JSCI factor. Points allocated to these factors reflect the relative level of disadvantage, with the total score of these points determining the level of employment assistance the job seeker is expected to receive. Job seekers who are more disadvantaged receive a higher score and thus higher level of assistance. </w:t>
      </w:r>
    </w:p>
    <w:p w14:paraId="16A03F23" w14:textId="77777777" w:rsidR="00344423" w:rsidRPr="00FB767D" w:rsidRDefault="00344423" w:rsidP="00344423">
      <w:pPr>
        <w:pStyle w:val="CDPBodyText"/>
      </w:pPr>
      <w:r w:rsidRPr="00FB767D">
        <w:t>The JSCI is also used to identify if a job seeker has multiple or complex barriers to employment that may require further assessment via the Employment Services Assessment (ESAt). Depending on the outcome of the ESAt, a job seeker may be recommended for referral to an employment service that is appropriate for their needs</w:t>
      </w:r>
      <w:r>
        <w:t>,</w:t>
      </w:r>
      <w:r w:rsidRPr="00FB767D">
        <w:t xml:space="preserve"> or the job seeker could be deemed as not able to benefit from employment services.</w:t>
      </w:r>
    </w:p>
    <w:p w14:paraId="1CA2F26A" w14:textId="77777777" w:rsidR="00344423" w:rsidRPr="00FB767D" w:rsidRDefault="00344423" w:rsidP="00344423">
      <w:pPr>
        <w:pStyle w:val="CDPBodyText"/>
      </w:pPr>
      <w:r w:rsidRPr="00FB767D">
        <w:t>Information from the JSCI, and where appropriate from the ESAt, provides valuable information to employment services providers in developing activities and assistance that can address job seekers’ barriers to employability.</w:t>
      </w:r>
    </w:p>
    <w:p w14:paraId="323A9809" w14:textId="77777777" w:rsidR="00344423" w:rsidRPr="00FB767D" w:rsidRDefault="00344423" w:rsidP="00344423">
      <w:pPr>
        <w:pStyle w:val="CDPBodyText"/>
      </w:pPr>
      <w:r w:rsidRPr="00FB767D">
        <w:t xml:space="preserve">The JSCI can be conducted by the Department of Human Services (DHS) or employment services providers under specified conditions. In general, job seekers participating in jobactive, Disability Employment Services (DES), Community Development Programme (CDP), Transition to Work (TtW), Time to Work and ParentsNext employment services need a JSCI. </w:t>
      </w:r>
    </w:p>
    <w:p w14:paraId="0CE76EB5" w14:textId="77777777" w:rsidR="00344423" w:rsidRPr="00FB767D" w:rsidRDefault="00344423" w:rsidP="00344423">
      <w:pPr>
        <w:pStyle w:val="CDPBodyText"/>
      </w:pPr>
      <w:r w:rsidRPr="00FB767D">
        <w:t>The JSCI is reviewed every three years through a re-estimation process using the most recent data available to ensure its relevanc</w:t>
      </w:r>
      <w:r>
        <w:t>e</w:t>
      </w:r>
      <w:r w:rsidRPr="00FB767D">
        <w:t>. The number of JSCI factors</w:t>
      </w:r>
      <w:r>
        <w:t xml:space="preserve"> and</w:t>
      </w:r>
      <w:r w:rsidRPr="00FB767D">
        <w:t xml:space="preserve"> their contribution to the overall relative level of disadvantage may change as a result of this process.</w:t>
      </w:r>
    </w:p>
    <w:p w14:paraId="258EDCA3" w14:textId="77777777" w:rsidR="00344423" w:rsidRPr="00FB767D" w:rsidRDefault="00344423" w:rsidP="00C742AB">
      <w:pPr>
        <w:pStyle w:val="zed8"/>
        <w:outlineLvl w:val="2"/>
      </w:pPr>
      <w:bookmarkStart w:id="397" w:name="_Toc416800362"/>
      <w:bookmarkStart w:id="398" w:name="_Toc504644075"/>
      <w:bookmarkStart w:id="399" w:name="_Toc505618203"/>
      <w:bookmarkStart w:id="400" w:name="_Toc505618375"/>
      <w:bookmarkStart w:id="401" w:name="_Toc507512485"/>
      <w:bookmarkStart w:id="402" w:name="_Toc520121398"/>
      <w:r w:rsidRPr="00FB767D">
        <w:t>JSCI re-estimation</w:t>
      </w:r>
      <w:bookmarkEnd w:id="397"/>
      <w:bookmarkEnd w:id="398"/>
      <w:bookmarkEnd w:id="399"/>
      <w:bookmarkEnd w:id="400"/>
      <w:bookmarkEnd w:id="401"/>
      <w:bookmarkEnd w:id="402"/>
    </w:p>
    <w:p w14:paraId="74B32C9B" w14:textId="77777777" w:rsidR="00344423" w:rsidRPr="00FB767D" w:rsidRDefault="00344423" w:rsidP="00344423">
      <w:pPr>
        <w:pStyle w:val="CDPBodyText"/>
      </w:pPr>
      <w:r w:rsidRPr="00FB767D">
        <w:t>JSCI points are derived by running a logistic regression on a data</w:t>
      </w:r>
      <w:r>
        <w:t xml:space="preserve"> </w:t>
      </w:r>
      <w:r w:rsidRPr="00FB767D">
        <w:t>set of job seekers at a specific point in time. The data</w:t>
      </w:r>
      <w:r>
        <w:t xml:space="preserve"> </w:t>
      </w:r>
      <w:r w:rsidRPr="00FB767D">
        <w:t>set reflects the characteristics of the job seekers as well as the social and economic conditions of the areas they live at that point in time. As the characteristics of the pool of job seekers and the social and economic conditions change over time, the JSCI needs to be re-estimated regularly to ensure the JSCI factors and points are still statistically relevant and accurately explain the relative level of disadvantage of job seekers in the current context.</w:t>
      </w:r>
    </w:p>
    <w:p w14:paraId="18C33CE2" w14:textId="77777777" w:rsidR="00344423" w:rsidRPr="00FB767D" w:rsidRDefault="00344423" w:rsidP="00344423">
      <w:pPr>
        <w:pStyle w:val="CDPBodyText"/>
      </w:pPr>
      <w:r w:rsidRPr="00FB767D">
        <w:t>In a JSCI re-estimation, the most recent data</w:t>
      </w:r>
      <w:r>
        <w:t xml:space="preserve"> </w:t>
      </w:r>
      <w:r w:rsidRPr="00FB767D">
        <w:t>set of a stock of job seekers is used for running the logistic regression. All existing JSCI factors are generally included in the regression analysis. In addition, new JSCI factors and sub-factors can be included if considered to be important and relevant. The introduction of new JSCI factors or sub-factors in a re-estimation is generally based on recommendations from and consultation with stakeholders as well as on academic research. The regression analysis results will indicate which of the existing and new JSCI factors and sub-factors are statistically significant and the points or weights for each of them.</w:t>
      </w:r>
    </w:p>
    <w:p w14:paraId="15036646" w14:textId="77777777" w:rsidR="00344423" w:rsidRPr="00FB767D" w:rsidRDefault="00344423" w:rsidP="00344423">
      <w:pPr>
        <w:pStyle w:val="CDPBodyText"/>
      </w:pPr>
      <w:r w:rsidRPr="00FB767D">
        <w:t xml:space="preserve">It is possible that, as a result of the re-estimation, some of the re-estimated JSCI points for some JSCI factors or sub-factors may appear to be counterintuitive or, if taken in isolation, seem not to reflect the labour market disadvantage of some job seekers. It is important to note that the overall labour market disadvantage of a job seeker is a product of the interaction of all of the JSCI factors. All factors must be considered collectively rather than any one factor </w:t>
      </w:r>
      <w:r>
        <w:t xml:space="preserve">being judged </w:t>
      </w:r>
      <w:r w:rsidRPr="00FB767D">
        <w:t xml:space="preserve">in isolation. </w:t>
      </w:r>
    </w:p>
    <w:p w14:paraId="3E773970" w14:textId="77777777" w:rsidR="00344423" w:rsidRPr="00FB767D" w:rsidRDefault="00344423" w:rsidP="00344423">
      <w:pPr>
        <w:pStyle w:val="Bodytextnew0"/>
        <w:spacing w:before="0" w:after="0" w:line="240" w:lineRule="auto"/>
        <w:jc w:val="left"/>
        <w:rPr>
          <w:rFonts w:ascii="Arial" w:hAnsi="Arial" w:cs="Arial"/>
          <w:color w:val="auto"/>
          <w:sz w:val="20"/>
        </w:rPr>
      </w:pPr>
      <w:r w:rsidRPr="00FB767D">
        <w:rPr>
          <w:rFonts w:ascii="Arial" w:hAnsi="Arial" w:cs="Arial"/>
          <w:color w:val="auto"/>
          <w:sz w:val="20"/>
        </w:rPr>
        <w:t xml:space="preserve">The JSCI re-estimation method has been reviewed as robust by academic researchers specialising in labour market economics. The choice of regression method as well as JSCI factors has been peer reviewed and found to be practical and appropriate. The JSCI methodology in general is also seen as highly developed and </w:t>
      </w:r>
      <w:r>
        <w:rPr>
          <w:rFonts w:ascii="Arial" w:hAnsi="Arial" w:cs="Arial"/>
          <w:color w:val="auto"/>
          <w:sz w:val="20"/>
        </w:rPr>
        <w:t xml:space="preserve">has been </w:t>
      </w:r>
      <w:r w:rsidRPr="00FB767D">
        <w:rPr>
          <w:rFonts w:ascii="Arial" w:hAnsi="Arial" w:cs="Arial"/>
          <w:color w:val="auto"/>
          <w:sz w:val="20"/>
        </w:rPr>
        <w:t>found to have a consistently robust track record.</w:t>
      </w:r>
    </w:p>
    <w:p w14:paraId="7EE34564" w14:textId="77777777" w:rsidR="00344423" w:rsidRDefault="00344423" w:rsidP="00344423">
      <w:pPr>
        <w:pStyle w:val="CDPBodyText"/>
      </w:pPr>
      <w:bookmarkStart w:id="403" w:name="_Toc416800363"/>
      <w:bookmarkStart w:id="404" w:name="_Toc504644076"/>
    </w:p>
    <w:p w14:paraId="6FEA0702" w14:textId="77777777" w:rsidR="00344423" w:rsidRPr="007662FF" w:rsidRDefault="00344423" w:rsidP="00344423">
      <w:pPr>
        <w:pStyle w:val="CDPBodyText"/>
        <w:rPr>
          <w:b/>
          <w:sz w:val="22"/>
        </w:rPr>
      </w:pPr>
      <w:r w:rsidRPr="007662FF">
        <w:rPr>
          <w:b/>
          <w:sz w:val="22"/>
        </w:rPr>
        <w:t>JSCI factors under the current JSCI</w:t>
      </w:r>
      <w:bookmarkEnd w:id="403"/>
      <w:bookmarkEnd w:id="404"/>
    </w:p>
    <w:p w14:paraId="001BD755" w14:textId="77777777" w:rsidR="00344423" w:rsidRPr="00FB767D" w:rsidRDefault="00344423" w:rsidP="00C742AB">
      <w:pPr>
        <w:pStyle w:val="Bodytextnew0"/>
        <w:spacing w:before="0" w:after="0" w:line="240" w:lineRule="auto"/>
        <w:jc w:val="left"/>
        <w:outlineLvl w:val="3"/>
        <w:rPr>
          <w:rFonts w:ascii="Arial" w:hAnsi="Arial" w:cs="Arial"/>
          <w:b/>
          <w:color w:val="auto"/>
          <w:sz w:val="20"/>
        </w:rPr>
      </w:pPr>
      <w:bookmarkStart w:id="405" w:name="_Toc416800364"/>
      <w:bookmarkStart w:id="406" w:name="_Toc504644077"/>
      <w:r w:rsidRPr="00FB767D">
        <w:rPr>
          <w:rFonts w:ascii="Arial" w:hAnsi="Arial" w:cs="Arial"/>
          <w:b/>
          <w:color w:val="auto"/>
          <w:sz w:val="20"/>
        </w:rPr>
        <w:t>Age and Gender</w:t>
      </w:r>
      <w:bookmarkEnd w:id="405"/>
      <w:bookmarkEnd w:id="406"/>
    </w:p>
    <w:p w14:paraId="4720983E" w14:textId="77777777" w:rsidR="00344423" w:rsidRPr="00FB767D" w:rsidRDefault="00344423" w:rsidP="00344423">
      <w:pPr>
        <w:pStyle w:val="CDPBodyText"/>
        <w:rPr>
          <w:lang w:eastAsia="x-none"/>
        </w:rPr>
      </w:pPr>
      <w:r w:rsidRPr="00FB767D">
        <w:t>This factor recognises that age and gender can be an employment barrier. The JSCI points for this factor generally confirm that older job seekers experience higher relative labour market disadvantage than younger job seekers, and female job seekers experience higher relative labour market disadvantage than male job seekers.</w:t>
      </w:r>
      <w:r w:rsidRPr="00FB767D">
        <w:rPr>
          <w:lang w:eastAsia="x-none"/>
        </w:rPr>
        <w:t xml:space="preserve"> </w:t>
      </w:r>
    </w:p>
    <w:p w14:paraId="487D5D7D" w14:textId="77777777" w:rsidR="00344423" w:rsidRPr="00FB767D" w:rsidRDefault="00344423" w:rsidP="00344423">
      <w:pPr>
        <w:pStyle w:val="CDPBodyText"/>
      </w:pPr>
      <w:r w:rsidRPr="00FB767D">
        <w:t>Multiple disadvantage sub-factors have also been introduced to take into account the complex interaction effect as a result of the simultaneous presence of several sources of disadvantage. From 1 July 2015, the JSCI takes into account multiple disadvantage for job seekers aged 45 and older. The multiple disadvantage sub-factor refers to unemployed job seekers aged 45 and above who have at least one of the following characteristics:</w:t>
      </w:r>
    </w:p>
    <w:p w14:paraId="0C7859E8" w14:textId="77777777" w:rsidR="00344423" w:rsidRPr="00FB767D" w:rsidRDefault="00344423" w:rsidP="00344423">
      <w:pPr>
        <w:pStyle w:val="CDPBullet"/>
        <w:spacing w:after="40"/>
        <w:ind w:left="714" w:hanging="357"/>
      </w:pPr>
      <w:r w:rsidRPr="00FB767D">
        <w:t>being on Newstart Allowance for more than two years</w:t>
      </w:r>
    </w:p>
    <w:p w14:paraId="001DD66D" w14:textId="77777777" w:rsidR="00344423" w:rsidRPr="00FB767D" w:rsidRDefault="00344423" w:rsidP="00344423">
      <w:pPr>
        <w:pStyle w:val="CDPBullet"/>
        <w:spacing w:after="40"/>
        <w:ind w:left="714" w:hanging="357"/>
      </w:pPr>
      <w:r w:rsidRPr="00FB767D">
        <w:t>reporting mixed or poor English proficiency level</w:t>
      </w:r>
    </w:p>
    <w:p w14:paraId="13B7CF78" w14:textId="77777777" w:rsidR="00344423" w:rsidRPr="00FB767D" w:rsidRDefault="00344423" w:rsidP="00344423">
      <w:pPr>
        <w:pStyle w:val="CDPBullet"/>
        <w:spacing w:after="40"/>
        <w:ind w:left="714" w:hanging="357"/>
      </w:pPr>
      <w:r w:rsidRPr="00FB767D">
        <w:t>being a sole parent</w:t>
      </w:r>
    </w:p>
    <w:p w14:paraId="0D9EE718" w14:textId="77777777" w:rsidR="00344423" w:rsidRPr="00FB767D" w:rsidRDefault="00344423" w:rsidP="00344423">
      <w:pPr>
        <w:pStyle w:val="CDPBullet"/>
        <w:spacing w:after="40"/>
        <w:ind w:left="714" w:hanging="357"/>
      </w:pPr>
      <w:r w:rsidRPr="00FB767D">
        <w:t>identifying as Indigenous</w:t>
      </w:r>
    </w:p>
    <w:p w14:paraId="241443EA" w14:textId="77777777" w:rsidR="00344423" w:rsidRPr="00FB767D" w:rsidRDefault="00344423" w:rsidP="00344423">
      <w:pPr>
        <w:pStyle w:val="CDPBullet"/>
        <w:spacing w:after="40"/>
        <w:ind w:left="714" w:hanging="357"/>
      </w:pPr>
      <w:r w:rsidRPr="00FB767D">
        <w:t>being an ex-offender</w:t>
      </w:r>
    </w:p>
    <w:p w14:paraId="387E3CE2" w14:textId="77777777" w:rsidR="00344423" w:rsidRPr="00FB767D" w:rsidRDefault="00344423" w:rsidP="00344423">
      <w:pPr>
        <w:pStyle w:val="CDPBullet"/>
        <w:spacing w:after="40"/>
        <w:ind w:left="714" w:hanging="357"/>
      </w:pPr>
      <w:r w:rsidRPr="00FB767D">
        <w:t>did not go to school</w:t>
      </w:r>
      <w:r>
        <w:t>.</w:t>
      </w:r>
      <w:r w:rsidRPr="00FB767D">
        <w:t xml:space="preserve"> </w:t>
      </w:r>
    </w:p>
    <w:p w14:paraId="5DF28417" w14:textId="77777777" w:rsidR="00344423" w:rsidRPr="00FB767D" w:rsidRDefault="00344423" w:rsidP="00344423">
      <w:pPr>
        <w:pStyle w:val="CDPBodyText"/>
        <w:spacing w:before="120"/>
      </w:pPr>
      <w:r w:rsidRPr="00FB767D">
        <w:t xml:space="preserve">Information under the Age and Gender factor is based on administrative data provided by the job seeker to DHS. Information for the </w:t>
      </w:r>
      <w:r>
        <w:t xml:space="preserve">sub-factor of </w:t>
      </w:r>
      <w:r w:rsidRPr="00FB767D">
        <w:t>multiple disadvantages for job seekers aged 45 and older are derived from DHS administrative data as well as the job seeker’s</w:t>
      </w:r>
      <w:r>
        <w:t xml:space="preserve"> </w:t>
      </w:r>
      <w:r w:rsidRPr="00FB767D">
        <w:t xml:space="preserve">JSCI responses. </w:t>
      </w:r>
    </w:p>
    <w:p w14:paraId="3BC245F7" w14:textId="77777777" w:rsidR="00344423" w:rsidRPr="00FB767D" w:rsidRDefault="00344423" w:rsidP="00C742AB">
      <w:pPr>
        <w:pStyle w:val="Bodytextnew0"/>
        <w:spacing w:before="0" w:after="0" w:line="240" w:lineRule="auto"/>
        <w:jc w:val="left"/>
        <w:outlineLvl w:val="3"/>
        <w:rPr>
          <w:rFonts w:ascii="Arial" w:hAnsi="Arial" w:cs="Arial"/>
          <w:b/>
          <w:color w:val="auto"/>
          <w:sz w:val="20"/>
        </w:rPr>
      </w:pPr>
      <w:bookmarkStart w:id="407" w:name="_Toc416800365"/>
      <w:bookmarkStart w:id="408" w:name="_Toc504644078"/>
      <w:r w:rsidRPr="00FB767D">
        <w:rPr>
          <w:rFonts w:ascii="Arial" w:hAnsi="Arial" w:cs="Arial"/>
          <w:b/>
          <w:color w:val="auto"/>
          <w:sz w:val="20"/>
        </w:rPr>
        <w:t>Work Experience</w:t>
      </w:r>
      <w:bookmarkEnd w:id="407"/>
      <w:bookmarkEnd w:id="408"/>
    </w:p>
    <w:p w14:paraId="2702E5E1" w14:textId="77777777" w:rsidR="00344423" w:rsidRPr="00FB767D" w:rsidRDefault="00344423" w:rsidP="00344423">
      <w:pPr>
        <w:pStyle w:val="CDPBodyText"/>
      </w:pPr>
      <w:r w:rsidRPr="00FB767D">
        <w:t>This factor relates to how job seekers spent their time in the previous two years. Inadequate work experience or lack of recent labour market attachment represents a disadvantage in seeking employment. For example, prospective employers may be reluctant to employ job seekers who lack current skills or recent and appropriate experience. This is a particular issue for women, who are more likely to be absent from the labour market for some time to accommodate family responsibilities such as child care.</w:t>
      </w:r>
    </w:p>
    <w:p w14:paraId="3539B7B7" w14:textId="77777777" w:rsidR="00344423" w:rsidRPr="00FB767D" w:rsidRDefault="00344423" w:rsidP="00344423">
      <w:pPr>
        <w:pStyle w:val="CDPBodyText"/>
      </w:pPr>
      <w:r w:rsidRPr="00FB767D">
        <w:t>Inadequate work experience is also a barrier for ex-prisoners and school leavers who have not been in touch with the labour market for a long period or have not had an opportunity to demonstrate work habits or develop employer networks or contacts.</w:t>
      </w:r>
    </w:p>
    <w:p w14:paraId="0249AC32" w14:textId="77777777" w:rsidR="00344423" w:rsidRPr="00FB767D" w:rsidRDefault="00344423" w:rsidP="00344423">
      <w:pPr>
        <w:pStyle w:val="Bodytextnew0"/>
        <w:spacing w:before="0" w:after="0" w:line="240" w:lineRule="auto"/>
        <w:jc w:val="left"/>
        <w:rPr>
          <w:rFonts w:ascii="Arial" w:hAnsi="Arial" w:cs="Arial"/>
          <w:color w:val="auto"/>
          <w:sz w:val="20"/>
        </w:rPr>
      </w:pPr>
      <w:r w:rsidRPr="00FB767D">
        <w:rPr>
          <w:rFonts w:ascii="Arial" w:hAnsi="Arial" w:cs="Arial"/>
          <w:color w:val="auto"/>
          <w:sz w:val="20"/>
        </w:rPr>
        <w:br w:type="page"/>
      </w:r>
    </w:p>
    <w:p w14:paraId="5F5F9CEE" w14:textId="77777777" w:rsidR="00344423" w:rsidRPr="00FB767D" w:rsidRDefault="00344423" w:rsidP="00344423">
      <w:pPr>
        <w:pStyle w:val="CDPBodyText"/>
      </w:pPr>
      <w:r w:rsidRPr="00FB767D">
        <w:t xml:space="preserve">The categorisation of a job seeker under this factor is derived from the job seeker’s JSCI responses. </w:t>
      </w:r>
    </w:p>
    <w:p w14:paraId="72143B17" w14:textId="77777777" w:rsidR="00344423" w:rsidRPr="00FB767D" w:rsidRDefault="00344423" w:rsidP="00344423">
      <w:pPr>
        <w:pStyle w:val="CDPBodyText"/>
      </w:pPr>
      <w:r w:rsidRPr="00FB767D">
        <w:t>The categories under this factor are:</w:t>
      </w:r>
    </w:p>
    <w:p w14:paraId="0D2BD007" w14:textId="77777777" w:rsidR="00344423" w:rsidRPr="00FB767D" w:rsidRDefault="00344423" w:rsidP="00344423">
      <w:pPr>
        <w:pStyle w:val="CDPBullet"/>
        <w:spacing w:after="40"/>
        <w:ind w:left="714" w:hanging="357"/>
      </w:pPr>
      <w:r>
        <w:t>p</w:t>
      </w:r>
      <w:r w:rsidRPr="00FB767D">
        <w:t>aid full-time work (35 hours+ per week)</w:t>
      </w:r>
    </w:p>
    <w:p w14:paraId="64D85AF5" w14:textId="77777777" w:rsidR="00344423" w:rsidRPr="00FB767D" w:rsidRDefault="00344423" w:rsidP="00344423">
      <w:pPr>
        <w:pStyle w:val="CDPBullet"/>
        <w:spacing w:after="40"/>
        <w:ind w:left="714" w:hanging="357"/>
      </w:pPr>
      <w:r>
        <w:t>p</w:t>
      </w:r>
      <w:r w:rsidRPr="00FB767D">
        <w:t>aid regular part-time work 8</w:t>
      </w:r>
      <w:r>
        <w:t>–</w:t>
      </w:r>
      <w:r w:rsidRPr="00FB767D">
        <w:t>30 hours per week</w:t>
      </w:r>
    </w:p>
    <w:p w14:paraId="5B264E9B" w14:textId="77777777" w:rsidR="00344423" w:rsidRPr="00FB767D" w:rsidRDefault="00344423" w:rsidP="00344423">
      <w:pPr>
        <w:pStyle w:val="CDPBullet"/>
        <w:spacing w:after="40"/>
        <w:ind w:left="714" w:hanging="357"/>
      </w:pPr>
      <w:r>
        <w:t>p</w:t>
      </w:r>
      <w:r w:rsidRPr="00FB767D">
        <w:t>aid regular part-time work less than 8 hours</w:t>
      </w:r>
      <w:r>
        <w:t xml:space="preserve"> per week</w:t>
      </w:r>
    </w:p>
    <w:p w14:paraId="67A275D6" w14:textId="77777777" w:rsidR="00344423" w:rsidRPr="00FB767D" w:rsidRDefault="00344423" w:rsidP="00344423">
      <w:pPr>
        <w:pStyle w:val="CDPBullet"/>
        <w:spacing w:after="40"/>
        <w:ind w:left="714" w:hanging="357"/>
      </w:pPr>
      <w:r>
        <w:t>p</w:t>
      </w:r>
      <w:r w:rsidRPr="00FB767D">
        <w:t>aid seasonal or irregular work</w:t>
      </w:r>
    </w:p>
    <w:p w14:paraId="5E8F714D" w14:textId="77777777" w:rsidR="00344423" w:rsidRPr="00FB767D" w:rsidRDefault="00344423" w:rsidP="00344423">
      <w:pPr>
        <w:pStyle w:val="CDPBullet"/>
        <w:spacing w:after="40"/>
        <w:ind w:left="714" w:hanging="357"/>
      </w:pPr>
      <w:r>
        <w:t>u</w:t>
      </w:r>
      <w:r w:rsidRPr="00FB767D">
        <w:t>npaid work (including voluntary work)</w:t>
      </w:r>
    </w:p>
    <w:p w14:paraId="3FFA79A7" w14:textId="77777777" w:rsidR="00344423" w:rsidRPr="00FB767D" w:rsidRDefault="00344423" w:rsidP="00344423">
      <w:pPr>
        <w:pStyle w:val="CDPBullet"/>
        <w:spacing w:after="40"/>
        <w:ind w:left="714" w:hanging="357"/>
      </w:pPr>
      <w:r>
        <w:t>n</w:t>
      </w:r>
      <w:r w:rsidRPr="00FB767D">
        <w:t>ot in the labour force (e</w:t>
      </w:r>
      <w:r>
        <w:t>.</w:t>
      </w:r>
      <w:r w:rsidRPr="00FB767D">
        <w:t>g</w:t>
      </w:r>
      <w:r>
        <w:t>.</w:t>
      </w:r>
      <w:r w:rsidRPr="00FB767D">
        <w:t xml:space="preserve"> caring or studying)</w:t>
      </w:r>
    </w:p>
    <w:p w14:paraId="0719DDFA" w14:textId="77777777" w:rsidR="00344423" w:rsidRPr="00FB767D" w:rsidRDefault="00344423" w:rsidP="00344423">
      <w:pPr>
        <w:pStyle w:val="CDPBullet"/>
        <w:spacing w:after="40"/>
        <w:ind w:left="714" w:hanging="357"/>
      </w:pPr>
      <w:r>
        <w:t>n</w:t>
      </w:r>
      <w:r w:rsidRPr="00FB767D">
        <w:t>ot working but looking for work</w:t>
      </w:r>
      <w:r>
        <w:t>.</w:t>
      </w:r>
    </w:p>
    <w:p w14:paraId="06657F4A" w14:textId="77777777" w:rsidR="00344423" w:rsidRPr="00FB767D" w:rsidRDefault="00344423" w:rsidP="00344423">
      <w:pPr>
        <w:pStyle w:val="Bodytextnew0"/>
        <w:spacing w:before="0" w:after="0" w:line="240" w:lineRule="auto"/>
        <w:jc w:val="left"/>
        <w:rPr>
          <w:rFonts w:ascii="Arial" w:hAnsi="Arial" w:cs="Arial"/>
          <w:b/>
          <w:color w:val="auto"/>
          <w:sz w:val="20"/>
        </w:rPr>
      </w:pPr>
      <w:bookmarkStart w:id="409" w:name="_Toc416800366"/>
      <w:bookmarkStart w:id="410" w:name="_Toc504644079"/>
    </w:p>
    <w:p w14:paraId="7ED0E796" w14:textId="77777777" w:rsidR="00344423" w:rsidRPr="00FB767D" w:rsidRDefault="00344423" w:rsidP="00C742AB">
      <w:pPr>
        <w:pStyle w:val="Bodytextnew0"/>
        <w:spacing w:before="0" w:after="0" w:line="240" w:lineRule="auto"/>
        <w:jc w:val="left"/>
        <w:outlineLvl w:val="3"/>
        <w:rPr>
          <w:rFonts w:ascii="Arial" w:hAnsi="Arial" w:cs="Arial"/>
          <w:b/>
          <w:color w:val="auto"/>
          <w:sz w:val="20"/>
        </w:rPr>
      </w:pPr>
      <w:r w:rsidRPr="00FB767D">
        <w:rPr>
          <w:rFonts w:ascii="Arial" w:hAnsi="Arial" w:cs="Arial"/>
          <w:b/>
          <w:color w:val="auto"/>
          <w:sz w:val="20"/>
        </w:rPr>
        <w:t>Job Seeker History</w:t>
      </w:r>
      <w:bookmarkEnd w:id="409"/>
      <w:bookmarkEnd w:id="410"/>
    </w:p>
    <w:p w14:paraId="2F515E0E" w14:textId="77777777" w:rsidR="00344423" w:rsidRPr="00FB767D" w:rsidRDefault="00344423" w:rsidP="00344423">
      <w:pPr>
        <w:pStyle w:val="Bodytextnew0"/>
        <w:spacing w:before="0" w:after="0" w:line="240" w:lineRule="auto"/>
        <w:jc w:val="left"/>
        <w:rPr>
          <w:rFonts w:ascii="Arial" w:hAnsi="Arial" w:cs="Arial"/>
          <w:color w:val="auto"/>
          <w:sz w:val="20"/>
        </w:rPr>
      </w:pPr>
      <w:r w:rsidRPr="00FB767D">
        <w:rPr>
          <w:rFonts w:ascii="Arial" w:hAnsi="Arial" w:cs="Arial"/>
          <w:color w:val="auto"/>
          <w:sz w:val="20"/>
        </w:rPr>
        <w:t>Job Seeker History is included in the JSCI to recognise the fact that job seekers who experience extended time and/or multiple periods on income support are more disadvantaged in terms of finding employment.</w:t>
      </w:r>
    </w:p>
    <w:p w14:paraId="5F91FC9A" w14:textId="77777777" w:rsidR="00344423" w:rsidRPr="00FB767D" w:rsidRDefault="00344423" w:rsidP="00344423">
      <w:pPr>
        <w:pStyle w:val="CDPBodyText"/>
      </w:pPr>
      <w:r w:rsidRPr="00FB767D">
        <w:t>Categorisation under this factor is based on information sourced from the job seeker's registration and benefit payment records. Income support payments made to the job seeker for the previous 10 years are considered, as well as whether they have received a Crisis Payment from DHS in the previous six months.</w:t>
      </w:r>
    </w:p>
    <w:p w14:paraId="7E947EA7" w14:textId="77777777" w:rsidR="00344423" w:rsidRPr="00FB767D" w:rsidRDefault="00344423" w:rsidP="00344423">
      <w:pPr>
        <w:pStyle w:val="CDPBodyText"/>
      </w:pPr>
      <w:r w:rsidRPr="00FB767D">
        <w:t>The categories under this factor are:</w:t>
      </w:r>
    </w:p>
    <w:p w14:paraId="21CBBD4A" w14:textId="77777777" w:rsidR="00344423" w:rsidRPr="0094663D" w:rsidRDefault="00344423" w:rsidP="00344423">
      <w:pPr>
        <w:pStyle w:val="Bodytextnew0"/>
        <w:spacing w:before="0" w:after="0" w:line="240" w:lineRule="auto"/>
        <w:jc w:val="left"/>
        <w:rPr>
          <w:rFonts w:ascii="Arial" w:hAnsi="Arial" w:cs="Arial"/>
          <w:i/>
          <w:color w:val="auto"/>
          <w:sz w:val="20"/>
        </w:rPr>
      </w:pPr>
      <w:r w:rsidRPr="0094663D">
        <w:rPr>
          <w:rFonts w:ascii="Arial" w:hAnsi="Arial" w:cs="Arial"/>
          <w:i/>
          <w:color w:val="auto"/>
          <w:sz w:val="20"/>
        </w:rPr>
        <w:t>Duration on income support component</w:t>
      </w:r>
    </w:p>
    <w:p w14:paraId="202973A9" w14:textId="77777777" w:rsidR="00344423" w:rsidRPr="00FB767D" w:rsidRDefault="00344423" w:rsidP="00344423">
      <w:pPr>
        <w:pStyle w:val="CDPBullet"/>
        <w:spacing w:after="40"/>
        <w:ind w:left="714" w:hanging="357"/>
      </w:pPr>
      <w:r w:rsidRPr="00FB767D">
        <w:t>&lt;12 months</w:t>
      </w:r>
    </w:p>
    <w:p w14:paraId="7146E193" w14:textId="77777777" w:rsidR="00344423" w:rsidRPr="00FB767D" w:rsidRDefault="00344423" w:rsidP="00344423">
      <w:pPr>
        <w:pStyle w:val="CDPBullet"/>
        <w:spacing w:after="40"/>
        <w:ind w:left="714" w:hanging="357"/>
      </w:pPr>
      <w:r w:rsidRPr="00FB767D">
        <w:t>12</w:t>
      </w:r>
      <w:r>
        <w:t>–</w:t>
      </w:r>
      <w:r w:rsidRPr="00FB767D">
        <w:t>23 months</w:t>
      </w:r>
    </w:p>
    <w:p w14:paraId="4748B3AC" w14:textId="77777777" w:rsidR="00344423" w:rsidRPr="00FB767D" w:rsidRDefault="00344423" w:rsidP="00344423">
      <w:pPr>
        <w:pStyle w:val="CDPBullet"/>
        <w:spacing w:after="40"/>
        <w:ind w:left="714" w:hanging="357"/>
      </w:pPr>
      <w:r w:rsidRPr="00FB767D">
        <w:t>24</w:t>
      </w:r>
      <w:r>
        <w:t>–</w:t>
      </w:r>
      <w:r w:rsidRPr="00FB767D">
        <w:t>35 months</w:t>
      </w:r>
    </w:p>
    <w:p w14:paraId="4B219D48" w14:textId="77777777" w:rsidR="00344423" w:rsidRPr="00FB767D" w:rsidRDefault="00344423" w:rsidP="00344423">
      <w:pPr>
        <w:pStyle w:val="CDPBullet"/>
        <w:spacing w:after="40"/>
        <w:ind w:left="714" w:hanging="357"/>
      </w:pPr>
      <w:r w:rsidRPr="00FB767D">
        <w:t>36</w:t>
      </w:r>
      <w:r>
        <w:t>–</w:t>
      </w:r>
      <w:r w:rsidRPr="00FB767D">
        <w:t>47 months</w:t>
      </w:r>
    </w:p>
    <w:p w14:paraId="639BBE27" w14:textId="77777777" w:rsidR="00344423" w:rsidRPr="00FB767D" w:rsidRDefault="00344423" w:rsidP="00344423">
      <w:pPr>
        <w:pStyle w:val="CDPBullet"/>
        <w:spacing w:after="40"/>
        <w:ind w:left="714" w:hanging="357"/>
      </w:pPr>
      <w:r w:rsidRPr="00FB767D">
        <w:t>48</w:t>
      </w:r>
      <w:r>
        <w:t>–</w:t>
      </w:r>
      <w:r w:rsidRPr="00FB767D">
        <w:t>59 months</w:t>
      </w:r>
    </w:p>
    <w:p w14:paraId="68DAC6B1" w14:textId="77777777" w:rsidR="00344423" w:rsidRPr="00FB767D" w:rsidRDefault="00344423" w:rsidP="00344423">
      <w:pPr>
        <w:pStyle w:val="CDPBullet"/>
        <w:spacing w:after="40"/>
        <w:ind w:left="714" w:hanging="357"/>
      </w:pPr>
      <w:r w:rsidRPr="00FB767D">
        <w:t>60 months or more</w:t>
      </w:r>
    </w:p>
    <w:p w14:paraId="2C055D0D" w14:textId="77777777" w:rsidR="00344423" w:rsidRPr="00FB767D" w:rsidRDefault="00344423" w:rsidP="00344423">
      <w:pPr>
        <w:pStyle w:val="CDPBullet"/>
        <w:spacing w:after="40"/>
        <w:ind w:left="714" w:hanging="357"/>
      </w:pPr>
      <w:r>
        <w:t>n</w:t>
      </w:r>
      <w:r w:rsidRPr="00FB767D">
        <w:t>o income support</w:t>
      </w:r>
      <w:r>
        <w:t>.</w:t>
      </w:r>
    </w:p>
    <w:p w14:paraId="64CF9303" w14:textId="77777777" w:rsidR="00344423" w:rsidRPr="0094663D" w:rsidRDefault="00344423" w:rsidP="00344423">
      <w:pPr>
        <w:pStyle w:val="Bodytextnew0"/>
        <w:spacing w:before="120" w:after="0" w:line="240" w:lineRule="auto"/>
        <w:jc w:val="left"/>
        <w:rPr>
          <w:rFonts w:ascii="Arial" w:hAnsi="Arial" w:cs="Arial"/>
          <w:i/>
          <w:color w:val="auto"/>
          <w:sz w:val="20"/>
        </w:rPr>
      </w:pPr>
      <w:r w:rsidRPr="0094663D">
        <w:rPr>
          <w:rFonts w:ascii="Arial" w:hAnsi="Arial" w:cs="Arial"/>
          <w:i/>
          <w:color w:val="auto"/>
          <w:sz w:val="20"/>
        </w:rPr>
        <w:t xml:space="preserve">Income </w:t>
      </w:r>
      <w:r>
        <w:rPr>
          <w:rFonts w:ascii="Arial" w:hAnsi="Arial" w:cs="Arial"/>
          <w:i/>
          <w:color w:val="auto"/>
          <w:sz w:val="20"/>
        </w:rPr>
        <w:t>s</w:t>
      </w:r>
      <w:r w:rsidRPr="0094663D">
        <w:rPr>
          <w:rFonts w:ascii="Arial" w:hAnsi="Arial" w:cs="Arial"/>
          <w:i/>
          <w:color w:val="auto"/>
          <w:sz w:val="20"/>
        </w:rPr>
        <w:t>upport and Crisis Payment component</w:t>
      </w:r>
    </w:p>
    <w:p w14:paraId="0A47CB63" w14:textId="77777777" w:rsidR="00344423" w:rsidRPr="00FB767D" w:rsidRDefault="00344423" w:rsidP="00344423">
      <w:pPr>
        <w:pStyle w:val="CDPBullet"/>
        <w:spacing w:after="40"/>
        <w:ind w:left="714" w:hanging="357"/>
      </w:pPr>
      <w:r>
        <w:t>m</w:t>
      </w:r>
      <w:r w:rsidRPr="00FB767D">
        <w:t>ore than once on income support</w:t>
      </w:r>
    </w:p>
    <w:p w14:paraId="7F523AA6" w14:textId="77777777" w:rsidR="00344423" w:rsidRPr="00FB767D" w:rsidRDefault="00344423" w:rsidP="00344423">
      <w:pPr>
        <w:pStyle w:val="CDPBullet"/>
        <w:spacing w:after="40"/>
        <w:ind w:left="714" w:hanging="357"/>
      </w:pPr>
      <w:r>
        <w:t>r</w:t>
      </w:r>
      <w:r w:rsidRPr="00FB767D">
        <w:t>eceived Crisis Payment</w:t>
      </w:r>
    </w:p>
    <w:p w14:paraId="10A10086" w14:textId="77777777" w:rsidR="00344423" w:rsidRPr="00FB767D" w:rsidRDefault="00344423" w:rsidP="00344423">
      <w:pPr>
        <w:pStyle w:val="CDPBullet"/>
        <w:spacing w:after="40"/>
        <w:ind w:left="714" w:hanging="357"/>
      </w:pPr>
      <w:r>
        <w:t>r</w:t>
      </w:r>
      <w:r w:rsidRPr="00FB767D">
        <w:t xml:space="preserve">eceived Crisis Payment + </w:t>
      </w:r>
      <w:r>
        <w:t>m</w:t>
      </w:r>
      <w:r w:rsidRPr="00FB767D">
        <w:t xml:space="preserve">ultiple </w:t>
      </w:r>
      <w:r>
        <w:t>s</w:t>
      </w:r>
      <w:r w:rsidRPr="00FB767D">
        <w:t xml:space="preserve">pells on </w:t>
      </w:r>
      <w:r>
        <w:t>a</w:t>
      </w:r>
      <w:r w:rsidRPr="00FB767D">
        <w:t>llowance</w:t>
      </w:r>
    </w:p>
    <w:p w14:paraId="0B9DBEDE" w14:textId="77777777" w:rsidR="00344423" w:rsidRPr="00FB767D" w:rsidRDefault="00344423" w:rsidP="00344423">
      <w:pPr>
        <w:pStyle w:val="CDPBullet"/>
        <w:spacing w:after="40"/>
        <w:ind w:left="714" w:hanging="357"/>
      </w:pPr>
      <w:r>
        <w:t>a</w:t>
      </w:r>
      <w:r w:rsidRPr="00FB767D">
        <w:t>ll others</w:t>
      </w:r>
      <w:r>
        <w:t>.</w:t>
      </w:r>
    </w:p>
    <w:p w14:paraId="3DB0083D" w14:textId="77777777" w:rsidR="00344423" w:rsidRPr="00FB767D" w:rsidRDefault="00344423" w:rsidP="00344423">
      <w:pPr>
        <w:pStyle w:val="Bodytextnew0"/>
        <w:spacing w:before="0" w:after="0" w:line="240" w:lineRule="auto"/>
        <w:jc w:val="left"/>
        <w:rPr>
          <w:rFonts w:ascii="Arial" w:hAnsi="Arial" w:cs="Arial"/>
          <w:b/>
          <w:color w:val="auto"/>
          <w:sz w:val="20"/>
        </w:rPr>
      </w:pPr>
      <w:bookmarkStart w:id="411" w:name="_Toc416800367"/>
      <w:bookmarkStart w:id="412" w:name="_Toc504644080"/>
    </w:p>
    <w:p w14:paraId="2538F1D7" w14:textId="77777777" w:rsidR="00344423" w:rsidRPr="00FB767D" w:rsidRDefault="00344423" w:rsidP="00C742AB">
      <w:pPr>
        <w:pStyle w:val="Bodytextnew0"/>
        <w:spacing w:before="0" w:after="0" w:line="240" w:lineRule="auto"/>
        <w:jc w:val="left"/>
        <w:outlineLvl w:val="3"/>
        <w:rPr>
          <w:rFonts w:ascii="Arial" w:hAnsi="Arial" w:cs="Arial"/>
          <w:b/>
          <w:color w:val="auto"/>
          <w:sz w:val="20"/>
        </w:rPr>
      </w:pPr>
      <w:r w:rsidRPr="00FB767D">
        <w:rPr>
          <w:rFonts w:ascii="Arial" w:hAnsi="Arial" w:cs="Arial"/>
          <w:b/>
          <w:color w:val="auto"/>
          <w:sz w:val="20"/>
        </w:rPr>
        <w:t xml:space="preserve">Educational </w:t>
      </w:r>
      <w:r>
        <w:rPr>
          <w:rFonts w:ascii="Arial" w:hAnsi="Arial" w:cs="Arial"/>
          <w:b/>
          <w:color w:val="auto"/>
          <w:sz w:val="20"/>
        </w:rPr>
        <w:t>a</w:t>
      </w:r>
      <w:r w:rsidRPr="00FB767D">
        <w:rPr>
          <w:rFonts w:ascii="Arial" w:hAnsi="Arial" w:cs="Arial"/>
          <w:b/>
          <w:color w:val="auto"/>
          <w:sz w:val="20"/>
        </w:rPr>
        <w:t>ttainment</w:t>
      </w:r>
      <w:bookmarkEnd w:id="411"/>
      <w:bookmarkEnd w:id="412"/>
    </w:p>
    <w:p w14:paraId="14A28B3E" w14:textId="77777777" w:rsidR="00344423" w:rsidRPr="00FB767D" w:rsidRDefault="00344423" w:rsidP="00344423">
      <w:pPr>
        <w:pStyle w:val="CDPBodyText"/>
      </w:pPr>
      <w:r w:rsidRPr="00FB767D">
        <w:t>This factor refers to a job seeker’s highest level of education (completed in Australia or overseas). The link between education and employment is well documented in economic literature. Research undertaken by the department has also shown that the lower the level of educational attainment,</w:t>
      </w:r>
      <w:r w:rsidRPr="00FB767D" w:rsidDel="00DF52C1">
        <w:t xml:space="preserve"> </w:t>
      </w:r>
      <w:r w:rsidRPr="00FB767D">
        <w:t>the higher the job seeker’s labour market disadvantage.</w:t>
      </w:r>
    </w:p>
    <w:p w14:paraId="3AC47D99" w14:textId="77777777" w:rsidR="00344423" w:rsidRPr="00FB767D" w:rsidRDefault="00344423" w:rsidP="00344423">
      <w:pPr>
        <w:pStyle w:val="CDPBodyText"/>
      </w:pPr>
      <w:r w:rsidRPr="00FB767D">
        <w:t xml:space="preserve">The categorisation of a job seeker under this factor is derived from the job seeker’s JSCI responses. </w:t>
      </w:r>
    </w:p>
    <w:p w14:paraId="1F1339A4" w14:textId="77777777" w:rsidR="00344423" w:rsidRPr="00FB767D" w:rsidRDefault="00344423" w:rsidP="00344423">
      <w:pPr>
        <w:pStyle w:val="CDPBodyText"/>
      </w:pPr>
      <w:r w:rsidRPr="00FB767D">
        <w:t>The categories under this factor are:</w:t>
      </w:r>
    </w:p>
    <w:p w14:paraId="3F970100" w14:textId="77777777" w:rsidR="00344423" w:rsidRPr="00FB767D" w:rsidRDefault="00344423" w:rsidP="00344423">
      <w:pPr>
        <w:pStyle w:val="CDPBullet"/>
        <w:spacing w:after="40"/>
        <w:ind w:left="714" w:hanging="357"/>
      </w:pPr>
      <w:r>
        <w:t>d</w:t>
      </w:r>
      <w:r w:rsidRPr="00FB767D">
        <w:t>egree or postgraduate qualification</w:t>
      </w:r>
    </w:p>
    <w:p w14:paraId="1F0E2E39" w14:textId="77777777" w:rsidR="00344423" w:rsidRPr="00FB767D" w:rsidRDefault="00344423" w:rsidP="00344423">
      <w:pPr>
        <w:pStyle w:val="CDPBullet"/>
        <w:spacing w:after="40"/>
        <w:ind w:left="714" w:hanging="357"/>
      </w:pPr>
      <w:r>
        <w:t>y</w:t>
      </w:r>
      <w:r w:rsidRPr="00FB767D">
        <w:t>ear 12/13</w:t>
      </w:r>
    </w:p>
    <w:p w14:paraId="7E1016A5" w14:textId="77777777" w:rsidR="00344423" w:rsidRPr="00FB767D" w:rsidRDefault="00344423" w:rsidP="00344423">
      <w:pPr>
        <w:pStyle w:val="CDPBullet"/>
        <w:spacing w:after="40"/>
        <w:ind w:left="714" w:hanging="357"/>
      </w:pPr>
      <w:r>
        <w:t>t</w:t>
      </w:r>
      <w:r w:rsidRPr="00FB767D">
        <w:t>rade qualification or a diploma</w:t>
      </w:r>
    </w:p>
    <w:p w14:paraId="4A41C542" w14:textId="77777777" w:rsidR="00344423" w:rsidRPr="00FB767D" w:rsidRDefault="00344423" w:rsidP="00344423">
      <w:pPr>
        <w:pStyle w:val="CDPBullet"/>
        <w:spacing w:after="40"/>
        <w:ind w:left="714" w:hanging="357"/>
      </w:pPr>
      <w:r>
        <w:t>n</w:t>
      </w:r>
      <w:r w:rsidRPr="00FB767D">
        <w:t>on-trade vocational education</w:t>
      </w:r>
    </w:p>
    <w:p w14:paraId="58393EA1" w14:textId="77777777" w:rsidR="00344423" w:rsidRPr="00FB767D" w:rsidRDefault="00344423" w:rsidP="00344423">
      <w:pPr>
        <w:pStyle w:val="CDPBullet"/>
        <w:spacing w:after="40"/>
        <w:ind w:left="714" w:hanging="357"/>
      </w:pPr>
      <w:r>
        <w:t>y</w:t>
      </w:r>
      <w:r w:rsidRPr="00FB767D">
        <w:t>ear 10 or 11</w:t>
      </w:r>
    </w:p>
    <w:p w14:paraId="27249589" w14:textId="77777777" w:rsidR="00344423" w:rsidRPr="00FB767D" w:rsidRDefault="00344423" w:rsidP="00344423">
      <w:pPr>
        <w:pStyle w:val="CDPBullet"/>
        <w:spacing w:after="40"/>
        <w:ind w:left="714" w:hanging="357"/>
      </w:pPr>
      <w:r>
        <w:t>y</w:t>
      </w:r>
      <w:r w:rsidRPr="00FB767D">
        <w:t>ear 9 or below</w:t>
      </w:r>
    </w:p>
    <w:p w14:paraId="41896397" w14:textId="77777777" w:rsidR="00344423" w:rsidRPr="00FB767D" w:rsidRDefault="00344423" w:rsidP="00344423">
      <w:pPr>
        <w:pStyle w:val="CDPBullet"/>
        <w:spacing w:after="40"/>
        <w:ind w:left="714" w:hanging="357"/>
      </w:pPr>
      <w:r>
        <w:t>s</w:t>
      </w:r>
      <w:r w:rsidRPr="00FB767D">
        <w:t>pecial school/ support unit in school</w:t>
      </w:r>
    </w:p>
    <w:p w14:paraId="4EBE61E2" w14:textId="77777777" w:rsidR="00344423" w:rsidRPr="00FB767D" w:rsidRDefault="00344423" w:rsidP="00344423">
      <w:pPr>
        <w:pStyle w:val="CDPBullet"/>
        <w:spacing w:after="40"/>
        <w:ind w:left="714" w:hanging="357"/>
      </w:pPr>
      <w:r>
        <w:t>d</w:t>
      </w:r>
      <w:r w:rsidRPr="00FB767D">
        <w:t>id not go to school</w:t>
      </w:r>
      <w:r>
        <w:t>.</w:t>
      </w:r>
    </w:p>
    <w:p w14:paraId="78BE069F" w14:textId="77777777" w:rsidR="00344423" w:rsidRPr="00FB767D" w:rsidRDefault="00344423" w:rsidP="00344423">
      <w:pPr>
        <w:pStyle w:val="Bodytextnew0"/>
        <w:spacing w:before="0" w:after="0" w:line="240" w:lineRule="auto"/>
        <w:jc w:val="left"/>
        <w:rPr>
          <w:rFonts w:ascii="Arial" w:hAnsi="Arial" w:cs="Arial"/>
          <w:b/>
          <w:color w:val="auto"/>
          <w:sz w:val="20"/>
        </w:rPr>
      </w:pPr>
      <w:bookmarkStart w:id="413" w:name="_Toc416800368"/>
      <w:bookmarkStart w:id="414" w:name="_Toc504644081"/>
    </w:p>
    <w:p w14:paraId="2D10F4B4" w14:textId="77777777" w:rsidR="00344423" w:rsidRPr="00FB767D" w:rsidRDefault="00344423" w:rsidP="00344423">
      <w:pPr>
        <w:pStyle w:val="Bodytextnew0"/>
        <w:spacing w:before="0" w:after="0" w:line="240" w:lineRule="auto"/>
        <w:jc w:val="left"/>
        <w:rPr>
          <w:rFonts w:ascii="Arial" w:hAnsi="Arial" w:cs="Arial"/>
          <w:b/>
          <w:color w:val="auto"/>
          <w:sz w:val="20"/>
        </w:rPr>
      </w:pPr>
      <w:r w:rsidRPr="00FB767D">
        <w:rPr>
          <w:rFonts w:ascii="Arial" w:hAnsi="Arial" w:cs="Arial"/>
          <w:b/>
          <w:color w:val="auto"/>
          <w:sz w:val="20"/>
        </w:rPr>
        <w:t>Vocational Qualifications</w:t>
      </w:r>
      <w:bookmarkEnd w:id="413"/>
      <w:bookmarkEnd w:id="414"/>
    </w:p>
    <w:p w14:paraId="7E886970" w14:textId="77777777" w:rsidR="00344423" w:rsidRPr="00FB767D" w:rsidRDefault="00344423" w:rsidP="00344423">
      <w:pPr>
        <w:pStyle w:val="CDPBodyText"/>
      </w:pPr>
      <w:r w:rsidRPr="00FB767D">
        <w:t>This factor assesses job seekers’ vocational qualifications and whether those qualifications can be used in the labour market (</w:t>
      </w:r>
      <w:r>
        <w:t xml:space="preserve">i.e. </w:t>
      </w:r>
      <w:r w:rsidRPr="00FB767D">
        <w:t xml:space="preserve">whether they are work-related or not and whether they are still useful). It also considers qualifications </w:t>
      </w:r>
      <w:r>
        <w:t>that</w:t>
      </w:r>
      <w:r w:rsidRPr="00FB767D">
        <w:t xml:space="preserve"> qualify a job seeker to work in a specific occupation.</w:t>
      </w:r>
    </w:p>
    <w:p w14:paraId="5241FBE7" w14:textId="77777777" w:rsidR="00344423" w:rsidRPr="00FB767D" w:rsidRDefault="00344423" w:rsidP="00344423">
      <w:pPr>
        <w:pStyle w:val="CDPBodyText"/>
      </w:pPr>
      <w:r w:rsidRPr="00FB767D">
        <w:t xml:space="preserve">The purpose of this factor is to take into account recognised work-related qualifications </w:t>
      </w:r>
      <w:r>
        <w:t>that</w:t>
      </w:r>
      <w:r w:rsidRPr="00FB767D">
        <w:t xml:space="preserve"> offer an advantage to a job seeker in obtaining employment. Work-related qualifications include:</w:t>
      </w:r>
    </w:p>
    <w:p w14:paraId="48699D77" w14:textId="77777777" w:rsidR="00344423" w:rsidRPr="00FB767D" w:rsidRDefault="00344423" w:rsidP="00344423">
      <w:pPr>
        <w:pStyle w:val="CDPBullet"/>
        <w:spacing w:after="40"/>
        <w:ind w:left="714" w:hanging="357"/>
      </w:pPr>
      <w:r w:rsidRPr="00FB767D">
        <w:t xml:space="preserve">educational qualifications </w:t>
      </w:r>
      <w:r>
        <w:t xml:space="preserve">that </w:t>
      </w:r>
      <w:r w:rsidRPr="00FB767D">
        <w:t>have a vocational orientation</w:t>
      </w:r>
    </w:p>
    <w:p w14:paraId="16CAC230" w14:textId="77777777" w:rsidR="00344423" w:rsidRPr="00FB767D" w:rsidRDefault="00344423" w:rsidP="00344423">
      <w:pPr>
        <w:pStyle w:val="CDPBullet"/>
        <w:spacing w:after="40"/>
        <w:ind w:left="714" w:hanging="357"/>
      </w:pPr>
      <w:r w:rsidRPr="00FB767D">
        <w:t>trade qualifications required for particular occupations (</w:t>
      </w:r>
      <w:r>
        <w:t>e.g.</w:t>
      </w:r>
      <w:r w:rsidRPr="00FB767D">
        <w:t xml:space="preserve"> plumbing and electrical trade certificates)</w:t>
      </w:r>
    </w:p>
    <w:p w14:paraId="7B886AC0" w14:textId="77777777" w:rsidR="00344423" w:rsidRPr="00FB767D" w:rsidRDefault="00344423" w:rsidP="00344423">
      <w:pPr>
        <w:pStyle w:val="CDPBullet"/>
        <w:spacing w:after="40"/>
        <w:ind w:left="714" w:hanging="357"/>
      </w:pPr>
      <w:r w:rsidRPr="00FB767D">
        <w:t>non-educational qualifications required for particular occupations (</w:t>
      </w:r>
      <w:r>
        <w:t>e.g.</w:t>
      </w:r>
      <w:r w:rsidRPr="00FB767D">
        <w:t xml:space="preserve"> special licences for driving a bus, forklift or truck) or tickets (such as seaman’s ticket and other technical qualifications).</w:t>
      </w:r>
    </w:p>
    <w:p w14:paraId="3B74343F" w14:textId="77777777" w:rsidR="00344423" w:rsidRPr="00FB767D" w:rsidRDefault="00344423" w:rsidP="00344423">
      <w:pPr>
        <w:pStyle w:val="CDPBodyText"/>
        <w:spacing w:before="120"/>
      </w:pPr>
      <w:r w:rsidRPr="00FB767D">
        <w:t>Short courses are only considered to be work-related if they are formally accredited or generally recognised by employers and they constitute the basic prerequisites for entry to a particular occupation (for example, Responsible Service of Alcohol Certificate).</w:t>
      </w:r>
    </w:p>
    <w:p w14:paraId="74052F53" w14:textId="77777777" w:rsidR="00344423" w:rsidRPr="00FB767D" w:rsidRDefault="00344423" w:rsidP="00344423">
      <w:pPr>
        <w:pStyle w:val="CDPBodyText"/>
      </w:pPr>
      <w:r w:rsidRPr="00FB767D">
        <w:t>This factor also acknowledges the circumstances of job seekers who may have a vocational qualification they cannot use (</w:t>
      </w:r>
      <w:r>
        <w:t>e.g.</w:t>
      </w:r>
      <w:r w:rsidRPr="00FB767D">
        <w:t xml:space="preserve"> their qualification is not recognised or </w:t>
      </w:r>
      <w:r>
        <w:t xml:space="preserve">is </w:t>
      </w:r>
      <w:r w:rsidRPr="00FB767D">
        <w:t>outdated or has been suspended/terminated).</w:t>
      </w:r>
    </w:p>
    <w:p w14:paraId="05F56636" w14:textId="77777777" w:rsidR="00344423" w:rsidRPr="00FB767D" w:rsidRDefault="00344423" w:rsidP="00344423">
      <w:pPr>
        <w:pStyle w:val="CDPBodyText"/>
      </w:pPr>
      <w:r w:rsidRPr="00FB767D">
        <w:t>The categorisation of a job seeker under this factor is derived from the job seeker’s JSCI responses.</w:t>
      </w:r>
    </w:p>
    <w:p w14:paraId="325EDE30" w14:textId="77777777" w:rsidR="00344423" w:rsidRPr="00FB767D" w:rsidRDefault="00344423" w:rsidP="00344423">
      <w:pPr>
        <w:pStyle w:val="CDPBodyText"/>
      </w:pPr>
      <w:r w:rsidRPr="00FB767D">
        <w:t xml:space="preserve">The categories under this factor are: </w:t>
      </w:r>
    </w:p>
    <w:p w14:paraId="7C7EB698" w14:textId="77777777" w:rsidR="00344423" w:rsidRPr="00FB767D" w:rsidRDefault="00344423" w:rsidP="00344423">
      <w:pPr>
        <w:pStyle w:val="CDPBullet"/>
        <w:spacing w:after="40"/>
        <w:ind w:left="714" w:hanging="357"/>
      </w:pPr>
      <w:r>
        <w:t>u</w:t>
      </w:r>
      <w:r w:rsidRPr="00FB767D">
        <w:t>seful vocational qualifications</w:t>
      </w:r>
    </w:p>
    <w:p w14:paraId="242FD949" w14:textId="77777777" w:rsidR="00344423" w:rsidRPr="00FB767D" w:rsidRDefault="00344423" w:rsidP="00344423">
      <w:pPr>
        <w:pStyle w:val="CDPBullet"/>
        <w:spacing w:after="40"/>
        <w:ind w:left="714" w:hanging="357"/>
      </w:pPr>
      <w:r>
        <w:t>n</w:t>
      </w:r>
      <w:r w:rsidRPr="00FB767D">
        <w:t>ot useful vocational qualifications</w:t>
      </w:r>
    </w:p>
    <w:p w14:paraId="5AAF86EE" w14:textId="77777777" w:rsidR="00344423" w:rsidRPr="00FB767D" w:rsidRDefault="00344423" w:rsidP="00344423">
      <w:pPr>
        <w:pStyle w:val="CDPBullet"/>
        <w:spacing w:after="40"/>
        <w:ind w:left="714" w:hanging="357"/>
      </w:pPr>
      <w:r>
        <w:t>n</w:t>
      </w:r>
      <w:r w:rsidRPr="00FB767D">
        <w:t>o further qualifications</w:t>
      </w:r>
      <w:r>
        <w:t>.</w:t>
      </w:r>
    </w:p>
    <w:p w14:paraId="1AD84842" w14:textId="77777777" w:rsidR="00344423" w:rsidRPr="00FB767D" w:rsidRDefault="00344423" w:rsidP="00344423">
      <w:pPr>
        <w:pStyle w:val="Bodytextnew0"/>
        <w:spacing w:before="0" w:after="0" w:line="240" w:lineRule="auto"/>
        <w:jc w:val="left"/>
        <w:rPr>
          <w:rFonts w:ascii="Arial" w:hAnsi="Arial" w:cs="Arial"/>
          <w:b/>
          <w:color w:val="auto"/>
          <w:sz w:val="20"/>
        </w:rPr>
      </w:pPr>
      <w:bookmarkStart w:id="415" w:name="_Toc416800369"/>
      <w:bookmarkStart w:id="416" w:name="_Toc504644082"/>
    </w:p>
    <w:p w14:paraId="7658BFC0" w14:textId="77777777" w:rsidR="00344423" w:rsidRPr="00FB767D" w:rsidRDefault="00344423" w:rsidP="00344423">
      <w:pPr>
        <w:pStyle w:val="Bodytextnew0"/>
        <w:spacing w:before="0" w:after="0" w:line="240" w:lineRule="auto"/>
        <w:jc w:val="left"/>
        <w:rPr>
          <w:rFonts w:ascii="Arial" w:hAnsi="Arial" w:cs="Arial"/>
          <w:b/>
          <w:color w:val="auto"/>
          <w:sz w:val="20"/>
        </w:rPr>
      </w:pPr>
      <w:r w:rsidRPr="00FB767D">
        <w:rPr>
          <w:rFonts w:ascii="Arial" w:hAnsi="Arial" w:cs="Arial"/>
          <w:b/>
          <w:color w:val="auto"/>
          <w:sz w:val="20"/>
        </w:rPr>
        <w:t>English Proficiency</w:t>
      </w:r>
      <w:bookmarkEnd w:id="415"/>
      <w:bookmarkEnd w:id="416"/>
    </w:p>
    <w:p w14:paraId="45C1164C" w14:textId="77777777" w:rsidR="00344423" w:rsidRPr="00FB767D" w:rsidRDefault="00344423" w:rsidP="00344423">
      <w:pPr>
        <w:pStyle w:val="CDPBodyText"/>
      </w:pPr>
      <w:r w:rsidRPr="00FB767D">
        <w:t>This factor reflects the relative disadvantage for job seekers in the labour market due to low levels of English proficiency. Job seekers who have good English proficiency are considered to have less relative disadvantage in the labour market than those who have mixed or poor English proficiency. Job seekers who disclose low levels of English proficiency may be referred to the Skills for Education and Employment (SEE) Program or the Adult Migrant English Program (AMEP).</w:t>
      </w:r>
    </w:p>
    <w:p w14:paraId="1B812AAB" w14:textId="77777777" w:rsidR="00344423" w:rsidRPr="00FB767D" w:rsidRDefault="00344423" w:rsidP="00344423">
      <w:pPr>
        <w:pStyle w:val="CDPBodyText"/>
      </w:pPr>
      <w:r w:rsidRPr="00FB767D">
        <w:t xml:space="preserve">The categorisation of a job seeker under this factor is derived from the job seeker’s JSCI responses. </w:t>
      </w:r>
    </w:p>
    <w:p w14:paraId="454E996B" w14:textId="77777777" w:rsidR="00344423" w:rsidRPr="00FB767D" w:rsidRDefault="00344423" w:rsidP="00344423">
      <w:pPr>
        <w:pStyle w:val="CDPBodyText"/>
      </w:pPr>
      <w:r w:rsidRPr="00FB767D">
        <w:t>The categories under this factor are:</w:t>
      </w:r>
    </w:p>
    <w:p w14:paraId="736079A8" w14:textId="77777777" w:rsidR="00344423" w:rsidRPr="00FB767D" w:rsidRDefault="00344423" w:rsidP="00344423">
      <w:pPr>
        <w:pStyle w:val="CDPBullet"/>
        <w:spacing w:after="40"/>
        <w:ind w:left="714" w:hanging="357"/>
      </w:pPr>
      <w:r>
        <w:t>g</w:t>
      </w:r>
      <w:r w:rsidRPr="00FB767D">
        <w:t>ood English proficiency level</w:t>
      </w:r>
    </w:p>
    <w:p w14:paraId="57280F6D" w14:textId="77777777" w:rsidR="00344423" w:rsidRPr="00FB767D" w:rsidRDefault="00344423" w:rsidP="00344423">
      <w:pPr>
        <w:pStyle w:val="CDPBullet"/>
        <w:spacing w:after="40"/>
        <w:ind w:left="714" w:hanging="357"/>
      </w:pPr>
      <w:r>
        <w:t>m</w:t>
      </w:r>
      <w:r w:rsidRPr="00FB767D">
        <w:t>ixed English proficiency level</w:t>
      </w:r>
    </w:p>
    <w:p w14:paraId="36E4A9EE" w14:textId="77777777" w:rsidR="00344423" w:rsidRPr="00FB767D" w:rsidRDefault="00344423" w:rsidP="00344423">
      <w:pPr>
        <w:pStyle w:val="CDPBullet"/>
        <w:spacing w:after="40"/>
        <w:ind w:left="714" w:hanging="357"/>
      </w:pPr>
      <w:r>
        <w:t>p</w:t>
      </w:r>
      <w:r w:rsidRPr="00FB767D">
        <w:t>oor English proficiency level</w:t>
      </w:r>
      <w:r>
        <w:t>.</w:t>
      </w:r>
    </w:p>
    <w:p w14:paraId="7D57E76C" w14:textId="77777777" w:rsidR="00344423" w:rsidRPr="00FB767D" w:rsidRDefault="00344423" w:rsidP="00344423">
      <w:pPr>
        <w:pStyle w:val="Bodytextnew0"/>
        <w:spacing w:before="0" w:after="0" w:line="240" w:lineRule="auto"/>
        <w:jc w:val="left"/>
        <w:rPr>
          <w:rFonts w:ascii="Arial" w:hAnsi="Arial" w:cs="Arial"/>
          <w:b/>
          <w:color w:val="auto"/>
          <w:sz w:val="20"/>
        </w:rPr>
      </w:pPr>
      <w:bookmarkStart w:id="417" w:name="_Toc416800370"/>
      <w:bookmarkStart w:id="418" w:name="_Toc504644083"/>
    </w:p>
    <w:p w14:paraId="305623E1" w14:textId="77777777" w:rsidR="00344423" w:rsidRPr="00FB767D" w:rsidRDefault="00344423" w:rsidP="00344423">
      <w:pPr>
        <w:pStyle w:val="Bodytextnew0"/>
        <w:spacing w:before="0" w:after="0" w:line="240" w:lineRule="auto"/>
        <w:jc w:val="left"/>
        <w:rPr>
          <w:rFonts w:ascii="Arial" w:hAnsi="Arial" w:cs="Arial"/>
          <w:b/>
          <w:color w:val="auto"/>
          <w:sz w:val="20"/>
        </w:rPr>
      </w:pPr>
      <w:r w:rsidRPr="00FB767D">
        <w:rPr>
          <w:rFonts w:ascii="Arial" w:hAnsi="Arial" w:cs="Arial"/>
          <w:b/>
          <w:color w:val="auto"/>
          <w:sz w:val="20"/>
        </w:rPr>
        <w:t>Country of Birth</w:t>
      </w:r>
      <w:bookmarkEnd w:id="417"/>
      <w:bookmarkEnd w:id="418"/>
    </w:p>
    <w:p w14:paraId="73AB3C23" w14:textId="77777777" w:rsidR="00344423" w:rsidRPr="00FB767D" w:rsidRDefault="00344423" w:rsidP="00344423">
      <w:pPr>
        <w:pStyle w:val="CDPBodyText"/>
      </w:pPr>
      <w:r w:rsidRPr="00FB767D">
        <w:t>People migrating to Australia may face many difficulties in the Australian labour market</w:t>
      </w:r>
      <w:r>
        <w:t>,</w:t>
      </w:r>
      <w:r w:rsidRPr="00FB767D">
        <w:t xml:space="preserve"> including:</w:t>
      </w:r>
    </w:p>
    <w:p w14:paraId="0B2EFCE9" w14:textId="77777777" w:rsidR="00344423" w:rsidRPr="00FB767D" w:rsidRDefault="00344423" w:rsidP="00344423">
      <w:pPr>
        <w:pStyle w:val="CDPBullet"/>
        <w:spacing w:after="40"/>
        <w:ind w:left="714" w:hanging="357"/>
      </w:pPr>
      <w:r w:rsidRPr="00FB767D">
        <w:t>lack of knowledge about, and attachment to, the Australian labour market</w:t>
      </w:r>
    </w:p>
    <w:p w14:paraId="24A9233B" w14:textId="77777777" w:rsidR="00344423" w:rsidRPr="00FB767D" w:rsidRDefault="00344423" w:rsidP="00344423">
      <w:pPr>
        <w:pStyle w:val="CDPBullet"/>
        <w:spacing w:after="40"/>
        <w:ind w:left="714" w:hanging="357"/>
      </w:pPr>
      <w:r w:rsidRPr="00FB767D">
        <w:t>lack of networks or contacts within the Australian labour market</w:t>
      </w:r>
    </w:p>
    <w:p w14:paraId="07B944D6" w14:textId="77777777" w:rsidR="00344423" w:rsidRPr="00FB767D" w:rsidRDefault="00344423" w:rsidP="00344423">
      <w:pPr>
        <w:pStyle w:val="CDPBullet"/>
        <w:spacing w:after="40"/>
        <w:ind w:left="714" w:hanging="357"/>
      </w:pPr>
      <w:r w:rsidRPr="00FB767D">
        <w:t>cultural differences between the job seeker’s country of birth and Australia that could be negatively viewed by prospective employers.</w:t>
      </w:r>
    </w:p>
    <w:p w14:paraId="69927445" w14:textId="77777777" w:rsidR="00344423" w:rsidRPr="00FB767D" w:rsidRDefault="00344423" w:rsidP="00344423">
      <w:pPr>
        <w:pStyle w:val="CDPBodyText"/>
        <w:spacing w:before="120"/>
      </w:pPr>
      <w:r w:rsidRPr="00FB767D">
        <w:t xml:space="preserve">This factor takes into account job seekers’ labour market disadvantages due to being born overseas and the language they first spoke as a child. Within the Country of </w:t>
      </w:r>
      <w:r>
        <w:t>B</w:t>
      </w:r>
      <w:r w:rsidRPr="00FB767D">
        <w:t xml:space="preserve">irth factor is the </w:t>
      </w:r>
      <w:r>
        <w:t>‘</w:t>
      </w:r>
      <w:r w:rsidRPr="00FB767D">
        <w:t>First Language Spoken as a Child</w:t>
      </w:r>
      <w:r>
        <w:t>’</w:t>
      </w:r>
      <w:r w:rsidRPr="00FB767D">
        <w:t xml:space="preserve"> sub-factor. The first languages spoken by job seekers are grouped into several categories based on the different experiences of migrants from different countries in the Australian labour market.</w:t>
      </w:r>
    </w:p>
    <w:p w14:paraId="3283738D" w14:textId="77777777" w:rsidR="00344423" w:rsidRPr="00FB767D" w:rsidRDefault="00344423" w:rsidP="00344423">
      <w:pPr>
        <w:pStyle w:val="CDPBodyText"/>
      </w:pPr>
      <w:r w:rsidRPr="00FB767D">
        <w:t>Note that Aboriginal and Torres Strait Islander job seekers who first spoke an Aboriginal or Torres Strait Islander language as a child are not categorised in the First Language Spoken sub-factor under this factor but under the Indigenous Status factor.</w:t>
      </w:r>
    </w:p>
    <w:p w14:paraId="77F4C50E" w14:textId="77777777" w:rsidR="00344423" w:rsidRPr="00FB767D" w:rsidRDefault="00344423" w:rsidP="00344423">
      <w:pPr>
        <w:pStyle w:val="CDPBodyText"/>
      </w:pPr>
      <w:r w:rsidRPr="00FB767D">
        <w:t>The categorisation of a job seeker under this factor is based on administrative data provided by the job seeker to DHS or derived from the job seeker’s JSCI responses.</w:t>
      </w:r>
    </w:p>
    <w:p w14:paraId="0438AC51" w14:textId="77777777" w:rsidR="00344423" w:rsidRPr="00FB767D" w:rsidRDefault="00344423" w:rsidP="00344423">
      <w:pPr>
        <w:pStyle w:val="CDPBodyText"/>
      </w:pPr>
      <w:r w:rsidRPr="00FB767D">
        <w:t>The categories under this factor are:</w:t>
      </w:r>
    </w:p>
    <w:p w14:paraId="0D374737" w14:textId="77777777" w:rsidR="00344423" w:rsidRPr="0094663D" w:rsidRDefault="00344423" w:rsidP="00344423">
      <w:pPr>
        <w:pStyle w:val="Bodytextnew0"/>
        <w:spacing w:before="0" w:after="0" w:line="240" w:lineRule="auto"/>
        <w:jc w:val="left"/>
        <w:rPr>
          <w:rFonts w:ascii="Arial" w:hAnsi="Arial" w:cs="Arial"/>
          <w:i/>
          <w:color w:val="auto"/>
          <w:sz w:val="20"/>
        </w:rPr>
      </w:pPr>
      <w:r w:rsidRPr="0094663D">
        <w:rPr>
          <w:rFonts w:ascii="Arial" w:hAnsi="Arial" w:cs="Arial"/>
          <w:i/>
          <w:color w:val="auto"/>
          <w:sz w:val="20"/>
        </w:rPr>
        <w:t>Country component</w:t>
      </w:r>
    </w:p>
    <w:p w14:paraId="1CB3CDC4" w14:textId="77777777" w:rsidR="00344423" w:rsidRPr="00FB767D" w:rsidRDefault="00344423" w:rsidP="00344423">
      <w:pPr>
        <w:pStyle w:val="CDPBullet"/>
        <w:spacing w:after="40"/>
        <w:ind w:left="714" w:hanging="357"/>
      </w:pPr>
      <w:r w:rsidRPr="00FB767D">
        <w:t>Low disadvantaged countries</w:t>
      </w:r>
    </w:p>
    <w:p w14:paraId="38E9A84D" w14:textId="77777777" w:rsidR="00344423" w:rsidRPr="00FB767D" w:rsidRDefault="00344423" w:rsidP="00344423">
      <w:pPr>
        <w:pStyle w:val="CDPBullet"/>
        <w:spacing w:after="40"/>
        <w:ind w:left="714" w:hanging="357"/>
      </w:pPr>
      <w:r w:rsidRPr="00FB767D">
        <w:t>Medium disadvantaged countries</w:t>
      </w:r>
    </w:p>
    <w:p w14:paraId="76EA727A" w14:textId="77777777" w:rsidR="00344423" w:rsidRPr="00FB767D" w:rsidRDefault="00344423" w:rsidP="00344423">
      <w:pPr>
        <w:pStyle w:val="CDPBullet"/>
        <w:spacing w:after="40"/>
        <w:ind w:left="714" w:hanging="357"/>
      </w:pPr>
      <w:r w:rsidRPr="00FB767D">
        <w:t>High disadvantaged countries</w:t>
      </w:r>
    </w:p>
    <w:p w14:paraId="1B36B0BA" w14:textId="77777777" w:rsidR="00344423" w:rsidRPr="00FB767D" w:rsidRDefault="00344423" w:rsidP="00344423">
      <w:pPr>
        <w:pStyle w:val="CDPBullet"/>
        <w:spacing w:after="40"/>
        <w:ind w:left="714" w:hanging="357"/>
      </w:pPr>
      <w:r w:rsidRPr="00FB767D">
        <w:t>Very high disadvantaged countries</w:t>
      </w:r>
    </w:p>
    <w:p w14:paraId="1C269388" w14:textId="77777777" w:rsidR="00344423" w:rsidRPr="0094663D" w:rsidRDefault="00344423" w:rsidP="00344423">
      <w:pPr>
        <w:pStyle w:val="Bodytextnew0"/>
        <w:spacing w:before="0" w:after="0" w:line="240" w:lineRule="auto"/>
        <w:jc w:val="left"/>
        <w:rPr>
          <w:rFonts w:ascii="Arial" w:hAnsi="Arial" w:cs="Arial"/>
          <w:i/>
          <w:color w:val="auto"/>
          <w:sz w:val="20"/>
        </w:rPr>
      </w:pPr>
      <w:r w:rsidRPr="0094663D">
        <w:rPr>
          <w:rFonts w:ascii="Arial" w:hAnsi="Arial" w:cs="Arial"/>
          <w:i/>
          <w:color w:val="auto"/>
          <w:sz w:val="20"/>
        </w:rPr>
        <w:t>Language component</w:t>
      </w:r>
    </w:p>
    <w:p w14:paraId="0EF69895" w14:textId="77777777" w:rsidR="00344423" w:rsidRPr="00FB767D" w:rsidRDefault="00344423" w:rsidP="00344423">
      <w:pPr>
        <w:pStyle w:val="CDPBullet"/>
        <w:spacing w:after="40"/>
        <w:ind w:left="714" w:hanging="357"/>
      </w:pPr>
      <w:r w:rsidRPr="00FB767D">
        <w:t>Arabic and other Middle Eastern languages</w:t>
      </w:r>
    </w:p>
    <w:p w14:paraId="25484D3E" w14:textId="77777777" w:rsidR="00344423" w:rsidRPr="00FB767D" w:rsidRDefault="00344423" w:rsidP="00344423">
      <w:pPr>
        <w:pStyle w:val="CDPBullet"/>
        <w:spacing w:after="40"/>
        <w:ind w:left="714" w:hanging="357"/>
      </w:pPr>
      <w:r w:rsidRPr="00FB767D">
        <w:t>Horn of Africa languages</w:t>
      </w:r>
    </w:p>
    <w:p w14:paraId="61C81771" w14:textId="77777777" w:rsidR="00344423" w:rsidRPr="00FB767D" w:rsidRDefault="00344423" w:rsidP="00344423">
      <w:pPr>
        <w:pStyle w:val="CDPBullet"/>
        <w:spacing w:after="40"/>
        <w:ind w:left="714" w:hanging="357"/>
      </w:pPr>
      <w:r w:rsidRPr="00FB767D">
        <w:t xml:space="preserve">Aboriginal </w:t>
      </w:r>
      <w:r>
        <w:t>and</w:t>
      </w:r>
      <w:r w:rsidRPr="00FB767D">
        <w:t xml:space="preserve"> Torres Strait Islander languages</w:t>
      </w:r>
    </w:p>
    <w:p w14:paraId="543834AC" w14:textId="77777777" w:rsidR="00344423" w:rsidRPr="00FB767D" w:rsidRDefault="00344423" w:rsidP="00344423">
      <w:pPr>
        <w:pStyle w:val="CDPBullet"/>
        <w:spacing w:after="40"/>
        <w:ind w:left="714" w:hanging="357"/>
      </w:pPr>
      <w:r w:rsidRPr="00FB767D">
        <w:t>English and other languages</w:t>
      </w:r>
    </w:p>
    <w:p w14:paraId="0B499689" w14:textId="77777777" w:rsidR="00344423" w:rsidRPr="00FB767D" w:rsidRDefault="00344423" w:rsidP="00344423">
      <w:pPr>
        <w:pStyle w:val="CDPBullet"/>
        <w:spacing w:after="40"/>
        <w:ind w:left="714" w:hanging="357"/>
      </w:pPr>
      <w:r w:rsidRPr="00FB767D">
        <w:t>Chinese and Indochinese</w:t>
      </w:r>
    </w:p>
    <w:p w14:paraId="2120B666" w14:textId="77777777" w:rsidR="00344423" w:rsidRPr="00FB767D" w:rsidRDefault="00344423" w:rsidP="00344423">
      <w:pPr>
        <w:pStyle w:val="CDPBullet"/>
        <w:spacing w:after="40"/>
        <w:ind w:left="714" w:hanging="357"/>
      </w:pPr>
      <w:r w:rsidRPr="00FB767D">
        <w:t>Balkan languages</w:t>
      </w:r>
    </w:p>
    <w:p w14:paraId="7F023C78" w14:textId="77777777" w:rsidR="00344423" w:rsidRPr="00FB767D" w:rsidRDefault="00344423" w:rsidP="00344423">
      <w:pPr>
        <w:pStyle w:val="CDPBullet"/>
        <w:spacing w:after="40"/>
        <w:ind w:left="714" w:hanging="357"/>
      </w:pPr>
      <w:r w:rsidRPr="00FB767D">
        <w:t>Persian, Kurdish, Pushtu</w:t>
      </w:r>
    </w:p>
    <w:p w14:paraId="13D6CA7F" w14:textId="77777777" w:rsidR="00344423" w:rsidRPr="00FB767D" w:rsidRDefault="00344423" w:rsidP="00344423">
      <w:pPr>
        <w:pStyle w:val="CDPBullet"/>
        <w:spacing w:after="40"/>
        <w:ind w:left="714" w:hanging="357"/>
      </w:pPr>
      <w:r w:rsidRPr="00FB767D">
        <w:t>Russian</w:t>
      </w:r>
    </w:p>
    <w:p w14:paraId="32232A34" w14:textId="77777777" w:rsidR="00344423" w:rsidRPr="00FB767D" w:rsidRDefault="00344423" w:rsidP="00344423">
      <w:pPr>
        <w:pStyle w:val="CDPBullet"/>
        <w:spacing w:after="40"/>
        <w:ind w:left="714" w:hanging="357"/>
      </w:pPr>
      <w:r w:rsidRPr="00FB767D">
        <w:t>Indian sub-continental</w:t>
      </w:r>
    </w:p>
    <w:p w14:paraId="0A16CBFC" w14:textId="77777777" w:rsidR="00344423" w:rsidRPr="00FB767D" w:rsidRDefault="00344423" w:rsidP="00344423">
      <w:pPr>
        <w:pStyle w:val="CDPBullet"/>
        <w:spacing w:after="40"/>
        <w:ind w:left="714" w:hanging="357"/>
      </w:pPr>
      <w:r w:rsidRPr="00FB767D">
        <w:t>Korean and Japanese</w:t>
      </w:r>
    </w:p>
    <w:p w14:paraId="279C33C7" w14:textId="77777777" w:rsidR="00344423" w:rsidRPr="00FB767D" w:rsidRDefault="00344423" w:rsidP="00344423">
      <w:pPr>
        <w:pStyle w:val="CDPBullet"/>
        <w:spacing w:after="40"/>
        <w:ind w:left="714" w:hanging="357"/>
      </w:pPr>
      <w:r w:rsidRPr="00FB767D">
        <w:t>Indonesian and Malayan</w:t>
      </w:r>
    </w:p>
    <w:p w14:paraId="2E7B19BC" w14:textId="77777777" w:rsidR="00344423" w:rsidRPr="00FB767D" w:rsidRDefault="00344423" w:rsidP="00344423">
      <w:pPr>
        <w:pStyle w:val="CDPBullet"/>
        <w:spacing w:after="40"/>
        <w:ind w:left="714" w:hanging="357"/>
      </w:pPr>
      <w:r w:rsidRPr="00FB767D">
        <w:t>Miscellaneous</w:t>
      </w:r>
      <w:r w:rsidRPr="0094663D">
        <w:rPr>
          <w:vertAlign w:val="superscript"/>
        </w:rPr>
        <w:footnoteReference w:id="64"/>
      </w:r>
      <w:r>
        <w:t>.</w:t>
      </w:r>
    </w:p>
    <w:p w14:paraId="4396FCDD" w14:textId="77777777" w:rsidR="00344423" w:rsidRPr="00FB767D" w:rsidRDefault="00344423" w:rsidP="00344423">
      <w:pPr>
        <w:pStyle w:val="Bodytextnew0"/>
        <w:spacing w:before="0" w:after="0" w:line="240" w:lineRule="auto"/>
        <w:jc w:val="left"/>
        <w:rPr>
          <w:rFonts w:ascii="Arial" w:hAnsi="Arial" w:cs="Arial"/>
          <w:b/>
          <w:color w:val="auto"/>
          <w:sz w:val="20"/>
        </w:rPr>
      </w:pPr>
      <w:bookmarkStart w:id="419" w:name="_Toc416800371"/>
      <w:bookmarkStart w:id="420" w:name="_Toc504644084"/>
    </w:p>
    <w:p w14:paraId="126F93A3" w14:textId="77777777" w:rsidR="00344423" w:rsidRPr="00FB767D" w:rsidRDefault="00344423" w:rsidP="00344423">
      <w:pPr>
        <w:pStyle w:val="Bodytextnew0"/>
        <w:spacing w:before="0" w:after="0" w:line="240" w:lineRule="auto"/>
        <w:jc w:val="left"/>
        <w:rPr>
          <w:rFonts w:ascii="Arial" w:hAnsi="Arial" w:cs="Arial"/>
          <w:b/>
          <w:color w:val="auto"/>
          <w:sz w:val="20"/>
        </w:rPr>
      </w:pPr>
      <w:r w:rsidRPr="00FB767D">
        <w:rPr>
          <w:rFonts w:ascii="Arial" w:hAnsi="Arial" w:cs="Arial"/>
          <w:b/>
          <w:color w:val="auto"/>
          <w:sz w:val="20"/>
        </w:rPr>
        <w:t>Indigenous Status</w:t>
      </w:r>
      <w:bookmarkEnd w:id="419"/>
      <w:bookmarkEnd w:id="420"/>
    </w:p>
    <w:p w14:paraId="5D7F9686" w14:textId="77777777" w:rsidR="00344423" w:rsidRPr="00FB767D" w:rsidRDefault="00344423" w:rsidP="00344423">
      <w:pPr>
        <w:pStyle w:val="CDPBodyText"/>
      </w:pPr>
      <w:r w:rsidRPr="00FB767D">
        <w:t>Indigenous disadvantage in the labour market has been well documented in literature</w:t>
      </w:r>
      <w:r>
        <w:t>,</w:t>
      </w:r>
      <w:r w:rsidRPr="00FB767D">
        <w:t xml:space="preserve"> and the Australian Government’s Closing the Gap initiative is a response to addressing Indigenous disadvantages in a number of fields</w:t>
      </w:r>
      <w:r>
        <w:t>,</w:t>
      </w:r>
      <w:r w:rsidRPr="00FB767D">
        <w:t xml:space="preserve"> including employment. The purpose of this factor is to take into account Indigenous disadvantages not accounted for by other factors in the JSCI that are related to a number of Indigenous</w:t>
      </w:r>
      <w:r>
        <w:t>-</w:t>
      </w:r>
      <w:r w:rsidRPr="00FB767D">
        <w:t>specific issues</w:t>
      </w:r>
      <w:r>
        <w:t>,</w:t>
      </w:r>
      <w:r w:rsidRPr="00FB767D">
        <w:t xml:space="preserve"> including standards of health, cultural requirements, cross-cultural norms and language first spoken as a child.</w:t>
      </w:r>
    </w:p>
    <w:p w14:paraId="02BE895F" w14:textId="77777777" w:rsidR="00344423" w:rsidRPr="00FB767D" w:rsidRDefault="00344423" w:rsidP="00344423">
      <w:pPr>
        <w:pStyle w:val="CDPBodyText"/>
      </w:pPr>
      <w:r w:rsidRPr="00FB767D">
        <w:t>The categorisation of a job seeker under this factor is derived from the job seeker’s JSCI responses.</w:t>
      </w:r>
    </w:p>
    <w:p w14:paraId="62A8AA32" w14:textId="77777777" w:rsidR="00344423" w:rsidRPr="00FB767D" w:rsidRDefault="00344423" w:rsidP="00344423">
      <w:pPr>
        <w:pStyle w:val="CDPBodyText"/>
      </w:pPr>
      <w:r w:rsidRPr="00FB767D">
        <w:t>The categories under this factor are:</w:t>
      </w:r>
    </w:p>
    <w:p w14:paraId="7B963234" w14:textId="77777777" w:rsidR="00344423" w:rsidRPr="00FB767D" w:rsidRDefault="00344423" w:rsidP="00344423">
      <w:pPr>
        <w:pStyle w:val="CDPBullet"/>
        <w:spacing w:after="40"/>
        <w:ind w:left="714" w:hanging="357"/>
      </w:pPr>
      <w:r>
        <w:t>i</w:t>
      </w:r>
      <w:r w:rsidRPr="00FB767D">
        <w:t>dentifies as Indigenous</w:t>
      </w:r>
    </w:p>
    <w:p w14:paraId="4C10F744" w14:textId="77777777" w:rsidR="00344423" w:rsidRPr="00FB767D" w:rsidRDefault="00344423" w:rsidP="00344423">
      <w:pPr>
        <w:pStyle w:val="CDPBullet"/>
        <w:spacing w:after="40"/>
        <w:ind w:left="714" w:hanging="357"/>
      </w:pPr>
      <w:r>
        <w:t>d</w:t>
      </w:r>
      <w:r w:rsidRPr="00FB767D">
        <w:t>oes not identify as Indigenous</w:t>
      </w:r>
    </w:p>
    <w:p w14:paraId="41EAC7A4" w14:textId="77777777" w:rsidR="00344423" w:rsidRPr="00FB767D" w:rsidRDefault="00344423" w:rsidP="00344423">
      <w:pPr>
        <w:pStyle w:val="CDPBullet"/>
        <w:spacing w:after="40"/>
        <w:ind w:left="714" w:hanging="357"/>
      </w:pPr>
      <w:r>
        <w:t>d</w:t>
      </w:r>
      <w:r w:rsidRPr="00FB767D">
        <w:t>eclined to answer</w:t>
      </w:r>
      <w:r>
        <w:t>.</w:t>
      </w:r>
    </w:p>
    <w:p w14:paraId="66F9B38B" w14:textId="77777777" w:rsidR="00344423" w:rsidRPr="00FB767D" w:rsidRDefault="00344423" w:rsidP="00344423">
      <w:pPr>
        <w:pStyle w:val="Bodytextnew0"/>
        <w:spacing w:before="0" w:after="0" w:line="240" w:lineRule="auto"/>
        <w:jc w:val="left"/>
        <w:rPr>
          <w:rFonts w:ascii="Arial" w:hAnsi="Arial" w:cs="Arial"/>
          <w:b/>
          <w:color w:val="auto"/>
          <w:sz w:val="20"/>
        </w:rPr>
      </w:pPr>
      <w:bookmarkStart w:id="421" w:name="_Toc416800372"/>
      <w:bookmarkStart w:id="422" w:name="_Toc504644085"/>
    </w:p>
    <w:p w14:paraId="1469DAF4" w14:textId="77777777" w:rsidR="00344423" w:rsidRPr="00FB767D" w:rsidRDefault="00344423" w:rsidP="00344423">
      <w:pPr>
        <w:pStyle w:val="Bodytextnew0"/>
        <w:spacing w:before="0" w:after="0" w:line="240" w:lineRule="auto"/>
        <w:jc w:val="left"/>
        <w:rPr>
          <w:rFonts w:ascii="Arial" w:hAnsi="Arial" w:cs="Arial"/>
          <w:b/>
          <w:color w:val="auto"/>
          <w:sz w:val="20"/>
        </w:rPr>
      </w:pPr>
      <w:r w:rsidRPr="00FB767D">
        <w:rPr>
          <w:rFonts w:ascii="Arial" w:hAnsi="Arial" w:cs="Arial"/>
          <w:b/>
          <w:color w:val="auto"/>
          <w:sz w:val="20"/>
        </w:rPr>
        <w:t>Indigenous Location</w:t>
      </w:r>
      <w:bookmarkEnd w:id="421"/>
      <w:bookmarkEnd w:id="422"/>
    </w:p>
    <w:p w14:paraId="3C0174FE" w14:textId="77777777" w:rsidR="00344423" w:rsidRPr="00FB767D" w:rsidRDefault="00344423" w:rsidP="00344423">
      <w:pPr>
        <w:pStyle w:val="CDPBodyText"/>
      </w:pPr>
      <w:r w:rsidRPr="00FB767D">
        <w:t>Many Indigenous job seekers live in rural and remote locations</w:t>
      </w:r>
      <w:r>
        <w:t>,</w:t>
      </w:r>
      <w:r w:rsidRPr="00FB767D">
        <w:t xml:space="preserve"> which contribute</w:t>
      </w:r>
      <w:r>
        <w:t>s</w:t>
      </w:r>
      <w:r w:rsidRPr="00FB767D">
        <w:t xml:space="preserve"> to their disadvantages in the labour market. These disadvantages arise because of:</w:t>
      </w:r>
    </w:p>
    <w:p w14:paraId="1EF21083"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sidRPr="00FB767D">
        <w:rPr>
          <w:rFonts w:ascii="Arial" w:hAnsi="Arial" w:cs="Arial"/>
          <w:color w:val="auto"/>
          <w:sz w:val="20"/>
        </w:rPr>
        <w:t>not being in close contact with the regular labour market</w:t>
      </w:r>
    </w:p>
    <w:p w14:paraId="47703C12" w14:textId="77777777" w:rsidR="00344423" w:rsidRDefault="00344423" w:rsidP="00763A07">
      <w:pPr>
        <w:pStyle w:val="Bodytextnew0"/>
        <w:numPr>
          <w:ilvl w:val="0"/>
          <w:numId w:val="25"/>
        </w:numPr>
        <w:spacing w:before="0" w:after="0" w:line="240" w:lineRule="auto"/>
        <w:jc w:val="left"/>
        <w:rPr>
          <w:rFonts w:ascii="Arial" w:hAnsi="Arial" w:cs="Arial"/>
          <w:color w:val="auto"/>
          <w:sz w:val="20"/>
        </w:rPr>
      </w:pPr>
      <w:r w:rsidRPr="00FB767D">
        <w:rPr>
          <w:rFonts w:ascii="Arial" w:hAnsi="Arial" w:cs="Arial"/>
          <w:color w:val="auto"/>
          <w:sz w:val="20"/>
        </w:rPr>
        <w:t>the social dynamics of a small community where anonymity is not possible</w:t>
      </w:r>
      <w:r>
        <w:rPr>
          <w:rFonts w:ascii="Arial" w:hAnsi="Arial" w:cs="Arial"/>
          <w:color w:val="auto"/>
          <w:sz w:val="20"/>
        </w:rPr>
        <w:t>,</w:t>
      </w:r>
      <w:r w:rsidRPr="00FB767D">
        <w:rPr>
          <w:rFonts w:ascii="Arial" w:hAnsi="Arial" w:cs="Arial"/>
          <w:color w:val="auto"/>
          <w:sz w:val="20"/>
        </w:rPr>
        <w:t xml:space="preserve"> and most residents know </w:t>
      </w:r>
      <w:r>
        <w:rPr>
          <w:rFonts w:ascii="Arial" w:hAnsi="Arial" w:cs="Arial"/>
          <w:color w:val="auto"/>
          <w:sz w:val="20"/>
        </w:rPr>
        <w:t xml:space="preserve">a lot </w:t>
      </w:r>
      <w:r w:rsidRPr="00FB767D">
        <w:rPr>
          <w:rFonts w:ascii="Arial" w:hAnsi="Arial" w:cs="Arial"/>
          <w:color w:val="auto"/>
          <w:sz w:val="20"/>
        </w:rPr>
        <w:t xml:space="preserve">about other residents. In these circumstances, individuals in small rural and remote communities can be viewed negatively because of their family and group association rather than be judged on the basis of their merits and skills </w:t>
      </w:r>
    </w:p>
    <w:p w14:paraId="37BD4725"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sidRPr="00FB767D">
        <w:rPr>
          <w:rFonts w:ascii="Arial" w:hAnsi="Arial" w:cs="Arial"/>
          <w:color w:val="auto"/>
          <w:sz w:val="20"/>
        </w:rPr>
        <w:t>varying cultural requirements</w:t>
      </w:r>
      <w:r>
        <w:rPr>
          <w:rFonts w:ascii="Arial" w:hAnsi="Arial" w:cs="Arial"/>
          <w:color w:val="auto"/>
          <w:sz w:val="20"/>
        </w:rPr>
        <w:t>,</w:t>
      </w:r>
      <w:r w:rsidRPr="00FB767D">
        <w:rPr>
          <w:rFonts w:ascii="Arial" w:hAnsi="Arial" w:cs="Arial"/>
          <w:color w:val="auto"/>
          <w:sz w:val="20"/>
        </w:rPr>
        <w:t xml:space="preserve"> which may result in Indigenous people living in traditional or semi</w:t>
      </w:r>
      <w:r w:rsidRPr="00FB767D">
        <w:rPr>
          <w:rFonts w:ascii="Arial" w:hAnsi="Arial" w:cs="Arial"/>
          <w:color w:val="auto"/>
          <w:sz w:val="20"/>
        </w:rPr>
        <w:noBreakHyphen/>
        <w:t>traditional arrangements or in recognised communities attached to traditional land rather than in urban centres.</w:t>
      </w:r>
    </w:p>
    <w:p w14:paraId="735F30A7" w14:textId="77777777" w:rsidR="00344423" w:rsidRPr="00FB767D" w:rsidRDefault="00344423" w:rsidP="00344423">
      <w:pPr>
        <w:pStyle w:val="Bodytextnew0"/>
        <w:spacing w:before="0" w:after="0" w:line="240" w:lineRule="auto"/>
        <w:jc w:val="left"/>
        <w:rPr>
          <w:rFonts w:ascii="Arial" w:hAnsi="Arial" w:cs="Arial"/>
          <w:color w:val="auto"/>
          <w:sz w:val="20"/>
        </w:rPr>
      </w:pPr>
    </w:p>
    <w:p w14:paraId="25DA6B2F" w14:textId="77777777" w:rsidR="00344423" w:rsidRPr="00FB767D" w:rsidRDefault="00344423" w:rsidP="00344423">
      <w:pPr>
        <w:pStyle w:val="CDPBodyText"/>
      </w:pPr>
      <w:r w:rsidRPr="00FB767D">
        <w:t>This factor takes into account disadvantages faced by Indigenous job seekers due to living in rural and remote locations</w:t>
      </w:r>
      <w:r>
        <w:t>,</w:t>
      </w:r>
      <w:r w:rsidRPr="00FB767D">
        <w:t xml:space="preserve"> including selected metropolitan and provincial-city locations.</w:t>
      </w:r>
    </w:p>
    <w:p w14:paraId="474EAEEF" w14:textId="77777777" w:rsidR="00344423" w:rsidRPr="00FB767D" w:rsidRDefault="00344423" w:rsidP="00344423">
      <w:pPr>
        <w:pStyle w:val="CDPBodyText"/>
      </w:pPr>
      <w:r w:rsidRPr="00FB767D">
        <w:t>For this factor, Indigenous job seekers are categorised into several groups of Employment Regions through statistical modelling based on the home address provided. An Employment Region is defined as a geographical area defined for the purpose of provision of employment assistance to job seekers.</w:t>
      </w:r>
    </w:p>
    <w:p w14:paraId="3099DDE4" w14:textId="77777777" w:rsidR="00344423" w:rsidRPr="00FB767D" w:rsidRDefault="00344423" w:rsidP="00344423">
      <w:pPr>
        <w:pStyle w:val="CDPBodyText"/>
      </w:pPr>
      <w:r w:rsidRPr="00FB767D">
        <w:t>Information under the Indigenous Location factor is based on the home address details provided by the job seeker to DHS.</w:t>
      </w:r>
    </w:p>
    <w:p w14:paraId="19E25038" w14:textId="77777777" w:rsidR="00344423" w:rsidRPr="00FB767D" w:rsidRDefault="00344423" w:rsidP="00344423">
      <w:pPr>
        <w:pStyle w:val="CDPBodyText"/>
      </w:pPr>
      <w:r w:rsidRPr="00FB767D">
        <w:t>The categories under this factor are:</w:t>
      </w:r>
    </w:p>
    <w:p w14:paraId="1A2C2666"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Pr>
          <w:rFonts w:ascii="Arial" w:hAnsi="Arial" w:cs="Arial"/>
          <w:color w:val="auto"/>
          <w:sz w:val="20"/>
        </w:rPr>
        <w:t>v</w:t>
      </w:r>
      <w:r w:rsidRPr="00FB767D">
        <w:rPr>
          <w:rFonts w:ascii="Arial" w:hAnsi="Arial" w:cs="Arial"/>
          <w:color w:val="auto"/>
          <w:sz w:val="20"/>
        </w:rPr>
        <w:t>ery low disadvantaged Employment Region</w:t>
      </w:r>
    </w:p>
    <w:p w14:paraId="2AC9D76B"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Pr>
          <w:rFonts w:ascii="Arial" w:hAnsi="Arial" w:cs="Arial"/>
          <w:color w:val="auto"/>
          <w:sz w:val="20"/>
        </w:rPr>
        <w:t>l</w:t>
      </w:r>
      <w:r w:rsidRPr="00FB767D">
        <w:rPr>
          <w:rFonts w:ascii="Arial" w:hAnsi="Arial" w:cs="Arial"/>
          <w:color w:val="auto"/>
          <w:sz w:val="20"/>
        </w:rPr>
        <w:t>ow disadvantaged Employment Region</w:t>
      </w:r>
    </w:p>
    <w:p w14:paraId="1C59FED6"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Pr>
          <w:rFonts w:ascii="Arial" w:hAnsi="Arial" w:cs="Arial"/>
          <w:color w:val="auto"/>
          <w:sz w:val="20"/>
        </w:rPr>
        <w:t>m</w:t>
      </w:r>
      <w:r w:rsidRPr="00FB767D">
        <w:rPr>
          <w:rFonts w:ascii="Arial" w:hAnsi="Arial" w:cs="Arial"/>
          <w:color w:val="auto"/>
          <w:sz w:val="20"/>
        </w:rPr>
        <w:t>edium disadvantaged Employment Region</w:t>
      </w:r>
    </w:p>
    <w:p w14:paraId="43921ED9"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Pr>
          <w:rFonts w:ascii="Arial" w:hAnsi="Arial" w:cs="Arial"/>
          <w:color w:val="auto"/>
          <w:sz w:val="20"/>
        </w:rPr>
        <w:t>h</w:t>
      </w:r>
      <w:r w:rsidRPr="00FB767D">
        <w:rPr>
          <w:rFonts w:ascii="Arial" w:hAnsi="Arial" w:cs="Arial"/>
          <w:color w:val="auto"/>
          <w:sz w:val="20"/>
        </w:rPr>
        <w:t>igh disadvantaged Employment Region</w:t>
      </w:r>
    </w:p>
    <w:p w14:paraId="57B65322"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Pr>
          <w:rFonts w:ascii="Arial" w:hAnsi="Arial" w:cs="Arial"/>
          <w:color w:val="auto"/>
          <w:sz w:val="20"/>
        </w:rPr>
        <w:t>v</w:t>
      </w:r>
      <w:r w:rsidRPr="00FB767D">
        <w:rPr>
          <w:rFonts w:ascii="Arial" w:hAnsi="Arial" w:cs="Arial"/>
          <w:color w:val="auto"/>
          <w:sz w:val="20"/>
        </w:rPr>
        <w:t>ery high disadvantaged Employment Region.</w:t>
      </w:r>
    </w:p>
    <w:p w14:paraId="08A01333" w14:textId="77777777" w:rsidR="00344423" w:rsidRPr="00FB767D" w:rsidRDefault="00344423" w:rsidP="00344423">
      <w:pPr>
        <w:pStyle w:val="Bodytextnew0"/>
        <w:spacing w:before="0" w:after="0" w:line="240" w:lineRule="auto"/>
        <w:jc w:val="left"/>
        <w:rPr>
          <w:rFonts w:ascii="Arial" w:hAnsi="Arial" w:cs="Arial"/>
          <w:b/>
          <w:color w:val="auto"/>
          <w:sz w:val="20"/>
        </w:rPr>
      </w:pPr>
      <w:bookmarkStart w:id="423" w:name="_Toc416800373"/>
      <w:bookmarkStart w:id="424" w:name="_Toc504644086"/>
    </w:p>
    <w:p w14:paraId="000D48D3" w14:textId="77777777" w:rsidR="00344423" w:rsidRPr="00FB767D" w:rsidRDefault="00344423" w:rsidP="00344423">
      <w:pPr>
        <w:pStyle w:val="Bodytextnew0"/>
        <w:spacing w:before="0" w:after="0" w:line="240" w:lineRule="auto"/>
        <w:jc w:val="left"/>
        <w:rPr>
          <w:rFonts w:ascii="Arial" w:hAnsi="Arial" w:cs="Arial"/>
          <w:b/>
          <w:color w:val="auto"/>
          <w:sz w:val="20"/>
        </w:rPr>
      </w:pPr>
      <w:r w:rsidRPr="00FB767D">
        <w:rPr>
          <w:rFonts w:ascii="Arial" w:hAnsi="Arial" w:cs="Arial"/>
          <w:b/>
          <w:color w:val="auto"/>
          <w:sz w:val="20"/>
        </w:rPr>
        <w:t>Geographic Location</w:t>
      </w:r>
      <w:bookmarkEnd w:id="423"/>
      <w:bookmarkEnd w:id="424"/>
    </w:p>
    <w:p w14:paraId="18AF6A19" w14:textId="77777777" w:rsidR="00344423" w:rsidRPr="00FB767D" w:rsidRDefault="00344423" w:rsidP="00344423">
      <w:pPr>
        <w:pStyle w:val="CDPBodyText"/>
      </w:pPr>
      <w:r w:rsidRPr="00FB767D">
        <w:t>This factor reflects the relative labour market disadvantage associated with living in a particular location (i.e. Employment Region). The condition of the local economy has a key influence on the probability of a job seeker finding employment.</w:t>
      </w:r>
    </w:p>
    <w:p w14:paraId="1C85F157" w14:textId="77777777" w:rsidR="00344423" w:rsidRPr="00FB767D" w:rsidRDefault="00344423" w:rsidP="00344423">
      <w:pPr>
        <w:pStyle w:val="CDPBodyText"/>
      </w:pPr>
      <w:r w:rsidRPr="00FB767D">
        <w:t xml:space="preserve">Job seekers are categorised into several groups of employment regions for this factor based on the home address details provided. </w:t>
      </w:r>
    </w:p>
    <w:p w14:paraId="598856D6" w14:textId="77777777" w:rsidR="00344423" w:rsidRPr="00FB767D" w:rsidRDefault="00344423" w:rsidP="00344423">
      <w:pPr>
        <w:pStyle w:val="CDPBodyText"/>
      </w:pPr>
      <w:r w:rsidRPr="00FB767D">
        <w:t>The categories under this factor are:</w:t>
      </w:r>
    </w:p>
    <w:p w14:paraId="5E783B43"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Pr>
          <w:rFonts w:ascii="Arial" w:hAnsi="Arial" w:cs="Arial"/>
          <w:color w:val="auto"/>
          <w:sz w:val="20"/>
        </w:rPr>
        <w:t>v</w:t>
      </w:r>
      <w:r w:rsidRPr="00FB767D">
        <w:rPr>
          <w:rFonts w:ascii="Arial" w:hAnsi="Arial" w:cs="Arial"/>
          <w:color w:val="auto"/>
          <w:sz w:val="20"/>
        </w:rPr>
        <w:t>ery low disadvantaged Employment Region</w:t>
      </w:r>
    </w:p>
    <w:p w14:paraId="45866C48"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Pr>
          <w:rFonts w:ascii="Arial" w:hAnsi="Arial" w:cs="Arial"/>
          <w:color w:val="auto"/>
          <w:sz w:val="20"/>
        </w:rPr>
        <w:t>l</w:t>
      </w:r>
      <w:r w:rsidRPr="00FB767D">
        <w:rPr>
          <w:rFonts w:ascii="Arial" w:hAnsi="Arial" w:cs="Arial"/>
          <w:color w:val="auto"/>
          <w:sz w:val="20"/>
        </w:rPr>
        <w:t>ow disadvantaged Employment Region</w:t>
      </w:r>
    </w:p>
    <w:p w14:paraId="50F4D20F"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Pr>
          <w:rFonts w:ascii="Arial" w:hAnsi="Arial" w:cs="Arial"/>
          <w:color w:val="auto"/>
          <w:sz w:val="20"/>
        </w:rPr>
        <w:t>l</w:t>
      </w:r>
      <w:r w:rsidRPr="00FB767D">
        <w:rPr>
          <w:rFonts w:ascii="Arial" w:hAnsi="Arial" w:cs="Arial"/>
          <w:color w:val="auto"/>
          <w:sz w:val="20"/>
        </w:rPr>
        <w:t>ow to moderate disadvantaged Employment Region</w:t>
      </w:r>
    </w:p>
    <w:p w14:paraId="5B2B635D"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Pr>
          <w:rFonts w:ascii="Arial" w:hAnsi="Arial" w:cs="Arial"/>
          <w:color w:val="auto"/>
          <w:sz w:val="20"/>
        </w:rPr>
        <w:t>m</w:t>
      </w:r>
      <w:r w:rsidRPr="00FB767D">
        <w:rPr>
          <w:rFonts w:ascii="Arial" w:hAnsi="Arial" w:cs="Arial"/>
          <w:color w:val="auto"/>
          <w:sz w:val="20"/>
        </w:rPr>
        <w:t>oderate disadvantaged Employment Region</w:t>
      </w:r>
    </w:p>
    <w:p w14:paraId="2A8FBF6D"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Pr>
          <w:rFonts w:ascii="Arial" w:hAnsi="Arial" w:cs="Arial"/>
          <w:color w:val="auto"/>
          <w:sz w:val="20"/>
        </w:rPr>
        <w:t>m</w:t>
      </w:r>
      <w:r w:rsidRPr="00FB767D">
        <w:rPr>
          <w:rFonts w:ascii="Arial" w:hAnsi="Arial" w:cs="Arial"/>
          <w:color w:val="auto"/>
          <w:sz w:val="20"/>
        </w:rPr>
        <w:t>oderate to high disadvantaged Employment Region</w:t>
      </w:r>
    </w:p>
    <w:p w14:paraId="67AF8DDD"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Pr>
          <w:rFonts w:ascii="Arial" w:hAnsi="Arial" w:cs="Arial"/>
          <w:color w:val="auto"/>
          <w:sz w:val="20"/>
        </w:rPr>
        <w:t>h</w:t>
      </w:r>
      <w:r w:rsidRPr="00FB767D">
        <w:rPr>
          <w:rFonts w:ascii="Arial" w:hAnsi="Arial" w:cs="Arial"/>
          <w:color w:val="auto"/>
          <w:sz w:val="20"/>
        </w:rPr>
        <w:t>igh disadvantaged Employment Region</w:t>
      </w:r>
    </w:p>
    <w:p w14:paraId="54E24C3F"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Pr>
          <w:rFonts w:ascii="Arial" w:hAnsi="Arial" w:cs="Arial"/>
          <w:color w:val="auto"/>
          <w:sz w:val="20"/>
        </w:rPr>
        <w:t>v</w:t>
      </w:r>
      <w:r w:rsidRPr="00FB767D">
        <w:rPr>
          <w:rFonts w:ascii="Arial" w:hAnsi="Arial" w:cs="Arial"/>
          <w:color w:val="auto"/>
          <w:sz w:val="20"/>
        </w:rPr>
        <w:t>ery high disadvantaged Employment Region</w:t>
      </w:r>
    </w:p>
    <w:p w14:paraId="0893FB7C"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Pr>
          <w:rFonts w:ascii="Arial" w:hAnsi="Arial" w:cs="Arial"/>
          <w:color w:val="auto"/>
          <w:sz w:val="20"/>
        </w:rPr>
        <w:t>e</w:t>
      </w:r>
      <w:r w:rsidRPr="00FB767D">
        <w:rPr>
          <w:rFonts w:ascii="Arial" w:hAnsi="Arial" w:cs="Arial"/>
          <w:color w:val="auto"/>
          <w:sz w:val="20"/>
        </w:rPr>
        <w:t>xtreme disadvantaged Employment Region</w:t>
      </w:r>
    </w:p>
    <w:p w14:paraId="30237B6C" w14:textId="77777777" w:rsidR="00344423" w:rsidRPr="00FB767D" w:rsidRDefault="00344423" w:rsidP="00344423">
      <w:pPr>
        <w:pStyle w:val="CDPBodyText"/>
        <w:spacing w:before="120"/>
      </w:pPr>
      <w:r w:rsidRPr="00FB767D">
        <w:t>Note that Indigenous job seekers are also considered for this factor in addition to the Indigenous Location factor.</w:t>
      </w:r>
    </w:p>
    <w:p w14:paraId="5C429AA0" w14:textId="77777777" w:rsidR="00344423" w:rsidRPr="00FB767D" w:rsidRDefault="00344423" w:rsidP="00344423">
      <w:pPr>
        <w:pStyle w:val="Bodytextnew0"/>
        <w:spacing w:before="0" w:after="0" w:line="240" w:lineRule="auto"/>
        <w:jc w:val="left"/>
        <w:rPr>
          <w:rFonts w:ascii="Arial" w:hAnsi="Arial" w:cs="Arial"/>
          <w:b/>
          <w:color w:val="auto"/>
          <w:sz w:val="20"/>
        </w:rPr>
      </w:pPr>
      <w:bookmarkStart w:id="425" w:name="_Toc416800374"/>
      <w:bookmarkStart w:id="426" w:name="_Toc504644087"/>
      <w:r w:rsidRPr="00FB767D">
        <w:rPr>
          <w:rFonts w:ascii="Arial" w:hAnsi="Arial" w:cs="Arial"/>
          <w:b/>
          <w:color w:val="auto"/>
          <w:sz w:val="20"/>
        </w:rPr>
        <w:t>Proximity to a Labour Market</w:t>
      </w:r>
      <w:bookmarkEnd w:id="425"/>
      <w:bookmarkEnd w:id="426"/>
    </w:p>
    <w:p w14:paraId="0232D567" w14:textId="77777777" w:rsidR="00344423" w:rsidRPr="00FB767D" w:rsidRDefault="00344423" w:rsidP="00344423">
      <w:pPr>
        <w:pStyle w:val="CDPBodyText"/>
      </w:pPr>
      <w:r w:rsidRPr="00FB767D">
        <w:t>This factor recognises the difficulties faced by geographically isolated job seekers. The categorisation of a job seeker under this factor is based on the postcode from the home address details provided by the job seeker to DHS.</w:t>
      </w:r>
    </w:p>
    <w:p w14:paraId="73318BC2" w14:textId="77777777" w:rsidR="00344423" w:rsidRPr="00FB767D" w:rsidRDefault="00344423" w:rsidP="00344423">
      <w:pPr>
        <w:pStyle w:val="CDPBodyText"/>
      </w:pPr>
      <w:r w:rsidRPr="00FB767D">
        <w:t>The categories under this factor are:</w:t>
      </w:r>
    </w:p>
    <w:p w14:paraId="4ECB8C49"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Pr>
          <w:rFonts w:ascii="Arial" w:hAnsi="Arial" w:cs="Arial"/>
          <w:color w:val="auto"/>
          <w:sz w:val="20"/>
        </w:rPr>
        <w:t>m</w:t>
      </w:r>
      <w:r w:rsidRPr="00FB767D">
        <w:rPr>
          <w:rFonts w:ascii="Arial" w:hAnsi="Arial" w:cs="Arial"/>
          <w:color w:val="auto"/>
          <w:sz w:val="20"/>
        </w:rPr>
        <w:t xml:space="preserve">etropolitan or inner regional </w:t>
      </w:r>
    </w:p>
    <w:p w14:paraId="71D1B232"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Pr>
          <w:rFonts w:ascii="Arial" w:hAnsi="Arial" w:cs="Arial"/>
          <w:color w:val="auto"/>
          <w:sz w:val="20"/>
        </w:rPr>
        <w:t>o</w:t>
      </w:r>
      <w:r w:rsidRPr="00FB767D">
        <w:rPr>
          <w:rFonts w:ascii="Arial" w:hAnsi="Arial" w:cs="Arial"/>
          <w:color w:val="auto"/>
          <w:sz w:val="20"/>
        </w:rPr>
        <w:t>uter regional, remote,</w:t>
      </w:r>
      <w:r>
        <w:rPr>
          <w:rFonts w:ascii="Arial" w:hAnsi="Arial" w:cs="Arial"/>
          <w:color w:val="auto"/>
          <w:sz w:val="20"/>
        </w:rPr>
        <w:t xml:space="preserve"> </w:t>
      </w:r>
      <w:r w:rsidRPr="00FB767D">
        <w:rPr>
          <w:rFonts w:ascii="Arial" w:hAnsi="Arial" w:cs="Arial"/>
          <w:color w:val="auto"/>
          <w:sz w:val="20"/>
        </w:rPr>
        <w:t>very remote area or with migratory living arrangements</w:t>
      </w:r>
      <w:r>
        <w:rPr>
          <w:rFonts w:ascii="Arial" w:hAnsi="Arial" w:cs="Arial"/>
          <w:color w:val="auto"/>
          <w:sz w:val="20"/>
        </w:rPr>
        <w:t>.</w:t>
      </w:r>
    </w:p>
    <w:p w14:paraId="14AE14AA" w14:textId="77777777" w:rsidR="00344423" w:rsidRPr="00FB767D" w:rsidRDefault="00344423" w:rsidP="00344423">
      <w:pPr>
        <w:pStyle w:val="Bodytextnew0"/>
        <w:spacing w:before="0" w:after="0" w:line="240" w:lineRule="auto"/>
        <w:jc w:val="left"/>
        <w:rPr>
          <w:rFonts w:ascii="Arial" w:hAnsi="Arial" w:cs="Arial"/>
          <w:b/>
          <w:color w:val="auto"/>
          <w:sz w:val="20"/>
        </w:rPr>
      </w:pPr>
      <w:bookmarkStart w:id="427" w:name="_Toc416800375"/>
      <w:bookmarkStart w:id="428" w:name="_Toc504644088"/>
    </w:p>
    <w:p w14:paraId="755B71D4" w14:textId="77777777" w:rsidR="00344423" w:rsidRPr="00FB767D" w:rsidRDefault="00344423" w:rsidP="00344423">
      <w:pPr>
        <w:pStyle w:val="Bodytextnew0"/>
        <w:spacing w:before="0" w:after="0" w:line="240" w:lineRule="auto"/>
        <w:jc w:val="left"/>
        <w:rPr>
          <w:rFonts w:ascii="Arial" w:hAnsi="Arial" w:cs="Arial"/>
          <w:b/>
          <w:color w:val="auto"/>
          <w:sz w:val="20"/>
        </w:rPr>
      </w:pPr>
      <w:r w:rsidRPr="00FB767D">
        <w:rPr>
          <w:rFonts w:ascii="Arial" w:hAnsi="Arial" w:cs="Arial"/>
          <w:b/>
          <w:color w:val="auto"/>
          <w:sz w:val="20"/>
        </w:rPr>
        <w:t>Access to Transport</w:t>
      </w:r>
      <w:bookmarkEnd w:id="427"/>
      <w:bookmarkEnd w:id="428"/>
    </w:p>
    <w:p w14:paraId="502ADB6F" w14:textId="77777777" w:rsidR="00344423" w:rsidRPr="00FB767D" w:rsidRDefault="00344423" w:rsidP="00344423">
      <w:pPr>
        <w:pStyle w:val="CDPBodyText"/>
      </w:pPr>
      <w:r w:rsidRPr="00FB767D">
        <w:t xml:space="preserve">This factor recognises that a job seeker’s chances of finding employment are directly related to their ability to access the labour market by having access to transport. The categorisation of a job seeker under this factor is based on JSCI responses provided by the job seeker. </w:t>
      </w:r>
    </w:p>
    <w:p w14:paraId="17311043" w14:textId="77777777" w:rsidR="00344423" w:rsidRPr="00FB767D" w:rsidRDefault="00344423" w:rsidP="00344423">
      <w:pPr>
        <w:pStyle w:val="CDPBodyText"/>
      </w:pPr>
      <w:r w:rsidRPr="00FB767D">
        <w:t>The categories under this factor are:</w:t>
      </w:r>
    </w:p>
    <w:p w14:paraId="50499323"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Pr>
          <w:rFonts w:ascii="Arial" w:hAnsi="Arial" w:cs="Arial"/>
          <w:color w:val="auto"/>
          <w:sz w:val="20"/>
        </w:rPr>
        <w:t>o</w:t>
      </w:r>
      <w:r w:rsidRPr="00FB767D">
        <w:rPr>
          <w:rFonts w:ascii="Arial" w:hAnsi="Arial" w:cs="Arial"/>
          <w:color w:val="auto"/>
          <w:sz w:val="20"/>
        </w:rPr>
        <w:t xml:space="preserve">wn transport </w:t>
      </w:r>
    </w:p>
    <w:p w14:paraId="319E736B"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Pr>
          <w:rFonts w:ascii="Arial" w:hAnsi="Arial" w:cs="Arial"/>
          <w:color w:val="auto"/>
          <w:sz w:val="20"/>
        </w:rPr>
        <w:t>o</w:t>
      </w:r>
      <w:r w:rsidRPr="00FB767D">
        <w:rPr>
          <w:rFonts w:ascii="Arial" w:hAnsi="Arial" w:cs="Arial"/>
          <w:color w:val="auto"/>
          <w:sz w:val="20"/>
        </w:rPr>
        <w:t>ther private transport</w:t>
      </w:r>
    </w:p>
    <w:p w14:paraId="26BE9136"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Pr>
          <w:rFonts w:ascii="Arial" w:hAnsi="Arial" w:cs="Arial"/>
          <w:color w:val="auto"/>
          <w:sz w:val="20"/>
        </w:rPr>
        <w:t>p</w:t>
      </w:r>
      <w:r w:rsidRPr="00FB767D">
        <w:rPr>
          <w:rFonts w:ascii="Arial" w:hAnsi="Arial" w:cs="Arial"/>
          <w:color w:val="auto"/>
          <w:sz w:val="20"/>
        </w:rPr>
        <w:t>ublic transport</w:t>
      </w:r>
    </w:p>
    <w:p w14:paraId="77D58713"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Pr>
          <w:rFonts w:ascii="Arial" w:hAnsi="Arial" w:cs="Arial"/>
          <w:color w:val="auto"/>
          <w:sz w:val="20"/>
        </w:rPr>
        <w:t>n</w:t>
      </w:r>
      <w:r w:rsidRPr="00FB767D">
        <w:rPr>
          <w:rFonts w:ascii="Arial" w:hAnsi="Arial" w:cs="Arial"/>
          <w:color w:val="auto"/>
          <w:sz w:val="20"/>
        </w:rPr>
        <w:t>o transport</w:t>
      </w:r>
      <w:r>
        <w:rPr>
          <w:rFonts w:ascii="Arial" w:hAnsi="Arial" w:cs="Arial"/>
          <w:color w:val="auto"/>
          <w:sz w:val="20"/>
        </w:rPr>
        <w:t>.</w:t>
      </w:r>
    </w:p>
    <w:p w14:paraId="55ABE886" w14:textId="77777777" w:rsidR="00344423" w:rsidRPr="00FB767D" w:rsidRDefault="00344423" w:rsidP="00344423">
      <w:pPr>
        <w:pStyle w:val="Bodytextnew0"/>
        <w:spacing w:before="0" w:after="0" w:line="240" w:lineRule="auto"/>
        <w:jc w:val="left"/>
        <w:rPr>
          <w:rFonts w:ascii="Arial" w:hAnsi="Arial" w:cs="Arial"/>
          <w:b/>
          <w:color w:val="auto"/>
          <w:sz w:val="20"/>
        </w:rPr>
      </w:pPr>
      <w:bookmarkStart w:id="429" w:name="_Toc416800376"/>
      <w:bookmarkStart w:id="430" w:name="_Toc504644089"/>
    </w:p>
    <w:p w14:paraId="3F044A00" w14:textId="77777777" w:rsidR="00344423" w:rsidRPr="00FB767D" w:rsidRDefault="00344423" w:rsidP="00344423">
      <w:pPr>
        <w:pStyle w:val="Bodytextnew0"/>
        <w:spacing w:before="0" w:after="0" w:line="240" w:lineRule="auto"/>
        <w:jc w:val="left"/>
        <w:rPr>
          <w:rFonts w:ascii="Arial" w:hAnsi="Arial" w:cs="Arial"/>
          <w:b/>
          <w:color w:val="auto"/>
          <w:sz w:val="20"/>
        </w:rPr>
      </w:pPr>
      <w:r w:rsidRPr="00FB767D">
        <w:rPr>
          <w:rFonts w:ascii="Arial" w:hAnsi="Arial" w:cs="Arial"/>
          <w:b/>
          <w:color w:val="auto"/>
          <w:sz w:val="20"/>
        </w:rPr>
        <w:t>Contactability</w:t>
      </w:r>
      <w:bookmarkEnd w:id="429"/>
      <w:bookmarkEnd w:id="430"/>
    </w:p>
    <w:p w14:paraId="2297BC5E" w14:textId="77777777" w:rsidR="00344423" w:rsidRPr="00FB767D" w:rsidRDefault="00344423" w:rsidP="00344423">
      <w:pPr>
        <w:pStyle w:val="CDPBodyText"/>
      </w:pPr>
      <w:r w:rsidRPr="00FB767D">
        <w:t>Statistical analysis by the department has shown that a job seeker’s chances of finding employment are influenced by their ability to make contact with, and be contacted by, potential employers and employment services providers.</w:t>
      </w:r>
    </w:p>
    <w:p w14:paraId="322217E0" w14:textId="77777777" w:rsidR="00344423" w:rsidRPr="00FB767D" w:rsidRDefault="00344423" w:rsidP="00344423">
      <w:pPr>
        <w:pStyle w:val="CDPBodyText"/>
      </w:pPr>
      <w:r w:rsidRPr="00FB767D">
        <w:t xml:space="preserve">Job seekers are considered to be contactable by phone if they have either a home phone in their name, </w:t>
      </w:r>
      <w:r>
        <w:t xml:space="preserve">in </w:t>
      </w:r>
      <w:r w:rsidRPr="00FB767D">
        <w:t>someone else’s name</w:t>
      </w:r>
      <w:r>
        <w:t xml:space="preserve"> or</w:t>
      </w:r>
      <w:r w:rsidRPr="00FB767D">
        <w:t xml:space="preserve"> at their place of residence (including a phone with a silent or unlisted number) or a mobile telephone.</w:t>
      </w:r>
    </w:p>
    <w:p w14:paraId="60FAA8EA" w14:textId="77777777" w:rsidR="00344423" w:rsidRPr="00FB767D" w:rsidRDefault="00344423" w:rsidP="00344423">
      <w:pPr>
        <w:pStyle w:val="CDPBodyText"/>
      </w:pPr>
      <w:r w:rsidRPr="00FB767D">
        <w:t>The categorisation of a job seeker under this factor is determined by administrative data provided by the job seeker to DHS.</w:t>
      </w:r>
    </w:p>
    <w:p w14:paraId="0B2F1039" w14:textId="77777777" w:rsidR="00344423" w:rsidRPr="00FB767D" w:rsidRDefault="00344423" w:rsidP="00344423">
      <w:pPr>
        <w:pStyle w:val="CDPBodyText"/>
      </w:pPr>
      <w:r w:rsidRPr="00FB767D">
        <w:t>The categories under this factor are:</w:t>
      </w:r>
    </w:p>
    <w:p w14:paraId="278E0DCF"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Pr>
          <w:rFonts w:ascii="Arial" w:hAnsi="Arial" w:cs="Arial"/>
          <w:color w:val="auto"/>
          <w:sz w:val="20"/>
        </w:rPr>
        <w:t>c</w:t>
      </w:r>
      <w:r w:rsidRPr="00FB767D">
        <w:rPr>
          <w:rFonts w:ascii="Arial" w:hAnsi="Arial" w:cs="Arial"/>
          <w:color w:val="auto"/>
          <w:sz w:val="20"/>
        </w:rPr>
        <w:t xml:space="preserve">ontactable by phone </w:t>
      </w:r>
    </w:p>
    <w:p w14:paraId="0FB49365"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Pr>
          <w:rFonts w:ascii="Arial" w:hAnsi="Arial" w:cs="Arial"/>
          <w:color w:val="auto"/>
          <w:sz w:val="20"/>
        </w:rPr>
        <w:t>n</w:t>
      </w:r>
      <w:r w:rsidRPr="00FB767D">
        <w:rPr>
          <w:rFonts w:ascii="Arial" w:hAnsi="Arial" w:cs="Arial"/>
          <w:color w:val="auto"/>
          <w:sz w:val="20"/>
        </w:rPr>
        <w:t>ot contactable by phone</w:t>
      </w:r>
      <w:bookmarkStart w:id="431" w:name="_Toc416800377"/>
      <w:r>
        <w:rPr>
          <w:rFonts w:ascii="Arial" w:hAnsi="Arial" w:cs="Arial"/>
          <w:color w:val="auto"/>
          <w:sz w:val="20"/>
        </w:rPr>
        <w:t>.</w:t>
      </w:r>
    </w:p>
    <w:p w14:paraId="1D875153" w14:textId="77777777" w:rsidR="00344423" w:rsidRDefault="00344423" w:rsidP="00344423">
      <w:pPr>
        <w:pStyle w:val="Bodytextnew0"/>
        <w:spacing w:before="0" w:after="0" w:line="240" w:lineRule="auto"/>
        <w:jc w:val="left"/>
        <w:rPr>
          <w:rFonts w:ascii="Arial" w:hAnsi="Arial" w:cs="Arial"/>
          <w:b/>
          <w:color w:val="auto"/>
          <w:sz w:val="20"/>
        </w:rPr>
      </w:pPr>
      <w:bookmarkStart w:id="432" w:name="_Toc504644090"/>
    </w:p>
    <w:p w14:paraId="6B47A981" w14:textId="77777777" w:rsidR="00344423" w:rsidRPr="00FB767D" w:rsidRDefault="00344423" w:rsidP="00344423">
      <w:pPr>
        <w:pStyle w:val="Bodytextnew0"/>
        <w:spacing w:before="0" w:after="0" w:line="240" w:lineRule="auto"/>
        <w:jc w:val="left"/>
        <w:rPr>
          <w:rFonts w:ascii="Arial" w:hAnsi="Arial" w:cs="Arial"/>
          <w:b/>
          <w:color w:val="auto"/>
          <w:sz w:val="20"/>
        </w:rPr>
      </w:pPr>
      <w:r w:rsidRPr="00FB767D">
        <w:rPr>
          <w:rFonts w:ascii="Arial" w:hAnsi="Arial" w:cs="Arial"/>
          <w:b/>
          <w:color w:val="auto"/>
          <w:sz w:val="20"/>
        </w:rPr>
        <w:t>Disability/Medical Conditions</w:t>
      </w:r>
      <w:bookmarkEnd w:id="431"/>
      <w:bookmarkEnd w:id="432"/>
    </w:p>
    <w:p w14:paraId="373E973A" w14:textId="77777777" w:rsidR="00344423" w:rsidRPr="00FB767D" w:rsidRDefault="00344423" w:rsidP="00344423">
      <w:pPr>
        <w:pStyle w:val="CDPBodyText"/>
      </w:pPr>
      <w:r w:rsidRPr="00FB767D">
        <w:t>This factor takes into account the relative labour market disadvantage of job seekers who have a disability or medical condition</w:t>
      </w:r>
      <w:r w:rsidRPr="00FB767D">
        <w:rPr>
          <w:rStyle w:val="FootnoteReference"/>
        </w:rPr>
        <w:footnoteReference w:id="65"/>
      </w:r>
      <w:r w:rsidRPr="00FB767D">
        <w:t xml:space="preserve"> that includes injuries; health conditions; intellectual, mental, sensory or physical disabilities; and addictions.</w:t>
      </w:r>
    </w:p>
    <w:p w14:paraId="773C4C22" w14:textId="77777777" w:rsidR="00344423" w:rsidRPr="00FB767D" w:rsidRDefault="00344423" w:rsidP="00344423">
      <w:pPr>
        <w:pStyle w:val="CDPBodyText"/>
      </w:pPr>
      <w:r w:rsidRPr="00FB767D">
        <w:t>The categorisation of a job seeker under this factor is determined by the job seeker’s responses to the work capacity part of the JSCI questionnaire, supplemented where relevant by information contained in the ESAt or Job Capacity Assessment (JCA) report (for Disability Support Pension claimants or recipients). If the job seeker undergoes an ESAt or JCA, their JSCI is automatically updated with any permanent disability/medical conditions, their assessed work capacity and the number of support requirements.</w:t>
      </w:r>
    </w:p>
    <w:p w14:paraId="5F4199CE" w14:textId="77777777" w:rsidR="00344423" w:rsidRPr="00FB767D" w:rsidRDefault="00344423" w:rsidP="00344423">
      <w:pPr>
        <w:pStyle w:val="CDPBodyText"/>
      </w:pPr>
      <w:r w:rsidRPr="00FB767D">
        <w:t>The categories under this factor are:</w:t>
      </w:r>
    </w:p>
    <w:p w14:paraId="72B64B93" w14:textId="77777777" w:rsidR="00344423" w:rsidRPr="004207AD" w:rsidRDefault="00344423" w:rsidP="00344423">
      <w:pPr>
        <w:pStyle w:val="Bodytextnew0"/>
        <w:spacing w:before="0" w:after="0" w:line="240" w:lineRule="auto"/>
        <w:jc w:val="left"/>
        <w:rPr>
          <w:rFonts w:ascii="Arial" w:hAnsi="Arial" w:cs="Arial"/>
          <w:i/>
          <w:color w:val="auto"/>
          <w:sz w:val="20"/>
        </w:rPr>
      </w:pPr>
      <w:r w:rsidRPr="004207AD">
        <w:rPr>
          <w:rFonts w:ascii="Arial" w:hAnsi="Arial" w:cs="Arial"/>
          <w:i/>
          <w:color w:val="auto"/>
          <w:sz w:val="20"/>
        </w:rPr>
        <w:t>Disability/Medical Condition component</w:t>
      </w:r>
    </w:p>
    <w:p w14:paraId="567E3B24"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Pr>
          <w:rFonts w:ascii="Arial" w:hAnsi="Arial" w:cs="Arial"/>
          <w:color w:val="auto"/>
          <w:sz w:val="20"/>
        </w:rPr>
        <w:t>n</w:t>
      </w:r>
      <w:r w:rsidRPr="00FB767D">
        <w:rPr>
          <w:rFonts w:ascii="Arial" w:hAnsi="Arial" w:cs="Arial"/>
          <w:color w:val="auto"/>
          <w:sz w:val="20"/>
        </w:rPr>
        <w:t>o disability/medical condition</w:t>
      </w:r>
      <w:r w:rsidRPr="00FB767D">
        <w:rPr>
          <w:rFonts w:ascii="Arial" w:hAnsi="Arial" w:cs="Arial"/>
          <w:color w:val="auto"/>
          <w:sz w:val="20"/>
        </w:rPr>
        <w:tab/>
      </w:r>
    </w:p>
    <w:p w14:paraId="43AFADEB"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Pr>
          <w:rFonts w:ascii="Arial" w:hAnsi="Arial" w:cs="Arial"/>
          <w:color w:val="auto"/>
          <w:sz w:val="20"/>
        </w:rPr>
        <w:t>h</w:t>
      </w:r>
      <w:r w:rsidRPr="00FB767D">
        <w:rPr>
          <w:rFonts w:ascii="Arial" w:hAnsi="Arial" w:cs="Arial"/>
          <w:color w:val="auto"/>
          <w:sz w:val="20"/>
        </w:rPr>
        <w:t>as one disability/medical condition</w:t>
      </w:r>
      <w:r w:rsidRPr="00FB767D">
        <w:rPr>
          <w:rFonts w:ascii="Arial" w:hAnsi="Arial" w:cs="Arial"/>
          <w:color w:val="auto"/>
          <w:sz w:val="20"/>
        </w:rPr>
        <w:tab/>
      </w:r>
    </w:p>
    <w:p w14:paraId="45AFE20B"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Pr>
          <w:rFonts w:ascii="Arial" w:hAnsi="Arial" w:cs="Arial"/>
          <w:color w:val="auto"/>
          <w:sz w:val="20"/>
        </w:rPr>
        <w:t>h</w:t>
      </w:r>
      <w:r w:rsidRPr="00FB767D">
        <w:rPr>
          <w:rFonts w:ascii="Arial" w:hAnsi="Arial" w:cs="Arial"/>
          <w:color w:val="auto"/>
          <w:sz w:val="20"/>
        </w:rPr>
        <w:t>as multiple disabilities/medical conditions</w:t>
      </w:r>
    </w:p>
    <w:p w14:paraId="077F9964"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Pr>
          <w:rFonts w:ascii="Arial" w:hAnsi="Arial" w:cs="Arial"/>
          <w:color w:val="auto"/>
          <w:sz w:val="20"/>
        </w:rPr>
        <w:t>d</w:t>
      </w:r>
      <w:r w:rsidRPr="00FB767D">
        <w:rPr>
          <w:rFonts w:ascii="Arial" w:hAnsi="Arial" w:cs="Arial"/>
          <w:color w:val="auto"/>
          <w:sz w:val="20"/>
        </w:rPr>
        <w:t>eclined to answer</w:t>
      </w:r>
      <w:r>
        <w:rPr>
          <w:rFonts w:ascii="Arial" w:hAnsi="Arial" w:cs="Arial"/>
          <w:color w:val="auto"/>
          <w:sz w:val="20"/>
        </w:rPr>
        <w:t>.</w:t>
      </w:r>
      <w:r w:rsidRPr="00FB767D">
        <w:rPr>
          <w:rFonts w:ascii="Arial" w:hAnsi="Arial" w:cs="Arial"/>
          <w:color w:val="auto"/>
          <w:sz w:val="20"/>
        </w:rPr>
        <w:tab/>
      </w:r>
    </w:p>
    <w:p w14:paraId="452C3931" w14:textId="77777777" w:rsidR="00344423" w:rsidRPr="004207AD" w:rsidRDefault="00344423" w:rsidP="00344423">
      <w:pPr>
        <w:pStyle w:val="Bodytextnew0"/>
        <w:spacing w:before="120" w:after="0" w:line="240" w:lineRule="auto"/>
        <w:jc w:val="left"/>
        <w:rPr>
          <w:rFonts w:ascii="Arial" w:hAnsi="Arial" w:cs="Arial"/>
          <w:i/>
          <w:color w:val="auto"/>
          <w:sz w:val="20"/>
        </w:rPr>
      </w:pPr>
      <w:r w:rsidRPr="004207AD">
        <w:rPr>
          <w:rFonts w:ascii="Arial" w:hAnsi="Arial" w:cs="Arial"/>
          <w:i/>
          <w:color w:val="auto"/>
          <w:sz w:val="20"/>
        </w:rPr>
        <w:t>Work Capacity component (ESAt</w:t>
      </w:r>
      <w:r>
        <w:rPr>
          <w:rFonts w:ascii="Arial" w:hAnsi="Arial" w:cs="Arial"/>
          <w:i/>
          <w:color w:val="auto"/>
          <w:sz w:val="20"/>
        </w:rPr>
        <w:t>-</w:t>
      </w:r>
      <w:r w:rsidRPr="004207AD">
        <w:rPr>
          <w:rFonts w:ascii="Arial" w:hAnsi="Arial" w:cs="Arial"/>
          <w:i/>
          <w:color w:val="auto"/>
          <w:sz w:val="20"/>
        </w:rPr>
        <w:t xml:space="preserve"> or JCA</w:t>
      </w:r>
      <w:r>
        <w:rPr>
          <w:rFonts w:ascii="Arial" w:hAnsi="Arial" w:cs="Arial"/>
          <w:i/>
          <w:color w:val="auto"/>
          <w:sz w:val="20"/>
        </w:rPr>
        <w:t>-</w:t>
      </w:r>
      <w:r w:rsidRPr="004207AD">
        <w:rPr>
          <w:rFonts w:ascii="Arial" w:hAnsi="Arial" w:cs="Arial"/>
          <w:i/>
          <w:color w:val="auto"/>
          <w:sz w:val="20"/>
        </w:rPr>
        <w:t>derived)</w:t>
      </w:r>
      <w:r w:rsidRPr="004207AD">
        <w:rPr>
          <w:rFonts w:ascii="Arial" w:hAnsi="Arial" w:cs="Arial"/>
          <w:i/>
          <w:color w:val="auto"/>
          <w:sz w:val="20"/>
        </w:rPr>
        <w:tab/>
      </w:r>
    </w:p>
    <w:p w14:paraId="4C9AD88E"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sidRPr="00FB767D">
        <w:rPr>
          <w:rFonts w:ascii="Arial" w:hAnsi="Arial" w:cs="Arial"/>
          <w:color w:val="auto"/>
          <w:sz w:val="20"/>
        </w:rPr>
        <w:t>23</w:t>
      </w:r>
      <w:r>
        <w:rPr>
          <w:rFonts w:ascii="Arial" w:hAnsi="Arial" w:cs="Arial"/>
          <w:color w:val="auto"/>
          <w:sz w:val="20"/>
        </w:rPr>
        <w:t>–</w:t>
      </w:r>
      <w:r w:rsidRPr="00FB767D">
        <w:rPr>
          <w:rFonts w:ascii="Arial" w:hAnsi="Arial" w:cs="Arial"/>
          <w:color w:val="auto"/>
          <w:sz w:val="20"/>
        </w:rPr>
        <w:t>29 hours per week work capacity</w:t>
      </w:r>
      <w:r w:rsidRPr="00FB767D">
        <w:rPr>
          <w:rFonts w:ascii="Arial" w:hAnsi="Arial" w:cs="Arial"/>
          <w:color w:val="auto"/>
          <w:sz w:val="20"/>
        </w:rPr>
        <w:tab/>
      </w:r>
    </w:p>
    <w:p w14:paraId="6B728B90"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sidRPr="00FB767D">
        <w:rPr>
          <w:rFonts w:ascii="Arial" w:hAnsi="Arial" w:cs="Arial"/>
          <w:color w:val="auto"/>
          <w:sz w:val="20"/>
        </w:rPr>
        <w:t>15</w:t>
      </w:r>
      <w:r>
        <w:rPr>
          <w:rFonts w:ascii="Arial" w:hAnsi="Arial" w:cs="Arial"/>
          <w:color w:val="auto"/>
          <w:sz w:val="20"/>
        </w:rPr>
        <w:t>–</w:t>
      </w:r>
      <w:r w:rsidRPr="00FB767D">
        <w:rPr>
          <w:rFonts w:ascii="Arial" w:hAnsi="Arial" w:cs="Arial"/>
          <w:color w:val="auto"/>
          <w:sz w:val="20"/>
        </w:rPr>
        <w:t>22 hours per week work capacity</w:t>
      </w:r>
      <w:r w:rsidRPr="00FB767D">
        <w:rPr>
          <w:rFonts w:ascii="Arial" w:hAnsi="Arial" w:cs="Arial"/>
          <w:color w:val="auto"/>
          <w:sz w:val="20"/>
        </w:rPr>
        <w:tab/>
      </w:r>
    </w:p>
    <w:p w14:paraId="2460F432"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sidRPr="00FB767D">
        <w:rPr>
          <w:rFonts w:ascii="Arial" w:hAnsi="Arial" w:cs="Arial"/>
          <w:color w:val="auto"/>
          <w:sz w:val="20"/>
        </w:rPr>
        <w:t>&lt;15 hours per week work capacity</w:t>
      </w:r>
      <w:r w:rsidRPr="00FB767D">
        <w:rPr>
          <w:rFonts w:ascii="Arial" w:hAnsi="Arial" w:cs="Arial"/>
          <w:color w:val="auto"/>
          <w:sz w:val="20"/>
        </w:rPr>
        <w:tab/>
      </w:r>
    </w:p>
    <w:p w14:paraId="3684F6C2"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sidRPr="00FB767D">
        <w:rPr>
          <w:rFonts w:ascii="Arial" w:hAnsi="Arial" w:cs="Arial"/>
          <w:color w:val="auto"/>
          <w:sz w:val="20"/>
        </w:rPr>
        <w:t>&lt;8 hours per week work capacity</w:t>
      </w:r>
      <w:r>
        <w:rPr>
          <w:rFonts w:ascii="Arial" w:hAnsi="Arial" w:cs="Arial"/>
          <w:color w:val="auto"/>
          <w:sz w:val="20"/>
        </w:rPr>
        <w:t>.</w:t>
      </w:r>
    </w:p>
    <w:p w14:paraId="25FB4D17" w14:textId="77777777" w:rsidR="00344423" w:rsidRPr="00FB767D" w:rsidRDefault="00344423" w:rsidP="00344423">
      <w:pPr>
        <w:pStyle w:val="CDPBodyText"/>
        <w:spacing w:before="120"/>
      </w:pPr>
      <w:r w:rsidRPr="00FB767D">
        <w:t>Where an ESAt or JCA has been conducted and the job seeker’s Work Capacity is assessed as less than 30 hours per week, the Work Capacity component will override the Disability/Medical Condition component</w:t>
      </w:r>
      <w:r>
        <w:t>;</w:t>
      </w:r>
      <w:r w:rsidRPr="00FB767D">
        <w:t xml:space="preserve"> that is, no points will be awarded for the Disability/Medical Condition component.</w:t>
      </w:r>
      <w:bookmarkStart w:id="433" w:name="_Toc416800378"/>
      <w:bookmarkStart w:id="434" w:name="_Toc504644091"/>
    </w:p>
    <w:p w14:paraId="34C93250" w14:textId="77777777" w:rsidR="00344423" w:rsidRPr="00FB767D" w:rsidRDefault="00344423" w:rsidP="00344423">
      <w:pPr>
        <w:pStyle w:val="Bodytextnew0"/>
        <w:spacing w:before="0" w:after="0" w:line="240" w:lineRule="auto"/>
        <w:jc w:val="left"/>
        <w:rPr>
          <w:rFonts w:ascii="Arial" w:hAnsi="Arial" w:cs="Arial"/>
          <w:b/>
          <w:color w:val="auto"/>
          <w:sz w:val="20"/>
        </w:rPr>
      </w:pPr>
      <w:r w:rsidRPr="00FB767D">
        <w:rPr>
          <w:rFonts w:ascii="Arial" w:hAnsi="Arial" w:cs="Arial"/>
          <w:b/>
          <w:color w:val="auto"/>
          <w:sz w:val="20"/>
        </w:rPr>
        <w:t>Stability of Residence</w:t>
      </w:r>
      <w:bookmarkEnd w:id="433"/>
      <w:bookmarkEnd w:id="434"/>
    </w:p>
    <w:p w14:paraId="259C016E" w14:textId="77777777" w:rsidR="00344423" w:rsidRPr="00FB767D" w:rsidRDefault="00344423" w:rsidP="00344423">
      <w:pPr>
        <w:pStyle w:val="CDPBodyText"/>
      </w:pPr>
      <w:r w:rsidRPr="00FB767D">
        <w:t>The purpose of this factor is to take into account the relative disadvantage that job seekers without stable accommodation face compared with those living in stable accommodation.</w:t>
      </w:r>
    </w:p>
    <w:p w14:paraId="6CEF8EAF" w14:textId="77777777" w:rsidR="00344423" w:rsidRPr="00FB767D" w:rsidRDefault="00344423" w:rsidP="00344423">
      <w:pPr>
        <w:pStyle w:val="CDPBodyText"/>
      </w:pPr>
      <w:r w:rsidRPr="00FB767D">
        <w:t>For the purposes of the JSCI:</w:t>
      </w:r>
    </w:p>
    <w:p w14:paraId="3D41B27B" w14:textId="77777777" w:rsidR="00344423" w:rsidRPr="004207AD" w:rsidRDefault="00344423" w:rsidP="00763A07">
      <w:pPr>
        <w:pStyle w:val="Bodytextnew0"/>
        <w:numPr>
          <w:ilvl w:val="0"/>
          <w:numId w:val="25"/>
        </w:numPr>
        <w:spacing w:before="0" w:after="0" w:line="240" w:lineRule="auto"/>
        <w:jc w:val="left"/>
        <w:rPr>
          <w:rFonts w:ascii="Arial" w:hAnsi="Arial" w:cs="Arial"/>
          <w:color w:val="auto"/>
          <w:sz w:val="20"/>
        </w:rPr>
      </w:pPr>
      <w:r w:rsidRPr="004207AD">
        <w:rPr>
          <w:rFonts w:ascii="Arial" w:hAnsi="Arial" w:cs="Arial"/>
          <w:color w:val="auto"/>
          <w:sz w:val="20"/>
        </w:rPr>
        <w:t>Stable accommodation is defined as having a reasonably fixed, regular and adequate place to stay. It includes rented or owner-occupied accommodation</w:t>
      </w:r>
      <w:r>
        <w:rPr>
          <w:rFonts w:ascii="Arial" w:hAnsi="Arial" w:cs="Arial"/>
          <w:color w:val="auto"/>
          <w:sz w:val="20"/>
        </w:rPr>
        <w:t>,</w:t>
      </w:r>
      <w:r w:rsidRPr="004207AD">
        <w:rPr>
          <w:rFonts w:ascii="Arial" w:hAnsi="Arial" w:cs="Arial"/>
          <w:color w:val="auto"/>
          <w:sz w:val="20"/>
        </w:rPr>
        <w:t xml:space="preserve"> which may be a house, flat or caravan.</w:t>
      </w:r>
    </w:p>
    <w:p w14:paraId="1C68E989" w14:textId="77777777" w:rsidR="00344423" w:rsidRPr="004207AD" w:rsidRDefault="00344423" w:rsidP="00763A07">
      <w:pPr>
        <w:pStyle w:val="Bodytextnew0"/>
        <w:numPr>
          <w:ilvl w:val="0"/>
          <w:numId w:val="25"/>
        </w:numPr>
        <w:spacing w:before="0" w:after="0" w:line="240" w:lineRule="auto"/>
        <w:jc w:val="left"/>
        <w:rPr>
          <w:rFonts w:ascii="Arial" w:hAnsi="Arial" w:cs="Arial"/>
          <w:color w:val="auto"/>
          <w:sz w:val="20"/>
        </w:rPr>
      </w:pPr>
      <w:r w:rsidRPr="004207AD">
        <w:rPr>
          <w:rFonts w:ascii="Arial" w:hAnsi="Arial" w:cs="Arial"/>
          <w:color w:val="auto"/>
          <w:sz w:val="20"/>
        </w:rPr>
        <w:t>Secondary homelessness is defined as staying in a refuge; staying in emergency, transitional or support accommodation; staying in a hostel, boarding house or rooming house; staying in a hotel; short stays in a caravan park; temporarily staying with friends (or couch-surfing); or moving more than three times in the previous 12 months.</w:t>
      </w:r>
    </w:p>
    <w:p w14:paraId="7FD3DFDE" w14:textId="77777777" w:rsidR="00344423" w:rsidRPr="004207AD" w:rsidRDefault="00344423" w:rsidP="00763A07">
      <w:pPr>
        <w:pStyle w:val="Bodytextnew0"/>
        <w:numPr>
          <w:ilvl w:val="0"/>
          <w:numId w:val="25"/>
        </w:numPr>
        <w:spacing w:before="0" w:after="0" w:line="240" w:lineRule="auto"/>
        <w:jc w:val="left"/>
        <w:rPr>
          <w:rFonts w:ascii="Arial" w:hAnsi="Arial" w:cs="Arial"/>
          <w:color w:val="auto"/>
          <w:sz w:val="20"/>
        </w:rPr>
      </w:pPr>
      <w:r w:rsidRPr="004207AD">
        <w:rPr>
          <w:rFonts w:ascii="Arial" w:hAnsi="Arial" w:cs="Arial"/>
          <w:color w:val="auto"/>
          <w:sz w:val="20"/>
        </w:rPr>
        <w:t xml:space="preserve">Primary homelessness is defined as staying in a squat, sleeping out or having nowhere to stay. </w:t>
      </w:r>
    </w:p>
    <w:p w14:paraId="7E404334" w14:textId="77777777" w:rsidR="00344423" w:rsidRPr="00FB767D" w:rsidRDefault="00344423" w:rsidP="00344423">
      <w:pPr>
        <w:pStyle w:val="CDPBodyText"/>
        <w:spacing w:before="120"/>
      </w:pPr>
      <w:r w:rsidRPr="00FB767D">
        <w:t xml:space="preserve">The categorisation of a job seeker under this factor is based on the job seeker’s JSCI responses. </w:t>
      </w:r>
    </w:p>
    <w:p w14:paraId="025F0FF7" w14:textId="77777777" w:rsidR="00344423" w:rsidRPr="00FB767D" w:rsidRDefault="00344423" w:rsidP="00344423">
      <w:pPr>
        <w:pStyle w:val="CDPBodyText"/>
      </w:pPr>
      <w:r w:rsidRPr="00FB767D">
        <w:t>The categories under this factor are:</w:t>
      </w:r>
    </w:p>
    <w:p w14:paraId="13F423C4"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Pr>
          <w:rFonts w:ascii="Arial" w:hAnsi="Arial" w:cs="Arial"/>
          <w:color w:val="auto"/>
          <w:sz w:val="20"/>
        </w:rPr>
        <w:t>s</w:t>
      </w:r>
      <w:r w:rsidRPr="00FB767D">
        <w:rPr>
          <w:rFonts w:ascii="Arial" w:hAnsi="Arial" w:cs="Arial"/>
          <w:color w:val="auto"/>
          <w:sz w:val="20"/>
        </w:rPr>
        <w:t>table residence</w:t>
      </w:r>
    </w:p>
    <w:p w14:paraId="180CD00E"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Pr>
          <w:rFonts w:ascii="Arial" w:hAnsi="Arial" w:cs="Arial"/>
          <w:color w:val="auto"/>
          <w:sz w:val="20"/>
        </w:rPr>
        <w:t>s</w:t>
      </w:r>
      <w:r w:rsidRPr="00FB767D">
        <w:rPr>
          <w:rFonts w:ascii="Arial" w:hAnsi="Arial" w:cs="Arial"/>
          <w:color w:val="auto"/>
          <w:sz w:val="20"/>
        </w:rPr>
        <w:t>econdary unstable residence</w:t>
      </w:r>
    </w:p>
    <w:p w14:paraId="3E9655E5"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Pr>
          <w:rFonts w:ascii="Arial" w:hAnsi="Arial" w:cs="Arial"/>
          <w:color w:val="auto"/>
          <w:sz w:val="20"/>
        </w:rPr>
        <w:t>p</w:t>
      </w:r>
      <w:r w:rsidRPr="00FB767D">
        <w:rPr>
          <w:rFonts w:ascii="Arial" w:hAnsi="Arial" w:cs="Arial"/>
          <w:color w:val="auto"/>
          <w:sz w:val="20"/>
        </w:rPr>
        <w:t>rimary unstable residence</w:t>
      </w:r>
      <w:r>
        <w:rPr>
          <w:rFonts w:ascii="Arial" w:hAnsi="Arial" w:cs="Arial"/>
          <w:color w:val="auto"/>
          <w:sz w:val="20"/>
        </w:rPr>
        <w:t>.</w:t>
      </w:r>
    </w:p>
    <w:p w14:paraId="2869FD7F" w14:textId="77777777" w:rsidR="00344423" w:rsidRPr="00FB767D" w:rsidRDefault="00344423" w:rsidP="00344423">
      <w:pPr>
        <w:pStyle w:val="Bodytextnew0"/>
        <w:spacing w:before="0" w:after="0" w:line="240" w:lineRule="auto"/>
        <w:jc w:val="left"/>
        <w:rPr>
          <w:rFonts w:ascii="Arial" w:hAnsi="Arial" w:cs="Arial"/>
          <w:b/>
          <w:color w:val="auto"/>
          <w:sz w:val="20"/>
        </w:rPr>
      </w:pPr>
      <w:bookmarkStart w:id="435" w:name="_Toc416800379"/>
      <w:bookmarkStart w:id="436" w:name="_Toc504644092"/>
    </w:p>
    <w:p w14:paraId="052EB9AC" w14:textId="77777777" w:rsidR="00344423" w:rsidRPr="00FB767D" w:rsidRDefault="00344423" w:rsidP="00344423">
      <w:pPr>
        <w:pStyle w:val="Bodytextnew0"/>
        <w:spacing w:before="0" w:after="0" w:line="240" w:lineRule="auto"/>
        <w:jc w:val="left"/>
        <w:rPr>
          <w:rFonts w:ascii="Arial" w:hAnsi="Arial" w:cs="Arial"/>
          <w:b/>
          <w:color w:val="auto"/>
          <w:sz w:val="20"/>
        </w:rPr>
      </w:pPr>
      <w:r w:rsidRPr="00FB767D">
        <w:rPr>
          <w:rFonts w:ascii="Arial" w:hAnsi="Arial" w:cs="Arial"/>
          <w:b/>
          <w:color w:val="auto"/>
          <w:sz w:val="20"/>
        </w:rPr>
        <w:t>Living Circumstances</w:t>
      </w:r>
      <w:bookmarkEnd w:id="435"/>
      <w:bookmarkEnd w:id="436"/>
    </w:p>
    <w:p w14:paraId="6C95A85D" w14:textId="77777777" w:rsidR="00344423" w:rsidRPr="00FB767D" w:rsidRDefault="00344423" w:rsidP="00344423">
      <w:pPr>
        <w:pStyle w:val="CDPBodyText"/>
      </w:pPr>
      <w:r w:rsidRPr="00FB767D">
        <w:t>Living circumstances can influence a job seeker’s ability to find a job. ABS data, for example, shows that lone parents have a higher unemployment rate than partnered parents</w:t>
      </w:r>
      <w:r>
        <w:t>,</w:t>
      </w:r>
      <w:r w:rsidRPr="00FB767D">
        <w:t xml:space="preserve"> and that the unemployment rate is also higher for parents who have younger children.</w:t>
      </w:r>
    </w:p>
    <w:p w14:paraId="4468F06B" w14:textId="77777777" w:rsidR="00344423" w:rsidRPr="00FB767D" w:rsidRDefault="00344423" w:rsidP="00344423">
      <w:pPr>
        <w:pStyle w:val="CDPBodyText"/>
      </w:pPr>
      <w:r w:rsidRPr="00FB767D">
        <w:t>Most of the labour market disadvantages experienced by parents, both lone and partnered, are likely to be captured by other factors such as Work Experience. However, there is also a disadvantage which is attributable to different attitudes to work and the caring responsibilities experienced by parents</w:t>
      </w:r>
      <w:r>
        <w:t>,</w:t>
      </w:r>
      <w:r w:rsidRPr="00FB767D">
        <w:t xml:space="preserve"> and this disadvantage is captured in this factor.</w:t>
      </w:r>
    </w:p>
    <w:p w14:paraId="08DC23CC" w14:textId="77777777" w:rsidR="00344423" w:rsidRPr="00FB767D" w:rsidRDefault="00344423" w:rsidP="00344423">
      <w:pPr>
        <w:pStyle w:val="CDPBodyText"/>
      </w:pPr>
      <w:r w:rsidRPr="00FB767D">
        <w:t xml:space="preserve">This factor also recognises the disadvantage faced by job seekers who are the primary carer for an adult. Modelling work by the department has shown that job seekers who provided care to an adult person in the family experience some disadvantages in addition to those captured by the Work Experience factor. A new </w:t>
      </w:r>
      <w:r>
        <w:t>‘</w:t>
      </w:r>
      <w:r w:rsidRPr="00FB767D">
        <w:t>Carers of Adult Persons</w:t>
      </w:r>
      <w:r>
        <w:t>’</w:t>
      </w:r>
      <w:r w:rsidRPr="00FB767D">
        <w:t xml:space="preserve"> sub-factor has been introduced from 1 July 2015. The information is derived from administrative data provided by the job seeker to DHS.</w:t>
      </w:r>
    </w:p>
    <w:p w14:paraId="0056044F" w14:textId="77777777" w:rsidR="00344423" w:rsidRPr="00FB767D" w:rsidRDefault="00344423" w:rsidP="00344423">
      <w:pPr>
        <w:pStyle w:val="CDPBodyText"/>
      </w:pPr>
      <w:r w:rsidRPr="00FB767D">
        <w:t>The categorisation of a job seeker under this factor is based on the job seeker’s JSCI responses.</w:t>
      </w:r>
    </w:p>
    <w:p w14:paraId="7EEFEAD7" w14:textId="77777777" w:rsidR="00344423" w:rsidRPr="00FB767D" w:rsidRDefault="00344423" w:rsidP="00344423">
      <w:pPr>
        <w:pStyle w:val="CDPBodyText"/>
      </w:pPr>
      <w:r w:rsidRPr="00FB767D">
        <w:t>The categories under this factor are:</w:t>
      </w:r>
      <w:r w:rsidRPr="00FB767D">
        <w:tab/>
      </w:r>
      <w:r w:rsidRPr="00FB767D">
        <w:tab/>
      </w:r>
    </w:p>
    <w:p w14:paraId="55113763"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Pr>
          <w:rFonts w:ascii="Arial" w:hAnsi="Arial" w:cs="Arial"/>
          <w:color w:val="auto"/>
          <w:sz w:val="20"/>
        </w:rPr>
        <w:t>l</w:t>
      </w:r>
      <w:r w:rsidRPr="00FB767D">
        <w:rPr>
          <w:rFonts w:ascii="Arial" w:hAnsi="Arial" w:cs="Arial"/>
          <w:color w:val="auto"/>
          <w:sz w:val="20"/>
        </w:rPr>
        <w:t>ives with spouse or partner</w:t>
      </w:r>
    </w:p>
    <w:p w14:paraId="1086ADCE"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Pr>
          <w:rFonts w:ascii="Arial" w:hAnsi="Arial" w:cs="Arial"/>
          <w:color w:val="auto"/>
          <w:sz w:val="20"/>
        </w:rPr>
        <w:t>l</w:t>
      </w:r>
      <w:r w:rsidRPr="00FB767D">
        <w:rPr>
          <w:rFonts w:ascii="Arial" w:hAnsi="Arial" w:cs="Arial"/>
          <w:color w:val="auto"/>
          <w:sz w:val="20"/>
        </w:rPr>
        <w:t xml:space="preserve">ives with non-family members </w:t>
      </w:r>
    </w:p>
    <w:p w14:paraId="19C66D56"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Pr>
          <w:rFonts w:ascii="Arial" w:hAnsi="Arial" w:cs="Arial"/>
          <w:color w:val="auto"/>
          <w:sz w:val="20"/>
        </w:rPr>
        <w:t>l</w:t>
      </w:r>
      <w:r w:rsidRPr="00FB767D">
        <w:rPr>
          <w:rFonts w:ascii="Arial" w:hAnsi="Arial" w:cs="Arial"/>
          <w:color w:val="auto"/>
          <w:sz w:val="20"/>
        </w:rPr>
        <w:t xml:space="preserve">ives alone </w:t>
      </w:r>
    </w:p>
    <w:p w14:paraId="6C5D4A3D"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Pr>
          <w:rFonts w:ascii="Arial" w:hAnsi="Arial" w:cs="Arial"/>
          <w:color w:val="auto"/>
          <w:sz w:val="20"/>
        </w:rPr>
        <w:t>p</w:t>
      </w:r>
      <w:r w:rsidRPr="00FB767D">
        <w:rPr>
          <w:rFonts w:ascii="Arial" w:hAnsi="Arial" w:cs="Arial"/>
          <w:color w:val="auto"/>
          <w:sz w:val="20"/>
        </w:rPr>
        <w:t>artnered parent with youngest child &lt;6 years old</w:t>
      </w:r>
      <w:r>
        <w:rPr>
          <w:rFonts w:ascii="Arial" w:hAnsi="Arial" w:cs="Arial"/>
          <w:color w:val="auto"/>
          <w:sz w:val="20"/>
        </w:rPr>
        <w:t xml:space="preserve"> </w:t>
      </w:r>
    </w:p>
    <w:p w14:paraId="51F609BC"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Pr>
          <w:rFonts w:ascii="Arial" w:hAnsi="Arial" w:cs="Arial"/>
          <w:color w:val="auto"/>
          <w:sz w:val="20"/>
        </w:rPr>
        <w:t>p</w:t>
      </w:r>
      <w:r w:rsidRPr="00FB767D">
        <w:rPr>
          <w:rFonts w:ascii="Arial" w:hAnsi="Arial" w:cs="Arial"/>
          <w:color w:val="auto"/>
          <w:sz w:val="20"/>
        </w:rPr>
        <w:t>artnered parent with youngest child 6</w:t>
      </w:r>
      <w:r>
        <w:rPr>
          <w:rFonts w:ascii="Arial" w:hAnsi="Arial" w:cs="Arial"/>
          <w:color w:val="auto"/>
          <w:sz w:val="20"/>
        </w:rPr>
        <w:t>–</w:t>
      </w:r>
      <w:r w:rsidRPr="00FB767D">
        <w:rPr>
          <w:rFonts w:ascii="Arial" w:hAnsi="Arial" w:cs="Arial"/>
          <w:color w:val="auto"/>
          <w:sz w:val="20"/>
        </w:rPr>
        <w:t xml:space="preserve">15 years old </w:t>
      </w:r>
    </w:p>
    <w:p w14:paraId="66E049A3"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Pr>
          <w:rFonts w:ascii="Arial" w:hAnsi="Arial" w:cs="Arial"/>
          <w:color w:val="auto"/>
          <w:sz w:val="20"/>
        </w:rPr>
        <w:t>l</w:t>
      </w:r>
      <w:r w:rsidRPr="00FB767D">
        <w:rPr>
          <w:rFonts w:ascii="Arial" w:hAnsi="Arial" w:cs="Arial"/>
          <w:color w:val="auto"/>
          <w:sz w:val="20"/>
        </w:rPr>
        <w:t>one parent with youngest child &lt;6 years old</w:t>
      </w:r>
    </w:p>
    <w:p w14:paraId="4575D1F9"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Pr>
          <w:rFonts w:ascii="Arial" w:hAnsi="Arial" w:cs="Arial"/>
          <w:color w:val="auto"/>
          <w:sz w:val="20"/>
        </w:rPr>
        <w:t>l</w:t>
      </w:r>
      <w:r w:rsidRPr="00FB767D">
        <w:rPr>
          <w:rFonts w:ascii="Arial" w:hAnsi="Arial" w:cs="Arial"/>
          <w:color w:val="auto"/>
          <w:sz w:val="20"/>
        </w:rPr>
        <w:t>one parent with youngest child 6</w:t>
      </w:r>
      <w:r>
        <w:rPr>
          <w:rFonts w:ascii="Arial" w:hAnsi="Arial" w:cs="Arial"/>
          <w:color w:val="auto"/>
          <w:sz w:val="20"/>
        </w:rPr>
        <w:t>–</w:t>
      </w:r>
      <w:r w:rsidRPr="00FB767D">
        <w:rPr>
          <w:rFonts w:ascii="Arial" w:hAnsi="Arial" w:cs="Arial"/>
          <w:color w:val="auto"/>
          <w:sz w:val="20"/>
        </w:rPr>
        <w:t>15 years old</w:t>
      </w:r>
    </w:p>
    <w:p w14:paraId="54051C8A"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Pr>
          <w:rFonts w:ascii="Arial" w:hAnsi="Arial" w:cs="Arial"/>
          <w:color w:val="auto"/>
          <w:sz w:val="20"/>
        </w:rPr>
        <w:t>c</w:t>
      </w:r>
      <w:r w:rsidRPr="00FB767D">
        <w:rPr>
          <w:rFonts w:ascii="Arial" w:hAnsi="Arial" w:cs="Arial"/>
          <w:color w:val="auto"/>
          <w:sz w:val="20"/>
        </w:rPr>
        <w:t>arer for an adult person &gt;15 years old</w:t>
      </w:r>
    </w:p>
    <w:p w14:paraId="6324C73A"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Pr>
          <w:rFonts w:ascii="Arial" w:hAnsi="Arial" w:cs="Arial"/>
          <w:color w:val="auto"/>
          <w:sz w:val="20"/>
        </w:rPr>
        <w:t>o</w:t>
      </w:r>
      <w:r w:rsidRPr="00FB767D">
        <w:rPr>
          <w:rFonts w:ascii="Arial" w:hAnsi="Arial" w:cs="Arial"/>
          <w:color w:val="auto"/>
          <w:sz w:val="20"/>
        </w:rPr>
        <w:t>ther living conditions.</w:t>
      </w:r>
    </w:p>
    <w:p w14:paraId="14FBE7E5" w14:textId="77777777" w:rsidR="00344423" w:rsidRPr="00FB767D" w:rsidRDefault="00344423" w:rsidP="00344423">
      <w:pPr>
        <w:pStyle w:val="Bodytextnew0"/>
        <w:spacing w:before="0" w:after="0" w:line="240" w:lineRule="auto"/>
        <w:jc w:val="left"/>
        <w:rPr>
          <w:rFonts w:ascii="Arial" w:hAnsi="Arial" w:cs="Arial"/>
          <w:b/>
          <w:color w:val="auto"/>
          <w:sz w:val="20"/>
        </w:rPr>
      </w:pPr>
      <w:bookmarkStart w:id="437" w:name="_Toc416800380"/>
      <w:bookmarkStart w:id="438" w:name="_Toc504644093"/>
    </w:p>
    <w:p w14:paraId="1EFBFE48" w14:textId="77777777" w:rsidR="00344423" w:rsidRPr="00FB767D" w:rsidRDefault="00344423" w:rsidP="00344423">
      <w:pPr>
        <w:pStyle w:val="Bodytextnew0"/>
        <w:spacing w:before="0" w:after="0" w:line="240" w:lineRule="auto"/>
        <w:jc w:val="left"/>
        <w:rPr>
          <w:rFonts w:ascii="Arial" w:hAnsi="Arial" w:cs="Arial"/>
          <w:b/>
          <w:color w:val="auto"/>
          <w:sz w:val="20"/>
        </w:rPr>
      </w:pPr>
      <w:r w:rsidRPr="00FB767D">
        <w:rPr>
          <w:rFonts w:ascii="Arial" w:hAnsi="Arial" w:cs="Arial"/>
          <w:b/>
          <w:color w:val="auto"/>
          <w:sz w:val="20"/>
        </w:rPr>
        <w:t>Ex-offender Status</w:t>
      </w:r>
      <w:bookmarkEnd w:id="437"/>
      <w:bookmarkEnd w:id="438"/>
      <w:r w:rsidRPr="00FB767D">
        <w:rPr>
          <w:rFonts w:ascii="Arial" w:hAnsi="Arial" w:cs="Arial"/>
          <w:b/>
          <w:color w:val="auto"/>
          <w:sz w:val="20"/>
        </w:rPr>
        <w:t xml:space="preserve"> </w:t>
      </w:r>
    </w:p>
    <w:p w14:paraId="4456CB93" w14:textId="77777777" w:rsidR="00344423" w:rsidRPr="00FB767D" w:rsidRDefault="00344423" w:rsidP="00344423">
      <w:pPr>
        <w:pStyle w:val="CDPBodyText"/>
      </w:pPr>
      <w:r w:rsidRPr="00FB767D">
        <w:t>A criminal conviction can be a significant barrier to employment. Job seekers with a criminal record may get excluded in the screening process by many employers</w:t>
      </w:r>
      <w:r>
        <w:t>,</w:t>
      </w:r>
      <w:r w:rsidRPr="00FB767D">
        <w:t xml:space="preserve"> or they may find it difficult to compete for a job because of outdated skills or a lack of recent work experience.</w:t>
      </w:r>
    </w:p>
    <w:p w14:paraId="50CCA1D0" w14:textId="77777777" w:rsidR="00344423" w:rsidRPr="00FB767D" w:rsidRDefault="00344423" w:rsidP="00344423">
      <w:pPr>
        <w:pStyle w:val="CDPBodyText"/>
      </w:pPr>
      <w:r w:rsidRPr="00FB767D">
        <w:t xml:space="preserve">The categorisation of a job seeker under this factor is based on the job seeker’s JSCI responses. </w:t>
      </w:r>
    </w:p>
    <w:p w14:paraId="5568997A" w14:textId="77777777" w:rsidR="00344423" w:rsidRPr="00FB767D" w:rsidRDefault="00344423" w:rsidP="00344423">
      <w:pPr>
        <w:pStyle w:val="CDPBodyText"/>
      </w:pPr>
      <w:r w:rsidRPr="00FB767D">
        <w:t>The categories under this factor are:</w:t>
      </w:r>
    </w:p>
    <w:p w14:paraId="28D4D342"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Pr>
          <w:rFonts w:ascii="Arial" w:hAnsi="Arial" w:cs="Arial"/>
          <w:color w:val="auto"/>
          <w:sz w:val="20"/>
        </w:rPr>
        <w:t>n</w:t>
      </w:r>
      <w:r w:rsidRPr="00FB767D">
        <w:rPr>
          <w:rFonts w:ascii="Arial" w:hAnsi="Arial" w:cs="Arial"/>
          <w:color w:val="auto"/>
          <w:sz w:val="20"/>
        </w:rPr>
        <w:t>ot an ex-offender</w:t>
      </w:r>
    </w:p>
    <w:p w14:paraId="07B96113"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Pr>
          <w:rFonts w:ascii="Arial" w:hAnsi="Arial" w:cs="Arial"/>
          <w:color w:val="auto"/>
          <w:sz w:val="20"/>
        </w:rPr>
        <w:t>d</w:t>
      </w:r>
      <w:r w:rsidRPr="00FB767D">
        <w:rPr>
          <w:rFonts w:ascii="Arial" w:hAnsi="Arial" w:cs="Arial"/>
          <w:color w:val="auto"/>
          <w:sz w:val="20"/>
        </w:rPr>
        <w:t>ecline to answer</w:t>
      </w:r>
    </w:p>
    <w:p w14:paraId="6DCDBE10"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Pr>
          <w:rFonts w:ascii="Arial" w:hAnsi="Arial" w:cs="Arial"/>
          <w:color w:val="auto"/>
          <w:sz w:val="20"/>
        </w:rPr>
        <w:t>n</w:t>
      </w:r>
      <w:r w:rsidRPr="00FB767D">
        <w:rPr>
          <w:rFonts w:ascii="Arial" w:hAnsi="Arial" w:cs="Arial"/>
          <w:color w:val="auto"/>
          <w:sz w:val="20"/>
        </w:rPr>
        <w:t>on-custodial sentence</w:t>
      </w:r>
    </w:p>
    <w:p w14:paraId="09015371"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Pr>
          <w:rFonts w:ascii="Arial" w:hAnsi="Arial" w:cs="Arial"/>
          <w:color w:val="auto"/>
          <w:sz w:val="20"/>
        </w:rPr>
        <w:t>s</w:t>
      </w:r>
      <w:r w:rsidRPr="00FB767D">
        <w:rPr>
          <w:rFonts w:ascii="Arial" w:hAnsi="Arial" w:cs="Arial"/>
          <w:color w:val="auto"/>
          <w:sz w:val="20"/>
        </w:rPr>
        <w:t>entenced one fortnight or less</w:t>
      </w:r>
    </w:p>
    <w:p w14:paraId="12EAD19F"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Pr>
          <w:rFonts w:ascii="Arial" w:hAnsi="Arial" w:cs="Arial"/>
          <w:color w:val="auto"/>
          <w:sz w:val="20"/>
        </w:rPr>
        <w:t>s</w:t>
      </w:r>
      <w:r w:rsidRPr="00FB767D">
        <w:rPr>
          <w:rFonts w:ascii="Arial" w:hAnsi="Arial" w:cs="Arial"/>
          <w:color w:val="auto"/>
          <w:sz w:val="20"/>
        </w:rPr>
        <w:t>entenced more than one fortnight.</w:t>
      </w:r>
    </w:p>
    <w:p w14:paraId="557883BF" w14:textId="77777777" w:rsidR="00344423" w:rsidRPr="00FB767D" w:rsidRDefault="00344423" w:rsidP="00344423">
      <w:pPr>
        <w:pStyle w:val="Bodytextnew0"/>
        <w:spacing w:before="0" w:after="0" w:line="240" w:lineRule="auto"/>
        <w:jc w:val="left"/>
        <w:rPr>
          <w:rFonts w:ascii="Arial" w:hAnsi="Arial" w:cs="Arial"/>
          <w:b/>
          <w:color w:val="auto"/>
          <w:sz w:val="20"/>
        </w:rPr>
      </w:pPr>
      <w:bookmarkStart w:id="439" w:name="_Toc416800381"/>
      <w:bookmarkStart w:id="440" w:name="_Toc504644094"/>
    </w:p>
    <w:p w14:paraId="0B631F11" w14:textId="77777777" w:rsidR="00344423" w:rsidRPr="00FB767D" w:rsidRDefault="00344423" w:rsidP="00344423">
      <w:pPr>
        <w:pStyle w:val="Bodytextnew0"/>
        <w:spacing w:before="0" w:after="0" w:line="240" w:lineRule="auto"/>
        <w:jc w:val="left"/>
        <w:rPr>
          <w:rFonts w:ascii="Arial" w:hAnsi="Arial" w:cs="Arial"/>
          <w:b/>
          <w:color w:val="auto"/>
          <w:sz w:val="20"/>
        </w:rPr>
      </w:pPr>
      <w:r w:rsidRPr="00FB767D">
        <w:rPr>
          <w:rFonts w:ascii="Arial" w:hAnsi="Arial" w:cs="Arial"/>
          <w:b/>
          <w:color w:val="auto"/>
          <w:sz w:val="20"/>
        </w:rPr>
        <w:t>Personal Factors</w:t>
      </w:r>
      <w:bookmarkEnd w:id="439"/>
      <w:bookmarkEnd w:id="440"/>
    </w:p>
    <w:p w14:paraId="74AB7922" w14:textId="77777777" w:rsidR="00344423" w:rsidRPr="00FB767D" w:rsidRDefault="00344423" w:rsidP="00344423">
      <w:pPr>
        <w:pStyle w:val="CDPBodyText"/>
      </w:pPr>
      <w:r w:rsidRPr="00FB767D">
        <w:t>The purpose of this factor is to identify any personal or other factors</w:t>
      </w:r>
      <w:r w:rsidRPr="00FB767D">
        <w:rPr>
          <w:rStyle w:val="FootnoteReference"/>
        </w:rPr>
        <w:footnoteReference w:id="66"/>
      </w:r>
      <w:r w:rsidRPr="00FB767D">
        <w:t xml:space="preserve"> that have not been accounted for by other JSCI factors and may require further assessment to determine their impact on a job seeker’s ability to work, obtain work or to look for work. Further assessment may include referral for an ESAt or referral to DHS.</w:t>
      </w:r>
    </w:p>
    <w:p w14:paraId="715302C3" w14:textId="77777777" w:rsidR="00344423" w:rsidRPr="00FB767D" w:rsidRDefault="00344423" w:rsidP="00344423">
      <w:pPr>
        <w:pStyle w:val="CDPBodyText"/>
      </w:pPr>
      <w:r w:rsidRPr="00FB767D">
        <w:t>The categorisation of a job seeker under this factor is based on the job seeker’s JSCI responses. Where an ESAt or JCA report exists, categorisation of a job seeker under this factor is determined from information contained in the ESAt or JCA report.</w:t>
      </w:r>
    </w:p>
    <w:p w14:paraId="189DE4F5" w14:textId="77777777" w:rsidR="00344423" w:rsidRPr="00FB767D" w:rsidRDefault="00344423" w:rsidP="00344423">
      <w:pPr>
        <w:pStyle w:val="CDPBodyText"/>
      </w:pPr>
      <w:r w:rsidRPr="00FB767D">
        <w:t>The categories under this factor are:</w:t>
      </w:r>
    </w:p>
    <w:p w14:paraId="7C65570E" w14:textId="77777777" w:rsidR="00344423" w:rsidRPr="004207AD" w:rsidRDefault="00344423" w:rsidP="00344423">
      <w:pPr>
        <w:pStyle w:val="Bodytextnew0"/>
        <w:spacing w:before="0" w:after="0" w:line="240" w:lineRule="auto"/>
        <w:jc w:val="left"/>
        <w:rPr>
          <w:rFonts w:ascii="Arial" w:hAnsi="Arial" w:cs="Arial"/>
          <w:i/>
          <w:color w:val="auto"/>
          <w:sz w:val="20"/>
        </w:rPr>
      </w:pPr>
      <w:r w:rsidRPr="004207AD">
        <w:rPr>
          <w:rFonts w:ascii="Arial" w:hAnsi="Arial" w:cs="Arial"/>
          <w:i/>
          <w:color w:val="auto"/>
          <w:sz w:val="20"/>
        </w:rPr>
        <w:t>JSCI derived component</w:t>
      </w:r>
    </w:p>
    <w:p w14:paraId="56C99BEF"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Pr>
          <w:rFonts w:ascii="Arial" w:hAnsi="Arial" w:cs="Arial"/>
          <w:color w:val="auto"/>
          <w:sz w:val="20"/>
        </w:rPr>
        <w:t>a</w:t>
      </w:r>
      <w:r w:rsidRPr="00FB767D">
        <w:rPr>
          <w:rFonts w:ascii="Arial" w:hAnsi="Arial" w:cs="Arial"/>
          <w:color w:val="auto"/>
          <w:sz w:val="20"/>
        </w:rPr>
        <w:t>nger issues/temper/violence</w:t>
      </w:r>
    </w:p>
    <w:p w14:paraId="0F7016BD"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Pr>
          <w:rFonts w:ascii="Arial" w:hAnsi="Arial" w:cs="Arial"/>
          <w:color w:val="auto"/>
          <w:sz w:val="20"/>
        </w:rPr>
        <w:t>c</w:t>
      </w:r>
      <w:r w:rsidRPr="00FB767D">
        <w:rPr>
          <w:rFonts w:ascii="Arial" w:hAnsi="Arial" w:cs="Arial"/>
          <w:color w:val="auto"/>
          <w:sz w:val="20"/>
        </w:rPr>
        <w:t>aring responsibilities</w:t>
      </w:r>
    </w:p>
    <w:p w14:paraId="5A250E40"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Pr>
          <w:rFonts w:ascii="Arial" w:hAnsi="Arial" w:cs="Arial"/>
          <w:color w:val="auto"/>
          <w:sz w:val="20"/>
        </w:rPr>
        <w:t>d</w:t>
      </w:r>
      <w:r w:rsidRPr="00FB767D">
        <w:rPr>
          <w:rFonts w:ascii="Arial" w:hAnsi="Arial" w:cs="Arial"/>
          <w:color w:val="auto"/>
          <w:sz w:val="20"/>
        </w:rPr>
        <w:t>omestic violence</w:t>
      </w:r>
    </w:p>
    <w:p w14:paraId="5AA092ED"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Pr>
          <w:rFonts w:ascii="Arial" w:hAnsi="Arial" w:cs="Arial"/>
          <w:color w:val="auto"/>
          <w:sz w:val="20"/>
        </w:rPr>
        <w:t>d</w:t>
      </w:r>
      <w:r w:rsidRPr="00FB767D">
        <w:rPr>
          <w:rFonts w:ascii="Arial" w:hAnsi="Arial" w:cs="Arial"/>
          <w:color w:val="auto"/>
          <w:sz w:val="20"/>
        </w:rPr>
        <w:t>rug treatment programme.</w:t>
      </w:r>
    </w:p>
    <w:p w14:paraId="5D317A98" w14:textId="77777777" w:rsidR="00344423" w:rsidRPr="004207AD" w:rsidRDefault="00344423" w:rsidP="00344423">
      <w:pPr>
        <w:pStyle w:val="Bodytextnew0"/>
        <w:spacing w:before="120" w:after="0" w:line="240" w:lineRule="auto"/>
        <w:jc w:val="left"/>
        <w:rPr>
          <w:rFonts w:ascii="Arial" w:hAnsi="Arial" w:cs="Arial"/>
          <w:i/>
          <w:color w:val="auto"/>
          <w:sz w:val="20"/>
        </w:rPr>
      </w:pPr>
      <w:r w:rsidRPr="004207AD">
        <w:rPr>
          <w:rFonts w:ascii="Arial" w:hAnsi="Arial" w:cs="Arial"/>
          <w:i/>
          <w:color w:val="auto"/>
          <w:sz w:val="20"/>
        </w:rPr>
        <w:t>ESAt/JCA derived component</w:t>
      </w:r>
    </w:p>
    <w:p w14:paraId="4E38F3A8"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Pr>
          <w:rFonts w:ascii="Arial" w:hAnsi="Arial" w:cs="Arial"/>
          <w:color w:val="auto"/>
          <w:sz w:val="20"/>
        </w:rPr>
        <w:t>n</w:t>
      </w:r>
      <w:r w:rsidRPr="00FB767D">
        <w:rPr>
          <w:rFonts w:ascii="Arial" w:hAnsi="Arial" w:cs="Arial"/>
          <w:color w:val="auto"/>
          <w:sz w:val="20"/>
        </w:rPr>
        <w:t>o impact</w:t>
      </w:r>
    </w:p>
    <w:p w14:paraId="79E85715"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Pr>
          <w:rFonts w:ascii="Arial" w:hAnsi="Arial" w:cs="Arial"/>
          <w:color w:val="auto"/>
          <w:sz w:val="20"/>
        </w:rPr>
        <w:t>l</w:t>
      </w:r>
      <w:r w:rsidRPr="00FB767D">
        <w:rPr>
          <w:rFonts w:ascii="Arial" w:hAnsi="Arial" w:cs="Arial"/>
          <w:color w:val="auto"/>
          <w:sz w:val="20"/>
        </w:rPr>
        <w:t>ow impact</w:t>
      </w:r>
    </w:p>
    <w:p w14:paraId="6161C5C6"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Pr>
          <w:rFonts w:ascii="Arial" w:hAnsi="Arial" w:cs="Arial"/>
          <w:color w:val="auto"/>
          <w:sz w:val="20"/>
        </w:rPr>
        <w:t>m</w:t>
      </w:r>
      <w:r w:rsidRPr="00FB767D">
        <w:rPr>
          <w:rFonts w:ascii="Arial" w:hAnsi="Arial" w:cs="Arial"/>
          <w:color w:val="auto"/>
          <w:sz w:val="20"/>
        </w:rPr>
        <w:t>edium impact</w:t>
      </w:r>
    </w:p>
    <w:p w14:paraId="7EED3496" w14:textId="77777777" w:rsidR="00344423" w:rsidRPr="00FB767D" w:rsidRDefault="00344423" w:rsidP="00763A07">
      <w:pPr>
        <w:pStyle w:val="Bodytextnew0"/>
        <w:numPr>
          <w:ilvl w:val="0"/>
          <w:numId w:val="25"/>
        </w:numPr>
        <w:spacing w:before="0" w:after="0" w:line="240" w:lineRule="auto"/>
        <w:jc w:val="left"/>
        <w:rPr>
          <w:rFonts w:ascii="Arial" w:hAnsi="Arial" w:cs="Arial"/>
          <w:color w:val="auto"/>
          <w:sz w:val="20"/>
        </w:rPr>
      </w:pPr>
      <w:r>
        <w:rPr>
          <w:rFonts w:ascii="Arial" w:hAnsi="Arial" w:cs="Arial"/>
          <w:color w:val="auto"/>
          <w:sz w:val="20"/>
        </w:rPr>
        <w:t>h</w:t>
      </w:r>
      <w:r w:rsidRPr="00FB767D">
        <w:rPr>
          <w:rFonts w:ascii="Arial" w:hAnsi="Arial" w:cs="Arial"/>
          <w:color w:val="auto"/>
          <w:sz w:val="20"/>
        </w:rPr>
        <w:t>igh impact.</w:t>
      </w:r>
    </w:p>
    <w:p w14:paraId="6D0761C4" w14:textId="77777777" w:rsidR="00344423" w:rsidRPr="00FB767D" w:rsidRDefault="00344423" w:rsidP="00344423">
      <w:pPr>
        <w:pStyle w:val="Bodytextnew0"/>
        <w:spacing w:before="0" w:after="0" w:line="240" w:lineRule="auto"/>
        <w:jc w:val="left"/>
        <w:rPr>
          <w:rFonts w:ascii="Arial" w:hAnsi="Arial" w:cs="Arial"/>
          <w:color w:val="auto"/>
          <w:sz w:val="20"/>
        </w:rPr>
      </w:pPr>
    </w:p>
    <w:p w14:paraId="4F3E7F08" w14:textId="77777777" w:rsidR="00344423" w:rsidRPr="00FB767D" w:rsidRDefault="00344423" w:rsidP="00344423">
      <w:pPr>
        <w:rPr>
          <w:sz w:val="20"/>
          <w:szCs w:val="52"/>
          <w:lang w:val="en-AU"/>
        </w:rPr>
      </w:pPr>
    </w:p>
    <w:p w14:paraId="2B9C463A" w14:textId="77777777" w:rsidR="00344423" w:rsidRPr="00FB767D" w:rsidRDefault="00344423" w:rsidP="00344423">
      <w:pPr>
        <w:widowControl/>
        <w:autoSpaceDE/>
        <w:autoSpaceDN/>
        <w:rPr>
          <w:rStyle w:val="Emphasis"/>
          <w:lang w:val="en-AU"/>
        </w:rPr>
      </w:pPr>
      <w:r w:rsidRPr="00FB767D">
        <w:rPr>
          <w:rStyle w:val="Emphasis"/>
          <w:lang w:val="en-AU"/>
        </w:rPr>
        <w:br w:type="page"/>
      </w:r>
    </w:p>
    <w:p w14:paraId="253EDD43" w14:textId="77777777" w:rsidR="00344423" w:rsidRPr="00FB767D" w:rsidRDefault="00344423" w:rsidP="003231EA">
      <w:pPr>
        <w:pStyle w:val="z2"/>
        <w:outlineLvl w:val="1"/>
      </w:pPr>
      <w:bookmarkStart w:id="441" w:name="_Toc520121399"/>
      <w:r w:rsidRPr="00FB767D">
        <w:t>Appendix J: Detailed tables/charts/</w:t>
      </w:r>
      <w:r>
        <w:t>d</w:t>
      </w:r>
      <w:r w:rsidRPr="00FB767D">
        <w:t>ata</w:t>
      </w:r>
      <w:bookmarkEnd w:id="441"/>
    </w:p>
    <w:p w14:paraId="77BB2409" w14:textId="77777777" w:rsidR="00344423" w:rsidRPr="00C742AB" w:rsidRDefault="00344423" w:rsidP="00C742AB">
      <w:pPr>
        <w:pStyle w:val="zed10"/>
        <w:outlineLvl w:val="2"/>
      </w:pPr>
      <w:bookmarkStart w:id="442" w:name="_Toc507512487"/>
      <w:bookmarkStart w:id="443" w:name="_Toc520121400"/>
      <w:r w:rsidRPr="00C742AB">
        <w:t xml:space="preserve">1. </w:t>
      </w:r>
      <w:r w:rsidRPr="00C742AB">
        <w:rPr>
          <w:rStyle w:val="zed9Char"/>
          <w:b/>
        </w:rPr>
        <w:t>Job seeker journey</w:t>
      </w:r>
      <w:bookmarkEnd w:id="442"/>
      <w:bookmarkEnd w:id="443"/>
    </w:p>
    <w:p w14:paraId="61625F29" w14:textId="700C9201" w:rsidR="00344423" w:rsidRPr="00FB767D" w:rsidRDefault="00344423" w:rsidP="00344423">
      <w:pPr>
        <w:pStyle w:val="CDPBodyText"/>
        <w:rPr>
          <w:rFonts w:eastAsia="Arial"/>
        </w:rPr>
      </w:pPr>
      <w:r w:rsidRPr="00FB767D">
        <w:rPr>
          <w:rFonts w:eastAsia="Arial"/>
        </w:rPr>
        <w:t xml:space="preserve">The survey asked respondents to identify what stage of the </w:t>
      </w:r>
      <w:r>
        <w:rPr>
          <w:rFonts w:eastAsia="Arial"/>
        </w:rPr>
        <w:t xml:space="preserve">CDP </w:t>
      </w:r>
      <w:r w:rsidRPr="00FB767D">
        <w:rPr>
          <w:rFonts w:eastAsia="Arial"/>
        </w:rPr>
        <w:t>journey they were at at the time of the interview. Of the 925 respondents who answered, 27% were on income support and 27% stated they were working for an employer, in an activity (22%) or working at a hosted placement or project (9%)</w:t>
      </w:r>
      <w:r>
        <w:rPr>
          <w:rFonts w:eastAsia="Arial"/>
        </w:rPr>
        <w:t xml:space="preserve"> (</w:t>
      </w:r>
      <w:r w:rsidRPr="00EC63FF">
        <w:rPr>
          <w:rFonts w:eastAsia="Arial"/>
        </w:rPr>
        <w:fldChar w:fldCharType="begin"/>
      </w:r>
      <w:r w:rsidRPr="00EC63FF">
        <w:rPr>
          <w:rFonts w:eastAsia="Arial"/>
        </w:rPr>
        <w:instrText xml:space="preserve"> REF _Ref515733921 \h </w:instrText>
      </w:r>
      <w:r w:rsidR="00EC63FF">
        <w:rPr>
          <w:rFonts w:eastAsia="Arial"/>
        </w:rPr>
        <w:instrText xml:space="preserve"> \* MERGEFORMAT </w:instrText>
      </w:r>
      <w:r w:rsidRPr="00EC63FF">
        <w:rPr>
          <w:rFonts w:eastAsia="Arial"/>
        </w:rPr>
      </w:r>
      <w:r w:rsidRPr="00EC63FF">
        <w:rPr>
          <w:rFonts w:eastAsia="Arial"/>
        </w:rPr>
        <w:fldChar w:fldCharType="separate"/>
      </w:r>
      <w:r w:rsidR="003D7C80">
        <w:t xml:space="preserve">Figure App </w:t>
      </w:r>
      <w:r w:rsidR="003D7C80">
        <w:rPr>
          <w:noProof/>
        </w:rPr>
        <w:t>9</w:t>
      </w:r>
      <w:r w:rsidRPr="00EC63FF">
        <w:rPr>
          <w:rFonts w:eastAsia="Arial"/>
        </w:rPr>
        <w:fldChar w:fldCharType="end"/>
      </w:r>
      <w:r w:rsidRPr="00EC63FF">
        <w:rPr>
          <w:rFonts w:eastAsia="Arial"/>
        </w:rPr>
        <w:t>).</w:t>
      </w:r>
      <w:r w:rsidRPr="00FB767D">
        <w:rPr>
          <w:rFonts w:eastAsia="Arial"/>
        </w:rPr>
        <w:t xml:space="preserve"> The remaining respondents said they were on no income support</w:t>
      </w:r>
      <w:r>
        <w:rPr>
          <w:rFonts w:eastAsia="Arial"/>
        </w:rPr>
        <w:t xml:space="preserve"> (11%)</w:t>
      </w:r>
      <w:r w:rsidRPr="00FB767D">
        <w:rPr>
          <w:rFonts w:eastAsia="Arial"/>
        </w:rPr>
        <w:t>, doing their job plan (3%)</w:t>
      </w:r>
      <w:r>
        <w:rPr>
          <w:rFonts w:eastAsia="Arial"/>
        </w:rPr>
        <w:t xml:space="preserve"> or were </w:t>
      </w:r>
      <w:r w:rsidRPr="00FB767D">
        <w:rPr>
          <w:rFonts w:eastAsia="Arial"/>
        </w:rPr>
        <w:t>on CDP at the initial stage of meeting the provider (&lt;1%)</w:t>
      </w:r>
      <w:r>
        <w:rPr>
          <w:rFonts w:eastAsia="Arial"/>
        </w:rPr>
        <w:t>.</w:t>
      </w:r>
      <w:r w:rsidRPr="00FB767D">
        <w:rPr>
          <w:rFonts w:eastAsia="Arial"/>
        </w:rPr>
        <w:t xml:space="preserve"> The initial stages </w:t>
      </w:r>
      <w:r>
        <w:rPr>
          <w:rFonts w:eastAsia="Arial"/>
        </w:rPr>
        <w:t xml:space="preserve">of meeting the CDP Provider and doing the job plan </w:t>
      </w:r>
      <w:r w:rsidRPr="00FB767D">
        <w:rPr>
          <w:rFonts w:eastAsia="Arial"/>
        </w:rPr>
        <w:t>are short</w:t>
      </w:r>
      <w:r>
        <w:rPr>
          <w:rFonts w:eastAsia="Arial"/>
        </w:rPr>
        <w:t>,</w:t>
      </w:r>
      <w:r w:rsidRPr="00FB767D">
        <w:rPr>
          <w:rFonts w:eastAsia="Arial"/>
        </w:rPr>
        <w:t xml:space="preserve"> therefore it should be expected that </w:t>
      </w:r>
      <w:r>
        <w:rPr>
          <w:rFonts w:eastAsia="Arial"/>
        </w:rPr>
        <w:t xml:space="preserve">not </w:t>
      </w:r>
      <w:r w:rsidRPr="00FB767D">
        <w:rPr>
          <w:rFonts w:eastAsia="Arial"/>
        </w:rPr>
        <w:t>many survey respondents would be at that stage at any one time.</w:t>
      </w:r>
    </w:p>
    <w:p w14:paraId="3AACD4C3" w14:textId="4F75FAD3" w:rsidR="00344423" w:rsidRPr="0013602F" w:rsidRDefault="00344423" w:rsidP="0013602F">
      <w:pPr>
        <w:pStyle w:val="CDPBodyText"/>
        <w:rPr>
          <w:rFonts w:eastAsia="Arial"/>
        </w:rPr>
      </w:pPr>
      <w:r w:rsidRPr="00FB767D">
        <w:rPr>
          <w:rFonts w:eastAsia="Arial"/>
        </w:rPr>
        <w:t>Age and gender patterns reflected expected life stages for the CDP journey. Females were more likely to be on income support (32%) than males (22%). Males were more likely to be in an activity (29%) than females (16%).</w:t>
      </w:r>
      <w:r>
        <w:rPr>
          <w:rFonts w:eastAsia="Arial"/>
        </w:rPr>
        <w:t xml:space="preserve"> </w:t>
      </w:r>
    </w:p>
    <w:p w14:paraId="136B103D" w14:textId="14DDF864" w:rsidR="00344423" w:rsidRPr="00FB767D" w:rsidRDefault="00344423" w:rsidP="00344423">
      <w:pPr>
        <w:pStyle w:val="BodyText-ParagraphindentLEFT"/>
        <w:spacing w:before="240"/>
        <w:ind w:left="0"/>
        <w:rPr>
          <w:lang w:eastAsia="en-AU"/>
        </w:rPr>
      </w:pPr>
      <w:r w:rsidRPr="00FB767D">
        <w:rPr>
          <w:lang w:eastAsia="en-AU"/>
        </w:rPr>
        <w:t xml:space="preserve"> </w:t>
      </w:r>
      <w:r w:rsidR="0013602F">
        <w:rPr>
          <w:noProof/>
          <w:lang w:eastAsia="en-AU"/>
        </w:rPr>
        <w:drawing>
          <wp:inline distT="0" distB="0" distL="0" distR="0" wp14:anchorId="228EC1A9" wp14:editId="68557B96">
            <wp:extent cx="5160935" cy="2440819"/>
            <wp:effectExtent l="0" t="0" r="1905" b="0"/>
            <wp:docPr id="15" name="Picture 15" descr="This chart displays the proportion of resondents that are at different stages of their CDP journey, including 'Not on income support', 'Got income support', 'Met CDP service provider', 'Signed a job plan', 'In an activity', 'Working on a project', 'Working for an employer'. Further information can be found in the text above." title="Current stage of CDP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167066" cy="2443719"/>
                    </a:xfrm>
                    <a:prstGeom prst="rect">
                      <a:avLst/>
                    </a:prstGeom>
                  </pic:spPr>
                </pic:pic>
              </a:graphicData>
            </a:graphic>
          </wp:inline>
        </w:drawing>
      </w:r>
    </w:p>
    <w:p w14:paraId="0D5AAE02" w14:textId="07F089F1" w:rsidR="00344423" w:rsidRDefault="00344423" w:rsidP="00344423">
      <w:pPr>
        <w:pStyle w:val="CDPCapF"/>
        <w:rPr>
          <w:rFonts w:eastAsia="Arial" w:cs="Arial"/>
          <w:szCs w:val="52"/>
        </w:rPr>
      </w:pPr>
      <w:bookmarkStart w:id="444" w:name="_Ref515733921"/>
      <w:bookmarkStart w:id="445" w:name="_Ref515733915"/>
      <w:bookmarkStart w:id="446" w:name="_Toc518021598"/>
      <w:r>
        <w:t xml:space="preserve">Figure App </w:t>
      </w:r>
      <w:r>
        <w:fldChar w:fldCharType="begin"/>
      </w:r>
      <w:r>
        <w:instrText xml:space="preserve"> SEQ Figure_App \* ARABIC </w:instrText>
      </w:r>
      <w:r>
        <w:fldChar w:fldCharType="separate"/>
      </w:r>
      <w:r w:rsidR="003D7C80">
        <w:rPr>
          <w:noProof/>
        </w:rPr>
        <w:t>9</w:t>
      </w:r>
      <w:r>
        <w:fldChar w:fldCharType="end"/>
      </w:r>
      <w:bookmarkEnd w:id="444"/>
      <w:r>
        <w:t xml:space="preserve"> </w:t>
      </w:r>
      <w:r w:rsidRPr="006776FE">
        <w:t>Current stage of the CDP journey</w:t>
      </w:r>
      <w:bookmarkEnd w:id="445"/>
      <w:bookmarkEnd w:id="446"/>
    </w:p>
    <w:p w14:paraId="6AD23EE4" w14:textId="77777777" w:rsidR="00344423" w:rsidRPr="003409C3" w:rsidRDefault="00344423" w:rsidP="00344423">
      <w:pPr>
        <w:pStyle w:val="NormalWeb"/>
        <w:spacing w:before="0" w:beforeAutospacing="0" w:after="0" w:afterAutospacing="0"/>
        <w:ind w:left="14"/>
        <w:rPr>
          <w:rFonts w:ascii="Arial" w:hAnsi="Arial" w:cs="Arial"/>
          <w:sz w:val="18"/>
          <w:szCs w:val="18"/>
        </w:rPr>
      </w:pPr>
      <w:r w:rsidRPr="003409C3">
        <w:rPr>
          <w:rFonts w:ascii="Arial" w:hAnsi="Arial" w:cs="Arial"/>
          <w:b/>
          <w:bCs/>
          <w:color w:val="525252" w:themeColor="accent3" w:themeShade="80"/>
          <w:sz w:val="18"/>
          <w:szCs w:val="18"/>
        </w:rPr>
        <w:t>Source</w:t>
      </w:r>
      <w:r w:rsidRPr="003409C3">
        <w:rPr>
          <w:rFonts w:ascii="Arial" w:hAnsi="Arial" w:cs="Arial"/>
          <w:color w:val="525252" w:themeColor="accent3" w:themeShade="80"/>
          <w:sz w:val="18"/>
          <w:szCs w:val="18"/>
        </w:rPr>
        <w:t>: Q5A. This is what other people have said is the CDP journey. Please indicate on the chart what stage you are at right now.</w:t>
      </w:r>
    </w:p>
    <w:p w14:paraId="1EC3AB90" w14:textId="77777777" w:rsidR="00344423" w:rsidRPr="003409C3" w:rsidRDefault="00344423" w:rsidP="00344423">
      <w:pPr>
        <w:pStyle w:val="NormalWeb"/>
        <w:spacing w:before="0" w:beforeAutospacing="0" w:after="0" w:afterAutospacing="0"/>
        <w:ind w:left="14"/>
        <w:rPr>
          <w:rFonts w:ascii="Arial" w:hAnsi="Arial" w:cs="Arial"/>
          <w:sz w:val="18"/>
          <w:szCs w:val="18"/>
        </w:rPr>
      </w:pPr>
      <w:r w:rsidRPr="003409C3">
        <w:rPr>
          <w:rFonts w:ascii="Arial" w:hAnsi="Arial" w:cs="Arial"/>
          <w:b/>
          <w:bCs/>
          <w:color w:val="525252" w:themeColor="accent3" w:themeShade="80"/>
          <w:sz w:val="18"/>
          <w:szCs w:val="18"/>
        </w:rPr>
        <w:t>Base</w:t>
      </w:r>
      <w:r w:rsidRPr="003409C3">
        <w:rPr>
          <w:rFonts w:ascii="Arial" w:hAnsi="Arial" w:cs="Arial"/>
          <w:color w:val="525252" w:themeColor="accent3" w:themeShade="80"/>
          <w:sz w:val="18"/>
          <w:szCs w:val="18"/>
        </w:rPr>
        <w:t xml:space="preserve">: n=925; total n=936; 11 missing </w:t>
      </w:r>
    </w:p>
    <w:p w14:paraId="53997B2B" w14:textId="77777777" w:rsidR="00344423" w:rsidRDefault="00344423" w:rsidP="00344423">
      <w:pPr>
        <w:pStyle w:val="CDPBodyText"/>
        <w:rPr>
          <w:rFonts w:eastAsia="Arial"/>
        </w:rPr>
      </w:pPr>
    </w:p>
    <w:p w14:paraId="421701E1" w14:textId="77777777" w:rsidR="00344423" w:rsidRPr="00FB767D" w:rsidRDefault="00344423" w:rsidP="00344423">
      <w:pPr>
        <w:pStyle w:val="CDPBodyText"/>
        <w:rPr>
          <w:rFonts w:eastAsia="Arial"/>
        </w:rPr>
      </w:pPr>
      <w:r w:rsidRPr="00FB767D">
        <w:rPr>
          <w:rFonts w:eastAsia="Arial"/>
        </w:rPr>
        <w:t>All 925 survey respondents who stated their stage in the CDP journey were asked to indicate how they felt at each stage of their journey up until the stage they are currently at, even if they are now working for an employer.</w:t>
      </w:r>
      <w:r>
        <w:rPr>
          <w:rFonts w:eastAsia="Arial"/>
        </w:rPr>
        <w:t xml:space="preserve"> </w:t>
      </w:r>
      <w:r w:rsidRPr="00FB767D">
        <w:rPr>
          <w:rFonts w:eastAsia="Arial"/>
        </w:rPr>
        <w:t xml:space="preserve">Of the 201 respondents who were involved in a CDP activity, a third (33%) were feeling good and </w:t>
      </w:r>
      <w:r>
        <w:rPr>
          <w:rFonts w:eastAsia="Arial"/>
        </w:rPr>
        <w:t>one-</w:t>
      </w:r>
      <w:r w:rsidRPr="00FB767D">
        <w:rPr>
          <w:rFonts w:eastAsia="Arial"/>
        </w:rPr>
        <w:t>fifth were feeling neutral (20%).</w:t>
      </w:r>
      <w:r>
        <w:rPr>
          <w:rFonts w:eastAsia="Arial"/>
        </w:rPr>
        <w:t xml:space="preserve"> </w:t>
      </w:r>
      <w:r w:rsidRPr="00FB767D">
        <w:rPr>
          <w:rFonts w:eastAsia="Arial"/>
        </w:rPr>
        <w:t>Respondents aged 25</w:t>
      </w:r>
      <w:r>
        <w:rPr>
          <w:rFonts w:eastAsia="Arial"/>
        </w:rPr>
        <w:t>–</w:t>
      </w:r>
      <w:r w:rsidRPr="00FB767D">
        <w:rPr>
          <w:rFonts w:eastAsia="Arial"/>
        </w:rPr>
        <w:t xml:space="preserve">34 years were more likely to be working on a project (14%), those </w:t>
      </w:r>
      <w:r>
        <w:rPr>
          <w:rFonts w:eastAsia="Arial"/>
        </w:rPr>
        <w:t xml:space="preserve">aged </w:t>
      </w:r>
      <w:r w:rsidRPr="00FB767D">
        <w:rPr>
          <w:rFonts w:eastAsia="Arial"/>
        </w:rPr>
        <w:t>35</w:t>
      </w:r>
      <w:r>
        <w:rPr>
          <w:rFonts w:eastAsia="Arial"/>
        </w:rPr>
        <w:t>–</w:t>
      </w:r>
      <w:r w:rsidRPr="00FB767D">
        <w:rPr>
          <w:rFonts w:eastAsia="Arial"/>
        </w:rPr>
        <w:t>44 were more likely to be employed (37%)</w:t>
      </w:r>
      <w:r>
        <w:rPr>
          <w:rFonts w:eastAsia="Arial"/>
        </w:rPr>
        <w:t>,</w:t>
      </w:r>
      <w:r w:rsidRPr="00FB767D">
        <w:rPr>
          <w:rFonts w:eastAsia="Arial"/>
        </w:rPr>
        <w:t xml:space="preserve"> and older respondents </w:t>
      </w:r>
      <w:r>
        <w:rPr>
          <w:rFonts w:eastAsia="Arial"/>
        </w:rPr>
        <w:t xml:space="preserve">aged </w:t>
      </w:r>
      <w:r w:rsidRPr="00FB767D">
        <w:rPr>
          <w:rFonts w:eastAsia="Arial"/>
        </w:rPr>
        <w:t>55</w:t>
      </w:r>
      <w:r>
        <w:rPr>
          <w:rFonts w:eastAsia="Arial"/>
        </w:rPr>
        <w:t>–</w:t>
      </w:r>
      <w:r w:rsidRPr="00FB767D">
        <w:rPr>
          <w:rFonts w:eastAsia="Arial"/>
        </w:rPr>
        <w:t xml:space="preserve">64 years </w:t>
      </w:r>
      <w:r>
        <w:rPr>
          <w:rFonts w:eastAsia="Arial"/>
        </w:rPr>
        <w:t xml:space="preserve">were more likely to be </w:t>
      </w:r>
      <w:r w:rsidRPr="00FB767D">
        <w:rPr>
          <w:rFonts w:eastAsia="Arial"/>
        </w:rPr>
        <w:t xml:space="preserve">on income support (37%). </w:t>
      </w:r>
    </w:p>
    <w:p w14:paraId="07AFE5BD" w14:textId="30ECA841" w:rsidR="00344423" w:rsidRPr="0032199B" w:rsidRDefault="00344423" w:rsidP="00344423">
      <w:pPr>
        <w:pStyle w:val="CDPBodyText"/>
        <w:rPr>
          <w:rFonts w:eastAsia="Arial"/>
        </w:rPr>
      </w:pPr>
      <w:r w:rsidRPr="0032199B">
        <w:t xml:space="preserve">Some respondents </w:t>
      </w:r>
      <w:r>
        <w:t xml:space="preserve">have not been in </w:t>
      </w:r>
      <w:r w:rsidRPr="0032199B">
        <w:t xml:space="preserve">every stage, </w:t>
      </w:r>
      <w:r>
        <w:t xml:space="preserve">so </w:t>
      </w:r>
      <w:r w:rsidRPr="0032199B">
        <w:t>the base</w:t>
      </w:r>
      <w:r>
        <w:t xml:space="preserve"> number</w:t>
      </w:r>
      <w:r w:rsidRPr="0032199B">
        <w:t xml:space="preserve"> </w:t>
      </w:r>
      <w:r>
        <w:t xml:space="preserve">of respondents is different </w:t>
      </w:r>
      <w:r w:rsidRPr="0032199B">
        <w:t>for each stage.</w:t>
      </w:r>
      <w:r>
        <w:t xml:space="preserve"> </w:t>
      </w:r>
      <w:r w:rsidRPr="0032199B">
        <w:t>Understandably</w:t>
      </w:r>
      <w:r>
        <w:t>,</w:t>
      </w:r>
      <w:r w:rsidRPr="0032199B">
        <w:t xml:space="preserve"> most people d</w:t>
      </w:r>
      <w:r>
        <w:t xml:space="preserve">id </w:t>
      </w:r>
      <w:r w:rsidRPr="0032199B">
        <w:t>n</w:t>
      </w:r>
      <w:r>
        <w:t>o</w:t>
      </w:r>
      <w:r w:rsidRPr="0032199B">
        <w:t xml:space="preserve">t feel good (30%) when they </w:t>
      </w:r>
      <w:r>
        <w:t>were</w:t>
      </w:r>
      <w:r w:rsidRPr="0032199B">
        <w:t xml:space="preserve"> not on income support and not working, and almost half </w:t>
      </w:r>
      <w:r>
        <w:t>felt</w:t>
      </w:r>
      <w:r w:rsidRPr="0032199B">
        <w:t xml:space="preserve"> good (40%) when they g</w:t>
      </w:r>
      <w:r>
        <w:t>o</w:t>
      </w:r>
      <w:r w:rsidRPr="0032199B">
        <w:t>t on income support.</w:t>
      </w:r>
      <w:r>
        <w:t xml:space="preserve"> </w:t>
      </w:r>
      <w:r w:rsidRPr="0032199B">
        <w:t xml:space="preserve">The engagement stage where they met the CDP Provider and signed a job plan </w:t>
      </w:r>
      <w:r>
        <w:t>was</w:t>
      </w:r>
      <w:r w:rsidRPr="0032199B">
        <w:t xml:space="preserve"> neutral for about a quarter </w:t>
      </w:r>
      <w:r>
        <w:t xml:space="preserve">to a third </w:t>
      </w:r>
      <w:r w:rsidRPr="0032199B">
        <w:t>of respondents</w:t>
      </w:r>
      <w:r>
        <w:t>,</w:t>
      </w:r>
      <w:r w:rsidRPr="0032199B">
        <w:t xml:space="preserve"> and a quarter feel good.</w:t>
      </w:r>
      <w:r>
        <w:t xml:space="preserve"> </w:t>
      </w:r>
      <w:r w:rsidRPr="0032199B">
        <w:t>Feelings tend to improve along the CDP journey</w:t>
      </w:r>
      <w:r>
        <w:t>,</w:t>
      </w:r>
      <w:r w:rsidRPr="0032199B">
        <w:t xml:space="preserve"> with more people feeling good </w:t>
      </w:r>
      <w:r>
        <w:t xml:space="preserve">than sad or neutral </w:t>
      </w:r>
      <w:r w:rsidRPr="0032199B">
        <w:t xml:space="preserve">at the final stages </w:t>
      </w:r>
      <w:r>
        <w:t xml:space="preserve">as they </w:t>
      </w:r>
      <w:r w:rsidRPr="0032199B">
        <w:t>mov</w:t>
      </w:r>
      <w:r>
        <w:t>e</w:t>
      </w:r>
      <w:r w:rsidRPr="0032199B">
        <w:t xml:space="preserve"> from being in an activity</w:t>
      </w:r>
      <w:r w:rsidRPr="0032199B">
        <w:rPr>
          <w:rFonts w:eastAsia="Arial"/>
        </w:rPr>
        <w:t xml:space="preserve"> (33%) to job placement or job experience (working on a project) (23%) to working for an employer (89%) (</w:t>
      </w:r>
      <w:r w:rsidRPr="00EC63FF">
        <w:rPr>
          <w:rFonts w:eastAsia="Arial"/>
        </w:rPr>
        <w:fldChar w:fldCharType="begin"/>
      </w:r>
      <w:r w:rsidRPr="00EC63FF">
        <w:rPr>
          <w:rFonts w:eastAsia="Arial"/>
        </w:rPr>
        <w:instrText xml:space="preserve"> REF _Ref515389027 \h </w:instrText>
      </w:r>
      <w:r w:rsidR="00EC63FF">
        <w:rPr>
          <w:rFonts w:eastAsia="Arial"/>
        </w:rPr>
        <w:instrText xml:space="preserve"> \* MERGEFORMAT </w:instrText>
      </w:r>
      <w:r w:rsidRPr="00EC63FF">
        <w:rPr>
          <w:rFonts w:eastAsia="Arial"/>
        </w:rPr>
      </w:r>
      <w:r w:rsidRPr="00EC63FF">
        <w:rPr>
          <w:rFonts w:eastAsia="Arial"/>
        </w:rPr>
        <w:fldChar w:fldCharType="separate"/>
      </w:r>
      <w:r w:rsidR="003D7C80">
        <w:t xml:space="preserve">Figure App </w:t>
      </w:r>
      <w:r w:rsidR="003D7C80">
        <w:rPr>
          <w:noProof/>
        </w:rPr>
        <w:t>10</w:t>
      </w:r>
      <w:r w:rsidRPr="00EC63FF">
        <w:rPr>
          <w:rFonts w:eastAsia="Arial"/>
        </w:rPr>
        <w:fldChar w:fldCharType="end"/>
      </w:r>
      <w:r w:rsidRPr="00EC63FF">
        <w:rPr>
          <w:rFonts w:eastAsia="Arial"/>
        </w:rPr>
        <w:t>).</w:t>
      </w:r>
    </w:p>
    <w:p w14:paraId="020D44B4" w14:textId="46373796" w:rsidR="00344423" w:rsidRDefault="00E44F65" w:rsidP="00344423">
      <w:pPr>
        <w:pStyle w:val="Caption"/>
        <w:rPr>
          <w:rFonts w:ascii="Arial" w:hAnsi="Arial" w:cs="Arial"/>
          <w:sz w:val="20"/>
          <w:szCs w:val="20"/>
        </w:rPr>
      </w:pPr>
      <w:r>
        <w:rPr>
          <w:noProof/>
          <w:lang w:eastAsia="en-AU"/>
        </w:rPr>
        <w:drawing>
          <wp:inline distT="0" distB="0" distL="0" distR="0" wp14:anchorId="4067D2B9" wp14:editId="2554F851">
            <wp:extent cx="4897465" cy="2644111"/>
            <wp:effectExtent l="0" t="0" r="0" b="4445"/>
            <wp:docPr id="13" name="Picture 13" descr="This chart displays how respondants are feeling throughout their CDP journey. Further information can be found in the text above the image." title="Feelings along the CDP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910170" cy="2650971"/>
                    </a:xfrm>
                    <a:prstGeom prst="rect">
                      <a:avLst/>
                    </a:prstGeom>
                  </pic:spPr>
                </pic:pic>
              </a:graphicData>
            </a:graphic>
          </wp:inline>
        </w:drawing>
      </w:r>
    </w:p>
    <w:p w14:paraId="480AEA92" w14:textId="3FEA15F5" w:rsidR="0013602F" w:rsidRDefault="00344423" w:rsidP="0013602F">
      <w:pPr>
        <w:pStyle w:val="CDPCapF"/>
        <w:spacing w:after="240"/>
      </w:pPr>
      <w:bookmarkStart w:id="447" w:name="_Ref515389027"/>
      <w:bookmarkStart w:id="448" w:name="_Toc518021599"/>
      <w:r>
        <w:t xml:space="preserve">Figure App </w:t>
      </w:r>
      <w:r>
        <w:fldChar w:fldCharType="begin"/>
      </w:r>
      <w:r>
        <w:instrText xml:space="preserve"> SEQ Figure_App \* ARABIC </w:instrText>
      </w:r>
      <w:r>
        <w:fldChar w:fldCharType="separate"/>
      </w:r>
      <w:r w:rsidR="003D7C80">
        <w:rPr>
          <w:noProof/>
        </w:rPr>
        <w:t>10</w:t>
      </w:r>
      <w:r>
        <w:fldChar w:fldCharType="end"/>
      </w:r>
      <w:bookmarkEnd w:id="447"/>
      <w:r>
        <w:t xml:space="preserve"> </w:t>
      </w:r>
      <w:r w:rsidRPr="002724B8">
        <w:t>Feelings along the CDP journey</w:t>
      </w:r>
      <w:bookmarkEnd w:id="448"/>
    </w:p>
    <w:p w14:paraId="1E3FAABF" w14:textId="77777777" w:rsidR="0013602F" w:rsidRPr="0013602F" w:rsidRDefault="0013602F" w:rsidP="0013602F">
      <w:pPr>
        <w:pStyle w:val="NormalWeb"/>
        <w:spacing w:before="0" w:beforeAutospacing="0" w:after="0" w:afterAutospacing="0"/>
        <w:ind w:left="14"/>
        <w:rPr>
          <w:rFonts w:ascii="Arial" w:hAnsi="Arial" w:cs="Arial"/>
          <w:sz w:val="20"/>
          <w:szCs w:val="20"/>
        </w:rPr>
      </w:pPr>
      <w:r w:rsidRPr="0013602F">
        <w:rPr>
          <w:rFonts w:ascii="Arial" w:hAnsi="Arial" w:cs="Arial"/>
          <w:b/>
          <w:bCs/>
          <w:color w:val="525252"/>
          <w:sz w:val="20"/>
          <w:szCs w:val="20"/>
        </w:rPr>
        <w:t>Source</w:t>
      </w:r>
      <w:r w:rsidRPr="0013602F">
        <w:rPr>
          <w:rFonts w:ascii="Arial" w:hAnsi="Arial" w:cs="Arial"/>
          <w:color w:val="525252"/>
          <w:sz w:val="20"/>
          <w:szCs w:val="20"/>
        </w:rPr>
        <w:t>: Q5B. Life has its ups and downs. Please indicate if you were up or down at each stage of the CDP Journey.</w:t>
      </w:r>
    </w:p>
    <w:p w14:paraId="75CA6909" w14:textId="045F3960" w:rsidR="0013602F" w:rsidRPr="0013602F" w:rsidRDefault="0013602F" w:rsidP="0013602F">
      <w:pPr>
        <w:pStyle w:val="NormalWeb"/>
        <w:spacing w:before="0" w:beforeAutospacing="0" w:after="0" w:afterAutospacing="0"/>
        <w:ind w:left="14"/>
        <w:rPr>
          <w:rFonts w:ascii="Arial" w:hAnsi="Arial" w:cs="Arial"/>
          <w:sz w:val="20"/>
          <w:szCs w:val="20"/>
        </w:rPr>
      </w:pPr>
      <w:r w:rsidRPr="0013602F">
        <w:rPr>
          <w:rFonts w:ascii="Arial" w:hAnsi="Arial" w:cs="Arial"/>
          <w:b/>
          <w:bCs/>
          <w:color w:val="525252"/>
          <w:sz w:val="20"/>
          <w:szCs w:val="20"/>
        </w:rPr>
        <w:t>Base</w:t>
      </w:r>
      <w:r w:rsidRPr="0013602F">
        <w:rPr>
          <w:rFonts w:ascii="Arial" w:hAnsi="Arial" w:cs="Arial"/>
          <w:color w:val="525252"/>
          <w:sz w:val="20"/>
          <w:szCs w:val="20"/>
        </w:rPr>
        <w:t>: n=928; 8 missing (Total=936) Base for each stage varies as respondents only answer if been at that stage.</w:t>
      </w:r>
    </w:p>
    <w:p w14:paraId="1E5072FD" w14:textId="35943D29" w:rsidR="00344423" w:rsidRPr="00FB767D" w:rsidRDefault="00344423" w:rsidP="00C742AB">
      <w:pPr>
        <w:pStyle w:val="zed10"/>
        <w:outlineLvl w:val="2"/>
      </w:pPr>
      <w:bookmarkStart w:id="449" w:name="_Toc507512488"/>
      <w:bookmarkStart w:id="450" w:name="_Toc520121401"/>
      <w:r w:rsidRPr="00FB767D">
        <w:t>2.</w:t>
      </w:r>
      <w:r>
        <w:t xml:space="preserve"> </w:t>
      </w:r>
      <w:r w:rsidRPr="00FB767D">
        <w:t>Work factors</w:t>
      </w:r>
      <w:bookmarkEnd w:id="449"/>
      <w:bookmarkEnd w:id="450"/>
    </w:p>
    <w:p w14:paraId="439DFEE8" w14:textId="2129D414" w:rsidR="002C191C" w:rsidRDefault="00344423" w:rsidP="00344423">
      <w:pPr>
        <w:pStyle w:val="CDPBodyText"/>
      </w:pPr>
      <w:r w:rsidRPr="00FB767D">
        <w:t xml:space="preserve">The survey respondents said that working </w:t>
      </w:r>
      <w:r>
        <w:t>mean</w:t>
      </w:r>
      <w:r w:rsidRPr="00FB767D">
        <w:t xml:space="preserve"> earning money (54%)</w:t>
      </w:r>
      <w:r>
        <w:t>,</w:t>
      </w:r>
      <w:r w:rsidRPr="00FB767D">
        <w:t xml:space="preserve"> which </w:t>
      </w:r>
      <w:r>
        <w:t xml:space="preserve">was </w:t>
      </w:r>
      <w:r w:rsidRPr="00FB767D">
        <w:t>primarily for supporting their family (27%). Survey respondents also felt that working meant keep</w:t>
      </w:r>
      <w:r>
        <w:t>ing</w:t>
      </w:r>
      <w:r w:rsidRPr="00FB767D">
        <w:t xml:space="preserve"> active (15%) and </w:t>
      </w:r>
      <w:r>
        <w:t xml:space="preserve">that it </w:t>
      </w:r>
      <w:r w:rsidRPr="00FB767D">
        <w:t>provided a routine</w:t>
      </w:r>
      <w:r>
        <w:t xml:space="preserve"> and</w:t>
      </w:r>
      <w:r w:rsidRPr="00FB767D">
        <w:t xml:space="preserve"> structure to their daily lives and responsibility (12%). </w:t>
      </w:r>
      <w:r>
        <w:t>A</w:t>
      </w:r>
      <w:r w:rsidRPr="00FB767D">
        <w:t xml:space="preserve"> lot of comments stressed that working was self-determination (12%). </w:t>
      </w:r>
      <w:r>
        <w:t xml:space="preserve">People </w:t>
      </w:r>
      <w:r w:rsidRPr="00FB767D">
        <w:t xml:space="preserve">also wanted recognition </w:t>
      </w:r>
      <w:r>
        <w:t>for</w:t>
      </w:r>
      <w:r w:rsidRPr="00FB767D">
        <w:t xml:space="preserve"> being a worker and </w:t>
      </w:r>
      <w:r>
        <w:t xml:space="preserve">were </w:t>
      </w:r>
      <w:r w:rsidRPr="00FB767D">
        <w:t xml:space="preserve">proud of working (6%) or being a role model (4%). Survey respondents also felt </w:t>
      </w:r>
      <w:r>
        <w:t xml:space="preserve">that </w:t>
      </w:r>
      <w:r w:rsidRPr="00FB767D">
        <w:t>working was a full day’s work (3%)</w:t>
      </w:r>
      <w:r>
        <w:t xml:space="preserve"> (</w:t>
      </w:r>
      <w:r w:rsidR="00694172">
        <w:t xml:space="preserve">Figure App 11). </w:t>
      </w:r>
    </w:p>
    <w:p w14:paraId="5CB9D53C" w14:textId="77777777" w:rsidR="00694172" w:rsidRDefault="00694172" w:rsidP="00344423">
      <w:pPr>
        <w:pStyle w:val="CDPBodyText"/>
      </w:pPr>
    </w:p>
    <w:p w14:paraId="1F48E4DF" w14:textId="0A3A243A" w:rsidR="002C191C" w:rsidRPr="00FB767D" w:rsidRDefault="002C191C" w:rsidP="002C191C">
      <w:pPr>
        <w:pStyle w:val="CDPquote"/>
        <w:jc w:val="center"/>
        <w:rPr>
          <w:vertAlign w:val="subscript"/>
        </w:rPr>
      </w:pPr>
      <w:r w:rsidRPr="00FB767D">
        <w:t xml:space="preserve">“Having employment, income, better stability, better quality of life and opportunities to do more other things.” </w:t>
      </w:r>
      <w:r w:rsidRPr="00FB767D">
        <w:rPr>
          <w:vertAlign w:val="subscript"/>
        </w:rPr>
        <w:t>Community Member</w:t>
      </w:r>
    </w:p>
    <w:p w14:paraId="4A8109A4" w14:textId="77777777" w:rsidR="002C191C" w:rsidRPr="00FB767D" w:rsidRDefault="002C191C" w:rsidP="002C191C">
      <w:pPr>
        <w:pStyle w:val="CDPquote"/>
        <w:jc w:val="center"/>
        <w:rPr>
          <w:vertAlign w:val="subscript"/>
        </w:rPr>
      </w:pPr>
      <w:r w:rsidRPr="00FB767D">
        <w:t>“You become independent, you look forward to everyday, you</w:t>
      </w:r>
      <w:r>
        <w:t>’</w:t>
      </w:r>
      <w:r w:rsidRPr="00FB767D">
        <w:t>r</w:t>
      </w:r>
      <w:r>
        <w:t>e</w:t>
      </w:r>
      <w:r w:rsidRPr="00FB767D">
        <w:t xml:space="preserve"> financially stable and you show other people that you can apply and win positions. You got something to do Monday to Friday.” </w:t>
      </w:r>
      <w:r w:rsidRPr="00FB767D">
        <w:rPr>
          <w:vertAlign w:val="subscript"/>
        </w:rPr>
        <w:t>Community Member</w:t>
      </w:r>
    </w:p>
    <w:p w14:paraId="535BAF1F" w14:textId="77777777" w:rsidR="002C191C" w:rsidRPr="00FB767D" w:rsidRDefault="002C191C" w:rsidP="002C191C">
      <w:pPr>
        <w:pStyle w:val="CDPquote"/>
        <w:jc w:val="center"/>
      </w:pPr>
      <w:r w:rsidRPr="00FB767D">
        <w:t>“Working to me means being able to support myself, my family, and being self-sufficient and having pride in myself for achieving something. I'd love to sit at home all day, sleep in late, but working gives me somewhere to go every day and use my skills to benefit others. That's the reason I went through school, because I knew that being Aboriginal was the first barrier I faced, but being educated got me in the door. I have three children and my two boys are employed full time, and I'm very proud of them. I raised them and worked while they went to school. It's the way your parents raise you that instil a sense of work ethic in you that you carry through life.”</w:t>
      </w:r>
      <w:r w:rsidRPr="00FB767D">
        <w:rPr>
          <w:vertAlign w:val="subscript"/>
        </w:rPr>
        <w:t xml:space="preserve"> Community Member</w:t>
      </w:r>
    </w:p>
    <w:p w14:paraId="3C476EB2" w14:textId="77777777" w:rsidR="00344423" w:rsidRDefault="00344423" w:rsidP="00344423">
      <w:pPr>
        <w:pStyle w:val="CDPBodyText"/>
      </w:pPr>
      <w:r w:rsidRPr="00FB767D">
        <w:t>Survey respondents associate</w:t>
      </w:r>
      <w:r>
        <w:t>d</w:t>
      </w:r>
      <w:r w:rsidRPr="00FB767D">
        <w:t xml:space="preserve"> working with feeling happy (10%) and </w:t>
      </w:r>
      <w:r>
        <w:t xml:space="preserve">said </w:t>
      </w:r>
      <w:r w:rsidRPr="00FB767D">
        <w:t xml:space="preserve">they feel safe and secure (8%) if they </w:t>
      </w:r>
      <w:r>
        <w:t>are</w:t>
      </w:r>
      <w:r w:rsidRPr="00FB767D">
        <w:t xml:space="preserve"> working. Learning on the job (8%)</w:t>
      </w:r>
      <w:r>
        <w:t>,</w:t>
      </w:r>
      <w:r w:rsidRPr="00FB767D">
        <w:t xml:space="preserve"> or having a job that interests them (6%)</w:t>
      </w:r>
      <w:r>
        <w:t>,</w:t>
      </w:r>
      <w:r w:rsidRPr="00FB767D">
        <w:t xml:space="preserve"> increasing their training or literacy (5%) with a career or pathway to keep improving </w:t>
      </w:r>
      <w:r>
        <w:t xml:space="preserve">(5%) </w:t>
      </w:r>
      <w:r w:rsidRPr="00FB767D">
        <w:t>were other thoughts survey respondents had about working.</w:t>
      </w:r>
    </w:p>
    <w:p w14:paraId="7A37E0AF" w14:textId="77777777" w:rsidR="002C191C" w:rsidRPr="002C191C" w:rsidRDefault="002C191C" w:rsidP="002C191C">
      <w:pPr>
        <w:pStyle w:val="CDPquote"/>
        <w:jc w:val="center"/>
        <w:rPr>
          <w:vertAlign w:val="subscript"/>
        </w:rPr>
      </w:pPr>
      <w:r w:rsidRPr="00FB767D">
        <w:t>“It means security for me and my people. If I can become employed as a tourism owned and operated</w:t>
      </w:r>
      <w:r>
        <w:t>,</w:t>
      </w:r>
      <w:r w:rsidRPr="00FB767D">
        <w:t xml:space="preserve"> I could become focused on training and empowering others to do the same. I am better off financially and I am happy with my workplace. It would give me the incentives to make better life choices.”</w:t>
      </w:r>
      <w:r w:rsidRPr="00FB767D">
        <w:rPr>
          <w:vertAlign w:val="subscript"/>
        </w:rPr>
        <w:t xml:space="preserve"> Community Member</w:t>
      </w:r>
    </w:p>
    <w:p w14:paraId="2210AE2E" w14:textId="62C60203" w:rsidR="00344423" w:rsidRPr="00FB767D" w:rsidRDefault="00344423" w:rsidP="00344423">
      <w:pPr>
        <w:pStyle w:val="CDPBodyText"/>
      </w:pPr>
      <w:r w:rsidRPr="00FB767D">
        <w:t xml:space="preserve">Some said </w:t>
      </w:r>
      <w:r>
        <w:t xml:space="preserve">work meant </w:t>
      </w:r>
      <w:r w:rsidRPr="00FB767D">
        <w:t>helping others (7%)</w:t>
      </w:r>
      <w:r>
        <w:t>,</w:t>
      </w:r>
      <w:r w:rsidRPr="00FB767D">
        <w:t xml:space="preserve"> helping the community to be a better place (4%) or all people working together (2%). Working was said to be an opportunity to socialise (5%) when there was a good team environment (4%). </w:t>
      </w:r>
      <w:r w:rsidR="00694172">
        <w:t xml:space="preserve"> </w:t>
      </w:r>
      <w:r>
        <w:t>S</w:t>
      </w:r>
      <w:r w:rsidRPr="00FB767D">
        <w:t>urvey participants aged 25</w:t>
      </w:r>
      <w:r>
        <w:t>–</w:t>
      </w:r>
      <w:r w:rsidRPr="00FB767D">
        <w:t>34 years (22%) more likely to mention that working means to support family than younger survey participants aged 15</w:t>
      </w:r>
      <w:r>
        <w:t>–</w:t>
      </w:r>
      <w:r w:rsidRPr="00FB767D">
        <w:t xml:space="preserve">24 years (5%). </w:t>
      </w:r>
    </w:p>
    <w:p w14:paraId="74F6D3CE" w14:textId="470A5A65" w:rsidR="00344423" w:rsidRDefault="00694172" w:rsidP="00344423">
      <w:pPr>
        <w:rPr>
          <w:lang w:val="en-AU"/>
        </w:rPr>
      </w:pPr>
      <w:r w:rsidRPr="00AF1E31">
        <w:rPr>
          <w:noProof/>
          <w:lang w:val="en-AU" w:eastAsia="en-AU"/>
        </w:rPr>
        <mc:AlternateContent>
          <mc:Choice Requires="wps">
            <w:drawing>
              <wp:anchor distT="0" distB="0" distL="114300" distR="114300" simplePos="0" relativeHeight="251658277" behindDoc="0" locked="0" layoutInCell="1" allowOverlap="1" wp14:anchorId="402DF453" wp14:editId="259C796C">
                <wp:simplePos x="0" y="0"/>
                <wp:positionH relativeFrom="margin">
                  <wp:posOffset>0</wp:posOffset>
                </wp:positionH>
                <wp:positionV relativeFrom="paragraph">
                  <wp:posOffset>3733800</wp:posOffset>
                </wp:positionV>
                <wp:extent cx="4295775" cy="286503"/>
                <wp:effectExtent l="0" t="0" r="0" b="0"/>
                <wp:wrapNone/>
                <wp:docPr id="484" name="TextBox 1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4295775" cy="286503"/>
                        </a:xfrm>
                        <a:prstGeom prst="rect">
                          <a:avLst/>
                        </a:prstGeom>
                      </wps:spPr>
                      <wps:txbx>
                        <w:txbxContent>
                          <w:p w14:paraId="78E3C2E3" w14:textId="77777777" w:rsidR="006304BC" w:rsidRPr="00F4426F" w:rsidRDefault="006304BC" w:rsidP="00AF1E31">
                            <w:pPr>
                              <w:pStyle w:val="NormalWeb"/>
                              <w:spacing w:before="0" w:beforeAutospacing="0" w:after="0" w:afterAutospacing="0"/>
                              <w:ind w:left="14"/>
                              <w:rPr>
                                <w:rFonts w:ascii="Arial" w:hAnsi="Arial" w:cs="Arial"/>
                                <w:sz w:val="16"/>
                                <w:szCs w:val="16"/>
                              </w:rPr>
                            </w:pPr>
                            <w:r w:rsidRPr="00F4426F">
                              <w:rPr>
                                <w:rFonts w:ascii="Arial" w:hAnsi="Arial" w:cs="Arial"/>
                                <w:b/>
                                <w:bCs/>
                                <w:color w:val="808080" w:themeColor="background1" w:themeShade="80"/>
                                <w:sz w:val="16"/>
                                <w:szCs w:val="16"/>
                              </w:rPr>
                              <w:t>Source</w:t>
                            </w:r>
                            <w:r w:rsidRPr="00F4426F">
                              <w:rPr>
                                <w:rFonts w:ascii="Arial" w:hAnsi="Arial" w:cs="Arial"/>
                                <w:color w:val="808080" w:themeColor="background1" w:themeShade="80"/>
                                <w:sz w:val="16"/>
                                <w:szCs w:val="16"/>
                              </w:rPr>
                              <w:t>: Q2. Can you describe/tell me what “working” means to you?</w:t>
                            </w:r>
                          </w:p>
                          <w:p w14:paraId="54B86617" w14:textId="77777777" w:rsidR="006304BC" w:rsidRPr="00F4426F" w:rsidRDefault="006304BC" w:rsidP="00AF1E31">
                            <w:pPr>
                              <w:pStyle w:val="NormalWeb"/>
                              <w:spacing w:before="0" w:beforeAutospacing="0" w:after="0" w:afterAutospacing="0"/>
                              <w:ind w:left="14"/>
                              <w:rPr>
                                <w:rFonts w:ascii="Arial" w:hAnsi="Arial" w:cs="Arial"/>
                                <w:color w:val="808080" w:themeColor="background1" w:themeShade="80"/>
                                <w:sz w:val="16"/>
                                <w:szCs w:val="16"/>
                              </w:rPr>
                            </w:pPr>
                            <w:r w:rsidRPr="00F4426F">
                              <w:rPr>
                                <w:rFonts w:ascii="Arial" w:hAnsi="Arial" w:cs="Arial"/>
                                <w:color w:val="808080" w:themeColor="background1" w:themeShade="80"/>
                                <w:sz w:val="16"/>
                                <w:szCs w:val="16"/>
                              </w:rPr>
                              <w:t>Base: n=924, 12 missing; total responses n = 1926</w:t>
                            </w:r>
                          </w:p>
                        </w:txbxContent>
                      </wps:txbx>
                      <wps:bodyPr vert="horz" wrap="square" lIns="0" tIns="0" rIns="0" bIns="0" rtlCol="0">
                        <a:spAutoFit/>
                      </wps:bodyPr>
                    </wps:wsp>
                  </a:graphicData>
                </a:graphic>
              </wp:anchor>
            </w:drawing>
          </mc:Choice>
          <mc:Fallback>
            <w:pict w14:anchorId="433D212C">
              <v:shape w14:anchorId="402DF453" id="_x0000_s1052" type="#_x0000_t202" style="position:absolute;margin-left:0;margin-top:294pt;width:338.25pt;height:22.55pt;z-index:251658277;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" filled="f" stroked="f">
                <v:textbox style="mso-fit-shape-to-text:t" inset="0,0,0,0">
                  <w:txbxContent>
                    <w:p w14:paraId="60985E9C" w14:textId="77777777" w:rsidR="006304BC" w:rsidRPr="00F4426F" w:rsidRDefault="006304BC" w:rsidP="00AF1E31">
                      <w:pPr>
                        <w:pStyle w:val="NormalWeb"/>
                        <w:spacing w:before="0" w:beforeAutospacing="0" w:after="0" w:afterAutospacing="0"/>
                        <w:ind w:left="14"/>
                        <w:rPr>
                          <w:rFonts w:ascii="Arial" w:hAnsi="Arial" w:cs="Arial"/>
                          <w:sz w:val="16"/>
                          <w:szCs w:val="16"/>
                        </w:rPr>
                      </w:pPr>
                      <w:r w:rsidRPr="00F4426F">
                        <w:rPr>
                          <w:rFonts w:ascii="Arial" w:hAnsi="Arial" w:cs="Arial"/>
                          <w:b/>
                          <w:bCs/>
                          <w:color w:val="808080" w:themeColor="background1" w:themeShade="80"/>
                          <w:sz w:val="16"/>
                          <w:szCs w:val="16"/>
                        </w:rPr>
                        <w:t>Source</w:t>
                      </w:r>
                      <w:r w:rsidRPr="00F4426F">
                        <w:rPr>
                          <w:rFonts w:ascii="Arial" w:hAnsi="Arial" w:cs="Arial"/>
                          <w:color w:val="808080" w:themeColor="background1" w:themeShade="80"/>
                          <w:sz w:val="16"/>
                          <w:szCs w:val="16"/>
                        </w:rPr>
                        <w:t>: Q2. Can you describe/tell me what “working” means to you?</w:t>
                      </w:r>
                    </w:p>
                    <w:p w14:paraId="50F5B1A4" w14:textId="77777777" w:rsidR="006304BC" w:rsidRPr="00F4426F" w:rsidRDefault="006304BC" w:rsidP="00AF1E31">
                      <w:pPr>
                        <w:pStyle w:val="NormalWeb"/>
                        <w:spacing w:before="0" w:beforeAutospacing="0" w:after="0" w:afterAutospacing="0"/>
                        <w:ind w:left="14"/>
                        <w:rPr>
                          <w:rFonts w:ascii="Arial" w:hAnsi="Arial" w:cs="Arial"/>
                          <w:color w:val="808080" w:themeColor="background1" w:themeShade="80"/>
                          <w:sz w:val="16"/>
                          <w:szCs w:val="16"/>
                        </w:rPr>
                      </w:pPr>
                      <w:r w:rsidRPr="00F4426F">
                        <w:rPr>
                          <w:rFonts w:ascii="Arial" w:hAnsi="Arial" w:cs="Arial"/>
                          <w:color w:val="808080" w:themeColor="background1" w:themeShade="80"/>
                          <w:sz w:val="16"/>
                          <w:szCs w:val="16"/>
                        </w:rPr>
                        <w:t>Base: n=924, 12 missing; total responses n = 1926</w:t>
                      </w:r>
                    </w:p>
                  </w:txbxContent>
                </v:textbox>
                <w10:wrap anchorx="margin"/>
              </v:shape>
            </w:pict>
          </mc:Fallback>
        </mc:AlternateContent>
      </w:r>
      <w:r w:rsidR="00AF1E31">
        <w:rPr>
          <w:noProof/>
          <w:lang w:val="en-AU" w:eastAsia="en-AU"/>
        </w:rPr>
        <w:drawing>
          <wp:inline distT="0" distB="0" distL="0" distR="0" wp14:anchorId="3BAB458C" wp14:editId="2F7F7690">
            <wp:extent cx="5760720" cy="3970020"/>
            <wp:effectExtent l="0" t="0" r="0" b="0"/>
            <wp:docPr id="483" name="Chart 483" descr="This chart displays responses survey participants gave when asked what working means to them. Further information can be found in the text above. " title="Definition of working">
              <a:extLst xmlns:a="http://schemas.openxmlformats.org/drawingml/2006/main">
                <a:ext uri="{FF2B5EF4-FFF2-40B4-BE49-F238E27FC236}">
                  <a16:creationId xmlns:a16="http://schemas.microsoft.com/office/drawing/2014/main"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3C286F69" w14:textId="7AF69D41" w:rsidR="00344423" w:rsidRDefault="00344423" w:rsidP="00344423">
      <w:pPr>
        <w:pStyle w:val="CDPCapF"/>
        <w:spacing w:after="240"/>
        <w:rPr>
          <w:szCs w:val="20"/>
        </w:rPr>
      </w:pPr>
      <w:bookmarkStart w:id="451" w:name="_Ref515735437"/>
      <w:bookmarkStart w:id="452" w:name="_Toc518021600"/>
      <w:r>
        <w:t xml:space="preserve">Figure App </w:t>
      </w:r>
      <w:r>
        <w:fldChar w:fldCharType="begin"/>
      </w:r>
      <w:r>
        <w:instrText xml:space="preserve"> SEQ Figure_App \* ARABIC </w:instrText>
      </w:r>
      <w:r>
        <w:fldChar w:fldCharType="separate"/>
      </w:r>
      <w:r w:rsidR="003D7C80">
        <w:rPr>
          <w:noProof/>
        </w:rPr>
        <w:t>11</w:t>
      </w:r>
      <w:r>
        <w:fldChar w:fldCharType="end"/>
      </w:r>
      <w:bookmarkEnd w:id="451"/>
      <w:r>
        <w:t xml:space="preserve"> </w:t>
      </w:r>
      <w:r w:rsidRPr="00ED4785">
        <w:t>Definition of working</w:t>
      </w:r>
      <w:bookmarkEnd w:id="452"/>
    </w:p>
    <w:p w14:paraId="2D518CCB" w14:textId="77777777" w:rsidR="00694172" w:rsidRDefault="00694172" w:rsidP="00344423">
      <w:pPr>
        <w:pStyle w:val="CDPBodyText"/>
      </w:pPr>
    </w:p>
    <w:p w14:paraId="7646E66F" w14:textId="28FDD7EE" w:rsidR="00344423" w:rsidRDefault="00344423" w:rsidP="00344423">
      <w:pPr>
        <w:pStyle w:val="CDPBodyText"/>
      </w:pPr>
      <w:r w:rsidRPr="00FB767D">
        <w:t xml:space="preserve">Survey respondents defined a real job as something that suits/interests them (15%), </w:t>
      </w:r>
      <w:r>
        <w:t>something that is a</w:t>
      </w:r>
      <w:r w:rsidRPr="00FB767D">
        <w:t xml:space="preserve"> salary</w:t>
      </w:r>
      <w:r>
        <w:t>,</w:t>
      </w:r>
      <w:r w:rsidRPr="00FB767D">
        <w:t xml:space="preserve"> not welfare benefits (13%), involves working with others (13%), </w:t>
      </w:r>
      <w:r>
        <w:t xml:space="preserve">where they have </w:t>
      </w:r>
      <w:r w:rsidRPr="00FB767D">
        <w:t>a good or fair boss (13%)</w:t>
      </w:r>
      <w:r>
        <w:t xml:space="preserve"> and it</w:t>
      </w:r>
      <w:r w:rsidRPr="00FB767D">
        <w:t xml:space="preserve"> makes them happy (11%). They also felt a good job was one that included training to keep them improving skills (10%), or pathways to step up through a career (4%) and </w:t>
      </w:r>
      <w:r>
        <w:t xml:space="preserve">that </w:t>
      </w:r>
      <w:r w:rsidRPr="00FB767D">
        <w:t xml:space="preserve">education </w:t>
      </w:r>
      <w:r>
        <w:t>was</w:t>
      </w:r>
      <w:r w:rsidRPr="00FB767D">
        <w:t xml:space="preserve"> the key to a real job (3%)</w:t>
      </w:r>
      <w:r>
        <w:t xml:space="preserve"> (</w:t>
      </w:r>
      <w:r w:rsidR="00C67801">
        <w:t>Figure App 11</w:t>
      </w:r>
      <w:r>
        <w:t>)</w:t>
      </w:r>
      <w:r w:rsidRPr="00FB767D">
        <w:t>.</w:t>
      </w:r>
    </w:p>
    <w:p w14:paraId="1903219E" w14:textId="77777777" w:rsidR="002C191C" w:rsidRDefault="002C191C" w:rsidP="002C191C">
      <w:pPr>
        <w:pStyle w:val="CDPBodyText"/>
      </w:pPr>
    </w:p>
    <w:p w14:paraId="282D7674" w14:textId="77777777" w:rsidR="002C191C" w:rsidRPr="00FB767D" w:rsidRDefault="002C191C" w:rsidP="002C191C">
      <w:pPr>
        <w:pStyle w:val="CDPquote"/>
        <w:jc w:val="center"/>
        <w:rPr>
          <w:vertAlign w:val="subscript"/>
        </w:rPr>
      </w:pPr>
      <w:r w:rsidRPr="00FB767D">
        <w:t>“Has to have good hours, good stability</w:t>
      </w:r>
      <w:r>
        <w:t>, for example,</w:t>
      </w:r>
      <w:r w:rsidRPr="00FB767D">
        <w:t xml:space="preserve"> working environment, good conditions. Decent money. Something I am passionate about career</w:t>
      </w:r>
      <w:r>
        <w:t>-</w:t>
      </w:r>
      <w:r w:rsidRPr="00FB767D">
        <w:t>wise, be able to boost up my ability, something challenging. Helping others, especially in sticky situations.”</w:t>
      </w:r>
      <w:r w:rsidRPr="00FB767D">
        <w:rPr>
          <w:vertAlign w:val="subscript"/>
        </w:rPr>
        <w:t xml:space="preserve"> Community Member</w:t>
      </w:r>
    </w:p>
    <w:p w14:paraId="732601A0" w14:textId="77777777" w:rsidR="002C191C" w:rsidRPr="00FB767D" w:rsidRDefault="002C191C" w:rsidP="002C191C">
      <w:pPr>
        <w:pStyle w:val="CDPquote"/>
        <w:jc w:val="center"/>
      </w:pPr>
      <w:r w:rsidRPr="00FB767D">
        <w:t>“A good/real job is where you start at the bottom to experience basic work ethics</w:t>
      </w:r>
      <w:r>
        <w:t>.</w:t>
      </w:r>
      <w:r w:rsidRPr="00FB767D">
        <w:t xml:space="preserve"> </w:t>
      </w:r>
      <w:r>
        <w:t>O</w:t>
      </w:r>
      <w:r w:rsidRPr="00FB767D">
        <w:t>nce this is achieved</w:t>
      </w:r>
      <w:r>
        <w:t>,</w:t>
      </w:r>
      <w:r w:rsidRPr="00FB767D">
        <w:t xml:space="preserve"> promotion could be offered with a raise in pay</w:t>
      </w:r>
      <w:r>
        <w:t>.</w:t>
      </w:r>
      <w:r w:rsidRPr="00FB767D">
        <w:t xml:space="preserve"> </w:t>
      </w:r>
      <w:r>
        <w:t>G</w:t>
      </w:r>
      <w:r w:rsidRPr="00FB767D">
        <w:t>ood and real jobs should entail ongoing training</w:t>
      </w:r>
      <w:r>
        <w:t>.</w:t>
      </w:r>
      <w:r w:rsidRPr="00FB767D">
        <w:t xml:space="preserve">” </w:t>
      </w:r>
      <w:r w:rsidRPr="00FB767D">
        <w:rPr>
          <w:vertAlign w:val="subscript"/>
        </w:rPr>
        <w:t>Community Member</w:t>
      </w:r>
    </w:p>
    <w:p w14:paraId="14194DE4" w14:textId="77777777" w:rsidR="00344423" w:rsidRDefault="00344423" w:rsidP="00344423">
      <w:pPr>
        <w:pStyle w:val="CDPBodyText"/>
      </w:pPr>
      <w:r w:rsidRPr="00FB767D">
        <w:t>General comments about full</w:t>
      </w:r>
      <w:r>
        <w:t>-</w:t>
      </w:r>
      <w:r w:rsidRPr="00FB767D">
        <w:t xml:space="preserve">time hours (7%), financial security (7%) and good facilities and equipment (1%) were important for a good job. </w:t>
      </w:r>
      <w:r>
        <w:t>S</w:t>
      </w:r>
      <w:r w:rsidRPr="00FB767D">
        <w:t>ome respondents had no comment, did</w:t>
      </w:r>
      <w:r>
        <w:t xml:space="preserve"> </w:t>
      </w:r>
      <w:r w:rsidRPr="00FB767D">
        <w:t>n</w:t>
      </w:r>
      <w:r>
        <w:t>o</w:t>
      </w:r>
      <w:r w:rsidRPr="00FB767D">
        <w:t xml:space="preserve">t know or </w:t>
      </w:r>
      <w:r>
        <w:t xml:space="preserve">had </w:t>
      </w:r>
      <w:r w:rsidRPr="00FB767D">
        <w:t>never had a job (9%)</w:t>
      </w:r>
      <w:r>
        <w:t>,</w:t>
      </w:r>
      <w:r w:rsidRPr="00FB767D">
        <w:t xml:space="preserve"> whil</w:t>
      </w:r>
      <w:r>
        <w:t>e</w:t>
      </w:r>
      <w:r w:rsidRPr="00FB767D">
        <w:t xml:space="preserve"> some stated </w:t>
      </w:r>
      <w:r>
        <w:t xml:space="preserve">that </w:t>
      </w:r>
      <w:r w:rsidRPr="00FB767D">
        <w:t xml:space="preserve">jobs in the community (4%) </w:t>
      </w:r>
      <w:r>
        <w:t xml:space="preserve">are </w:t>
      </w:r>
      <w:r w:rsidRPr="00FB767D">
        <w:t xml:space="preserve">good. </w:t>
      </w:r>
    </w:p>
    <w:p w14:paraId="29CDD38F" w14:textId="77777777" w:rsidR="002C191C" w:rsidRDefault="002C191C" w:rsidP="00344423">
      <w:pPr>
        <w:pStyle w:val="CDPBodyText"/>
      </w:pPr>
    </w:p>
    <w:p w14:paraId="5839E379" w14:textId="54792517" w:rsidR="002C191C" w:rsidRPr="00FB767D" w:rsidRDefault="002C191C" w:rsidP="002C191C">
      <w:pPr>
        <w:pStyle w:val="CDPquote"/>
        <w:jc w:val="center"/>
      </w:pPr>
      <w:r w:rsidRPr="00FB767D">
        <w:t>“Talking and helping people.</w:t>
      </w:r>
      <w:r>
        <w:t xml:space="preserve"> </w:t>
      </w:r>
      <w:r w:rsidRPr="00FB767D">
        <w:t xml:space="preserve">Keeping the community strong. Getting more money. I think </w:t>
      </w:r>
      <w:r>
        <w:t>p</w:t>
      </w:r>
      <w:r w:rsidRPr="00FB767D">
        <w:t>olice work is a good job because I’m learning things with this job.”</w:t>
      </w:r>
      <w:r w:rsidRPr="00FB767D">
        <w:rPr>
          <w:vertAlign w:val="subscript"/>
        </w:rPr>
        <w:t xml:space="preserve"> Community Member</w:t>
      </w:r>
    </w:p>
    <w:p w14:paraId="3FD88095" w14:textId="2D0E5167" w:rsidR="00344423" w:rsidRPr="00FB767D" w:rsidRDefault="00344423" w:rsidP="00344423">
      <w:pPr>
        <w:pStyle w:val="CDPBodyText"/>
      </w:pPr>
      <w:r w:rsidRPr="00FB767D">
        <w:t xml:space="preserve">Other thoughts about what makes a good job is that </w:t>
      </w:r>
      <w:r>
        <w:t xml:space="preserve">it </w:t>
      </w:r>
      <w:r w:rsidRPr="00FB767D">
        <w:t>helps to make the community a better place (6%) and shares knowledge (5%). A good job keeps you active and busy (4%)</w:t>
      </w:r>
      <w:r>
        <w:t>,</w:t>
      </w:r>
      <w:r w:rsidRPr="00FB767D">
        <w:t xml:space="preserve"> has goals and key performance indicators so you know how you are going (3%) or outcomes where you get satisfaction seeing your achievements (3%). </w:t>
      </w:r>
    </w:p>
    <w:p w14:paraId="6FC9B5FC" w14:textId="72E28D76" w:rsidR="00344423" w:rsidRPr="00FB767D" w:rsidRDefault="00344423" w:rsidP="00344423">
      <w:pPr>
        <w:pStyle w:val="CDPBodyText"/>
      </w:pPr>
      <w:r w:rsidRPr="00FB767D">
        <w:t>Survey respondents said they wanted to be respected and appreciated in their job (3%)</w:t>
      </w:r>
      <w:r>
        <w:t>,</w:t>
      </w:r>
      <w:r w:rsidRPr="00FB767D">
        <w:t xml:space="preserve"> have hard working colleagues they respect (3%) and be proud and build their confidence (2%).</w:t>
      </w:r>
      <w:r>
        <w:t xml:space="preserve"> </w:t>
      </w:r>
    </w:p>
    <w:p w14:paraId="285766EE" w14:textId="100643E9" w:rsidR="00344423" w:rsidRPr="00FB767D" w:rsidRDefault="00AF1E31" w:rsidP="00344423">
      <w:pPr>
        <w:rPr>
          <w:lang w:val="en-AU"/>
        </w:rPr>
      </w:pPr>
      <w:r w:rsidRPr="00AF1E31">
        <w:rPr>
          <w:noProof/>
          <w:lang w:val="en-AU" w:eastAsia="en-AU"/>
        </w:rPr>
        <mc:AlternateContent>
          <mc:Choice Requires="wps">
            <w:drawing>
              <wp:anchor distT="0" distB="0" distL="114300" distR="114300" simplePos="0" relativeHeight="251658278" behindDoc="0" locked="0" layoutInCell="1" allowOverlap="1" wp14:anchorId="2601B1ED" wp14:editId="0B1DFDE7">
                <wp:simplePos x="0" y="0"/>
                <wp:positionH relativeFrom="margin">
                  <wp:align>left</wp:align>
                </wp:positionH>
                <wp:positionV relativeFrom="paragraph">
                  <wp:posOffset>4988560</wp:posOffset>
                </wp:positionV>
                <wp:extent cx="4371975" cy="286504"/>
                <wp:effectExtent l="0" t="0" r="0" b="0"/>
                <wp:wrapNone/>
                <wp:docPr id="486" name="TextBox 1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4371975" cy="286504"/>
                        </a:xfrm>
                        <a:prstGeom prst="rect">
                          <a:avLst/>
                        </a:prstGeom>
                      </wps:spPr>
                      <wps:txbx>
                        <w:txbxContent>
                          <w:p w14:paraId="3DEA3431" w14:textId="77777777" w:rsidR="006304BC" w:rsidRPr="00F4426F" w:rsidRDefault="006304BC" w:rsidP="00AF1E31">
                            <w:pPr>
                              <w:pStyle w:val="NormalWeb"/>
                              <w:spacing w:before="0" w:beforeAutospacing="0" w:after="0" w:afterAutospacing="0"/>
                              <w:ind w:left="14"/>
                              <w:rPr>
                                <w:rFonts w:ascii="Arial" w:hAnsi="Arial" w:cs="Arial"/>
                                <w:sz w:val="16"/>
                                <w:szCs w:val="16"/>
                              </w:rPr>
                            </w:pPr>
                            <w:r w:rsidRPr="00F4426F">
                              <w:rPr>
                                <w:rFonts w:ascii="Arial" w:hAnsi="Arial" w:cs="Arial"/>
                                <w:b/>
                                <w:bCs/>
                                <w:color w:val="808080" w:themeColor="background1" w:themeShade="80"/>
                                <w:sz w:val="16"/>
                                <w:szCs w:val="16"/>
                              </w:rPr>
                              <w:t>Source</w:t>
                            </w:r>
                            <w:r w:rsidRPr="00F4426F">
                              <w:rPr>
                                <w:rFonts w:ascii="Arial" w:hAnsi="Arial" w:cs="Arial"/>
                                <w:color w:val="808080" w:themeColor="background1" w:themeShade="80"/>
                                <w:sz w:val="16"/>
                                <w:szCs w:val="16"/>
                              </w:rPr>
                              <w:t xml:space="preserve">: Q3. What makes a job a good/real one? </w:t>
                            </w:r>
                          </w:p>
                          <w:p w14:paraId="5CE11377" w14:textId="77777777" w:rsidR="006304BC" w:rsidRPr="00F4426F" w:rsidRDefault="006304BC" w:rsidP="00AF1E31">
                            <w:pPr>
                              <w:pStyle w:val="NormalWeb"/>
                              <w:spacing w:before="0" w:beforeAutospacing="0" w:after="0" w:afterAutospacing="0"/>
                              <w:ind w:left="14"/>
                              <w:rPr>
                                <w:rFonts w:ascii="Arial" w:hAnsi="Arial" w:cs="Arial"/>
                                <w:color w:val="808080" w:themeColor="background1" w:themeShade="80"/>
                                <w:sz w:val="16"/>
                                <w:szCs w:val="16"/>
                              </w:rPr>
                            </w:pPr>
                            <w:r w:rsidRPr="00F4426F">
                              <w:rPr>
                                <w:rFonts w:ascii="Arial" w:hAnsi="Arial" w:cs="Arial"/>
                                <w:color w:val="808080" w:themeColor="background1" w:themeShade="80"/>
                                <w:sz w:val="16"/>
                                <w:szCs w:val="16"/>
                              </w:rPr>
                              <w:t>Base: n=935; 1 missing; total responses n = 1584</w:t>
                            </w:r>
                          </w:p>
                        </w:txbxContent>
                      </wps:txbx>
                      <wps:bodyPr vert="horz" wrap="square" lIns="0" tIns="0" rIns="0" bIns="0" rtlCol="0">
                        <a:spAutoFit/>
                      </wps:bodyPr>
                    </wps:wsp>
                  </a:graphicData>
                </a:graphic>
              </wp:anchor>
            </w:drawing>
          </mc:Choice>
          <mc:Fallback>
            <w:pict w14:anchorId="4683DF37">
              <v:shape w14:anchorId="2601B1ED" id="_x0000_s1053" type="#_x0000_t202" style="position:absolute;margin-left:0;margin-top:392.8pt;width:344.25pt;height:22.55pt;z-index:25165827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" filled="f" stroked="f">
                <v:textbox style="mso-fit-shape-to-text:t" inset="0,0,0,0">
                  <w:txbxContent>
                    <w:p w14:paraId="17B1D048" w14:textId="77777777" w:rsidR="006304BC" w:rsidRPr="00F4426F" w:rsidRDefault="006304BC" w:rsidP="00AF1E31">
                      <w:pPr>
                        <w:pStyle w:val="NormalWeb"/>
                        <w:spacing w:before="0" w:beforeAutospacing="0" w:after="0" w:afterAutospacing="0"/>
                        <w:ind w:left="14"/>
                        <w:rPr>
                          <w:rFonts w:ascii="Arial" w:hAnsi="Arial" w:cs="Arial"/>
                          <w:sz w:val="16"/>
                          <w:szCs w:val="16"/>
                        </w:rPr>
                      </w:pPr>
                      <w:r w:rsidRPr="00F4426F">
                        <w:rPr>
                          <w:rFonts w:ascii="Arial" w:hAnsi="Arial" w:cs="Arial"/>
                          <w:b/>
                          <w:bCs/>
                          <w:color w:val="808080" w:themeColor="background1" w:themeShade="80"/>
                          <w:sz w:val="16"/>
                          <w:szCs w:val="16"/>
                        </w:rPr>
                        <w:t>Source</w:t>
                      </w:r>
                      <w:r w:rsidRPr="00F4426F">
                        <w:rPr>
                          <w:rFonts w:ascii="Arial" w:hAnsi="Arial" w:cs="Arial"/>
                          <w:color w:val="808080" w:themeColor="background1" w:themeShade="80"/>
                          <w:sz w:val="16"/>
                          <w:szCs w:val="16"/>
                        </w:rPr>
                        <w:t xml:space="preserve">: Q3. What makes a job a good/real one? </w:t>
                      </w:r>
                    </w:p>
                    <w:p w14:paraId="73468695" w14:textId="77777777" w:rsidR="006304BC" w:rsidRPr="00F4426F" w:rsidRDefault="006304BC" w:rsidP="00AF1E31">
                      <w:pPr>
                        <w:pStyle w:val="NormalWeb"/>
                        <w:spacing w:before="0" w:beforeAutospacing="0" w:after="0" w:afterAutospacing="0"/>
                        <w:ind w:left="14"/>
                        <w:rPr>
                          <w:rFonts w:ascii="Arial" w:hAnsi="Arial" w:cs="Arial"/>
                          <w:color w:val="808080" w:themeColor="background1" w:themeShade="80"/>
                          <w:sz w:val="16"/>
                          <w:szCs w:val="16"/>
                        </w:rPr>
                      </w:pPr>
                      <w:r w:rsidRPr="00F4426F">
                        <w:rPr>
                          <w:rFonts w:ascii="Arial" w:hAnsi="Arial" w:cs="Arial"/>
                          <w:color w:val="808080" w:themeColor="background1" w:themeShade="80"/>
                          <w:sz w:val="16"/>
                          <w:szCs w:val="16"/>
                        </w:rPr>
                        <w:t>Base: n=935; 1 missing; total responses n = 1584</w:t>
                      </w:r>
                    </w:p>
                  </w:txbxContent>
                </v:textbox>
                <w10:wrap anchorx="margin"/>
              </v:shape>
            </w:pict>
          </mc:Fallback>
        </mc:AlternateContent>
      </w:r>
      <w:r>
        <w:rPr>
          <w:noProof/>
          <w:lang w:val="en-AU" w:eastAsia="en-AU"/>
        </w:rPr>
        <w:drawing>
          <wp:inline distT="0" distB="0" distL="0" distR="0" wp14:anchorId="73B50A76" wp14:editId="3616A193">
            <wp:extent cx="6122670" cy="5051425"/>
            <wp:effectExtent l="0" t="0" r="0" b="0"/>
            <wp:docPr id="485" name="Chart 485" descr="This chart displays the responses survey participants gave when asked what makes a job a good/real one. Further information can be found in the text above. " title="Definition of a real job">
              <a:extLst xmlns:a="http://schemas.openxmlformats.org/drawingml/2006/main">
                <a:ext uri="{FF2B5EF4-FFF2-40B4-BE49-F238E27FC236}">
                  <a16:creationId xmlns:a16="http://schemas.microsoft.com/office/drawing/2014/main" id="{00000000-0008-0000-1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4DEC2FF" w14:textId="2F379750" w:rsidR="00AF1E31" w:rsidRDefault="00AF1E31" w:rsidP="00763A07">
      <w:pPr>
        <w:pStyle w:val="CDPCapF"/>
        <w:spacing w:after="240"/>
      </w:pPr>
      <w:bookmarkStart w:id="453" w:name="_Toc518021601"/>
    </w:p>
    <w:p w14:paraId="3C147EF8" w14:textId="52C0D99C" w:rsidR="00763A07" w:rsidRDefault="00763A07" w:rsidP="00763A07">
      <w:pPr>
        <w:pStyle w:val="CDPCapF"/>
        <w:spacing w:after="240"/>
        <w:rPr>
          <w:szCs w:val="20"/>
        </w:rPr>
      </w:pPr>
      <w:r>
        <w:t xml:space="preserve">Figure App </w:t>
      </w:r>
      <w:r>
        <w:fldChar w:fldCharType="begin"/>
      </w:r>
      <w:r>
        <w:instrText xml:space="preserve"> SEQ Figure_App \* ARABIC </w:instrText>
      </w:r>
      <w:r>
        <w:fldChar w:fldCharType="separate"/>
      </w:r>
      <w:r w:rsidR="003D7C80">
        <w:rPr>
          <w:noProof/>
        </w:rPr>
        <w:t>12</w:t>
      </w:r>
      <w:r>
        <w:fldChar w:fldCharType="end"/>
      </w:r>
      <w:r>
        <w:t xml:space="preserve"> </w:t>
      </w:r>
      <w:r w:rsidRPr="00ED4785">
        <w:t>Definition</w:t>
      </w:r>
      <w:r w:rsidR="004653C0">
        <w:t xml:space="preserve"> of</w:t>
      </w:r>
      <w:r w:rsidRPr="00ED4785">
        <w:t xml:space="preserve"> </w:t>
      </w:r>
      <w:r>
        <w:t>a real job</w:t>
      </w:r>
      <w:bookmarkEnd w:id="453"/>
    </w:p>
    <w:p w14:paraId="7957C702" w14:textId="6E1772EA" w:rsidR="00344423" w:rsidRPr="00FB767D" w:rsidRDefault="00344423" w:rsidP="00344423">
      <w:pPr>
        <w:rPr>
          <w:lang w:val="en-AU"/>
        </w:rPr>
      </w:pPr>
    </w:p>
    <w:p w14:paraId="377A8C8A" w14:textId="77777777" w:rsidR="009E5B5A" w:rsidRPr="00FB767D" w:rsidRDefault="009E5B5A" w:rsidP="000568DE">
      <w:pPr>
        <w:widowControl/>
        <w:autoSpaceDE/>
        <w:autoSpaceDN/>
        <w:rPr>
          <w:lang w:val="en-AU"/>
        </w:rPr>
      </w:pPr>
    </w:p>
    <w:sectPr w:rsidR="009E5B5A" w:rsidRPr="00FB767D" w:rsidSect="009E5B5A">
      <w:headerReference w:type="even" r:id="rId95"/>
      <w:headerReference w:type="default" r:id="rId96"/>
      <w:footerReference w:type="default" r:id="rId97"/>
      <w:headerReference w:type="first" r:id="rId98"/>
      <w:pgSz w:w="11910" w:h="16840"/>
      <w:pgMar w:top="2268" w:right="1134" w:bottom="1134" w:left="1134" w:header="720" w:footer="198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D6701E" w14:textId="77777777" w:rsidR="006304BC" w:rsidRDefault="006304BC" w:rsidP="00664EDA">
      <w:r>
        <w:separator/>
      </w:r>
    </w:p>
  </w:endnote>
  <w:endnote w:type="continuationSeparator" w:id="0">
    <w:p w14:paraId="39862F82" w14:textId="77777777" w:rsidR="006304BC" w:rsidRDefault="006304BC" w:rsidP="00664EDA">
      <w:r>
        <w:continuationSeparator/>
      </w:r>
    </w:p>
  </w:endnote>
  <w:endnote w:type="continuationNotice" w:id="1">
    <w:p w14:paraId="0FAAD824" w14:textId="77777777" w:rsidR="006304BC" w:rsidRDefault="006304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Bold">
    <w:altName w:val="Arial"/>
    <w:panose1 w:val="020B0704020202020204"/>
    <w:charset w:val="00"/>
    <w:family w:val="roman"/>
    <w:notTrueType/>
    <w:pitch w:val="default"/>
  </w:font>
  <w:font w:name="Proxima Nova">
    <w:altName w:val="Proxima Nova"/>
    <w:panose1 w:val="00000000000000000000"/>
    <w:charset w:val="00"/>
    <w:family w:val="swiss"/>
    <w:notTrueType/>
    <w:pitch w:val="default"/>
    <w:sig w:usb0="00000003" w:usb1="08070000" w:usb2="00000010" w:usb3="00000000" w:csb0="00020001" w:csb1="00000000"/>
  </w:font>
  <w:font w:name="Proxima Nova Extrabld">
    <w:altName w:val="Proxima Nova Extrab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Myriad Pro Cond">
    <w:altName w:val="Segoe UI"/>
    <w:panose1 w:val="020B0506030403020204"/>
    <w:charset w:val="00"/>
    <w:family w:val="swiss"/>
    <w:notTrueType/>
    <w:pitch w:val="variable"/>
    <w:sig w:usb0="20000287" w:usb1="00000001"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vertAnchor="text" w:horzAnchor="page" w:tblpX="1150" w:tblpY="245"/>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34"/>
      <w:gridCol w:w="4104"/>
    </w:tblGrid>
    <w:tr w:rsidR="006304BC" w:rsidRPr="00357B7E" w14:paraId="2600D110" w14:textId="77777777" w:rsidTr="002B7E57">
      <w:trPr>
        <w:trHeight w:hRule="exact" w:val="1356"/>
      </w:trPr>
      <w:tc>
        <w:tcPr>
          <w:tcW w:w="5534" w:type="dxa"/>
          <w:tcBorders>
            <w:top w:val="nil"/>
            <w:left w:val="nil"/>
            <w:bottom w:val="nil"/>
            <w:right w:val="nil"/>
          </w:tcBorders>
          <w:shd w:val="clear" w:color="auto" w:fill="auto"/>
        </w:tcPr>
        <w:p w14:paraId="5DA8BF1E" w14:textId="77777777" w:rsidR="006304BC" w:rsidRPr="00357B7E" w:rsidRDefault="006304BC" w:rsidP="00091C33">
          <w:r>
            <w:rPr>
              <w:noProof/>
              <w:lang w:val="en-AU" w:eastAsia="en-AU"/>
            </w:rPr>
            <w:drawing>
              <wp:anchor distT="0" distB="508" distL="114300" distR="115443" simplePos="0" relativeHeight="251639296" behindDoc="0" locked="0" layoutInCell="1" allowOverlap="1" wp14:anchorId="311F1ADF" wp14:editId="1156A6E5">
                <wp:simplePos x="0" y="0"/>
                <wp:positionH relativeFrom="page">
                  <wp:posOffset>5080</wp:posOffset>
                </wp:positionH>
                <wp:positionV relativeFrom="page">
                  <wp:posOffset>189230</wp:posOffset>
                </wp:positionV>
                <wp:extent cx="1145032" cy="597027"/>
                <wp:effectExtent l="0" t="0" r="0" b="12700"/>
                <wp:wrapThrough wrapText="bothSides">
                  <wp:wrapPolygon edited="0">
                    <wp:start x="0" y="0"/>
                    <wp:lineTo x="0" y="21140"/>
                    <wp:lineTo x="21085" y="21140"/>
                    <wp:lineTo x="21085" y="0"/>
                    <wp:lineTo x="0" y="0"/>
                  </wp:wrapPolygon>
                </wp:wrapThrough>
                <wp:docPr id="80" name="Picture 6" descr="AMSRO (Association of Market and Social Reasearch Organisations) Trust Mark&#10;&#10;ISO20252 &amp; ISO9001 Best Practice Certification for Market, Opinion &amp; Social Research, and Quality Management Systems." title="Quality Assurance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MSRO (Association of Market and Social Reasearch Organisations) Trust Mark&#10;&#10;ISO20252 &amp; ISO9001 Best Practice Certification for Market, Opinion &amp; Social Research, and Quality Management Systems." title="Quality Assurance logos"/>
                        <pic:cNvPicPr/>
                      </pic:nvPicPr>
                      <pic:blipFill>
                        <a:blip r:embed="rId1">
                          <a:extLst>
                            <a:ext uri="{28A0092B-C50C-407E-A947-70E740481C1C}">
                              <a14:useLocalDpi xmlns:a14="http://schemas.microsoft.com/office/drawing/2010/main" val="0"/>
                            </a:ext>
                          </a:extLst>
                        </a:blip>
                        <a:stretch>
                          <a:fillRect/>
                        </a:stretch>
                      </pic:blipFill>
                      <pic:spPr>
                        <a:xfrm>
                          <a:off x="0" y="0"/>
                          <a:ext cx="1144905" cy="596900"/>
                        </a:xfrm>
                        <a:prstGeom prst="rect">
                          <a:avLst/>
                        </a:prstGeom>
                      </pic:spPr>
                    </pic:pic>
                  </a:graphicData>
                </a:graphic>
                <wp14:sizeRelH relativeFrom="margin">
                  <wp14:pctWidth>0</wp14:pctWidth>
                </wp14:sizeRelH>
                <wp14:sizeRelV relativeFrom="margin">
                  <wp14:pctHeight>0</wp14:pctHeight>
                </wp14:sizeRelV>
              </wp:anchor>
            </w:drawing>
          </w:r>
        </w:p>
      </w:tc>
      <w:tc>
        <w:tcPr>
          <w:tcW w:w="4104" w:type="dxa"/>
          <w:tcBorders>
            <w:top w:val="nil"/>
            <w:left w:val="nil"/>
            <w:bottom w:val="nil"/>
            <w:right w:val="nil"/>
          </w:tcBorders>
          <w:shd w:val="clear" w:color="auto" w:fill="auto"/>
          <w:vAlign w:val="center"/>
        </w:tcPr>
        <w:p w14:paraId="2DB8CF98" w14:textId="77777777" w:rsidR="006304BC" w:rsidRPr="00091C33" w:rsidRDefault="006304BC" w:rsidP="00091C33">
          <w:pPr>
            <w:pStyle w:val="Footer"/>
            <w:tabs>
              <w:tab w:val="clear" w:pos="4513"/>
              <w:tab w:val="clear" w:pos="9026"/>
              <w:tab w:val="center" w:pos="2930"/>
              <w:tab w:val="right" w:pos="5830"/>
            </w:tabs>
            <w:jc w:val="right"/>
            <w:rPr>
              <w:sz w:val="24"/>
              <w:szCs w:val="24"/>
            </w:rPr>
          </w:pPr>
          <w:r>
            <w:rPr>
              <w:noProof/>
              <w:lang w:val="en-AU" w:eastAsia="en-AU"/>
            </w:rPr>
            <w:drawing>
              <wp:anchor distT="0" distB="0" distL="0" distR="0" simplePos="0" relativeHeight="251637248" behindDoc="1" locked="0" layoutInCell="1" allowOverlap="1" wp14:anchorId="444D566A" wp14:editId="0EE985A8">
                <wp:simplePos x="0" y="0"/>
                <wp:positionH relativeFrom="page">
                  <wp:posOffset>-10160</wp:posOffset>
                </wp:positionH>
                <wp:positionV relativeFrom="page">
                  <wp:posOffset>192405</wp:posOffset>
                </wp:positionV>
                <wp:extent cx="2627630" cy="523875"/>
                <wp:effectExtent l="0" t="0" r="0" b="9525"/>
                <wp:wrapNone/>
                <wp:docPr id="83" name="image8.jpeg" title="Ipso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27630" cy="5238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8611A4C" w14:textId="77777777" w:rsidR="006304BC" w:rsidRDefault="006304B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BF93E" w14:textId="2987A9E2" w:rsidR="006304BC" w:rsidRPr="009A025C" w:rsidRDefault="006304BC">
    <w:pPr>
      <w:pStyle w:val="Footer"/>
      <w:rPr>
        <w:lang w:val="en-AU"/>
      </w:rPr>
    </w:pPr>
    <w:r w:rsidRPr="009E5B5A">
      <w:rPr>
        <w:noProof/>
        <w:lang w:val="en-AU" w:eastAsia="en-AU"/>
      </w:rPr>
      <w:drawing>
        <wp:anchor distT="0" distB="0" distL="114300" distR="114300" simplePos="0" relativeHeight="251673088" behindDoc="1" locked="0" layoutInCell="1" allowOverlap="1" wp14:anchorId="132E83F3" wp14:editId="548D13F3">
          <wp:simplePos x="0" y="0"/>
          <wp:positionH relativeFrom="column">
            <wp:posOffset>-696045</wp:posOffset>
          </wp:positionH>
          <wp:positionV relativeFrom="paragraph">
            <wp:posOffset>251659</wp:posOffset>
          </wp:positionV>
          <wp:extent cx="7562850" cy="975360"/>
          <wp:effectExtent l="0" t="0" r="0" b="0"/>
          <wp:wrapNone/>
          <wp:docPr id="547" name="Picture 547"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DP_Footer_v4_non-aboriginal_v2.png"/>
                  <pic:cNvPicPr/>
                </pic:nvPicPr>
                <pic:blipFill>
                  <a:blip r:embed="rId1">
                    <a:extLst>
                      <a:ext uri="{28A0092B-C50C-407E-A947-70E740481C1C}">
                        <a14:useLocalDpi xmlns:a14="http://schemas.microsoft.com/office/drawing/2010/main" val="0"/>
                      </a:ext>
                    </a:extLst>
                  </a:blip>
                  <a:stretch>
                    <a:fillRect/>
                  </a:stretch>
                </pic:blipFill>
                <pic:spPr>
                  <a:xfrm>
                    <a:off x="0" y="0"/>
                    <a:ext cx="7562850" cy="975360"/>
                  </a:xfrm>
                  <a:prstGeom prst="rect">
                    <a:avLst/>
                  </a:prstGeom>
                </pic:spPr>
              </pic:pic>
            </a:graphicData>
          </a:graphic>
          <wp14:sizeRelH relativeFrom="page">
            <wp14:pctWidth>0</wp14:pctWidth>
          </wp14:sizeRelH>
          <wp14:sizeRelV relativeFrom="page">
            <wp14:pctHeight>0</wp14:pctHeight>
          </wp14:sizeRelV>
        </wp:anchor>
      </w:drawing>
    </w:r>
    <w:r w:rsidRPr="009E5B5A">
      <w:rPr>
        <w:noProof/>
        <w:lang w:val="en-AU" w:eastAsia="en-AU"/>
      </w:rPr>
      <mc:AlternateContent>
        <mc:Choice Requires="wps">
          <w:drawing>
            <wp:anchor distT="0" distB="0" distL="114300" distR="114300" simplePos="0" relativeHeight="251674112" behindDoc="0" locked="0" layoutInCell="1" allowOverlap="1" wp14:anchorId="6956408A" wp14:editId="663D11D0">
              <wp:simplePos x="0" y="0"/>
              <wp:positionH relativeFrom="column">
                <wp:posOffset>-1935736</wp:posOffset>
              </wp:positionH>
              <wp:positionV relativeFrom="paragraph">
                <wp:posOffset>3425996</wp:posOffset>
              </wp:positionV>
              <wp:extent cx="2758440" cy="571500"/>
              <wp:effectExtent l="0" t="0" r="22860" b="19050"/>
              <wp:wrapNone/>
              <wp:docPr id="546" name="Text Box 546" descr="Commercial – in – Confidence&#10;Working draft for internal review&#10;Not for public distribution&#10;" title="Commercial - in - confidence"/>
              <wp:cNvGraphicFramePr/>
              <a:graphic xmlns:a="http://schemas.openxmlformats.org/drawingml/2006/main">
                <a:graphicData uri="http://schemas.microsoft.com/office/word/2010/wordprocessingShape">
                  <wps:wsp>
                    <wps:cNvSpPr txBox="1"/>
                    <wps:spPr>
                      <a:xfrm>
                        <a:off x="0" y="0"/>
                        <a:ext cx="2758440" cy="571500"/>
                      </a:xfrm>
                      <a:prstGeom prst="rect">
                        <a:avLst/>
                      </a:prstGeom>
                      <a:noFill/>
                      <a:ln w="6350">
                        <a:solidFill>
                          <a:prstClr val="black"/>
                        </a:solidFill>
                      </a:ln>
                    </wps:spPr>
                    <wps:txbx>
                      <w:txbxContent>
                        <w:p w14:paraId="04879FE6" w14:textId="77777777" w:rsidR="006304BC" w:rsidRDefault="006304BC" w:rsidP="009E5B5A">
                          <w:pPr>
                            <w:jc w:val="center"/>
                          </w:pPr>
                          <w:r>
                            <w:t>Commercial – in – Confidence</w:t>
                          </w:r>
                        </w:p>
                        <w:p w14:paraId="620DEAE2" w14:textId="77777777" w:rsidR="006304BC" w:rsidRDefault="006304BC" w:rsidP="009E5B5A">
                          <w:pPr>
                            <w:jc w:val="center"/>
                          </w:pPr>
                          <w:r>
                            <w:t>Working draft for internal review</w:t>
                          </w:r>
                        </w:p>
                        <w:p w14:paraId="4AF8C002" w14:textId="77777777" w:rsidR="006304BC" w:rsidRDefault="006304BC" w:rsidP="009E5B5A">
                          <w:pPr>
                            <w:jc w:val="center"/>
                          </w:pPr>
                          <w:r>
                            <w:t>Not for public distribution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FA97753">
            <v:shapetype w14:anchorId="6956408A" id="_x0000_t202" coordsize="21600,21600" o:spt="202" path="m,l,21600r21600,l21600,xe">
              <v:stroke joinstyle="miter"/>
              <v:path gradientshapeok="t" o:connecttype="rect"/>
            </v:shapetype>
            <v:shape id="Text Box 546" o:spid="_x0000_s1076" type="#_x0000_t202" alt="Title: Commercial - in - confidence - Description: Commercial – in – Confidence&#10;Working draft for internal review&#10;Not for public distribution&#10;" style="position:absolute;margin-left:-152.4pt;margin-top:269.75pt;width:217.2pt;height:45pt;z-index:251658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" filled="f" strokeweight=".5pt">
              <v:textbox>
                <w:txbxContent>
                  <w:p w14:paraId="39160CBF" w14:textId="77777777" w:rsidR="006304BC" w:rsidRDefault="006304BC" w:rsidP="009E5B5A">
                    <w:pPr>
                      <w:jc w:val="center"/>
                    </w:pPr>
                    <w:r>
                      <w:t>Commercial – in – Confidence</w:t>
                    </w:r>
                  </w:p>
                  <w:p w14:paraId="180D0C9A" w14:textId="77777777" w:rsidR="006304BC" w:rsidRDefault="006304BC" w:rsidP="009E5B5A">
                    <w:pPr>
                      <w:jc w:val="center"/>
                    </w:pPr>
                    <w:r>
                      <w:t>Working draft for internal review</w:t>
                    </w:r>
                  </w:p>
                  <w:p w14:paraId="62B0A22E" w14:textId="77777777" w:rsidR="006304BC" w:rsidRDefault="006304BC" w:rsidP="009E5B5A">
                    <w:pPr>
                      <w:jc w:val="center"/>
                    </w:pPr>
                    <w:r>
                      <w:t>Not for public distribution</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9799D" w14:textId="77777777" w:rsidR="006304BC" w:rsidRDefault="006304BC">
    <w:pPr>
      <w:pStyle w:val="Footer"/>
    </w:pPr>
  </w:p>
  <w:p w14:paraId="582B5BB8" w14:textId="7324482B" w:rsidR="006304BC" w:rsidRDefault="006304BC">
    <w:pPr>
      <w:pStyle w:val="Footer"/>
    </w:pPr>
    <w:r>
      <w:rPr>
        <w:noProof/>
        <w:lang w:val="en-AU" w:eastAsia="en-AU"/>
      </w:rPr>
      <w:drawing>
        <wp:anchor distT="0" distB="0" distL="114300" distR="114300" simplePos="0" relativeHeight="251641344" behindDoc="1" locked="0" layoutInCell="1" allowOverlap="1" wp14:anchorId="1281E9B0" wp14:editId="51F1A091">
          <wp:simplePos x="0" y="0"/>
          <wp:positionH relativeFrom="column">
            <wp:posOffset>13970</wp:posOffset>
          </wp:positionH>
          <wp:positionV relativeFrom="paragraph">
            <wp:posOffset>345440</wp:posOffset>
          </wp:positionV>
          <wp:extent cx="7562850" cy="975360"/>
          <wp:effectExtent l="0" t="0" r="0" b="0"/>
          <wp:wrapNone/>
          <wp:docPr id="495" name="Picture 495"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DP_Footer_v4_non-aboriginal.png"/>
                  <pic:cNvPicPr/>
                </pic:nvPicPr>
                <pic:blipFill>
                  <a:blip r:embed="rId1">
                    <a:extLst>
                      <a:ext uri="{28A0092B-C50C-407E-A947-70E740481C1C}">
                        <a14:useLocalDpi xmlns:a14="http://schemas.microsoft.com/office/drawing/2010/main" val="0"/>
                      </a:ext>
                    </a:extLst>
                  </a:blip>
                  <a:stretch>
                    <a:fillRect/>
                  </a:stretch>
                </pic:blipFill>
                <pic:spPr>
                  <a:xfrm>
                    <a:off x="0" y="0"/>
                    <a:ext cx="7562850" cy="97536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ECA87" w14:textId="77777777" w:rsidR="006304BC" w:rsidRPr="00E02FC9" w:rsidRDefault="006304BC">
    <w:pPr>
      <w:pStyle w:val="Footer"/>
      <w:rPr>
        <w:lang w:val="en-AU"/>
      </w:rPr>
    </w:pPr>
    <w:r>
      <w:rPr>
        <w:noProof/>
        <w:lang w:val="en-AU" w:eastAsia="en-AU"/>
      </w:rPr>
      <w:drawing>
        <wp:anchor distT="0" distB="0" distL="114300" distR="114300" simplePos="0" relativeHeight="251651584" behindDoc="1" locked="0" layoutInCell="1" allowOverlap="1" wp14:anchorId="0F7E0582" wp14:editId="2471B5C7">
          <wp:simplePos x="0" y="0"/>
          <wp:positionH relativeFrom="column">
            <wp:posOffset>-37465</wp:posOffset>
          </wp:positionH>
          <wp:positionV relativeFrom="paragraph">
            <wp:posOffset>342265</wp:posOffset>
          </wp:positionV>
          <wp:extent cx="7562850" cy="975360"/>
          <wp:effectExtent l="0" t="0" r="0" b="0"/>
          <wp:wrapNone/>
          <wp:docPr id="7" name="Picture 7"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DP_Footer_v4_non-aboriginal_v2.png"/>
                  <pic:cNvPicPr/>
                </pic:nvPicPr>
                <pic:blipFill>
                  <a:blip r:embed="rId1">
                    <a:extLst>
                      <a:ext uri="{28A0092B-C50C-407E-A947-70E740481C1C}">
                        <a14:useLocalDpi xmlns:a14="http://schemas.microsoft.com/office/drawing/2010/main" val="0"/>
                      </a:ext>
                    </a:extLst>
                  </a:blip>
                  <a:stretch>
                    <a:fillRect/>
                  </a:stretch>
                </pic:blipFill>
                <pic:spPr>
                  <a:xfrm>
                    <a:off x="0" y="0"/>
                    <a:ext cx="7562850" cy="97536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8A972" w14:textId="14C28351" w:rsidR="006304BC" w:rsidRDefault="006304BC">
    <w:pPr>
      <w:pStyle w:val="Footer"/>
    </w:pPr>
    <w:r>
      <w:rPr>
        <w:noProof/>
        <w:lang w:val="en-AU" w:eastAsia="en-AU"/>
      </w:rPr>
      <w:drawing>
        <wp:anchor distT="0" distB="0" distL="114300" distR="114300" simplePos="0" relativeHeight="251642368" behindDoc="1" locked="0" layoutInCell="1" allowOverlap="1" wp14:anchorId="07A36705" wp14:editId="7BD134F2">
          <wp:simplePos x="0" y="0"/>
          <wp:positionH relativeFrom="column">
            <wp:posOffset>-727276</wp:posOffset>
          </wp:positionH>
          <wp:positionV relativeFrom="paragraph">
            <wp:posOffset>426921</wp:posOffset>
          </wp:positionV>
          <wp:extent cx="7562850" cy="975360"/>
          <wp:effectExtent l="0" t="0" r="0" b="0"/>
          <wp:wrapNone/>
          <wp:docPr id="24" name="Picture 24"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DP_Footer_v4_non-aboriginal_v2.png"/>
                  <pic:cNvPicPr/>
                </pic:nvPicPr>
                <pic:blipFill>
                  <a:blip r:embed="rId1">
                    <a:extLst>
                      <a:ext uri="{28A0092B-C50C-407E-A947-70E740481C1C}">
                        <a14:useLocalDpi xmlns:a14="http://schemas.microsoft.com/office/drawing/2010/main" val="0"/>
                      </a:ext>
                    </a:extLst>
                  </a:blip>
                  <a:stretch>
                    <a:fillRect/>
                  </a:stretch>
                </pic:blipFill>
                <pic:spPr>
                  <a:xfrm>
                    <a:off x="0" y="0"/>
                    <a:ext cx="7562850" cy="975360"/>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C9A5D" w14:textId="4EEE8246" w:rsidR="006304BC" w:rsidRPr="00490F9B" w:rsidRDefault="006304BC" w:rsidP="00490F9B">
    <w:pPr>
      <w:pStyle w:val="Footer"/>
    </w:pPr>
    <w:r>
      <w:rPr>
        <w:noProof/>
        <w:lang w:val="en-AU" w:eastAsia="en-AU"/>
      </w:rPr>
      <w:drawing>
        <wp:anchor distT="0" distB="0" distL="114300" distR="114300" simplePos="0" relativeHeight="251646464" behindDoc="1" locked="0" layoutInCell="1" allowOverlap="1" wp14:anchorId="51CF6DE7" wp14:editId="45EE0BE0">
          <wp:simplePos x="0" y="0"/>
          <wp:positionH relativeFrom="column">
            <wp:posOffset>-893478</wp:posOffset>
          </wp:positionH>
          <wp:positionV relativeFrom="paragraph">
            <wp:posOffset>245377</wp:posOffset>
          </wp:positionV>
          <wp:extent cx="7562850" cy="975360"/>
          <wp:effectExtent l="0" t="0" r="0" b="0"/>
          <wp:wrapNone/>
          <wp:docPr id="454" name="Picture 454"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DP_Footer_v4_non-aboriginal_v2.png"/>
                  <pic:cNvPicPr/>
                </pic:nvPicPr>
                <pic:blipFill>
                  <a:blip r:embed="rId1">
                    <a:extLst>
                      <a:ext uri="{28A0092B-C50C-407E-A947-70E740481C1C}">
                        <a14:useLocalDpi xmlns:a14="http://schemas.microsoft.com/office/drawing/2010/main" val="0"/>
                      </a:ext>
                    </a:extLst>
                  </a:blip>
                  <a:stretch>
                    <a:fillRect/>
                  </a:stretch>
                </pic:blipFill>
                <pic:spPr>
                  <a:xfrm>
                    <a:off x="0" y="0"/>
                    <a:ext cx="7562850" cy="975360"/>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BF572" w14:textId="7F0DCB9B" w:rsidR="006304BC" w:rsidRPr="00490F9B" w:rsidRDefault="006304BC" w:rsidP="00490F9B">
    <w:pPr>
      <w:pStyle w:val="Footer"/>
    </w:pPr>
    <w:r>
      <w:rPr>
        <w:noProof/>
        <w:lang w:val="en-AU" w:eastAsia="en-AU"/>
      </w:rPr>
      <w:drawing>
        <wp:anchor distT="0" distB="0" distL="114300" distR="114300" simplePos="0" relativeHeight="251655680" behindDoc="1" locked="0" layoutInCell="1" allowOverlap="1" wp14:anchorId="627C8C2C" wp14:editId="4F48F6D0">
          <wp:simplePos x="0" y="0"/>
          <wp:positionH relativeFrom="margin">
            <wp:posOffset>-767715</wp:posOffset>
          </wp:positionH>
          <wp:positionV relativeFrom="margin">
            <wp:posOffset>8091805</wp:posOffset>
          </wp:positionV>
          <wp:extent cx="7632000" cy="808396"/>
          <wp:effectExtent l="0" t="0" r="0" b="0"/>
          <wp:wrapNone/>
          <wp:docPr id="3" name="Picture 3"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DP_Footer_v4_non-aboriginal_v2.png"/>
                  <pic:cNvPicPr/>
                </pic:nvPicPr>
                <pic:blipFill>
                  <a:blip r:embed="rId1">
                    <a:extLst>
                      <a:ext uri="{28A0092B-C50C-407E-A947-70E740481C1C}">
                        <a14:useLocalDpi xmlns:a14="http://schemas.microsoft.com/office/drawing/2010/main" val="0"/>
                      </a:ext>
                    </a:extLst>
                  </a:blip>
                  <a:stretch>
                    <a:fillRect/>
                  </a:stretch>
                </pic:blipFill>
                <pic:spPr>
                  <a:xfrm>
                    <a:off x="0" y="0"/>
                    <a:ext cx="7632000" cy="808396"/>
                  </a:xfrm>
                  <a:prstGeom prst="rect">
                    <a:avLst/>
                  </a:prstGeom>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DF3A9" w14:textId="4AFE5F89" w:rsidR="006304BC" w:rsidRPr="00490F9B" w:rsidRDefault="006304BC" w:rsidP="00490F9B">
    <w:pPr>
      <w:pStyle w:val="Footer"/>
    </w:pPr>
    <w:r>
      <w:rPr>
        <w:noProof/>
        <w:lang w:val="en-AU" w:eastAsia="en-AU"/>
      </w:rPr>
      <w:drawing>
        <wp:anchor distT="0" distB="0" distL="114300" distR="114300" simplePos="0" relativeHeight="251661824" behindDoc="1" locked="0" layoutInCell="1" allowOverlap="1" wp14:anchorId="7E4F735B" wp14:editId="1BA3D5DA">
          <wp:simplePos x="0" y="0"/>
          <wp:positionH relativeFrom="margin">
            <wp:posOffset>319037</wp:posOffset>
          </wp:positionH>
          <wp:positionV relativeFrom="margin">
            <wp:posOffset>5041432</wp:posOffset>
          </wp:positionV>
          <wp:extent cx="7632000" cy="808396"/>
          <wp:effectExtent l="0" t="0" r="0" b="0"/>
          <wp:wrapNone/>
          <wp:docPr id="90" name="Picture 90"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DP_Footer_v4_non-aboriginal_v2.png"/>
                  <pic:cNvPicPr/>
                </pic:nvPicPr>
                <pic:blipFill>
                  <a:blip r:embed="rId1">
                    <a:extLst>
                      <a:ext uri="{28A0092B-C50C-407E-A947-70E740481C1C}">
                        <a14:useLocalDpi xmlns:a14="http://schemas.microsoft.com/office/drawing/2010/main" val="0"/>
                      </a:ext>
                    </a:extLst>
                  </a:blip>
                  <a:stretch>
                    <a:fillRect/>
                  </a:stretch>
                </pic:blipFill>
                <pic:spPr>
                  <a:xfrm>
                    <a:off x="0" y="0"/>
                    <a:ext cx="7632000" cy="808396"/>
                  </a:xfrm>
                  <a:prstGeom prst="rect">
                    <a:avLst/>
                  </a:prstGeom>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60800" behindDoc="1" locked="0" layoutInCell="1" allowOverlap="1" wp14:anchorId="07334C8E" wp14:editId="560CA2AD">
          <wp:simplePos x="0" y="0"/>
          <wp:positionH relativeFrom="margin">
            <wp:posOffset>-767715</wp:posOffset>
          </wp:positionH>
          <wp:positionV relativeFrom="margin">
            <wp:posOffset>8091805</wp:posOffset>
          </wp:positionV>
          <wp:extent cx="7632000" cy="808396"/>
          <wp:effectExtent l="0" t="0" r="0" b="0"/>
          <wp:wrapNone/>
          <wp:docPr id="341671" name="Picture 341671"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DP_Footer_v4_non-aboriginal_v2.png"/>
                  <pic:cNvPicPr/>
                </pic:nvPicPr>
                <pic:blipFill>
                  <a:blip r:embed="rId1">
                    <a:extLst>
                      <a:ext uri="{28A0092B-C50C-407E-A947-70E740481C1C}">
                        <a14:useLocalDpi xmlns:a14="http://schemas.microsoft.com/office/drawing/2010/main" val="0"/>
                      </a:ext>
                    </a:extLst>
                  </a:blip>
                  <a:stretch>
                    <a:fillRect/>
                  </a:stretch>
                </pic:blipFill>
                <pic:spPr>
                  <a:xfrm>
                    <a:off x="0" y="0"/>
                    <a:ext cx="7632000" cy="808396"/>
                  </a:xfrm>
                  <a:prstGeom prst="rect">
                    <a:avLst/>
                  </a:prstGeom>
                </pic:spPr>
              </pic:pic>
            </a:graphicData>
          </a:graphic>
          <wp14:sizeRelH relativeFrom="page">
            <wp14:pctWidth>0</wp14:pctWidth>
          </wp14:sizeRelH>
          <wp14:sizeRelV relativeFrom="page">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3663E" w14:textId="68382026" w:rsidR="006304BC" w:rsidRPr="00AB5621" w:rsidRDefault="006304BC" w:rsidP="00AB5621">
    <w:pPr>
      <w:pStyle w:val="Footer"/>
    </w:pPr>
    <w:r>
      <w:rPr>
        <w:noProof/>
        <w:lang w:val="en-AU" w:eastAsia="en-AU"/>
      </w:rPr>
      <w:drawing>
        <wp:anchor distT="0" distB="0" distL="114300" distR="114300" simplePos="0" relativeHeight="251665920" behindDoc="1" locked="0" layoutInCell="1" allowOverlap="1" wp14:anchorId="26022029" wp14:editId="4C364A70">
          <wp:simplePos x="0" y="0"/>
          <wp:positionH relativeFrom="margin">
            <wp:posOffset>-1010653</wp:posOffset>
          </wp:positionH>
          <wp:positionV relativeFrom="margin">
            <wp:posOffset>8411076</wp:posOffset>
          </wp:positionV>
          <wp:extent cx="7632000" cy="808396"/>
          <wp:effectExtent l="0" t="0" r="0" b="0"/>
          <wp:wrapNone/>
          <wp:docPr id="14" name="Picture 14"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DP_Footer_v4_non-aboriginal_v2.png"/>
                  <pic:cNvPicPr/>
                </pic:nvPicPr>
                <pic:blipFill>
                  <a:blip r:embed="rId1">
                    <a:extLst>
                      <a:ext uri="{28A0092B-C50C-407E-A947-70E740481C1C}">
                        <a14:useLocalDpi xmlns:a14="http://schemas.microsoft.com/office/drawing/2010/main" val="0"/>
                      </a:ext>
                    </a:extLst>
                  </a:blip>
                  <a:stretch>
                    <a:fillRect/>
                  </a:stretch>
                </pic:blipFill>
                <pic:spPr>
                  <a:xfrm>
                    <a:off x="0" y="0"/>
                    <a:ext cx="7632000" cy="808396"/>
                  </a:xfrm>
                  <a:prstGeom prst="rect">
                    <a:avLst/>
                  </a:prstGeom>
                </pic:spPr>
              </pic:pic>
            </a:graphicData>
          </a:graphic>
          <wp14:sizeRelH relativeFrom="page">
            <wp14:pctWidth>0</wp14:pctWidth>
          </wp14:sizeRelH>
          <wp14:sizeRelV relativeFrom="page">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A1DE1" w14:textId="6530637F" w:rsidR="006304BC" w:rsidRPr="009A025C" w:rsidRDefault="006304BC">
    <w:pPr>
      <w:pStyle w:val="Footer"/>
      <w:rPr>
        <w:lang w:val="en-AU"/>
      </w:rPr>
    </w:pPr>
    <w:r w:rsidRPr="009E5B5A">
      <w:rPr>
        <w:noProof/>
        <w:lang w:val="en-AU" w:eastAsia="en-AU"/>
      </w:rPr>
      <mc:AlternateContent>
        <mc:Choice Requires="wps">
          <w:drawing>
            <wp:anchor distT="0" distB="0" distL="114300" distR="114300" simplePos="0" relativeHeight="251650560" behindDoc="0" locked="0" layoutInCell="1" allowOverlap="1" wp14:anchorId="3A0A1F3F" wp14:editId="0C65EEA2">
              <wp:simplePos x="0" y="0"/>
              <wp:positionH relativeFrom="column">
                <wp:posOffset>-1935736</wp:posOffset>
              </wp:positionH>
              <wp:positionV relativeFrom="paragraph">
                <wp:posOffset>3425996</wp:posOffset>
              </wp:positionV>
              <wp:extent cx="2758440" cy="571500"/>
              <wp:effectExtent l="0" t="0" r="22860" b="19050"/>
              <wp:wrapNone/>
              <wp:docPr id="341681" name="Text Box 341681" descr="Commercial – in – Confidence&#10;Working draft for internal review&#10;Not for public distribution&#10;" title="Commercial - in - confidence"/>
              <wp:cNvGraphicFramePr/>
              <a:graphic xmlns:a="http://schemas.openxmlformats.org/drawingml/2006/main">
                <a:graphicData uri="http://schemas.microsoft.com/office/word/2010/wordprocessingShape">
                  <wps:wsp>
                    <wps:cNvSpPr txBox="1"/>
                    <wps:spPr>
                      <a:xfrm>
                        <a:off x="0" y="0"/>
                        <a:ext cx="2758440" cy="571500"/>
                      </a:xfrm>
                      <a:prstGeom prst="rect">
                        <a:avLst/>
                      </a:prstGeom>
                      <a:noFill/>
                      <a:ln w="6350">
                        <a:solidFill>
                          <a:prstClr val="black"/>
                        </a:solidFill>
                      </a:ln>
                    </wps:spPr>
                    <wps:txbx>
                      <w:txbxContent>
                        <w:p w14:paraId="7F1A615F" w14:textId="77777777" w:rsidR="006304BC" w:rsidRDefault="006304BC" w:rsidP="009E5B5A">
                          <w:pPr>
                            <w:jc w:val="center"/>
                          </w:pPr>
                          <w:r>
                            <w:t>Commercial – in – Confidence</w:t>
                          </w:r>
                        </w:p>
                        <w:p w14:paraId="32166EB3" w14:textId="77777777" w:rsidR="006304BC" w:rsidRDefault="006304BC" w:rsidP="009E5B5A">
                          <w:pPr>
                            <w:jc w:val="center"/>
                          </w:pPr>
                          <w:r>
                            <w:t>Working draft for internal review</w:t>
                          </w:r>
                        </w:p>
                        <w:p w14:paraId="21A1A62A" w14:textId="77777777" w:rsidR="006304BC" w:rsidRDefault="006304BC" w:rsidP="009E5B5A">
                          <w:pPr>
                            <w:jc w:val="center"/>
                          </w:pPr>
                          <w:r>
                            <w:t>Not for public distribution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25B8A3C1">
            <v:shapetype w14:anchorId="3A0A1F3F" id="_x0000_t202" coordsize="21600,21600" o:spt="202" path="m,l,21600r21600,l21600,xe">
              <v:stroke joinstyle="miter"/>
              <v:path gradientshapeok="t" o:connecttype="rect"/>
            </v:shapetype>
            <v:shape id="Text Box 341681" o:spid="_x0000_s1073" type="#_x0000_t202" alt="Title: Commercial - in - confidence - Description: Commercial – in – Confidence&#10;Working draft for internal review&#10;Not for public distribution&#10;" style="position:absolute;margin-left:-152.4pt;margin-top:269.75pt;width:217.2pt;height:45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" filled="f" strokeweight=".5pt">
              <v:textbox>
                <w:txbxContent>
                  <w:p w14:paraId="1CCFD38A" w14:textId="77777777" w:rsidR="006304BC" w:rsidRDefault="006304BC" w:rsidP="009E5B5A">
                    <w:pPr>
                      <w:jc w:val="center"/>
                    </w:pPr>
                    <w:r>
                      <w:t>Commercial – in – Confidence</w:t>
                    </w:r>
                  </w:p>
                  <w:p w14:paraId="689B4CB2" w14:textId="77777777" w:rsidR="006304BC" w:rsidRDefault="006304BC" w:rsidP="009E5B5A">
                    <w:pPr>
                      <w:jc w:val="center"/>
                    </w:pPr>
                    <w:r>
                      <w:t>Working draft for internal review</w:t>
                    </w:r>
                  </w:p>
                  <w:p w14:paraId="729498FA" w14:textId="77777777" w:rsidR="006304BC" w:rsidRDefault="006304BC" w:rsidP="009E5B5A">
                    <w:pPr>
                      <w:jc w:val="center"/>
                    </w:pPr>
                    <w:r>
                      <w:t>Not for public distribution</w:t>
                    </w:r>
                  </w:p>
                </w:txbxContent>
              </v:textbox>
            </v:shape>
          </w:pict>
        </mc:Fallback>
      </mc:AlternateContent>
    </w:r>
    <w:r w:rsidRPr="009E5B5A">
      <w:rPr>
        <w:noProof/>
        <w:lang w:val="en-AU" w:eastAsia="en-AU"/>
      </w:rPr>
      <w:drawing>
        <wp:anchor distT="0" distB="0" distL="114300" distR="114300" simplePos="0" relativeHeight="251649536" behindDoc="1" locked="0" layoutInCell="1" allowOverlap="1" wp14:anchorId="6E325D4F" wp14:editId="4612F09C">
          <wp:simplePos x="0" y="0"/>
          <wp:positionH relativeFrom="column">
            <wp:posOffset>887322</wp:posOffset>
          </wp:positionH>
          <wp:positionV relativeFrom="paragraph">
            <wp:posOffset>253622</wp:posOffset>
          </wp:positionV>
          <wp:extent cx="7562850" cy="975360"/>
          <wp:effectExtent l="0" t="0" r="0" b="0"/>
          <wp:wrapNone/>
          <wp:docPr id="341675" name="Picture 341675"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DP_Footer_v4_non-aboriginal_v2.png"/>
                  <pic:cNvPicPr/>
                </pic:nvPicPr>
                <pic:blipFill>
                  <a:blip r:embed="rId1">
                    <a:extLst>
                      <a:ext uri="{28A0092B-C50C-407E-A947-70E740481C1C}">
                        <a14:useLocalDpi xmlns:a14="http://schemas.microsoft.com/office/drawing/2010/main" val="0"/>
                      </a:ext>
                    </a:extLst>
                  </a:blip>
                  <a:stretch>
                    <a:fillRect/>
                  </a:stretch>
                </pic:blipFill>
                <pic:spPr>
                  <a:xfrm>
                    <a:off x="0" y="0"/>
                    <a:ext cx="7562850" cy="9753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52EB6A" w14:textId="77777777" w:rsidR="006304BC" w:rsidRDefault="006304BC" w:rsidP="00664EDA">
      <w:r>
        <w:separator/>
      </w:r>
    </w:p>
  </w:footnote>
  <w:footnote w:type="continuationSeparator" w:id="0">
    <w:p w14:paraId="588FAE86" w14:textId="77777777" w:rsidR="006304BC" w:rsidRDefault="006304BC" w:rsidP="00664EDA">
      <w:r>
        <w:continuationSeparator/>
      </w:r>
    </w:p>
  </w:footnote>
  <w:footnote w:type="continuationNotice" w:id="1">
    <w:p w14:paraId="49CA5BCE" w14:textId="77777777" w:rsidR="006304BC" w:rsidRDefault="006304BC"/>
  </w:footnote>
  <w:footnote w:id="2">
    <w:p w14:paraId="2CD1DA52" w14:textId="77777777" w:rsidR="006304BC" w:rsidRDefault="006304BC">
      <w:pPr>
        <w:pStyle w:val="FootnoteText"/>
      </w:pPr>
      <w:r>
        <w:rPr>
          <w:rStyle w:val="FootnoteReference"/>
        </w:rPr>
        <w:footnoteRef/>
      </w:r>
      <w:r w:rsidRPr="00581988">
        <w:rPr>
          <w:sz w:val="16"/>
          <w:szCs w:val="16"/>
        </w:rPr>
        <w:t xml:space="preserve"> </w:t>
      </w:r>
      <w:hyperlink r:id="rId1" w:history="1">
        <w:r w:rsidRPr="00CA20D5">
          <w:rPr>
            <w:rStyle w:val="Hyperlink"/>
            <w:rFonts w:ascii="Arial" w:hAnsi="Arial" w:cs="Arial"/>
            <w:color w:val="auto"/>
            <w:sz w:val="16"/>
            <w:szCs w:val="16"/>
          </w:rPr>
          <w:t>https://www.humanservices.gov.au/individuals/online-help/centrelink/register-centrelink-online-account</w:t>
        </w:r>
      </w:hyperlink>
    </w:p>
  </w:footnote>
  <w:footnote w:id="3">
    <w:p w14:paraId="09B14EBD" w14:textId="77777777" w:rsidR="006304BC" w:rsidRPr="00D13B5C" w:rsidRDefault="006304BC">
      <w:pPr>
        <w:pStyle w:val="FootnoteText"/>
        <w:rPr>
          <w:rFonts w:ascii="Arial" w:hAnsi="Arial" w:cs="Arial"/>
          <w:sz w:val="16"/>
          <w:szCs w:val="16"/>
          <w:lang w:val="en-US"/>
        </w:rPr>
      </w:pPr>
      <w:r w:rsidRPr="00D13B5C">
        <w:rPr>
          <w:rStyle w:val="FootnoteReference"/>
          <w:rFonts w:ascii="Arial" w:hAnsi="Arial" w:cs="Arial"/>
          <w:sz w:val="16"/>
          <w:szCs w:val="16"/>
        </w:rPr>
        <w:footnoteRef/>
      </w:r>
      <w:r w:rsidRPr="00D13B5C">
        <w:rPr>
          <w:rFonts w:ascii="Arial" w:hAnsi="Arial" w:cs="Arial"/>
          <w:sz w:val="16"/>
          <w:szCs w:val="16"/>
        </w:rPr>
        <w:t xml:space="preserve"> Job seekers have mutual obligation requirements, such as looking for work and participating in activities to improve their employment prospects, in return for receiving taxpayer-funded income support paid by DHS.</w:t>
      </w:r>
    </w:p>
  </w:footnote>
  <w:footnote w:id="4">
    <w:p w14:paraId="72265F0E" w14:textId="77777777" w:rsidR="006304BC" w:rsidRPr="009701AB" w:rsidRDefault="006304BC">
      <w:pPr>
        <w:pStyle w:val="FootnoteText"/>
        <w:rPr>
          <w:sz w:val="16"/>
          <w:szCs w:val="16"/>
        </w:rPr>
      </w:pPr>
      <w:r w:rsidRPr="009701AB">
        <w:rPr>
          <w:rStyle w:val="FootnoteReference"/>
          <w:sz w:val="16"/>
          <w:szCs w:val="16"/>
        </w:rPr>
        <w:footnoteRef/>
      </w:r>
      <w:r w:rsidRPr="009701AB">
        <w:rPr>
          <w:sz w:val="16"/>
          <w:szCs w:val="16"/>
        </w:rPr>
        <w:t xml:space="preserve"> </w:t>
      </w:r>
      <w:r w:rsidRPr="009701AB">
        <w:rPr>
          <w:rFonts w:ascii="Arial" w:hAnsi="Arial" w:cs="Arial"/>
          <w:sz w:val="16"/>
          <w:szCs w:val="16"/>
        </w:rPr>
        <w:t>Limitations in the available CDP administration data restrict further analysis on the effect of length of time in the programme has for each segment.</w:t>
      </w:r>
    </w:p>
  </w:footnote>
  <w:footnote w:id="5">
    <w:p w14:paraId="45199758" w14:textId="6B9B8C51" w:rsidR="006304BC" w:rsidRPr="00954CB2" w:rsidRDefault="006304BC">
      <w:pPr>
        <w:pStyle w:val="FootnoteText"/>
        <w:rPr>
          <w:rFonts w:ascii="Arial" w:hAnsi="Arial" w:cs="Arial"/>
          <w:sz w:val="16"/>
          <w:szCs w:val="16"/>
        </w:rPr>
      </w:pPr>
      <w:r w:rsidRPr="00954CB2">
        <w:rPr>
          <w:rStyle w:val="FootnoteReference"/>
          <w:rFonts w:ascii="Arial" w:hAnsi="Arial" w:cs="Arial"/>
          <w:sz w:val="16"/>
          <w:szCs w:val="16"/>
        </w:rPr>
        <w:footnoteRef/>
      </w:r>
      <w:r w:rsidRPr="00954CB2">
        <w:rPr>
          <w:rFonts w:ascii="Arial" w:hAnsi="Arial" w:cs="Arial"/>
          <w:sz w:val="16"/>
          <w:szCs w:val="16"/>
        </w:rPr>
        <w:t xml:space="preserve"> Family problems was the terminology chosen by local Aboriginal researchers as the most common and appropriate term to be used instead of domestic and family violence, financial coercion or fighting.</w:t>
      </w:r>
    </w:p>
  </w:footnote>
  <w:footnote w:id="6">
    <w:p w14:paraId="01CFDD2B" w14:textId="77777777" w:rsidR="006304BC" w:rsidRPr="00954CB2" w:rsidRDefault="006304BC" w:rsidP="00335C36">
      <w:pPr>
        <w:pStyle w:val="FootnoteText"/>
        <w:rPr>
          <w:rFonts w:ascii="Arial" w:hAnsi="Arial" w:cs="Arial"/>
          <w:sz w:val="16"/>
          <w:szCs w:val="16"/>
          <w:lang w:val="en-US"/>
        </w:rPr>
      </w:pPr>
      <w:r w:rsidRPr="00954CB2">
        <w:rPr>
          <w:rStyle w:val="FootnoteReference"/>
          <w:rFonts w:ascii="Arial" w:hAnsi="Arial" w:cs="Arial"/>
          <w:sz w:val="16"/>
          <w:szCs w:val="16"/>
        </w:rPr>
        <w:footnoteRef/>
      </w:r>
      <w:r w:rsidRPr="00954CB2">
        <w:rPr>
          <w:rFonts w:ascii="Arial" w:hAnsi="Arial" w:cs="Arial"/>
          <w:sz w:val="16"/>
          <w:szCs w:val="16"/>
        </w:rPr>
        <w:t xml:space="preserve"> It is worth noting that a number of factors may contribute to social issues in remote communities. Respondents’ views are subjective; how they link their individual and community functioning and wellbeing with CDP cannot be used to suggest causality.</w:t>
      </w:r>
    </w:p>
  </w:footnote>
  <w:footnote w:id="7">
    <w:p w14:paraId="1E647811" w14:textId="77777777" w:rsidR="006304BC" w:rsidRPr="009701AB" w:rsidRDefault="006304BC">
      <w:pPr>
        <w:pStyle w:val="FootnoteText"/>
        <w:rPr>
          <w:sz w:val="16"/>
          <w:szCs w:val="16"/>
        </w:rPr>
      </w:pPr>
      <w:r w:rsidRPr="00954CB2">
        <w:rPr>
          <w:rStyle w:val="FootnoteReference"/>
          <w:rFonts w:ascii="Arial" w:hAnsi="Arial" w:cs="Arial"/>
          <w:sz w:val="16"/>
          <w:szCs w:val="16"/>
        </w:rPr>
        <w:footnoteRef/>
      </w:r>
      <w:r w:rsidRPr="00954CB2">
        <w:rPr>
          <w:rFonts w:ascii="Arial" w:hAnsi="Arial" w:cs="Arial"/>
          <w:sz w:val="16"/>
          <w:szCs w:val="16"/>
        </w:rPr>
        <w:t xml:space="preserve"> Refer to section 2.7 for the definition of ‘cut-off’.</w:t>
      </w:r>
    </w:p>
  </w:footnote>
  <w:footnote w:id="8">
    <w:p w14:paraId="0F5ED58F" w14:textId="77777777" w:rsidR="006304BC" w:rsidRPr="00954CB2" w:rsidRDefault="006304BC">
      <w:pPr>
        <w:pStyle w:val="FootnoteText"/>
        <w:rPr>
          <w:rFonts w:ascii="Arial" w:hAnsi="Arial" w:cs="Arial"/>
          <w:sz w:val="16"/>
          <w:szCs w:val="16"/>
          <w:lang w:val="en-US"/>
        </w:rPr>
      </w:pPr>
      <w:r w:rsidRPr="00954CB2">
        <w:rPr>
          <w:rStyle w:val="FootnoteReference"/>
          <w:rFonts w:ascii="Arial" w:hAnsi="Arial" w:cs="Arial"/>
          <w:sz w:val="16"/>
          <w:szCs w:val="16"/>
        </w:rPr>
        <w:footnoteRef/>
      </w:r>
      <w:r w:rsidRPr="00954CB2">
        <w:rPr>
          <w:rFonts w:ascii="Arial" w:hAnsi="Arial" w:cs="Arial"/>
          <w:sz w:val="16"/>
          <w:szCs w:val="16"/>
        </w:rPr>
        <w:t xml:space="preserve"> It is worth noting that a number of factors may contribute to social issues in remote communities. Respondents’ views are subjective; how they link their individual and community functioning and wellbeing with CDP cannot be used to suggest causality.</w:t>
      </w:r>
    </w:p>
  </w:footnote>
  <w:footnote w:id="9">
    <w:p w14:paraId="44338DF7" w14:textId="77777777" w:rsidR="006304BC" w:rsidRPr="00710DFE" w:rsidRDefault="006304BC">
      <w:pPr>
        <w:pStyle w:val="FootnoteText"/>
        <w:rPr>
          <w:rFonts w:ascii="Arial" w:hAnsi="Arial" w:cs="Arial"/>
          <w:sz w:val="16"/>
          <w:szCs w:val="16"/>
        </w:rPr>
      </w:pPr>
      <w:r w:rsidRPr="00710DFE">
        <w:rPr>
          <w:rStyle w:val="FootnoteReference"/>
          <w:rFonts w:ascii="Arial" w:hAnsi="Arial" w:cs="Arial"/>
          <w:sz w:val="16"/>
          <w:szCs w:val="16"/>
        </w:rPr>
        <w:footnoteRef/>
      </w:r>
      <w:r w:rsidRPr="00710DFE">
        <w:rPr>
          <w:rFonts w:ascii="Arial" w:hAnsi="Arial" w:cs="Arial"/>
          <w:sz w:val="16"/>
          <w:szCs w:val="16"/>
        </w:rPr>
        <w:t xml:space="preserve"> </w:t>
      </w:r>
      <w:bookmarkStart w:id="67" w:name="_Hlk515531349"/>
      <w:r w:rsidRPr="00710DFE">
        <w:rPr>
          <w:rFonts w:ascii="Arial" w:hAnsi="Arial" w:cs="Arial"/>
          <w:sz w:val="16"/>
          <w:szCs w:val="16"/>
        </w:rPr>
        <w:t>The investigation of this perception with other data sources was outside the scope of the research.</w:t>
      </w:r>
      <w:bookmarkEnd w:id="67"/>
    </w:p>
  </w:footnote>
  <w:footnote w:id="10">
    <w:p w14:paraId="08DA0D5B" w14:textId="77777777" w:rsidR="006304BC" w:rsidRDefault="006304BC">
      <w:pPr>
        <w:pStyle w:val="FootnoteText"/>
      </w:pPr>
      <w:r w:rsidRPr="00710DFE">
        <w:rPr>
          <w:rStyle w:val="FootnoteReference"/>
          <w:rFonts w:ascii="Arial" w:hAnsi="Arial" w:cs="Arial"/>
          <w:sz w:val="16"/>
          <w:szCs w:val="16"/>
        </w:rPr>
        <w:footnoteRef/>
      </w:r>
      <w:r w:rsidRPr="00710DFE">
        <w:rPr>
          <w:rFonts w:ascii="Arial" w:hAnsi="Arial" w:cs="Arial"/>
          <w:sz w:val="16"/>
          <w:szCs w:val="16"/>
        </w:rPr>
        <w:t xml:space="preserve"> Aboriginal and Torres Strait Islander Suicide Prevention Evaluation Project (2017) http://www.atsispep.sis.uwa.edu.au/</w:t>
      </w:r>
    </w:p>
  </w:footnote>
  <w:footnote w:id="11">
    <w:p w14:paraId="303F209F" w14:textId="77777777" w:rsidR="006304BC" w:rsidRPr="008E102E" w:rsidRDefault="006304BC" w:rsidP="00FB48B8">
      <w:pPr>
        <w:pStyle w:val="FootnoteText"/>
        <w:rPr>
          <w:rFonts w:ascii="Arial" w:hAnsi="Arial" w:cs="Arial"/>
        </w:rPr>
      </w:pPr>
      <w:r w:rsidRPr="008E102E">
        <w:rPr>
          <w:rStyle w:val="FootnoteReference"/>
          <w:rFonts w:ascii="Arial" w:hAnsi="Arial" w:cs="Arial"/>
          <w:sz w:val="16"/>
          <w:szCs w:val="16"/>
        </w:rPr>
        <w:footnoteRef/>
      </w:r>
      <w:r w:rsidRPr="008E102E">
        <w:rPr>
          <w:rFonts w:ascii="Arial" w:hAnsi="Arial" w:cs="Arial"/>
          <w:sz w:val="16"/>
          <w:szCs w:val="16"/>
        </w:rPr>
        <w:t xml:space="preserve"> The investigation of this perception with other data sources was outside the scope of the research.</w:t>
      </w:r>
    </w:p>
  </w:footnote>
  <w:footnote w:id="12">
    <w:p w14:paraId="00D32EF6" w14:textId="77777777" w:rsidR="006304BC" w:rsidRPr="00710DFE" w:rsidRDefault="006304BC">
      <w:pPr>
        <w:pStyle w:val="FootnoteText"/>
        <w:rPr>
          <w:rFonts w:ascii="Arial" w:hAnsi="Arial" w:cs="Arial"/>
          <w:sz w:val="16"/>
          <w:szCs w:val="16"/>
        </w:rPr>
      </w:pPr>
      <w:r w:rsidRPr="00710DFE">
        <w:rPr>
          <w:rStyle w:val="FootnoteReference"/>
          <w:rFonts w:ascii="Arial" w:hAnsi="Arial" w:cs="Arial"/>
          <w:sz w:val="16"/>
          <w:szCs w:val="16"/>
        </w:rPr>
        <w:footnoteRef/>
      </w:r>
      <w:r w:rsidRPr="00710DFE">
        <w:rPr>
          <w:rFonts w:ascii="Arial" w:hAnsi="Arial" w:cs="Arial"/>
          <w:sz w:val="16"/>
          <w:szCs w:val="16"/>
        </w:rPr>
        <w:t xml:space="preserve"> The investigation of this perception with other data sources was outside the scope of the research.</w:t>
      </w:r>
    </w:p>
  </w:footnote>
  <w:footnote w:id="13">
    <w:p w14:paraId="40BD3383" w14:textId="77777777" w:rsidR="006304BC" w:rsidRPr="00710DFE" w:rsidRDefault="006304BC">
      <w:pPr>
        <w:pStyle w:val="FootnoteText"/>
        <w:rPr>
          <w:rFonts w:ascii="Arial" w:hAnsi="Arial" w:cs="Arial"/>
          <w:sz w:val="16"/>
          <w:szCs w:val="16"/>
        </w:rPr>
      </w:pPr>
      <w:r w:rsidRPr="00710DFE">
        <w:rPr>
          <w:rStyle w:val="FootnoteReference"/>
          <w:rFonts w:ascii="Arial" w:hAnsi="Arial" w:cs="Arial"/>
          <w:sz w:val="16"/>
          <w:szCs w:val="16"/>
        </w:rPr>
        <w:footnoteRef/>
      </w:r>
      <w:r w:rsidRPr="00710DFE">
        <w:rPr>
          <w:rFonts w:ascii="Arial" w:hAnsi="Arial" w:cs="Arial"/>
          <w:sz w:val="16"/>
          <w:szCs w:val="16"/>
        </w:rPr>
        <w:t xml:space="preserve"> Understanding family perspecitives of school attendance in remote communities: Evaluation of the Remote School Attendance Strategy 2018 https://www.pmc.gov.au/resource-centre/indigenous-affairs/understanding-family-perspectives-school-attendance-remote-communities-evaluation-remote-school-attendance-strategy</w:t>
      </w:r>
    </w:p>
  </w:footnote>
  <w:footnote w:id="14">
    <w:p w14:paraId="356DFF82" w14:textId="77777777" w:rsidR="006304BC" w:rsidRDefault="006304BC" w:rsidP="003770A5">
      <w:pPr>
        <w:pStyle w:val="FootnoteText"/>
      </w:pPr>
      <w:r w:rsidRPr="00710DFE">
        <w:rPr>
          <w:rStyle w:val="FootnoteReference"/>
          <w:rFonts w:ascii="Arial" w:hAnsi="Arial" w:cs="Arial"/>
          <w:sz w:val="16"/>
          <w:szCs w:val="16"/>
        </w:rPr>
        <w:footnoteRef/>
      </w:r>
      <w:r w:rsidRPr="00710DFE">
        <w:rPr>
          <w:rFonts w:ascii="Arial" w:hAnsi="Arial" w:cs="Arial"/>
          <w:sz w:val="16"/>
          <w:szCs w:val="16"/>
        </w:rPr>
        <w:t xml:space="preserve"> The investigation of this perception with other data sources was outside the scope of the research.</w:t>
      </w:r>
    </w:p>
  </w:footnote>
  <w:footnote w:id="15">
    <w:p w14:paraId="57EFF824" w14:textId="77777777" w:rsidR="006304BC" w:rsidRPr="008E102E" w:rsidRDefault="006304BC" w:rsidP="0020792C">
      <w:pPr>
        <w:pStyle w:val="FootnoteText"/>
        <w:rPr>
          <w:rFonts w:ascii="Arial" w:hAnsi="Arial" w:cs="Arial"/>
          <w:sz w:val="16"/>
          <w:szCs w:val="16"/>
          <w:lang w:val="en-US"/>
        </w:rPr>
      </w:pPr>
      <w:r w:rsidRPr="008E102E">
        <w:rPr>
          <w:rStyle w:val="FootnoteReference"/>
          <w:rFonts w:ascii="Arial" w:hAnsi="Arial" w:cs="Arial"/>
          <w:sz w:val="16"/>
          <w:szCs w:val="16"/>
        </w:rPr>
        <w:footnoteRef/>
      </w:r>
      <w:r w:rsidRPr="008E102E">
        <w:rPr>
          <w:rFonts w:ascii="Arial" w:hAnsi="Arial" w:cs="Arial"/>
          <w:sz w:val="16"/>
          <w:szCs w:val="16"/>
        </w:rPr>
        <w:t xml:space="preserve"> See workplace health and safety requirements at  </w:t>
      </w:r>
      <w:hyperlink r:id="rId2" w:history="1">
        <w:r w:rsidRPr="008E102E">
          <w:rPr>
            <w:rStyle w:val="Hyperlink"/>
            <w:rFonts w:ascii="Arial" w:hAnsi="Arial" w:cs="Arial"/>
            <w:color w:val="auto"/>
            <w:sz w:val="16"/>
            <w:szCs w:val="16"/>
          </w:rPr>
          <w:t>http://unemployedworkersunion.com/wp-content/uploads/2016/04/CDP-Guidelines-Handbook-7-September-2015-FINAL.pdf</w:t>
        </w:r>
      </w:hyperlink>
    </w:p>
  </w:footnote>
  <w:footnote w:id="16">
    <w:p w14:paraId="2C0F55B8" w14:textId="77777777" w:rsidR="006304BC" w:rsidRPr="00710DFE" w:rsidRDefault="006304BC">
      <w:pPr>
        <w:pStyle w:val="FootnoteText"/>
        <w:rPr>
          <w:rFonts w:ascii="Arial" w:hAnsi="Arial" w:cs="Arial"/>
          <w:sz w:val="16"/>
          <w:szCs w:val="16"/>
        </w:rPr>
      </w:pPr>
      <w:r w:rsidRPr="00710DFE">
        <w:rPr>
          <w:rStyle w:val="FootnoteReference"/>
          <w:rFonts w:ascii="Arial" w:hAnsi="Arial" w:cs="Arial"/>
          <w:sz w:val="16"/>
          <w:szCs w:val="16"/>
        </w:rPr>
        <w:footnoteRef/>
      </w:r>
      <w:r w:rsidRPr="00710DFE">
        <w:rPr>
          <w:rFonts w:ascii="Arial" w:hAnsi="Arial" w:cs="Arial"/>
          <w:sz w:val="16"/>
          <w:szCs w:val="16"/>
        </w:rPr>
        <w:t xml:space="preserve"> Summary of mutual obligation requirements including appointments can be found in </w:t>
      </w:r>
      <w:hyperlink r:id="rId3" w:history="1">
        <w:r w:rsidRPr="00710DFE">
          <w:rPr>
            <w:rStyle w:val="Hyperlink"/>
            <w:rFonts w:ascii="Arial" w:hAnsi="Arial" w:cs="Arial"/>
            <w:color w:val="auto"/>
            <w:sz w:val="16"/>
            <w:szCs w:val="16"/>
          </w:rPr>
          <w:t>http://unemployedworkersunion.com/wp-content/uploads/2016/04/CDP-Guidelines-Handbook-7-September-2015-FINAL.pdf</w:t>
        </w:r>
      </w:hyperlink>
      <w:r w:rsidRPr="00710DFE">
        <w:rPr>
          <w:rFonts w:ascii="Arial" w:hAnsi="Arial" w:cs="Arial"/>
          <w:sz w:val="16"/>
          <w:szCs w:val="16"/>
        </w:rPr>
        <w:t xml:space="preserve"> </w:t>
      </w:r>
    </w:p>
  </w:footnote>
  <w:footnote w:id="17">
    <w:p w14:paraId="6358491C" w14:textId="77777777" w:rsidR="006304BC" w:rsidRPr="00710DFE" w:rsidRDefault="006304BC" w:rsidP="00F479CC">
      <w:pPr>
        <w:pStyle w:val="FootnoteText"/>
        <w:rPr>
          <w:rFonts w:ascii="Arial" w:hAnsi="Arial" w:cs="Arial"/>
          <w:sz w:val="16"/>
          <w:szCs w:val="16"/>
        </w:rPr>
      </w:pPr>
      <w:r w:rsidRPr="00710DFE">
        <w:rPr>
          <w:rStyle w:val="FootnoteReference"/>
          <w:rFonts w:ascii="Arial" w:hAnsi="Arial" w:cs="Arial"/>
          <w:sz w:val="16"/>
          <w:szCs w:val="16"/>
        </w:rPr>
        <w:footnoteRef/>
      </w:r>
      <w:r w:rsidRPr="00710DFE">
        <w:rPr>
          <w:rFonts w:ascii="Arial" w:hAnsi="Arial" w:cs="Arial"/>
          <w:sz w:val="16"/>
          <w:szCs w:val="16"/>
        </w:rPr>
        <w:t xml:space="preserve"> There were 13% who said they did not know and 9% who declined to respond. Base n=905; n=936; 31 missing</w:t>
      </w:r>
    </w:p>
  </w:footnote>
  <w:footnote w:id="18">
    <w:p w14:paraId="4CF9AC22" w14:textId="77777777" w:rsidR="006304BC" w:rsidRPr="00E9130C" w:rsidRDefault="006304BC" w:rsidP="001C55F5">
      <w:pPr>
        <w:rPr>
          <w:sz w:val="16"/>
          <w:szCs w:val="16"/>
        </w:rPr>
      </w:pPr>
      <w:r w:rsidRPr="00E9130C">
        <w:rPr>
          <w:rStyle w:val="FootnoteReference"/>
          <w:rFonts w:eastAsiaTheme="minorHAnsi"/>
          <w:sz w:val="16"/>
          <w:szCs w:val="16"/>
          <w:lang w:val="en-AU"/>
        </w:rPr>
        <w:footnoteRef/>
      </w:r>
      <w:r w:rsidRPr="00E9130C">
        <w:rPr>
          <w:sz w:val="16"/>
          <w:szCs w:val="16"/>
        </w:rPr>
        <w:t xml:space="preserve"> </w:t>
      </w:r>
      <w:hyperlink r:id="rId4" w:history="1">
        <w:r w:rsidRPr="00E9130C">
          <w:rPr>
            <w:rStyle w:val="Hyperlink"/>
            <w:color w:val="auto"/>
            <w:sz w:val="16"/>
            <w:szCs w:val="16"/>
          </w:rPr>
          <w:t>https://docs.jobs.gov.au/documents/job-seeker-compliance-framework-guideline</w:t>
        </w:r>
      </w:hyperlink>
      <w:r w:rsidRPr="00E9130C">
        <w:rPr>
          <w:sz w:val="16"/>
          <w:szCs w:val="16"/>
        </w:rPr>
        <w:t>.</w:t>
      </w:r>
    </w:p>
  </w:footnote>
  <w:footnote w:id="19">
    <w:p w14:paraId="214D82F3" w14:textId="77777777" w:rsidR="006304BC" w:rsidRPr="00E9130C" w:rsidRDefault="006304BC" w:rsidP="007123CF">
      <w:pPr>
        <w:pStyle w:val="FootnoteText"/>
        <w:rPr>
          <w:rFonts w:ascii="Arial" w:hAnsi="Arial" w:cs="Arial"/>
          <w:sz w:val="16"/>
          <w:szCs w:val="16"/>
        </w:rPr>
      </w:pPr>
      <w:r w:rsidRPr="00E9130C">
        <w:rPr>
          <w:rStyle w:val="FootnoteReference"/>
          <w:rFonts w:ascii="Arial" w:hAnsi="Arial" w:cs="Arial"/>
          <w:sz w:val="16"/>
          <w:szCs w:val="16"/>
        </w:rPr>
        <w:footnoteRef/>
      </w:r>
      <w:r w:rsidRPr="00E9130C">
        <w:rPr>
          <w:rFonts w:ascii="Arial" w:hAnsi="Arial" w:cs="Arial"/>
          <w:sz w:val="16"/>
          <w:szCs w:val="16"/>
        </w:rPr>
        <w:t xml:space="preserve"> Rubinstein, A., &amp; Salant, Y. (2011). Eliciting welfare preferences from behavioural data sets. The Review of Economic Studies, 79(1), 375-387.</w:t>
      </w:r>
    </w:p>
  </w:footnote>
  <w:footnote w:id="20">
    <w:p w14:paraId="35A55BA6" w14:textId="77777777" w:rsidR="006304BC" w:rsidRPr="00E9130C" w:rsidRDefault="006304BC" w:rsidP="001C55F5">
      <w:pPr>
        <w:pStyle w:val="FootnoteText"/>
        <w:rPr>
          <w:rFonts w:ascii="Arial" w:hAnsi="Arial" w:cs="Arial"/>
          <w:sz w:val="16"/>
          <w:szCs w:val="16"/>
        </w:rPr>
      </w:pPr>
      <w:r w:rsidRPr="00E9130C">
        <w:rPr>
          <w:rStyle w:val="FootnoteReference"/>
          <w:rFonts w:ascii="Arial" w:hAnsi="Arial" w:cs="Arial"/>
          <w:sz w:val="16"/>
          <w:szCs w:val="16"/>
        </w:rPr>
        <w:footnoteRef/>
      </w:r>
      <w:r w:rsidRPr="00E9130C">
        <w:rPr>
          <w:rFonts w:ascii="Arial" w:hAnsi="Arial" w:cs="Arial"/>
          <w:sz w:val="16"/>
          <w:szCs w:val="16"/>
        </w:rPr>
        <w:t xml:space="preserve"> A 'satisficing' path permits satisfaction at some specified level (financial security) but it does not satisfy higher level human needs like self-esteem or belonging.</w:t>
      </w:r>
    </w:p>
  </w:footnote>
  <w:footnote w:id="21">
    <w:p w14:paraId="23B9D210" w14:textId="77777777" w:rsidR="006304BC" w:rsidRDefault="006304BC">
      <w:pPr>
        <w:pStyle w:val="FootnoteText"/>
      </w:pPr>
      <w:r w:rsidRPr="00E9130C">
        <w:rPr>
          <w:rStyle w:val="FootnoteReference"/>
          <w:rFonts w:ascii="Arial" w:hAnsi="Arial" w:cs="Arial"/>
          <w:sz w:val="16"/>
          <w:szCs w:val="16"/>
        </w:rPr>
        <w:footnoteRef/>
      </w:r>
      <w:r w:rsidRPr="00E9130C">
        <w:rPr>
          <w:rFonts w:ascii="Arial" w:hAnsi="Arial" w:cs="Arial"/>
          <w:sz w:val="16"/>
          <w:szCs w:val="16"/>
        </w:rPr>
        <w:t xml:space="preserve"> </w:t>
      </w:r>
      <w:r w:rsidRPr="00E9130C">
        <w:rPr>
          <w:rFonts w:ascii="Arial" w:hAnsi="Arial" w:cs="Arial"/>
          <w:sz w:val="16"/>
          <w:szCs w:val="16"/>
          <w:shd w:val="clear" w:color="auto" w:fill="FFFFFF"/>
        </w:rPr>
        <w:t>Fredericks, B. (2008). Making an impact researching with Australian Aboriginal and Torres Strait Islander peoples. </w:t>
      </w:r>
      <w:r w:rsidRPr="00E9130C">
        <w:rPr>
          <w:rFonts w:ascii="Arial" w:hAnsi="Arial" w:cs="Arial"/>
          <w:i/>
          <w:iCs/>
          <w:sz w:val="16"/>
          <w:szCs w:val="16"/>
          <w:shd w:val="clear" w:color="auto" w:fill="FFFFFF"/>
        </w:rPr>
        <w:t>Studies in Learning, Evaluation, Innovation and Development</w:t>
      </w:r>
      <w:r w:rsidRPr="00E9130C">
        <w:rPr>
          <w:rFonts w:ascii="Arial" w:hAnsi="Arial" w:cs="Arial"/>
          <w:sz w:val="16"/>
          <w:szCs w:val="16"/>
          <w:shd w:val="clear" w:color="auto" w:fill="FFFFFF"/>
        </w:rPr>
        <w:t>, </w:t>
      </w:r>
      <w:r w:rsidRPr="00E9130C">
        <w:rPr>
          <w:rFonts w:ascii="Arial" w:hAnsi="Arial" w:cs="Arial"/>
          <w:i/>
          <w:iCs/>
          <w:sz w:val="16"/>
          <w:szCs w:val="16"/>
          <w:shd w:val="clear" w:color="auto" w:fill="FFFFFF"/>
        </w:rPr>
        <w:t>5</w:t>
      </w:r>
      <w:r w:rsidRPr="00E9130C">
        <w:rPr>
          <w:rFonts w:ascii="Arial" w:hAnsi="Arial" w:cs="Arial"/>
          <w:sz w:val="16"/>
          <w:szCs w:val="16"/>
          <w:shd w:val="clear" w:color="auto" w:fill="FFFFFF"/>
        </w:rPr>
        <w:t>(1), 24-35.</w:t>
      </w:r>
    </w:p>
  </w:footnote>
  <w:footnote w:id="22">
    <w:p w14:paraId="2ABC72BA" w14:textId="77777777" w:rsidR="006304BC" w:rsidRPr="00710DFE" w:rsidRDefault="006304BC" w:rsidP="00710837">
      <w:pPr>
        <w:pStyle w:val="FootnoteText"/>
        <w:rPr>
          <w:rFonts w:ascii="Arial" w:hAnsi="Arial" w:cs="Arial"/>
        </w:rPr>
      </w:pPr>
      <w:bookmarkStart w:id="89" w:name="_Hlk515532514"/>
      <w:r w:rsidRPr="00710DFE">
        <w:rPr>
          <w:rStyle w:val="FootnoteReference"/>
          <w:rFonts w:ascii="Arial" w:hAnsi="Arial" w:cs="Arial"/>
          <w:sz w:val="16"/>
          <w:szCs w:val="16"/>
        </w:rPr>
        <w:footnoteRef/>
      </w:r>
      <w:r w:rsidRPr="00710DFE">
        <w:rPr>
          <w:rFonts w:ascii="Arial" w:hAnsi="Arial" w:cs="Arial"/>
          <w:sz w:val="16"/>
          <w:szCs w:val="16"/>
        </w:rPr>
        <w:t xml:space="preserve"> 7 September 2015 Community Development Programme Guidelines Handbook</w:t>
      </w:r>
      <w:bookmarkEnd w:id="89"/>
    </w:p>
  </w:footnote>
  <w:footnote w:id="23">
    <w:p w14:paraId="1A8A04EB" w14:textId="77777777" w:rsidR="006304BC" w:rsidRPr="00BB62B4" w:rsidRDefault="006304BC">
      <w:pPr>
        <w:pStyle w:val="FootnoteText"/>
        <w:rPr>
          <w:rFonts w:ascii="Arial" w:hAnsi="Arial" w:cs="Arial"/>
          <w:sz w:val="16"/>
          <w:szCs w:val="16"/>
        </w:rPr>
      </w:pPr>
      <w:r w:rsidRPr="00BB62B4">
        <w:rPr>
          <w:rStyle w:val="FootnoteReference"/>
          <w:rFonts w:ascii="Arial" w:hAnsi="Arial" w:cs="Arial"/>
          <w:sz w:val="16"/>
          <w:szCs w:val="16"/>
        </w:rPr>
        <w:footnoteRef/>
      </w:r>
      <w:r w:rsidRPr="00BB62B4">
        <w:rPr>
          <w:rFonts w:ascii="Arial" w:hAnsi="Arial" w:cs="Arial"/>
          <w:sz w:val="16"/>
          <w:szCs w:val="16"/>
        </w:rPr>
        <w:t xml:space="preserve"> National Partnership Agreement on Remote Service Delivery Evaluation 2013 https://www.pmc.gov.au/sites/default/files/publications/npa-remote-service-delivery-evaluation-2013.PDF</w:t>
      </w:r>
    </w:p>
  </w:footnote>
  <w:footnote w:id="24">
    <w:p w14:paraId="3BEB5974" w14:textId="77777777" w:rsidR="006304BC" w:rsidRDefault="006304BC">
      <w:pPr>
        <w:pStyle w:val="FootnoteText"/>
      </w:pPr>
      <w:r w:rsidRPr="00BB62B4">
        <w:rPr>
          <w:rStyle w:val="FootnoteReference"/>
          <w:rFonts w:ascii="Arial" w:hAnsi="Arial" w:cs="Arial"/>
          <w:sz w:val="16"/>
          <w:szCs w:val="16"/>
        </w:rPr>
        <w:footnoteRef/>
      </w:r>
      <w:r w:rsidRPr="00BB62B4">
        <w:rPr>
          <w:rFonts w:ascii="Arial" w:hAnsi="Arial" w:cs="Arial"/>
          <w:sz w:val="16"/>
          <w:szCs w:val="16"/>
        </w:rPr>
        <w:t xml:space="preserve"> Hon. Nigel Scullion December 6, 2014 “</w:t>
      </w:r>
      <w:r w:rsidRPr="00BB62B4">
        <w:rPr>
          <w:rFonts w:ascii="Arial" w:hAnsi="Arial" w:cs="Arial"/>
          <w:i/>
          <w:sz w:val="16"/>
          <w:szCs w:val="16"/>
        </w:rPr>
        <w:t>Our reforms will create a responsive, demand-driven employment service that reduces red-tape and puts an end to the culture of sit-down money</w:t>
      </w:r>
      <w:r w:rsidRPr="00BB62B4">
        <w:rPr>
          <w:rFonts w:ascii="Arial" w:hAnsi="Arial" w:cs="Arial"/>
          <w:sz w:val="16"/>
          <w:szCs w:val="16"/>
        </w:rPr>
        <w:t>.” https://www.nigelscullion.com/media-hub/indigenous-affairs/more-opportunities-job-seekers-remote-communities</w:t>
      </w:r>
    </w:p>
  </w:footnote>
  <w:footnote w:id="25">
    <w:p w14:paraId="4ED385D1" w14:textId="77777777" w:rsidR="006304BC" w:rsidRPr="00BB62B4" w:rsidRDefault="006304BC" w:rsidP="00C14898">
      <w:pPr>
        <w:pStyle w:val="FootnoteText"/>
        <w:rPr>
          <w:rFonts w:ascii="Arial" w:hAnsi="Arial" w:cs="Arial"/>
          <w:sz w:val="16"/>
          <w:szCs w:val="16"/>
        </w:rPr>
      </w:pPr>
      <w:r w:rsidRPr="00BB62B4">
        <w:rPr>
          <w:rStyle w:val="FootnoteReference"/>
          <w:rFonts w:ascii="Arial" w:hAnsi="Arial" w:cs="Arial"/>
          <w:sz w:val="16"/>
          <w:szCs w:val="16"/>
        </w:rPr>
        <w:footnoteRef/>
      </w:r>
      <w:r w:rsidRPr="00BB62B4">
        <w:rPr>
          <w:rFonts w:ascii="Arial" w:hAnsi="Arial" w:cs="Arial"/>
          <w:sz w:val="16"/>
          <w:szCs w:val="16"/>
        </w:rPr>
        <w:t xml:space="preserve"> The Community Development Programme https://www.pmc.gov.au/indigenous-affairs/employment/community-development-programme-cdp</w:t>
      </w:r>
    </w:p>
  </w:footnote>
  <w:footnote w:id="26">
    <w:p w14:paraId="23C17221" w14:textId="77777777" w:rsidR="006304BC" w:rsidRPr="00BB62B4" w:rsidRDefault="006304BC" w:rsidP="008C7034">
      <w:pPr>
        <w:pStyle w:val="FootnoteText"/>
        <w:rPr>
          <w:rFonts w:ascii="Arial" w:hAnsi="Arial" w:cs="Arial"/>
          <w:sz w:val="16"/>
          <w:szCs w:val="16"/>
        </w:rPr>
      </w:pPr>
      <w:r w:rsidRPr="00BB62B4">
        <w:rPr>
          <w:rStyle w:val="FootnoteReference"/>
          <w:rFonts w:ascii="Arial" w:hAnsi="Arial" w:cs="Arial"/>
          <w:sz w:val="16"/>
          <w:szCs w:val="16"/>
        </w:rPr>
        <w:footnoteRef/>
      </w:r>
      <w:r w:rsidRPr="00BB62B4">
        <w:rPr>
          <w:rFonts w:ascii="Arial" w:hAnsi="Arial" w:cs="Arial"/>
          <w:sz w:val="16"/>
          <w:szCs w:val="16"/>
        </w:rPr>
        <w:t xml:space="preserve"> This perception has been supported in other research by ANU. Fowkes et. al. 2016 “Job Creation and Income Support in Remote Indigenous Australia: Moving Forward with a Better System” Issue no.2: http://caepr.cass.anu.edu.au/sites/default/files/docs/CAEPR_Topical_Issues_2_2016_0.pdf</w:t>
      </w:r>
    </w:p>
  </w:footnote>
  <w:footnote w:id="27">
    <w:p w14:paraId="4F440F3D" w14:textId="77777777" w:rsidR="006304BC" w:rsidRPr="003F37EB" w:rsidRDefault="006304BC" w:rsidP="00200D58">
      <w:pPr>
        <w:pStyle w:val="FootnoteText"/>
        <w:rPr>
          <w:rFonts w:ascii="Arial" w:hAnsi="Arial" w:cs="Arial"/>
          <w:sz w:val="16"/>
          <w:szCs w:val="16"/>
        </w:rPr>
      </w:pPr>
      <w:r w:rsidRPr="003F37EB">
        <w:rPr>
          <w:rStyle w:val="FootnoteReference"/>
          <w:rFonts w:ascii="Arial" w:hAnsi="Arial" w:cs="Arial"/>
          <w:sz w:val="16"/>
          <w:szCs w:val="16"/>
        </w:rPr>
        <w:footnoteRef/>
      </w:r>
      <w:r w:rsidRPr="003F37EB">
        <w:rPr>
          <w:rFonts w:ascii="Arial" w:hAnsi="Arial" w:cs="Arial"/>
          <w:sz w:val="16"/>
          <w:szCs w:val="16"/>
        </w:rPr>
        <w:t xml:space="preserve"> Cialdini, R.B. (2008). Influence: Science and Practice, 5th ed. Boston: Pearson.</w:t>
      </w:r>
    </w:p>
  </w:footnote>
  <w:footnote w:id="28">
    <w:p w14:paraId="01097A4B" w14:textId="77777777" w:rsidR="006304BC" w:rsidRPr="003F37EB" w:rsidRDefault="006304BC" w:rsidP="00200D58">
      <w:pPr>
        <w:pStyle w:val="FootnoteText"/>
        <w:rPr>
          <w:rFonts w:ascii="Arial" w:hAnsi="Arial" w:cs="Arial"/>
          <w:sz w:val="16"/>
          <w:szCs w:val="16"/>
        </w:rPr>
      </w:pPr>
      <w:r w:rsidRPr="003F37EB">
        <w:rPr>
          <w:rStyle w:val="FootnoteReference"/>
          <w:rFonts w:ascii="Arial" w:hAnsi="Arial" w:cs="Arial"/>
          <w:sz w:val="16"/>
          <w:szCs w:val="16"/>
        </w:rPr>
        <w:footnoteRef/>
      </w:r>
      <w:r w:rsidRPr="003F37EB">
        <w:rPr>
          <w:rFonts w:ascii="Arial" w:hAnsi="Arial" w:cs="Arial"/>
          <w:sz w:val="16"/>
          <w:szCs w:val="16"/>
        </w:rPr>
        <w:t xml:space="preserve"> Dolan, P., Hallsworth, M., Halpern, D., King, D., &amp; Vlaev, I. (2010). MINDSPACE: Influencing behaviour through public policy. London, UK: Cabinet Office.</w:t>
      </w:r>
    </w:p>
  </w:footnote>
  <w:footnote w:id="29">
    <w:p w14:paraId="63A54EA2" w14:textId="77777777" w:rsidR="006304BC" w:rsidRPr="003F37EB" w:rsidRDefault="006304BC" w:rsidP="00200D58">
      <w:pPr>
        <w:pStyle w:val="FootnoteText"/>
        <w:rPr>
          <w:rFonts w:ascii="Arial" w:hAnsi="Arial" w:cs="Arial"/>
          <w:sz w:val="16"/>
          <w:szCs w:val="16"/>
        </w:rPr>
      </w:pPr>
      <w:r w:rsidRPr="003F37EB">
        <w:rPr>
          <w:rStyle w:val="FootnoteReference"/>
          <w:rFonts w:ascii="Arial" w:hAnsi="Arial" w:cs="Arial"/>
          <w:sz w:val="16"/>
          <w:szCs w:val="16"/>
        </w:rPr>
        <w:footnoteRef/>
      </w:r>
      <w:r w:rsidRPr="003F37EB">
        <w:rPr>
          <w:rFonts w:ascii="Arial" w:hAnsi="Arial" w:cs="Arial"/>
          <w:sz w:val="16"/>
          <w:szCs w:val="16"/>
        </w:rPr>
        <w:t xml:space="preserve"> Cialdini, R.B. (2008). Influence: Science and Practice, 5th ed. Boston: Pearson.</w:t>
      </w:r>
    </w:p>
  </w:footnote>
  <w:footnote w:id="30">
    <w:p w14:paraId="57C69051" w14:textId="77777777" w:rsidR="006304BC" w:rsidRPr="00B5352E" w:rsidRDefault="006304BC" w:rsidP="00200D58">
      <w:pPr>
        <w:pStyle w:val="FootnoteText"/>
        <w:rPr>
          <w:sz w:val="16"/>
          <w:szCs w:val="16"/>
        </w:rPr>
      </w:pPr>
      <w:r w:rsidRPr="003F37EB">
        <w:rPr>
          <w:rStyle w:val="FootnoteReference"/>
          <w:rFonts w:ascii="Arial" w:hAnsi="Arial" w:cs="Arial"/>
          <w:sz w:val="16"/>
          <w:szCs w:val="16"/>
        </w:rPr>
        <w:footnoteRef/>
      </w:r>
      <w:r w:rsidRPr="003F37EB">
        <w:rPr>
          <w:rFonts w:ascii="Arial" w:hAnsi="Arial" w:cs="Arial"/>
          <w:sz w:val="16"/>
          <w:szCs w:val="16"/>
        </w:rPr>
        <w:t xml:space="preserve"> </w:t>
      </w:r>
      <w:r w:rsidRPr="003F37EB">
        <w:rPr>
          <w:rFonts w:ascii="Arial" w:hAnsi="Arial" w:cs="Arial"/>
          <w:sz w:val="16"/>
          <w:szCs w:val="16"/>
          <w:shd w:val="clear" w:color="auto" w:fill="FFFFFF"/>
        </w:rPr>
        <w:t>Wortman, C. B., &amp; Brehm, J. W. (1975). Responses to uncontrollable outcomes: An integration of reactance theory and the learned helplessness model.</w:t>
      </w:r>
      <w:r w:rsidRPr="003F37EB">
        <w:rPr>
          <w:rStyle w:val="apple-converted-space"/>
          <w:rFonts w:ascii="Arial" w:hAnsi="Arial" w:cs="Arial"/>
          <w:sz w:val="16"/>
          <w:szCs w:val="16"/>
          <w:shd w:val="clear" w:color="auto" w:fill="FFFFFF"/>
        </w:rPr>
        <w:t> </w:t>
      </w:r>
      <w:r w:rsidRPr="003F37EB">
        <w:rPr>
          <w:rFonts w:ascii="Arial" w:hAnsi="Arial" w:cs="Arial"/>
          <w:i/>
          <w:sz w:val="16"/>
          <w:szCs w:val="16"/>
          <w:shd w:val="clear" w:color="auto" w:fill="FFFFFF"/>
        </w:rPr>
        <w:t>Advances in experimental social psychology</w:t>
      </w:r>
      <w:r w:rsidRPr="003F37EB">
        <w:rPr>
          <w:rFonts w:ascii="Arial" w:hAnsi="Arial" w:cs="Arial"/>
          <w:sz w:val="16"/>
          <w:szCs w:val="16"/>
          <w:shd w:val="clear" w:color="auto" w:fill="FFFFFF"/>
        </w:rPr>
        <w:t>,</w:t>
      </w:r>
      <w:r w:rsidRPr="003F37EB">
        <w:rPr>
          <w:rStyle w:val="apple-converted-space"/>
          <w:rFonts w:ascii="Arial" w:hAnsi="Arial" w:cs="Arial"/>
          <w:sz w:val="16"/>
          <w:szCs w:val="16"/>
          <w:shd w:val="clear" w:color="auto" w:fill="FFFFFF"/>
        </w:rPr>
        <w:t> </w:t>
      </w:r>
      <w:r w:rsidRPr="003F37EB">
        <w:rPr>
          <w:rFonts w:ascii="Arial" w:hAnsi="Arial" w:cs="Arial"/>
          <w:i/>
          <w:sz w:val="16"/>
          <w:szCs w:val="16"/>
          <w:shd w:val="clear" w:color="auto" w:fill="FFFFFF"/>
        </w:rPr>
        <w:t>8</w:t>
      </w:r>
      <w:r w:rsidRPr="003F37EB">
        <w:rPr>
          <w:rFonts w:ascii="Arial" w:hAnsi="Arial" w:cs="Arial"/>
          <w:sz w:val="16"/>
          <w:szCs w:val="16"/>
          <w:shd w:val="clear" w:color="auto" w:fill="FFFFFF"/>
        </w:rPr>
        <w:t>, 277-336.</w:t>
      </w:r>
    </w:p>
  </w:footnote>
  <w:footnote w:id="31">
    <w:p w14:paraId="779B5534" w14:textId="77777777" w:rsidR="006304BC" w:rsidRPr="00BB62B4" w:rsidRDefault="006304BC" w:rsidP="00A11A2B">
      <w:pPr>
        <w:pStyle w:val="FootnoteText"/>
        <w:rPr>
          <w:rFonts w:ascii="Arial" w:hAnsi="Arial" w:cs="Arial"/>
          <w:sz w:val="16"/>
          <w:szCs w:val="16"/>
        </w:rPr>
      </w:pPr>
      <w:r w:rsidRPr="00BB62B4">
        <w:rPr>
          <w:rStyle w:val="FootnoteReference"/>
          <w:rFonts w:ascii="Arial" w:hAnsi="Arial" w:cs="Arial"/>
          <w:sz w:val="16"/>
          <w:szCs w:val="16"/>
        </w:rPr>
        <w:footnoteRef/>
      </w:r>
      <w:r w:rsidRPr="00BB62B4">
        <w:rPr>
          <w:rFonts w:ascii="Arial" w:hAnsi="Arial" w:cs="Arial"/>
          <w:sz w:val="16"/>
          <w:szCs w:val="16"/>
        </w:rPr>
        <w:t xml:space="preserve"> As per the CDP Guidelines Handbook (unpublished) a host organisation with up to ten employees can offer up to two placements. Higher numbers of placements in a single workplace may be considered and approved on a case-by-case basis, but generally for temporary periods. Additional work experience placements are only considered with caution, taking into account the following criteria:</w:t>
      </w:r>
    </w:p>
    <w:p w14:paraId="1D20ADAB" w14:textId="77777777" w:rsidR="006304BC" w:rsidRPr="00BB62B4" w:rsidRDefault="006304BC" w:rsidP="00763A07">
      <w:pPr>
        <w:pStyle w:val="FootnoteText"/>
        <w:numPr>
          <w:ilvl w:val="0"/>
          <w:numId w:val="40"/>
        </w:numPr>
        <w:ind w:left="567" w:hanging="207"/>
        <w:rPr>
          <w:rFonts w:ascii="Arial" w:hAnsi="Arial" w:cs="Arial"/>
          <w:sz w:val="16"/>
          <w:szCs w:val="16"/>
        </w:rPr>
      </w:pPr>
      <w:r w:rsidRPr="00BB62B4">
        <w:rPr>
          <w:rFonts w:ascii="Arial" w:hAnsi="Arial" w:cs="Arial"/>
          <w:sz w:val="16"/>
          <w:szCs w:val="16"/>
        </w:rPr>
        <w:t>placements do not displace real jobs or reduce the hours of paid workers</w:t>
      </w:r>
    </w:p>
    <w:p w14:paraId="09B343AE" w14:textId="77777777" w:rsidR="006304BC" w:rsidRDefault="006304BC" w:rsidP="00763A07">
      <w:pPr>
        <w:pStyle w:val="FootnoteText"/>
        <w:numPr>
          <w:ilvl w:val="0"/>
          <w:numId w:val="40"/>
        </w:numPr>
        <w:ind w:left="567" w:hanging="207"/>
      </w:pPr>
      <w:r w:rsidRPr="00BB62B4">
        <w:rPr>
          <w:rFonts w:ascii="Arial" w:hAnsi="Arial" w:cs="Arial"/>
          <w:sz w:val="16"/>
          <w:szCs w:val="16"/>
        </w:rPr>
        <w:t>there is evidence of increased employability – e.g. employers have converted earlier placements into real jobs in the business or elsewhere.</w:t>
      </w:r>
    </w:p>
  </w:footnote>
  <w:footnote w:id="32">
    <w:p w14:paraId="3D38136C" w14:textId="77777777" w:rsidR="006304BC" w:rsidRPr="00B5352E" w:rsidRDefault="006304BC" w:rsidP="000D08BF">
      <w:pPr>
        <w:pStyle w:val="FootnoteText"/>
        <w:rPr>
          <w:rFonts w:ascii="Arial" w:hAnsi="Arial" w:cs="Arial"/>
          <w:sz w:val="16"/>
          <w:szCs w:val="16"/>
        </w:rPr>
      </w:pPr>
      <w:r w:rsidRPr="00BB62B4">
        <w:rPr>
          <w:rStyle w:val="FootnoteReference"/>
          <w:rFonts w:ascii="Arial" w:hAnsi="Arial" w:cs="Arial"/>
          <w:sz w:val="16"/>
          <w:szCs w:val="16"/>
        </w:rPr>
        <w:footnoteRef/>
      </w:r>
      <w:r w:rsidRPr="00BB62B4">
        <w:rPr>
          <w:rFonts w:ascii="Arial" w:hAnsi="Arial" w:cs="Arial"/>
          <w:sz w:val="16"/>
          <w:szCs w:val="16"/>
        </w:rPr>
        <w:t xml:space="preserve"> Christensen-Szalanski, J. J., &amp; Willham, C. F. (1991). The hindsight bias: A meta-analysis. Organizational Behavior and Human Decision Processes, 48(1), 147-168.</w:t>
      </w:r>
    </w:p>
  </w:footnote>
  <w:footnote w:id="33">
    <w:p w14:paraId="2B4DEC54" w14:textId="77777777" w:rsidR="006304BC" w:rsidRDefault="006304BC" w:rsidP="000D08BF">
      <w:pPr>
        <w:pStyle w:val="FootnoteText"/>
      </w:pPr>
      <w:r w:rsidRPr="00BB62B4">
        <w:rPr>
          <w:rStyle w:val="FootnoteReference"/>
          <w:rFonts w:ascii="Arial" w:hAnsi="Arial" w:cs="Arial"/>
          <w:sz w:val="16"/>
          <w:szCs w:val="16"/>
        </w:rPr>
        <w:footnoteRef/>
      </w:r>
      <w:r w:rsidRPr="00BB62B4">
        <w:rPr>
          <w:rFonts w:ascii="Arial" w:hAnsi="Arial" w:cs="Arial"/>
          <w:sz w:val="16"/>
          <w:szCs w:val="16"/>
        </w:rPr>
        <w:t xml:space="preserve"> Fessel, F., Epstude, K., &amp; Roese, N. J. (2009). Hindsight bias redefined: It’s about time. Organizational Behavior and Human Decision Processes, 110(1), 56-64.</w:t>
      </w:r>
    </w:p>
  </w:footnote>
  <w:footnote w:id="34">
    <w:p w14:paraId="6770210A" w14:textId="77777777" w:rsidR="006304BC" w:rsidRPr="006C3555" w:rsidRDefault="006304BC">
      <w:pPr>
        <w:pStyle w:val="FootnoteText"/>
        <w:rPr>
          <w:rFonts w:ascii="Arial" w:hAnsi="Arial" w:cs="Arial"/>
          <w:sz w:val="16"/>
          <w:szCs w:val="16"/>
        </w:rPr>
      </w:pPr>
      <w:bookmarkStart w:id="103" w:name="_Hlk515532633"/>
      <w:r w:rsidRPr="006C3555">
        <w:rPr>
          <w:rStyle w:val="FootnoteReference"/>
          <w:rFonts w:ascii="Arial" w:hAnsi="Arial" w:cs="Arial"/>
          <w:sz w:val="16"/>
          <w:szCs w:val="16"/>
        </w:rPr>
        <w:footnoteRef/>
      </w:r>
      <w:r w:rsidRPr="006C3555">
        <w:rPr>
          <w:rFonts w:ascii="Arial" w:hAnsi="Arial" w:cs="Arial"/>
          <w:sz w:val="16"/>
          <w:szCs w:val="16"/>
        </w:rPr>
        <w:t xml:space="preserve"> </w:t>
      </w:r>
      <w:bookmarkEnd w:id="103"/>
      <w:r w:rsidRPr="006C3555">
        <w:rPr>
          <w:rFonts w:ascii="Arial" w:hAnsi="Arial" w:cs="Arial"/>
          <w:sz w:val="16"/>
          <w:szCs w:val="16"/>
        </w:rPr>
        <w:t>Australian National Audit Office (2017) The Design and Implementation of the Community Development Programme available online https://www.anao.gov.au/work/performance-audit/design-and-implementation-community-development-programme</w:t>
      </w:r>
    </w:p>
  </w:footnote>
  <w:footnote w:id="35">
    <w:p w14:paraId="53B06442" w14:textId="77777777" w:rsidR="006304BC" w:rsidRPr="00BB62B4" w:rsidRDefault="006304BC">
      <w:pPr>
        <w:pStyle w:val="FootnoteText"/>
        <w:rPr>
          <w:rFonts w:ascii="Arial" w:hAnsi="Arial" w:cs="Arial"/>
          <w:sz w:val="16"/>
          <w:szCs w:val="16"/>
        </w:rPr>
      </w:pPr>
      <w:r w:rsidRPr="00BB62B4">
        <w:rPr>
          <w:rStyle w:val="FootnoteReference"/>
          <w:rFonts w:ascii="Arial" w:hAnsi="Arial" w:cs="Arial"/>
          <w:sz w:val="16"/>
          <w:szCs w:val="16"/>
        </w:rPr>
        <w:footnoteRef/>
      </w:r>
      <w:r w:rsidRPr="00BB62B4">
        <w:rPr>
          <w:rFonts w:ascii="Arial" w:hAnsi="Arial" w:cs="Arial"/>
          <w:sz w:val="16"/>
          <w:szCs w:val="16"/>
        </w:rPr>
        <w:t xml:space="preserve"> 7 September 2015 Community Development Programme Guidelines Handbook</w:t>
      </w:r>
    </w:p>
  </w:footnote>
  <w:footnote w:id="36">
    <w:p w14:paraId="310319D6" w14:textId="77777777" w:rsidR="006304BC" w:rsidRPr="00C431A0" w:rsidRDefault="006304BC" w:rsidP="001E630A">
      <w:pPr>
        <w:pStyle w:val="FootnoteText"/>
        <w:rPr>
          <w:rFonts w:ascii="Arial" w:hAnsi="Arial" w:cs="Arial"/>
          <w:sz w:val="16"/>
          <w:szCs w:val="16"/>
        </w:rPr>
      </w:pPr>
      <w:r w:rsidRPr="00BB62B4">
        <w:rPr>
          <w:rStyle w:val="FootnoteReference"/>
          <w:rFonts w:ascii="Arial" w:hAnsi="Arial" w:cs="Arial"/>
          <w:sz w:val="16"/>
          <w:szCs w:val="16"/>
        </w:rPr>
        <w:footnoteRef/>
      </w:r>
      <w:r w:rsidRPr="00BB62B4">
        <w:rPr>
          <w:rFonts w:ascii="Arial" w:hAnsi="Arial" w:cs="Arial"/>
          <w:sz w:val="16"/>
          <w:szCs w:val="16"/>
        </w:rPr>
        <w:t xml:space="preserve"> https://www.pmc.gov.au/indigenous-affairs/employment/community-development-programme-cdp</w:t>
      </w:r>
    </w:p>
  </w:footnote>
  <w:footnote w:id="37">
    <w:p w14:paraId="5F02E2C2" w14:textId="77777777" w:rsidR="006304BC" w:rsidRPr="00BF2891" w:rsidRDefault="006304BC">
      <w:pPr>
        <w:pStyle w:val="FootnoteText"/>
        <w:rPr>
          <w:rFonts w:ascii="Arial" w:hAnsi="Arial" w:cs="Arial"/>
          <w:sz w:val="16"/>
          <w:szCs w:val="16"/>
        </w:rPr>
      </w:pPr>
      <w:r w:rsidRPr="00BF2891">
        <w:rPr>
          <w:rStyle w:val="FootnoteReference"/>
          <w:rFonts w:ascii="Arial" w:hAnsi="Arial" w:cs="Arial"/>
          <w:sz w:val="16"/>
          <w:szCs w:val="16"/>
        </w:rPr>
        <w:footnoteRef/>
      </w:r>
      <w:r w:rsidRPr="00BF2891">
        <w:rPr>
          <w:rFonts w:ascii="Arial" w:hAnsi="Arial" w:cs="Arial"/>
          <w:sz w:val="16"/>
          <w:szCs w:val="16"/>
        </w:rPr>
        <w:t xml:space="preserve"> https://www.facebook.com/indigenous.gov.au/</w:t>
      </w:r>
    </w:p>
  </w:footnote>
  <w:footnote w:id="38">
    <w:p w14:paraId="7D65A399" w14:textId="35002DEE" w:rsidR="006304BC" w:rsidRPr="00BF2891" w:rsidRDefault="006304BC">
      <w:pPr>
        <w:pStyle w:val="FootnoteText"/>
        <w:rPr>
          <w:rFonts w:ascii="Arial" w:hAnsi="Arial" w:cs="Arial"/>
          <w:sz w:val="16"/>
          <w:szCs w:val="16"/>
        </w:rPr>
      </w:pPr>
      <w:r w:rsidRPr="00BF2891">
        <w:rPr>
          <w:rStyle w:val="FootnoteReference"/>
          <w:rFonts w:ascii="Arial" w:hAnsi="Arial" w:cs="Arial"/>
          <w:sz w:val="16"/>
          <w:szCs w:val="16"/>
        </w:rPr>
        <w:footnoteRef/>
      </w:r>
      <w:r w:rsidRPr="00BF2891">
        <w:rPr>
          <w:rFonts w:ascii="Arial" w:hAnsi="Arial" w:cs="Arial"/>
          <w:sz w:val="16"/>
          <w:szCs w:val="16"/>
        </w:rPr>
        <w:t xml:space="preserve"> Family problems was the terminology chosen by local Aboriginal researchers as the most common and appropriate term to be used instead of domestic and family violence, financial coercion or fighting.</w:t>
      </w:r>
    </w:p>
  </w:footnote>
  <w:footnote w:id="39">
    <w:p w14:paraId="0D506262" w14:textId="77777777" w:rsidR="006304BC" w:rsidRPr="00BF2891" w:rsidRDefault="006304BC">
      <w:pPr>
        <w:pStyle w:val="FootnoteText"/>
        <w:rPr>
          <w:rFonts w:ascii="Arial" w:hAnsi="Arial" w:cs="Arial"/>
        </w:rPr>
      </w:pPr>
      <w:r w:rsidRPr="00BF2891">
        <w:rPr>
          <w:rStyle w:val="FootnoteReference"/>
          <w:rFonts w:ascii="Arial" w:hAnsi="Arial" w:cs="Arial"/>
          <w:sz w:val="16"/>
          <w:szCs w:val="16"/>
        </w:rPr>
        <w:footnoteRef/>
      </w:r>
      <w:r w:rsidRPr="00BF2891">
        <w:rPr>
          <w:rFonts w:ascii="Arial" w:hAnsi="Arial" w:cs="Arial"/>
          <w:sz w:val="16"/>
          <w:szCs w:val="16"/>
        </w:rPr>
        <w:t xml:space="preserve"> The investigation of this perception with other sources was outside the scope of this research.</w:t>
      </w:r>
      <w:r w:rsidRPr="00BF2891">
        <w:rPr>
          <w:rFonts w:ascii="Arial" w:hAnsi="Arial" w:cs="Arial"/>
        </w:rPr>
        <w:t xml:space="preserve"> </w:t>
      </w:r>
    </w:p>
  </w:footnote>
  <w:footnote w:id="40">
    <w:p w14:paraId="5FDAF5CF" w14:textId="2693F470" w:rsidR="006304BC" w:rsidRPr="00400653" w:rsidRDefault="006304BC">
      <w:pPr>
        <w:pStyle w:val="FootnoteText"/>
        <w:rPr>
          <w:rFonts w:ascii="Arial" w:hAnsi="Arial" w:cs="Arial"/>
          <w:sz w:val="16"/>
          <w:szCs w:val="16"/>
        </w:rPr>
      </w:pPr>
      <w:r w:rsidRPr="00400653">
        <w:rPr>
          <w:rStyle w:val="FootnoteReference"/>
          <w:rFonts w:ascii="Arial" w:hAnsi="Arial" w:cs="Arial"/>
          <w:sz w:val="16"/>
          <w:szCs w:val="16"/>
        </w:rPr>
        <w:footnoteRef/>
      </w:r>
      <w:r>
        <w:rPr>
          <w:rFonts w:ascii="Arial" w:eastAsia="Arial" w:hAnsi="Arial" w:cs="Arial"/>
          <w:bCs/>
          <w:sz w:val="16"/>
          <w:szCs w:val="16"/>
          <w:shd w:val="clear" w:color="auto" w:fill="FFFFFF"/>
          <w:lang w:val="en-US"/>
        </w:rPr>
        <w:t xml:space="preserve"> </w:t>
      </w:r>
      <w:r w:rsidRPr="00400653">
        <w:rPr>
          <w:rFonts w:ascii="Arial" w:eastAsia="Arial" w:hAnsi="Arial" w:cs="Arial"/>
          <w:bCs/>
          <w:sz w:val="16"/>
          <w:szCs w:val="16"/>
          <w:shd w:val="clear" w:color="auto" w:fill="FFFFFF"/>
          <w:lang w:val="en-US"/>
        </w:rPr>
        <w:t>Collectivism</w:t>
      </w:r>
      <w:r w:rsidRPr="00400653">
        <w:rPr>
          <w:rFonts w:ascii="Arial" w:eastAsia="Arial" w:hAnsi="Arial" w:cs="Arial"/>
          <w:sz w:val="16"/>
          <w:szCs w:val="16"/>
          <w:shd w:val="clear" w:color="auto" w:fill="FFFFFF"/>
          <w:lang w:val="en-US"/>
        </w:rPr>
        <w:t xml:space="preserve"> has to do with political theories that put the group before the individual. </w:t>
      </w:r>
    </w:p>
  </w:footnote>
  <w:footnote w:id="41">
    <w:p w14:paraId="6E14E67B" w14:textId="77777777" w:rsidR="006304BC" w:rsidRPr="00400653" w:rsidRDefault="006304BC">
      <w:pPr>
        <w:pStyle w:val="FootnoteText"/>
        <w:rPr>
          <w:rFonts w:ascii="Arial" w:hAnsi="Arial" w:cs="Arial"/>
          <w:sz w:val="16"/>
          <w:szCs w:val="16"/>
        </w:rPr>
      </w:pPr>
      <w:r w:rsidRPr="00400653">
        <w:rPr>
          <w:rStyle w:val="FootnoteReference"/>
          <w:rFonts w:ascii="Arial" w:hAnsi="Arial" w:cs="Arial"/>
          <w:sz w:val="16"/>
          <w:szCs w:val="16"/>
        </w:rPr>
        <w:footnoteRef/>
      </w:r>
      <w:r w:rsidRPr="00400653">
        <w:rPr>
          <w:rFonts w:ascii="Arial" w:hAnsi="Arial" w:cs="Arial"/>
          <w:sz w:val="16"/>
          <w:szCs w:val="16"/>
        </w:rPr>
        <w:t xml:space="preserve"> Under the </w:t>
      </w:r>
      <w:r w:rsidRPr="00400653">
        <w:rPr>
          <w:rFonts w:ascii="Arial" w:hAnsi="Arial" w:cs="Arial"/>
          <w:i/>
          <w:sz w:val="16"/>
          <w:szCs w:val="16"/>
        </w:rPr>
        <w:t>Social Security (Administration) Act 1999</w:t>
      </w:r>
      <w:r w:rsidRPr="00400653">
        <w:rPr>
          <w:rFonts w:ascii="Arial" w:hAnsi="Arial" w:cs="Arial"/>
          <w:sz w:val="16"/>
          <w:szCs w:val="16"/>
        </w:rPr>
        <w:t>, financial penalties may be applied to those who fail to meet their requirements without good reason and, again, these decisions are made by the DHS. However, providers have a number of strategies they can use to engage job seekers, such as giving a job seeker another chance to attend an appointment or letting them make up time missed from an activity, if they believe this will be a more effective way of re-engaging the job seeker than compliance action. CDP Guidelines Handbook 7 September 2015</w:t>
      </w:r>
    </w:p>
  </w:footnote>
  <w:footnote w:id="42">
    <w:p w14:paraId="32DAE62F" w14:textId="77777777" w:rsidR="006304BC" w:rsidRPr="00400653" w:rsidRDefault="006304BC">
      <w:pPr>
        <w:pStyle w:val="FootnoteText"/>
        <w:rPr>
          <w:rFonts w:ascii="Arial" w:hAnsi="Arial" w:cs="Arial"/>
          <w:sz w:val="16"/>
          <w:szCs w:val="16"/>
        </w:rPr>
      </w:pPr>
      <w:r w:rsidRPr="00400653">
        <w:rPr>
          <w:rStyle w:val="FootnoteReference"/>
          <w:rFonts w:ascii="Arial" w:hAnsi="Arial" w:cs="Arial"/>
          <w:sz w:val="16"/>
          <w:szCs w:val="16"/>
        </w:rPr>
        <w:footnoteRef/>
      </w:r>
      <w:r w:rsidRPr="00400653">
        <w:rPr>
          <w:rFonts w:ascii="Arial" w:hAnsi="Arial" w:cs="Arial"/>
          <w:sz w:val="16"/>
          <w:szCs w:val="16"/>
        </w:rPr>
        <w:t xml:space="preserve"> Cash component of income support payments not quarantined under income management.</w:t>
      </w:r>
    </w:p>
  </w:footnote>
  <w:footnote w:id="43">
    <w:p w14:paraId="12BD6953" w14:textId="77777777" w:rsidR="006304BC" w:rsidRDefault="006304BC">
      <w:pPr>
        <w:pStyle w:val="FootnoteText"/>
      </w:pPr>
      <w:r w:rsidRPr="00400653">
        <w:rPr>
          <w:rStyle w:val="FootnoteReference"/>
          <w:rFonts w:ascii="Arial" w:hAnsi="Arial" w:cs="Arial"/>
          <w:sz w:val="16"/>
          <w:szCs w:val="16"/>
        </w:rPr>
        <w:footnoteRef/>
      </w:r>
      <w:r w:rsidRPr="00400653">
        <w:rPr>
          <w:rFonts w:ascii="Arial" w:hAnsi="Arial" w:cs="Arial"/>
          <w:sz w:val="16"/>
          <w:szCs w:val="16"/>
        </w:rPr>
        <w:t xml:space="preserve"> </w:t>
      </w:r>
      <w:r>
        <w:rPr>
          <w:rFonts w:ascii="Arial" w:hAnsi="Arial" w:cs="Arial"/>
          <w:sz w:val="16"/>
          <w:szCs w:val="16"/>
        </w:rPr>
        <w:t>BasicsC</w:t>
      </w:r>
      <w:r w:rsidRPr="00400653">
        <w:rPr>
          <w:rFonts w:ascii="Arial" w:hAnsi="Arial" w:cs="Arial"/>
          <w:sz w:val="16"/>
          <w:szCs w:val="16"/>
        </w:rPr>
        <w:t>ard is a cashless welfare card that is like an EFTPOS card and used when income support is quarantined through income management programmes.</w:t>
      </w:r>
      <w:r>
        <w:t xml:space="preserve"> </w:t>
      </w:r>
    </w:p>
  </w:footnote>
  <w:footnote w:id="44">
    <w:p w14:paraId="077E5D3D" w14:textId="77777777" w:rsidR="006304BC" w:rsidRPr="00BF2891" w:rsidRDefault="006304BC" w:rsidP="005F6F27">
      <w:pPr>
        <w:pStyle w:val="FootnoteText"/>
        <w:rPr>
          <w:rFonts w:ascii="Arial" w:hAnsi="Arial" w:cs="Arial"/>
          <w:sz w:val="16"/>
          <w:szCs w:val="16"/>
        </w:rPr>
      </w:pPr>
      <w:r w:rsidRPr="00BF2891">
        <w:rPr>
          <w:rStyle w:val="FootnoteReference"/>
          <w:rFonts w:ascii="Arial" w:hAnsi="Arial" w:cs="Arial"/>
          <w:sz w:val="16"/>
          <w:szCs w:val="16"/>
        </w:rPr>
        <w:footnoteRef/>
      </w:r>
      <w:r w:rsidRPr="00BF2891">
        <w:rPr>
          <w:rFonts w:ascii="Arial" w:hAnsi="Arial" w:cs="Arial"/>
          <w:sz w:val="16"/>
          <w:szCs w:val="16"/>
        </w:rPr>
        <w:t xml:space="preserve"> </w:t>
      </w:r>
      <w:hyperlink r:id="rId5" w:history="1">
        <w:r w:rsidRPr="00BF2891">
          <w:rPr>
            <w:rStyle w:val="Hyperlink"/>
            <w:rFonts w:ascii="Arial" w:hAnsi="Arial" w:cs="Arial"/>
            <w:color w:val="auto"/>
            <w:sz w:val="16"/>
            <w:szCs w:val="16"/>
          </w:rPr>
          <w:t>https://www.behavioraleconomics.com/developing-simpler-solutions/</w:t>
        </w:r>
      </w:hyperlink>
      <w:r w:rsidRPr="00BF2891">
        <w:rPr>
          <w:rFonts w:ascii="Arial" w:hAnsi="Arial" w:cs="Arial"/>
          <w:sz w:val="16"/>
          <w:szCs w:val="16"/>
        </w:rPr>
        <w:t xml:space="preserve"> </w:t>
      </w:r>
    </w:p>
  </w:footnote>
  <w:footnote w:id="45">
    <w:p w14:paraId="15CB9699" w14:textId="77777777" w:rsidR="006304BC" w:rsidRPr="00BF2891" w:rsidRDefault="006304BC">
      <w:pPr>
        <w:pStyle w:val="FootnoteText"/>
        <w:rPr>
          <w:rFonts w:ascii="Arial" w:hAnsi="Arial" w:cs="Arial"/>
          <w:sz w:val="16"/>
          <w:szCs w:val="16"/>
        </w:rPr>
      </w:pPr>
      <w:r w:rsidRPr="00BF2891">
        <w:rPr>
          <w:rStyle w:val="FootnoteReference"/>
          <w:rFonts w:ascii="Arial" w:hAnsi="Arial" w:cs="Arial"/>
          <w:sz w:val="16"/>
          <w:szCs w:val="16"/>
        </w:rPr>
        <w:footnoteRef/>
      </w:r>
      <w:r w:rsidRPr="00BF2891">
        <w:rPr>
          <w:rFonts w:ascii="Arial" w:hAnsi="Arial" w:cs="Arial"/>
          <w:sz w:val="16"/>
          <w:szCs w:val="16"/>
        </w:rPr>
        <w:t xml:space="preserve"> Systems 1 and Systems 2 thinking is explained in http://www.ipsos.com.au/MAPSeBook/</w:t>
      </w:r>
    </w:p>
  </w:footnote>
  <w:footnote w:id="46">
    <w:p w14:paraId="6319648F" w14:textId="024F60D4" w:rsidR="006304BC" w:rsidRPr="006C5239" w:rsidRDefault="006304BC">
      <w:pPr>
        <w:pStyle w:val="FootnoteText"/>
        <w:rPr>
          <w:rFonts w:ascii="Arial" w:hAnsi="Arial" w:cs="Arial"/>
          <w:sz w:val="16"/>
          <w:szCs w:val="16"/>
        </w:rPr>
      </w:pPr>
      <w:r w:rsidRPr="006C5239">
        <w:rPr>
          <w:rStyle w:val="FootnoteReference"/>
          <w:rFonts w:ascii="Arial" w:hAnsi="Arial" w:cs="Arial"/>
          <w:sz w:val="16"/>
          <w:szCs w:val="16"/>
        </w:rPr>
        <w:footnoteRef/>
      </w:r>
      <w:r w:rsidRPr="006C5239">
        <w:rPr>
          <w:rFonts w:ascii="Arial" w:hAnsi="Arial" w:cs="Arial"/>
          <w:sz w:val="16"/>
          <w:szCs w:val="16"/>
        </w:rPr>
        <w:t xml:space="preserve"> https://www.pmc.gov.au/resource-centre/indigenous-affairs/community-development-programme-opportunities-employers</w:t>
      </w:r>
    </w:p>
  </w:footnote>
  <w:footnote w:id="47">
    <w:p w14:paraId="303B6E6E" w14:textId="5C63F1E1" w:rsidR="006304BC" w:rsidRDefault="006304BC">
      <w:pPr>
        <w:pStyle w:val="FootnoteText"/>
      </w:pPr>
      <w:r w:rsidRPr="006C5239">
        <w:rPr>
          <w:rStyle w:val="FootnoteReference"/>
          <w:rFonts w:ascii="Arial" w:hAnsi="Arial" w:cs="Arial"/>
          <w:sz w:val="16"/>
          <w:szCs w:val="16"/>
        </w:rPr>
        <w:footnoteRef/>
      </w:r>
      <w:r w:rsidRPr="006C5239">
        <w:rPr>
          <w:rFonts w:ascii="Arial" w:hAnsi="Arial" w:cs="Arial"/>
          <w:sz w:val="16"/>
          <w:szCs w:val="16"/>
        </w:rPr>
        <w:t xml:space="preserve"> https://www.pmc.gov.au/sites/default/files/publications/SROI-Consolidated-Report-IPA_1.pdf</w:t>
      </w:r>
    </w:p>
  </w:footnote>
  <w:footnote w:id="48">
    <w:p w14:paraId="3E5D3037" w14:textId="77777777" w:rsidR="006304BC" w:rsidRPr="00B5352E" w:rsidRDefault="006304BC" w:rsidP="000B0A4D">
      <w:pPr>
        <w:pStyle w:val="FootnoteText"/>
        <w:rPr>
          <w:sz w:val="16"/>
          <w:szCs w:val="16"/>
        </w:rPr>
      </w:pPr>
      <w:r w:rsidRPr="00B5352E">
        <w:rPr>
          <w:rStyle w:val="FootnoteReference"/>
          <w:sz w:val="16"/>
          <w:szCs w:val="16"/>
        </w:rPr>
        <w:footnoteRef/>
      </w:r>
      <w:r w:rsidRPr="00B5352E">
        <w:rPr>
          <w:sz w:val="16"/>
          <w:szCs w:val="16"/>
        </w:rPr>
        <w:t xml:space="preserve"> Drahos (2017) Regulatory Theory: Foundations and Applications. https://press.anu.edu.au/publications/regulatory-theory</w:t>
      </w:r>
    </w:p>
  </w:footnote>
  <w:footnote w:id="49">
    <w:p w14:paraId="180F9682" w14:textId="77777777" w:rsidR="006304BC" w:rsidRPr="007553E2" w:rsidRDefault="006304BC" w:rsidP="00344423">
      <w:pPr>
        <w:pStyle w:val="FootnoteText"/>
        <w:rPr>
          <w:rFonts w:ascii="Arial" w:hAnsi="Arial" w:cs="Arial"/>
          <w:sz w:val="16"/>
          <w:szCs w:val="16"/>
        </w:rPr>
      </w:pPr>
      <w:r w:rsidRPr="007553E2">
        <w:rPr>
          <w:rStyle w:val="FootnoteReference"/>
          <w:rFonts w:ascii="Arial" w:hAnsi="Arial" w:cs="Arial"/>
          <w:sz w:val="16"/>
          <w:szCs w:val="16"/>
        </w:rPr>
        <w:footnoteRef/>
      </w:r>
      <w:r w:rsidRPr="007553E2">
        <w:rPr>
          <w:rFonts w:ascii="Arial" w:hAnsi="Arial" w:cs="Arial"/>
          <w:sz w:val="16"/>
          <w:szCs w:val="16"/>
        </w:rPr>
        <w:t xml:space="preserve"> Creating Parity – The Forrest Review available online at https://www.pmc.gov.au/sites/default/files/publications/Forrest-Review.pdf</w:t>
      </w:r>
    </w:p>
  </w:footnote>
  <w:footnote w:id="50">
    <w:p w14:paraId="290DBB9D" w14:textId="77777777" w:rsidR="006304BC" w:rsidRPr="00B41D1B" w:rsidRDefault="006304BC" w:rsidP="00344423">
      <w:pPr>
        <w:pStyle w:val="FootnoteText"/>
        <w:rPr>
          <w:rFonts w:ascii="Arial" w:hAnsi="Arial" w:cs="Arial"/>
          <w:sz w:val="16"/>
          <w:szCs w:val="16"/>
        </w:rPr>
      </w:pPr>
      <w:r w:rsidRPr="007553E2">
        <w:rPr>
          <w:rFonts w:ascii="Arial" w:hAnsi="Arial" w:cs="Arial"/>
          <w:sz w:val="16"/>
          <w:szCs w:val="16"/>
        </w:rPr>
        <w:footnoteRef/>
      </w:r>
      <w:r w:rsidRPr="007553E2">
        <w:rPr>
          <w:rFonts w:ascii="Arial" w:hAnsi="Arial" w:cs="Arial"/>
          <w:sz w:val="16"/>
          <w:szCs w:val="16"/>
        </w:rPr>
        <w:t xml:space="preserve"> </w:t>
      </w:r>
      <w:r w:rsidRPr="007553E2">
        <w:rPr>
          <w:rFonts w:ascii="Arial" w:eastAsia="Arial" w:hAnsi="Arial" w:cs="Arial"/>
          <w:sz w:val="16"/>
          <w:szCs w:val="16"/>
          <w:shd w:val="clear" w:color="auto" w:fill="FFFFFF"/>
          <w:lang w:val="en-US"/>
        </w:rPr>
        <w:t>Pawson, R., &amp; Tilley, N. (1997). An introduction to scientific realist evaluation. In E. Chelimsky &amp; W. R. Shadish (Eds.), </w:t>
      </w:r>
      <w:r w:rsidRPr="007553E2">
        <w:rPr>
          <w:rFonts w:ascii="Arial" w:eastAsia="Arial" w:hAnsi="Arial" w:cs="Arial"/>
          <w:i/>
          <w:iCs/>
          <w:sz w:val="16"/>
          <w:szCs w:val="16"/>
          <w:shd w:val="clear" w:color="auto" w:fill="FFFFFF"/>
          <w:lang w:val="en-US"/>
        </w:rPr>
        <w:t>Evaluation for the 21st century: A handbook</w:t>
      </w:r>
      <w:r w:rsidRPr="007553E2">
        <w:rPr>
          <w:rFonts w:ascii="Arial" w:eastAsia="Arial" w:hAnsi="Arial" w:cs="Arial"/>
          <w:sz w:val="16"/>
          <w:szCs w:val="16"/>
          <w:shd w:val="clear" w:color="auto" w:fill="FFFFFF"/>
          <w:lang w:val="en-US"/>
        </w:rPr>
        <w:t> (pp. 405-418). Thousand Oaks, CA, US: Sage Publications, Inc.</w:t>
      </w:r>
      <w:r w:rsidRPr="007553E2">
        <w:rPr>
          <w:rFonts w:ascii="Arial" w:hAnsi="Arial" w:cs="Arial"/>
          <w:sz w:val="16"/>
          <w:szCs w:val="16"/>
        </w:rPr>
        <w:t xml:space="preserve"> Note, however, that ‘contexts’ in realist terms go further than notions of ‘place’ in a geographic sense and interrogate social formations and dynamics using metaphors informed by psychology and related theories of human agency in conjunction with other social science paradigms.</w:t>
      </w:r>
    </w:p>
  </w:footnote>
  <w:footnote w:id="51">
    <w:p w14:paraId="0EE34D54" w14:textId="77777777" w:rsidR="006304BC" w:rsidRPr="00B41D1B" w:rsidRDefault="006304BC" w:rsidP="00344423">
      <w:pPr>
        <w:pStyle w:val="FootnoteText"/>
        <w:rPr>
          <w:rFonts w:ascii="Arial" w:hAnsi="Arial" w:cs="Arial"/>
          <w:sz w:val="16"/>
          <w:szCs w:val="16"/>
        </w:rPr>
      </w:pPr>
      <w:r w:rsidRPr="00B41D1B">
        <w:rPr>
          <w:rStyle w:val="FootnoteReference"/>
          <w:rFonts w:ascii="Arial" w:hAnsi="Arial" w:cs="Arial"/>
          <w:sz w:val="16"/>
          <w:szCs w:val="16"/>
        </w:rPr>
        <w:footnoteRef/>
      </w:r>
      <w:r w:rsidRPr="00B41D1B">
        <w:rPr>
          <w:rFonts w:ascii="Arial" w:hAnsi="Arial" w:cs="Arial"/>
          <w:sz w:val="16"/>
          <w:szCs w:val="16"/>
        </w:rPr>
        <w:t xml:space="preserve"> Pawson, R., Greenhalgh, T., Harvey, G., &amp; Walshe, K. (2005). Realist review</w:t>
      </w:r>
      <w:r>
        <w:rPr>
          <w:rFonts w:ascii="Arial" w:hAnsi="Arial" w:cs="Arial"/>
          <w:sz w:val="16"/>
          <w:szCs w:val="16"/>
        </w:rPr>
        <w:t xml:space="preserve"> </w:t>
      </w:r>
      <w:r w:rsidRPr="00B41D1B">
        <w:rPr>
          <w:rFonts w:ascii="Arial" w:hAnsi="Arial" w:cs="Arial"/>
          <w:sz w:val="16"/>
          <w:szCs w:val="16"/>
        </w:rPr>
        <w:t>–</w:t>
      </w:r>
      <w:r>
        <w:rPr>
          <w:rFonts w:ascii="Arial" w:hAnsi="Arial" w:cs="Arial"/>
          <w:sz w:val="16"/>
          <w:szCs w:val="16"/>
        </w:rPr>
        <w:t xml:space="preserve"> </w:t>
      </w:r>
      <w:r w:rsidRPr="00B41D1B">
        <w:rPr>
          <w:rFonts w:ascii="Arial" w:hAnsi="Arial" w:cs="Arial"/>
          <w:sz w:val="16"/>
          <w:szCs w:val="16"/>
        </w:rPr>
        <w:t xml:space="preserve">a new method of systematic review designed for complex policy interventions. Journal of </w:t>
      </w:r>
      <w:r>
        <w:rPr>
          <w:rFonts w:ascii="Arial" w:hAnsi="Arial" w:cs="Arial"/>
          <w:sz w:val="16"/>
          <w:szCs w:val="16"/>
        </w:rPr>
        <w:t>H</w:t>
      </w:r>
      <w:r w:rsidRPr="00B41D1B">
        <w:rPr>
          <w:rFonts w:ascii="Arial" w:hAnsi="Arial" w:cs="Arial"/>
          <w:sz w:val="16"/>
          <w:szCs w:val="16"/>
        </w:rPr>
        <w:t xml:space="preserve">ealth </w:t>
      </w:r>
      <w:r>
        <w:rPr>
          <w:rFonts w:ascii="Arial" w:hAnsi="Arial" w:cs="Arial"/>
          <w:sz w:val="16"/>
          <w:szCs w:val="16"/>
        </w:rPr>
        <w:t>S</w:t>
      </w:r>
      <w:r w:rsidRPr="00B41D1B">
        <w:rPr>
          <w:rFonts w:ascii="Arial" w:hAnsi="Arial" w:cs="Arial"/>
          <w:sz w:val="16"/>
          <w:szCs w:val="16"/>
        </w:rPr>
        <w:t xml:space="preserve">ervices </w:t>
      </w:r>
      <w:r>
        <w:rPr>
          <w:rFonts w:ascii="Arial" w:hAnsi="Arial" w:cs="Arial"/>
          <w:sz w:val="16"/>
          <w:szCs w:val="16"/>
        </w:rPr>
        <w:t>R</w:t>
      </w:r>
      <w:r w:rsidRPr="00B41D1B">
        <w:rPr>
          <w:rFonts w:ascii="Arial" w:hAnsi="Arial" w:cs="Arial"/>
          <w:sz w:val="16"/>
          <w:szCs w:val="16"/>
        </w:rPr>
        <w:t xml:space="preserve">esearch &amp; </w:t>
      </w:r>
      <w:r>
        <w:rPr>
          <w:rFonts w:ascii="Arial" w:hAnsi="Arial" w:cs="Arial"/>
          <w:sz w:val="16"/>
          <w:szCs w:val="16"/>
        </w:rPr>
        <w:t>P</w:t>
      </w:r>
      <w:r w:rsidRPr="00B41D1B">
        <w:rPr>
          <w:rFonts w:ascii="Arial" w:hAnsi="Arial" w:cs="Arial"/>
          <w:sz w:val="16"/>
          <w:szCs w:val="16"/>
        </w:rPr>
        <w:t>olicy, 10(suppl 1), 21</w:t>
      </w:r>
      <w:r>
        <w:rPr>
          <w:rFonts w:ascii="Arial" w:hAnsi="Arial" w:cs="Arial"/>
          <w:sz w:val="16"/>
          <w:szCs w:val="16"/>
        </w:rPr>
        <w:t>–</w:t>
      </w:r>
      <w:r w:rsidRPr="00B41D1B">
        <w:rPr>
          <w:rFonts w:ascii="Arial" w:hAnsi="Arial" w:cs="Arial"/>
          <w:sz w:val="16"/>
          <w:szCs w:val="16"/>
        </w:rPr>
        <w:t>34.</w:t>
      </w:r>
    </w:p>
  </w:footnote>
  <w:footnote w:id="52">
    <w:p w14:paraId="411A5A72" w14:textId="77777777" w:rsidR="006304BC" w:rsidRPr="00B41D1B" w:rsidRDefault="006304BC" w:rsidP="00344423">
      <w:pPr>
        <w:pStyle w:val="FootnoteText"/>
        <w:rPr>
          <w:rFonts w:ascii="Arial" w:hAnsi="Arial" w:cs="Arial"/>
          <w:sz w:val="16"/>
          <w:szCs w:val="16"/>
        </w:rPr>
      </w:pPr>
      <w:r w:rsidRPr="00B41D1B">
        <w:rPr>
          <w:rStyle w:val="FootnoteReference"/>
          <w:rFonts w:ascii="Arial" w:hAnsi="Arial" w:cs="Arial"/>
          <w:sz w:val="16"/>
          <w:szCs w:val="16"/>
        </w:rPr>
        <w:footnoteRef/>
      </w:r>
      <w:r w:rsidRPr="00B41D1B">
        <w:rPr>
          <w:rFonts w:ascii="Arial" w:hAnsi="Arial" w:cs="Arial"/>
          <w:sz w:val="16"/>
          <w:szCs w:val="16"/>
        </w:rPr>
        <w:t xml:space="preserve"> Auspos, P., &amp; Cabaj, M. (2014). Complexity and community change: Managing adaptively to improve effectiveness. Washington, DC: Aspen Institute.</w:t>
      </w:r>
    </w:p>
  </w:footnote>
  <w:footnote w:id="53">
    <w:p w14:paraId="2B0C9378" w14:textId="77777777" w:rsidR="006304BC" w:rsidRPr="007553E2" w:rsidRDefault="006304BC" w:rsidP="00344423">
      <w:pPr>
        <w:pStyle w:val="FootnoteText"/>
        <w:rPr>
          <w:rFonts w:ascii="Arial" w:hAnsi="Arial" w:cs="Arial"/>
          <w:sz w:val="16"/>
        </w:rPr>
      </w:pPr>
      <w:r w:rsidRPr="007553E2">
        <w:rPr>
          <w:rStyle w:val="FootnoteReference"/>
          <w:rFonts w:ascii="Arial" w:hAnsi="Arial" w:cs="Arial"/>
          <w:sz w:val="16"/>
        </w:rPr>
        <w:footnoteRef/>
      </w:r>
      <w:r w:rsidRPr="007553E2">
        <w:rPr>
          <w:rFonts w:ascii="Arial" w:hAnsi="Arial" w:cs="Arial"/>
          <w:sz w:val="16"/>
        </w:rPr>
        <w:t xml:space="preserve"> Cargo, M., &amp; Warner, L. 2013. “Realist evaluation” in action: a worked example of the Aboriginal Parental Engagement Program. Melbourne: Australian Institute of Family Studies. Viewed 14 March 2014.</w:t>
      </w:r>
    </w:p>
    <w:p w14:paraId="1C822415" w14:textId="77777777" w:rsidR="006304BC" w:rsidRDefault="006304BC" w:rsidP="00344423">
      <w:pPr>
        <w:pStyle w:val="FootnoteText"/>
        <w:ind w:firstLine="142"/>
      </w:pPr>
      <w:r w:rsidRPr="007553E2">
        <w:rPr>
          <w:rFonts w:ascii="Arial" w:hAnsi="Arial" w:cs="Arial"/>
          <w:sz w:val="16"/>
        </w:rPr>
        <w:t>Robinson, G., &amp; Tyler, W. (2005, December). Ngaripirliga’ajirri-cross-cultural issues in evaluating an Indigenous early intervention program. In TASA Conference Proceedings 2005.</w:t>
      </w:r>
    </w:p>
  </w:footnote>
  <w:footnote w:id="54">
    <w:p w14:paraId="47AF0A07" w14:textId="77777777" w:rsidR="006304BC" w:rsidRPr="007553E2" w:rsidRDefault="006304BC" w:rsidP="00344423">
      <w:pPr>
        <w:pStyle w:val="FootnoteText"/>
        <w:rPr>
          <w:rFonts w:ascii="Arial" w:hAnsi="Arial" w:cs="Arial"/>
          <w:sz w:val="16"/>
          <w:szCs w:val="16"/>
        </w:rPr>
      </w:pPr>
      <w:r w:rsidRPr="007553E2">
        <w:rPr>
          <w:rStyle w:val="FootnoteReference"/>
          <w:rFonts w:ascii="Arial" w:hAnsi="Arial" w:cs="Arial"/>
          <w:sz w:val="16"/>
        </w:rPr>
        <w:footnoteRef/>
      </w:r>
      <w:r w:rsidRPr="007553E2">
        <w:rPr>
          <w:rFonts w:ascii="Arial" w:hAnsi="Arial" w:cs="Arial"/>
          <w:sz w:val="16"/>
        </w:rPr>
        <w:t xml:space="preserve"> Pawson, R., Greenhalgh, T., Harvey, G., &amp; Walshe, K. (2005). Realist review – a new method of systematic review designed for complex policy interventions. Journal of Health Services Research &amp; Policy, 10(suppl 1), 21–34.</w:t>
      </w:r>
    </w:p>
  </w:footnote>
  <w:footnote w:id="55">
    <w:p w14:paraId="21208490" w14:textId="77777777" w:rsidR="006304BC" w:rsidRPr="007553E2" w:rsidRDefault="006304BC" w:rsidP="00344423">
      <w:pPr>
        <w:pStyle w:val="FootnoteText"/>
        <w:rPr>
          <w:rFonts w:ascii="Arial" w:hAnsi="Arial" w:cs="Arial"/>
          <w:sz w:val="16"/>
          <w:szCs w:val="16"/>
        </w:rPr>
      </w:pPr>
      <w:r w:rsidRPr="007553E2">
        <w:rPr>
          <w:rStyle w:val="FootnoteReference"/>
          <w:rFonts w:ascii="Arial" w:hAnsi="Arial" w:cs="Arial"/>
          <w:sz w:val="16"/>
          <w:szCs w:val="16"/>
        </w:rPr>
        <w:footnoteRef/>
      </w:r>
      <w:r w:rsidRPr="007553E2">
        <w:rPr>
          <w:rFonts w:ascii="Arial" w:hAnsi="Arial" w:cs="Arial"/>
          <w:sz w:val="16"/>
          <w:szCs w:val="16"/>
        </w:rPr>
        <w:t xml:space="preserve"> Administration records had some missing data therefore an estimate of jobseekers on the caseload can only be derived.  </w:t>
      </w:r>
    </w:p>
  </w:footnote>
  <w:footnote w:id="56">
    <w:p w14:paraId="778A4FDE" w14:textId="77777777" w:rsidR="006304BC" w:rsidRPr="00400653" w:rsidRDefault="006304BC" w:rsidP="00344423">
      <w:pPr>
        <w:pStyle w:val="FootnoteText"/>
        <w:rPr>
          <w:rFonts w:ascii="Arial" w:hAnsi="Arial" w:cs="Arial"/>
          <w:sz w:val="16"/>
          <w:szCs w:val="16"/>
        </w:rPr>
      </w:pPr>
      <w:r w:rsidRPr="00400653">
        <w:rPr>
          <w:rStyle w:val="FootnoteReference"/>
          <w:rFonts w:ascii="Arial" w:hAnsi="Arial" w:cs="Arial"/>
          <w:sz w:val="16"/>
          <w:szCs w:val="16"/>
        </w:rPr>
        <w:footnoteRef/>
      </w:r>
      <w:r w:rsidRPr="00400653">
        <w:rPr>
          <w:rFonts w:ascii="Arial" w:hAnsi="Arial" w:cs="Arial"/>
          <w:sz w:val="16"/>
          <w:szCs w:val="16"/>
        </w:rPr>
        <w:t xml:space="preserve"> </w:t>
      </w:r>
      <w:r w:rsidRPr="00400653">
        <w:rPr>
          <w:rFonts w:ascii="Arial" w:hAnsi="Arial" w:cs="Arial"/>
          <w:sz w:val="16"/>
          <w:szCs w:val="16"/>
          <w:lang w:val="en-US"/>
        </w:rPr>
        <w:t>Job seekers who work even a few hours per week are not required to participate in the CDP activities under current rules.</w:t>
      </w:r>
    </w:p>
  </w:footnote>
  <w:footnote w:id="57">
    <w:p w14:paraId="1026E366" w14:textId="77777777" w:rsidR="006304BC" w:rsidRPr="00400653" w:rsidRDefault="006304BC" w:rsidP="00344423">
      <w:pPr>
        <w:pStyle w:val="FootnoteText"/>
        <w:rPr>
          <w:rFonts w:ascii="Arial" w:hAnsi="Arial" w:cs="Arial"/>
          <w:sz w:val="16"/>
          <w:szCs w:val="16"/>
        </w:rPr>
      </w:pPr>
      <w:r w:rsidRPr="00400653">
        <w:rPr>
          <w:rStyle w:val="FootnoteReference"/>
          <w:rFonts w:ascii="Arial" w:hAnsi="Arial" w:cs="Arial"/>
          <w:sz w:val="16"/>
          <w:szCs w:val="16"/>
        </w:rPr>
        <w:footnoteRef/>
      </w:r>
      <w:r w:rsidRPr="00400653">
        <w:rPr>
          <w:rFonts w:ascii="Arial" w:hAnsi="Arial" w:cs="Arial"/>
          <w:sz w:val="16"/>
          <w:szCs w:val="16"/>
        </w:rPr>
        <w:t xml:space="preserve"> </w:t>
      </w:r>
      <w:r w:rsidRPr="00400653">
        <w:rPr>
          <w:rFonts w:ascii="Arial" w:hAnsi="Arial" w:cs="Arial"/>
          <w:sz w:val="16"/>
          <w:szCs w:val="16"/>
          <w:lang w:val="en-US"/>
        </w:rPr>
        <w:t>Those on the caseload that did not have current participation requirements were volunteering to participate. This included some eligible activity-tested job seekers who were subject to an exemption from an activity requirement or who otherwise satisfied their activity test requirement but volunteered to participate and volunteers who were not on activity-tested benefits.</w:t>
      </w:r>
    </w:p>
  </w:footnote>
  <w:footnote w:id="58">
    <w:p w14:paraId="3EEE7B53" w14:textId="77777777" w:rsidR="006304BC" w:rsidRDefault="006304BC" w:rsidP="00344423">
      <w:pPr>
        <w:pStyle w:val="FootnoteText"/>
      </w:pPr>
      <w:r w:rsidRPr="00400653">
        <w:rPr>
          <w:rStyle w:val="FootnoteReference"/>
          <w:rFonts w:ascii="Arial" w:hAnsi="Arial" w:cs="Arial"/>
          <w:sz w:val="16"/>
          <w:szCs w:val="16"/>
        </w:rPr>
        <w:footnoteRef/>
      </w:r>
      <w:r w:rsidRPr="00400653">
        <w:rPr>
          <w:rFonts w:ascii="Arial" w:hAnsi="Arial" w:cs="Arial"/>
          <w:sz w:val="16"/>
          <w:szCs w:val="16"/>
        </w:rPr>
        <w:t xml:space="preserve"> ‘</w:t>
      </w:r>
      <w:r w:rsidRPr="00400653">
        <w:rPr>
          <w:rFonts w:ascii="Arial" w:hAnsi="Arial" w:cs="Arial"/>
          <w:sz w:val="16"/>
          <w:szCs w:val="16"/>
          <w:lang w:val="en-US"/>
        </w:rPr>
        <w:t>Suspended’ could include an exemption because of a temporary medical condition, or overseas absence, which means the job seeker cannot be compelled to participate in the CDP activities.</w:t>
      </w:r>
    </w:p>
  </w:footnote>
  <w:footnote w:id="59">
    <w:p w14:paraId="5DFDECA0" w14:textId="77777777" w:rsidR="006304BC" w:rsidRPr="007553E2" w:rsidRDefault="006304BC" w:rsidP="00BE0D7F">
      <w:pPr>
        <w:pStyle w:val="FootnoteText"/>
        <w:rPr>
          <w:rFonts w:ascii="Arial" w:hAnsi="Arial" w:cs="Arial"/>
          <w:sz w:val="16"/>
          <w:szCs w:val="16"/>
          <w:lang w:val="en-US"/>
        </w:rPr>
      </w:pPr>
      <w:r w:rsidRPr="007553E2">
        <w:rPr>
          <w:rStyle w:val="FootnoteReference"/>
          <w:rFonts w:ascii="Arial" w:hAnsi="Arial" w:cs="Arial"/>
          <w:sz w:val="16"/>
          <w:szCs w:val="16"/>
        </w:rPr>
        <w:footnoteRef/>
      </w:r>
      <w:r w:rsidRPr="007553E2">
        <w:rPr>
          <w:rFonts w:ascii="Arial" w:hAnsi="Arial" w:cs="Arial"/>
          <w:sz w:val="16"/>
          <w:szCs w:val="16"/>
        </w:rPr>
        <w:t xml:space="preserve"> Biddle N, Ranking Regions: Revisiting an Index of Relative Indigenous Socioeconomic Outcomes, CAEPR Working Paper No. 50/2009</w:t>
      </w:r>
    </w:p>
  </w:footnote>
  <w:footnote w:id="60">
    <w:p w14:paraId="716BAF48" w14:textId="77777777" w:rsidR="006304BC" w:rsidRPr="00F4426F" w:rsidRDefault="006304BC" w:rsidP="00344423">
      <w:pPr>
        <w:pStyle w:val="FootnoteText"/>
        <w:rPr>
          <w:rFonts w:ascii="Arial" w:hAnsi="Arial" w:cs="Arial"/>
          <w:sz w:val="16"/>
          <w:szCs w:val="16"/>
        </w:rPr>
      </w:pPr>
      <w:r w:rsidRPr="00F4426F">
        <w:rPr>
          <w:rStyle w:val="FootnoteReference"/>
          <w:rFonts w:ascii="Arial" w:hAnsi="Arial" w:cs="Arial"/>
          <w:sz w:val="16"/>
          <w:szCs w:val="16"/>
        </w:rPr>
        <w:footnoteRef/>
      </w:r>
      <w:r w:rsidRPr="00F4426F">
        <w:rPr>
          <w:rFonts w:ascii="Arial" w:hAnsi="Arial" w:cs="Arial"/>
          <w:sz w:val="16"/>
          <w:szCs w:val="16"/>
        </w:rPr>
        <w:t xml:space="preserve"> </w:t>
      </w:r>
      <w:r w:rsidRPr="00F4426F">
        <w:rPr>
          <w:rFonts w:ascii="Arial" w:hAnsi="Arial" w:cs="Arial"/>
          <w:sz w:val="16"/>
          <w:szCs w:val="16"/>
          <w:shd w:val="clear" w:color="auto" w:fill="FFFFFF"/>
        </w:rPr>
        <w:t>Tourangeau, R., Rips, L. J., &amp; Rasinski, K. (2000). </w:t>
      </w:r>
      <w:r w:rsidRPr="00F4426F">
        <w:rPr>
          <w:rFonts w:ascii="Arial" w:hAnsi="Arial" w:cs="Arial"/>
          <w:i/>
          <w:iCs/>
          <w:sz w:val="16"/>
          <w:szCs w:val="16"/>
          <w:shd w:val="clear" w:color="auto" w:fill="FFFFFF"/>
        </w:rPr>
        <w:t>The psychology of survey response</w:t>
      </w:r>
      <w:r w:rsidRPr="00F4426F">
        <w:rPr>
          <w:rFonts w:ascii="Arial" w:hAnsi="Arial" w:cs="Arial"/>
          <w:sz w:val="16"/>
          <w:szCs w:val="16"/>
          <w:shd w:val="clear" w:color="auto" w:fill="FFFFFF"/>
        </w:rPr>
        <w:t>. Cambridge University Press.</w:t>
      </w:r>
    </w:p>
  </w:footnote>
  <w:footnote w:id="61">
    <w:p w14:paraId="4B305258" w14:textId="77777777" w:rsidR="006304BC" w:rsidRPr="00F4426F" w:rsidRDefault="006304BC" w:rsidP="00344423">
      <w:pPr>
        <w:pStyle w:val="FootnoteText"/>
        <w:rPr>
          <w:rFonts w:ascii="Arial" w:hAnsi="Arial" w:cs="Arial"/>
          <w:sz w:val="16"/>
          <w:szCs w:val="16"/>
        </w:rPr>
      </w:pPr>
      <w:r w:rsidRPr="00F4426F">
        <w:rPr>
          <w:rStyle w:val="FootnoteReference"/>
          <w:rFonts w:ascii="Arial" w:hAnsi="Arial" w:cs="Arial"/>
          <w:sz w:val="16"/>
          <w:szCs w:val="16"/>
        </w:rPr>
        <w:footnoteRef/>
      </w:r>
      <w:r w:rsidRPr="00F4426F">
        <w:rPr>
          <w:rFonts w:ascii="Arial" w:hAnsi="Arial" w:cs="Arial"/>
          <w:sz w:val="16"/>
          <w:szCs w:val="16"/>
        </w:rPr>
        <w:t xml:space="preserve"> Pawson, R., &amp; Tilley, N. (1997). An introduction to scientific realist evaluation. In E. Chelimsky &amp; W. R. Shadish (Eds.), Evaluation for the 21st century: A handbook (pp. 405-418). Thousand Oaks, CA, US: Sage Publications, Inc.</w:t>
      </w:r>
    </w:p>
  </w:footnote>
  <w:footnote w:id="62">
    <w:p w14:paraId="17D3D71B" w14:textId="77777777" w:rsidR="006304BC" w:rsidRPr="00F4426F" w:rsidRDefault="006304BC" w:rsidP="00344423">
      <w:pPr>
        <w:pStyle w:val="FootnoteText"/>
        <w:rPr>
          <w:rFonts w:ascii="Arial" w:hAnsi="Arial" w:cs="Arial"/>
          <w:sz w:val="16"/>
          <w:szCs w:val="16"/>
        </w:rPr>
      </w:pPr>
      <w:r w:rsidRPr="00F4426F">
        <w:rPr>
          <w:rStyle w:val="FootnoteReference"/>
          <w:rFonts w:ascii="Arial" w:hAnsi="Arial" w:cs="Arial"/>
          <w:sz w:val="16"/>
          <w:szCs w:val="16"/>
        </w:rPr>
        <w:footnoteRef/>
      </w:r>
      <w:r w:rsidRPr="00F4426F">
        <w:rPr>
          <w:rFonts w:ascii="Arial" w:hAnsi="Arial" w:cs="Arial"/>
          <w:sz w:val="16"/>
          <w:szCs w:val="16"/>
        </w:rPr>
        <w:t xml:space="preserve"> Hawkins, A. (2016) Realist evaluation and randomised controlled trials for testing program theory in complex social systems. Evaluation 22(3) 270-285.</w:t>
      </w:r>
    </w:p>
  </w:footnote>
  <w:footnote w:id="63">
    <w:p w14:paraId="34EFF82F" w14:textId="77777777" w:rsidR="006304BC" w:rsidRDefault="006304BC" w:rsidP="00344423">
      <w:pPr>
        <w:pStyle w:val="FootnoteText"/>
      </w:pPr>
      <w:r w:rsidRPr="00F4426F">
        <w:rPr>
          <w:rStyle w:val="FootnoteReference"/>
          <w:rFonts w:ascii="Arial" w:hAnsi="Arial" w:cs="Arial"/>
          <w:color w:val="3C3C3B"/>
          <w:sz w:val="16"/>
          <w:szCs w:val="16"/>
        </w:rPr>
        <w:footnoteRef/>
      </w:r>
      <w:r w:rsidRPr="00F4426F">
        <w:rPr>
          <w:rFonts w:ascii="Arial" w:hAnsi="Arial" w:cs="Arial"/>
          <w:color w:val="3C3C3B"/>
          <w:sz w:val="16"/>
          <w:szCs w:val="16"/>
        </w:rPr>
        <w:t xml:space="preserve"> </w:t>
      </w:r>
      <w:hyperlink r:id="rId6" w:history="1">
        <w:r w:rsidRPr="00F4426F">
          <w:rPr>
            <w:rStyle w:val="Hyperlink"/>
            <w:rFonts w:ascii="Arial" w:hAnsi="Arial" w:cs="Arial"/>
            <w:color w:val="auto"/>
            <w:sz w:val="16"/>
            <w:szCs w:val="16"/>
          </w:rPr>
          <w:t>http://www.ipsos-na.com/knowledge-ideas/marketing/white-papers/Default.aspx</w:t>
        </w:r>
      </w:hyperlink>
      <w:r w:rsidRPr="00763A07">
        <w:rPr>
          <w:sz w:val="16"/>
        </w:rPr>
        <w:t xml:space="preserve"> </w:t>
      </w:r>
    </w:p>
  </w:footnote>
  <w:footnote w:id="64">
    <w:p w14:paraId="7510E096" w14:textId="77777777" w:rsidR="006304BC" w:rsidRPr="00654EBB" w:rsidRDefault="006304BC" w:rsidP="00344423">
      <w:pPr>
        <w:pStyle w:val="FootnoteText"/>
        <w:rPr>
          <w:rFonts w:ascii="Arial" w:hAnsi="Arial" w:cs="Arial"/>
          <w:sz w:val="16"/>
          <w:szCs w:val="16"/>
        </w:rPr>
      </w:pPr>
      <w:r w:rsidRPr="00763A07">
        <w:rPr>
          <w:rStyle w:val="FootnoteReference"/>
          <w:rFonts w:ascii="Arial" w:hAnsi="Arial" w:cs="Arial"/>
          <w:sz w:val="16"/>
          <w:szCs w:val="16"/>
        </w:rPr>
        <w:footnoteRef/>
      </w:r>
      <w:r w:rsidRPr="00763A07">
        <w:rPr>
          <w:rFonts w:ascii="Arial" w:hAnsi="Arial" w:cs="Arial"/>
          <w:sz w:val="16"/>
          <w:szCs w:val="16"/>
        </w:rPr>
        <w:t xml:space="preserve"> This category consists of the languages that could not be grouped generically and/or for which a statistically significant result could not be obtained as an individual language. This group excludes those languages that are in the “English and other languages” category.</w:t>
      </w:r>
    </w:p>
  </w:footnote>
  <w:footnote w:id="65">
    <w:p w14:paraId="2384DF91" w14:textId="77777777" w:rsidR="006304BC" w:rsidRPr="00654EBB" w:rsidRDefault="006304BC" w:rsidP="00344423">
      <w:pPr>
        <w:pStyle w:val="FootnoteText"/>
        <w:rPr>
          <w:rFonts w:ascii="Arial" w:hAnsi="Arial" w:cs="Arial"/>
          <w:sz w:val="16"/>
          <w:szCs w:val="16"/>
        </w:rPr>
      </w:pPr>
      <w:r w:rsidRPr="00654EBB">
        <w:rPr>
          <w:rStyle w:val="FootnoteReference"/>
          <w:rFonts w:ascii="Arial" w:hAnsi="Arial" w:cs="Arial"/>
          <w:sz w:val="16"/>
          <w:szCs w:val="16"/>
        </w:rPr>
        <w:footnoteRef/>
      </w:r>
      <w:r w:rsidRPr="00654EBB">
        <w:rPr>
          <w:rFonts w:ascii="Arial" w:hAnsi="Arial" w:cs="Arial"/>
          <w:sz w:val="16"/>
          <w:szCs w:val="16"/>
        </w:rPr>
        <w:t xml:space="preserve"> </w:t>
      </w:r>
      <w:r w:rsidRPr="00763A07">
        <w:rPr>
          <w:rFonts w:ascii="Arial" w:hAnsi="Arial" w:cs="Arial"/>
          <w:sz w:val="16"/>
          <w:szCs w:val="16"/>
        </w:rPr>
        <w:t>Except temporary illness or those of short-term nature less than three months.</w:t>
      </w:r>
    </w:p>
  </w:footnote>
  <w:footnote w:id="66">
    <w:p w14:paraId="3B8187EE" w14:textId="77777777" w:rsidR="006304BC" w:rsidRDefault="006304BC" w:rsidP="00344423">
      <w:pPr>
        <w:pStyle w:val="FootnoteText"/>
      </w:pPr>
      <w:r>
        <w:rPr>
          <w:rStyle w:val="FootnoteReference"/>
        </w:rPr>
        <w:footnoteRef/>
      </w:r>
      <w:r>
        <w:t xml:space="preserve"> Such factors include some personal circumstances or certain medical conditions.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012ED" w14:textId="2A992EFC" w:rsidR="006304BC" w:rsidRDefault="006304BC" w:rsidP="002B7E57">
    <w:pPr>
      <w:pStyle w:val="Header"/>
      <w:tabs>
        <w:tab w:val="clear" w:pos="4513"/>
        <w:tab w:val="clear" w:pos="9026"/>
        <w:tab w:val="left" w:pos="3140"/>
      </w:tabs>
    </w:pPr>
    <w:r>
      <w:rPr>
        <w:noProof/>
        <w:lang w:val="en-AU" w:eastAsia="en-AU"/>
      </w:rPr>
      <w:drawing>
        <wp:anchor distT="0" distB="0" distL="114300" distR="114300" simplePos="0" relativeHeight="251640320" behindDoc="1" locked="0" layoutInCell="1" allowOverlap="1" wp14:anchorId="28FB77DE" wp14:editId="7EC2A7AD">
          <wp:simplePos x="0" y="0"/>
          <wp:positionH relativeFrom="column">
            <wp:posOffset>-37465</wp:posOffset>
          </wp:positionH>
          <wp:positionV relativeFrom="paragraph">
            <wp:posOffset>-1668145</wp:posOffset>
          </wp:positionV>
          <wp:extent cx="7677785" cy="10851440"/>
          <wp:effectExtent l="0" t="0" r="0" b="0"/>
          <wp:wrapNone/>
          <wp:docPr id="67" name="Picture 67" descr="Front cover art work"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DP_Pattern_v4_non-aboriginal.png"/>
                  <pic:cNvPicPr/>
                </pic:nvPicPr>
                <pic:blipFill>
                  <a:blip r:embed="rId1">
                    <a:extLst>
                      <a:ext uri="{28A0092B-C50C-407E-A947-70E740481C1C}">
                        <a14:useLocalDpi xmlns:a14="http://schemas.microsoft.com/office/drawing/2010/main" val="0"/>
                      </a:ext>
                    </a:extLst>
                  </a:blip>
                  <a:stretch>
                    <a:fillRect/>
                  </a:stretch>
                </pic:blipFill>
                <pic:spPr>
                  <a:xfrm>
                    <a:off x="0" y="0"/>
                    <a:ext cx="7677785" cy="10851440"/>
                  </a:xfrm>
                  <a:prstGeom prst="rect">
                    <a:avLst/>
                  </a:prstGeom>
                </pic:spPr>
              </pic:pic>
            </a:graphicData>
          </a:graphic>
          <wp14:sizeRelH relativeFrom="page">
            <wp14:pctWidth>0</wp14:pctWidth>
          </wp14:sizeRelH>
          <wp14:sizeRelV relativeFrom="page">
            <wp14:pctHeight>0</wp14:pctHeight>
          </wp14:sizeRelV>
        </wp:anchor>
      </w:drawing>
    </w:r>
    <w:r>
      <w:rPr>
        <w:noProof/>
        <w:lang w:val="en-AU" w:eastAsia="en-AU"/>
      </w:rPr>
      <mc:AlternateContent>
        <mc:Choice Requires="wps">
          <w:drawing>
            <wp:anchor distT="0" distB="0" distL="114300" distR="114300" simplePos="0" relativeHeight="251635200" behindDoc="1" locked="0" layoutInCell="1" allowOverlap="1" wp14:anchorId="70B6E10B" wp14:editId="69EEC8E1">
              <wp:simplePos x="0" y="0"/>
              <wp:positionH relativeFrom="column">
                <wp:posOffset>-88900</wp:posOffset>
              </wp:positionH>
              <wp:positionV relativeFrom="paragraph">
                <wp:posOffset>-710565</wp:posOffset>
              </wp:positionV>
              <wp:extent cx="7753985" cy="9504680"/>
              <wp:effectExtent l="0" t="0" r="0" b="0"/>
              <wp:wrapNone/>
              <wp:docPr id="33" name="Rectangle 40" title="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3985" cy="9504680"/>
                      </a:xfrm>
                      <a:prstGeom prst="rect">
                        <a:avLst/>
                      </a:prstGeom>
                      <a:solidFill>
                        <a:srgbClr val="F9B620"/>
                      </a:solidFill>
                      <a:ln w="9525">
                        <a:noFill/>
                        <a:miter lim="800000"/>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4F26F57">
            <v:rect w14:anchorId="2035CA5E" id="Rectangle 40" o:spid="_x0000_s1026" alt="Title: Decorative" style="position:absolute;margin-left:-7pt;margin-top:-55.95pt;width:610.55pt;height:748.4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" fillcolor="#f9b620" stroked="f"/>
          </w:pict>
        </mc:Fallback>
      </mc:AlternateContent>
    </w:r>
    <w:r>
      <w:tab/>
    </w:r>
  </w:p>
  <w:p w14:paraId="7E130C59" w14:textId="77777777" w:rsidR="006304BC" w:rsidRDefault="006304BC">
    <w:pPr>
      <w:pStyle w:val="Header"/>
    </w:pPr>
    <w:r>
      <w:rPr>
        <w:noProof/>
        <w:lang w:val="en-AU" w:eastAsia="en-AU"/>
      </w:rPr>
      <w:drawing>
        <wp:anchor distT="0" distB="0" distL="114300" distR="114300" simplePos="0" relativeHeight="251638272" behindDoc="0" locked="0" layoutInCell="1" allowOverlap="1" wp14:anchorId="7F7C24BC" wp14:editId="0B430DCF">
          <wp:simplePos x="0" y="0"/>
          <wp:positionH relativeFrom="column">
            <wp:posOffset>4641850</wp:posOffset>
          </wp:positionH>
          <wp:positionV relativeFrom="paragraph">
            <wp:posOffset>452120</wp:posOffset>
          </wp:positionV>
          <wp:extent cx="2414270" cy="1129665"/>
          <wp:effectExtent l="0" t="0" r="0" b="0"/>
          <wp:wrapNone/>
          <wp:docPr id="68" name="Picture 5"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14270" cy="11296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EBB49" w14:textId="7C2B6FF5" w:rsidR="006304BC" w:rsidRDefault="006304B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550AB" w14:textId="77777777" w:rsidR="006304BC" w:rsidRDefault="006304BC">
    <w:pPr>
      <w:pStyle w:val="Header"/>
    </w:pPr>
    <w:r>
      <w:rPr>
        <w:noProof/>
        <w:lang w:val="en-AU" w:eastAsia="en-AU"/>
      </w:rPr>
      <mc:AlternateContent>
        <mc:Choice Requires="wps">
          <w:drawing>
            <wp:anchor distT="0" distB="0" distL="114300" distR="114300" simplePos="0" relativeHeight="251648512" behindDoc="1" locked="0" layoutInCell="0" allowOverlap="1" wp14:anchorId="253AA7F4" wp14:editId="5649F3FC">
              <wp:simplePos x="0" y="0"/>
              <wp:positionH relativeFrom="margin">
                <wp:align>center</wp:align>
              </wp:positionH>
              <wp:positionV relativeFrom="margin">
                <wp:align>center</wp:align>
              </wp:positionV>
              <wp:extent cx="7616190" cy="3046095"/>
              <wp:effectExtent l="0" t="2066925" r="0" b="1668780"/>
              <wp:wrapNone/>
              <wp:docPr id="46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16190" cy="3046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A7CA30" w14:textId="77777777" w:rsidR="006304BC" w:rsidRDefault="006304BC" w:rsidP="007C36B9">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4EA23330">
            <v:shapetype w14:anchorId="253AA7F4" id="_x0000_t202" coordsize="21600,21600" o:spt="202" path="m,l,21600r21600,l21600,xe">
              <v:stroke joinstyle="miter"/>
              <v:path gradientshapeok="t" o:connecttype="rect"/>
            </v:shapetype>
            <v:shape id="Text Box 460" o:spid="_x0000_s1058" type="#_x0000_t202" style="position:absolute;margin-left:0;margin-top:0;width:599.7pt;height:239.85pt;rotation:-45;z-index:-25165822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" o:allowincell="f" filled="f" stroked="f">
              <v:stroke joinstyle="round"/>
              <o:lock v:ext="edit" shapetype="t"/>
              <v:textbox style="mso-fit-shape-to-text:t">
                <w:txbxContent>
                  <w:p w14:paraId="7702C664" w14:textId="77777777" w:rsidR="006304BC" w:rsidRDefault="006304BC" w:rsidP="007C36B9">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2EA45" w14:textId="33DCD062" w:rsidR="006304BC" w:rsidRDefault="006304BC" w:rsidP="00664EDA">
    <w:pPr>
      <w:pStyle w:val="Header"/>
    </w:pPr>
    <w:r>
      <w:rPr>
        <w:noProof/>
        <w:lang w:val="en-AU" w:eastAsia="en-AU"/>
      </w:rPr>
      <mc:AlternateContent>
        <mc:Choice Requires="wps">
          <w:drawing>
            <wp:anchor distT="0" distB="0" distL="114300" distR="114300" simplePos="0" relativeHeight="251654656" behindDoc="0" locked="0" layoutInCell="1" allowOverlap="1" wp14:anchorId="28FDAED7" wp14:editId="72769583">
              <wp:simplePos x="0" y="0"/>
              <wp:positionH relativeFrom="page">
                <wp:posOffset>6673215</wp:posOffset>
              </wp:positionH>
              <wp:positionV relativeFrom="paragraph">
                <wp:posOffset>-119415560</wp:posOffset>
              </wp:positionV>
              <wp:extent cx="719455" cy="287020"/>
              <wp:effectExtent l="0" t="0" r="0" b="0"/>
              <wp:wrapNone/>
              <wp:docPr id="59" name="Text Box 59" title="Page numb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287020"/>
                      </a:xfrm>
                      <a:prstGeom prst="rect">
                        <a:avLst/>
                      </a:prstGeom>
                      <a:noFill/>
                      <a:ln>
                        <a:noFill/>
                      </a:ln>
                      <a:effectLst/>
                    </wps:spPr>
                    <wps:txbx>
                      <w:txbxContent>
                        <w:p w14:paraId="0896FB80" w14:textId="05AFD4BB" w:rsidR="006304BC" w:rsidRPr="00091C33" w:rsidRDefault="006304BC" w:rsidP="00664EDA">
                          <w:pPr>
                            <w:pStyle w:val="NoSpacing"/>
                            <w:jc w:val="center"/>
                            <w:rPr>
                              <w:color w:val="FFFFFF"/>
                            </w:rPr>
                          </w:pPr>
                          <w:r w:rsidRPr="00091C33">
                            <w:rPr>
                              <w:color w:val="FFFFFF"/>
                            </w:rPr>
                            <w:t xml:space="preserve">- </w:t>
                          </w:r>
                          <w:r w:rsidRPr="00091C33">
                            <w:rPr>
                              <w:color w:val="FFFFFF"/>
                            </w:rPr>
                            <w:fldChar w:fldCharType="begin"/>
                          </w:r>
                          <w:r w:rsidRPr="00091C33">
                            <w:rPr>
                              <w:color w:val="FFFFFF"/>
                            </w:rPr>
                            <w:instrText xml:space="preserve"> PAGE </w:instrText>
                          </w:r>
                          <w:r w:rsidRPr="00091C33">
                            <w:rPr>
                              <w:color w:val="FFFFFF"/>
                            </w:rPr>
                            <w:fldChar w:fldCharType="separate"/>
                          </w:r>
                          <w:r w:rsidR="00D90361">
                            <w:rPr>
                              <w:noProof/>
                              <w:color w:val="FFFFFF"/>
                            </w:rPr>
                            <w:t>32</w:t>
                          </w:r>
                          <w:r w:rsidRPr="00091C33">
                            <w:rPr>
                              <w:color w:val="FFFFFF"/>
                            </w:rPr>
                            <w:fldChar w:fldCharType="end"/>
                          </w:r>
                          <w:r w:rsidRPr="00091C33">
                            <w:rPr>
                              <w:color w:va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FDAED7" id="_x0000_t202" coordsize="21600,21600" o:spt="202" path="m,l,21600r21600,l21600,xe">
              <v:stroke joinstyle="miter"/>
              <v:path gradientshapeok="t" o:connecttype="rect"/>
            </v:shapetype>
            <v:shape id="Text Box 59" o:spid="_x0000_s1059" type="#_x0000_t202" alt="Title: Page number" style="position:absolute;margin-left:525.45pt;margin-top:-9402.8pt;width:56.65pt;height:22.6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" filled="f" stroked="f">
              <v:path arrowok="t"/>
              <v:textbox>
                <w:txbxContent>
                  <w:p w14:paraId="0896FB80" w14:textId="05AFD4BB" w:rsidR="006304BC" w:rsidRPr="00091C33" w:rsidRDefault="006304BC" w:rsidP="00664EDA">
                    <w:pPr>
                      <w:pStyle w:val="NoSpacing"/>
                      <w:jc w:val="center"/>
                      <w:rPr>
                        <w:color w:val="FFFFFF"/>
                      </w:rPr>
                    </w:pPr>
                    <w:r w:rsidRPr="00091C33">
                      <w:rPr>
                        <w:color w:val="FFFFFF"/>
                      </w:rPr>
                      <w:t xml:space="preserve">- </w:t>
                    </w:r>
                    <w:r w:rsidRPr="00091C33">
                      <w:rPr>
                        <w:color w:val="FFFFFF"/>
                      </w:rPr>
                      <w:fldChar w:fldCharType="begin"/>
                    </w:r>
                    <w:r w:rsidRPr="00091C33">
                      <w:rPr>
                        <w:color w:val="FFFFFF"/>
                      </w:rPr>
                      <w:instrText xml:space="preserve"> PAGE </w:instrText>
                    </w:r>
                    <w:r w:rsidRPr="00091C33">
                      <w:rPr>
                        <w:color w:val="FFFFFF"/>
                      </w:rPr>
                      <w:fldChar w:fldCharType="separate"/>
                    </w:r>
                    <w:r w:rsidR="00D90361">
                      <w:rPr>
                        <w:noProof/>
                        <w:color w:val="FFFFFF"/>
                      </w:rPr>
                      <w:t>32</w:t>
                    </w:r>
                    <w:r w:rsidRPr="00091C33">
                      <w:rPr>
                        <w:color w:val="FFFFFF"/>
                      </w:rPr>
                      <w:fldChar w:fldCharType="end"/>
                    </w:r>
                    <w:r w:rsidRPr="00091C33">
                      <w:rPr>
                        <w:color w:val="FFFFFF"/>
                      </w:rPr>
                      <w:t xml:space="preserve"> -</w:t>
                    </w:r>
                  </w:p>
                </w:txbxContent>
              </v:textbox>
              <w10:wrap anchorx="page"/>
            </v:shape>
          </w:pict>
        </mc:Fallback>
      </mc:AlternateContent>
    </w:r>
    <w:r>
      <w:rPr>
        <w:noProof/>
        <w:lang w:val="en-AU" w:eastAsia="en-AU"/>
      </w:rPr>
      <mc:AlternateContent>
        <mc:Choice Requires="wps">
          <w:drawing>
            <wp:anchor distT="0" distB="0" distL="114300" distR="114300" simplePos="0" relativeHeight="251645440" behindDoc="0" locked="0" layoutInCell="1" allowOverlap="1" wp14:anchorId="6E21FB29" wp14:editId="73CB2FA9">
              <wp:simplePos x="0" y="0"/>
              <wp:positionH relativeFrom="page">
                <wp:align>right</wp:align>
              </wp:positionH>
              <wp:positionV relativeFrom="paragraph">
                <wp:posOffset>20379</wp:posOffset>
              </wp:positionV>
              <wp:extent cx="720000" cy="287079"/>
              <wp:effectExtent l="0" t="0" r="0" b="0"/>
              <wp:wrapNone/>
              <wp:docPr id="8" name="Text Box 8" title="Page numb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000" cy="287079"/>
                      </a:xfrm>
                      <a:prstGeom prst="rect">
                        <a:avLst/>
                      </a:prstGeom>
                      <a:noFill/>
                      <a:ln>
                        <a:noFill/>
                      </a:ln>
                      <a:effectLst/>
                    </wps:spPr>
                    <wps:txbx>
                      <w:txbxContent>
                        <w:p w14:paraId="7B77B84E" w14:textId="77E94B90" w:rsidR="006304BC" w:rsidRPr="00091C33" w:rsidRDefault="006304BC" w:rsidP="00664EDA">
                          <w:pPr>
                            <w:pStyle w:val="NoSpacing"/>
                            <w:jc w:val="center"/>
                            <w:rPr>
                              <w:color w:val="FFFFFF"/>
                            </w:rPr>
                          </w:pPr>
                          <w:r w:rsidRPr="00091C33">
                            <w:rPr>
                              <w:color w:val="FFFFFF"/>
                            </w:rPr>
                            <w:t xml:space="preserve">- </w:t>
                          </w:r>
                          <w:r w:rsidRPr="00091C33">
                            <w:rPr>
                              <w:color w:val="FFFFFF"/>
                            </w:rPr>
                            <w:fldChar w:fldCharType="begin"/>
                          </w:r>
                          <w:r w:rsidRPr="00091C33">
                            <w:rPr>
                              <w:color w:val="FFFFFF"/>
                            </w:rPr>
                            <w:instrText xml:space="preserve"> PAGE </w:instrText>
                          </w:r>
                          <w:r w:rsidRPr="00091C33">
                            <w:rPr>
                              <w:color w:val="FFFFFF"/>
                            </w:rPr>
                            <w:fldChar w:fldCharType="separate"/>
                          </w:r>
                          <w:r w:rsidR="00D90361">
                            <w:rPr>
                              <w:noProof/>
                              <w:color w:val="FFFFFF"/>
                            </w:rPr>
                            <w:t>32</w:t>
                          </w:r>
                          <w:r w:rsidRPr="00091C33">
                            <w:rPr>
                              <w:color w:val="FFFFFF"/>
                            </w:rPr>
                            <w:fldChar w:fldCharType="end"/>
                          </w:r>
                          <w:r w:rsidRPr="00091C33">
                            <w:rPr>
                              <w:color w:va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1FB29" id="Text Box 8" o:spid="_x0000_s1060" type="#_x0000_t202" alt="Title: Page number" style="position:absolute;margin-left:5.5pt;margin-top:1.6pt;width:56.7pt;height:22.6pt;z-index:2516454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" filled="f" stroked="f">
              <v:path arrowok="t"/>
              <v:textbox>
                <w:txbxContent>
                  <w:p w14:paraId="7B77B84E" w14:textId="77E94B90" w:rsidR="006304BC" w:rsidRPr="00091C33" w:rsidRDefault="006304BC" w:rsidP="00664EDA">
                    <w:pPr>
                      <w:pStyle w:val="NoSpacing"/>
                      <w:jc w:val="center"/>
                      <w:rPr>
                        <w:color w:val="FFFFFF"/>
                      </w:rPr>
                    </w:pPr>
                    <w:r w:rsidRPr="00091C33">
                      <w:rPr>
                        <w:color w:val="FFFFFF"/>
                      </w:rPr>
                      <w:t xml:space="preserve">- </w:t>
                    </w:r>
                    <w:r w:rsidRPr="00091C33">
                      <w:rPr>
                        <w:color w:val="FFFFFF"/>
                      </w:rPr>
                      <w:fldChar w:fldCharType="begin"/>
                    </w:r>
                    <w:r w:rsidRPr="00091C33">
                      <w:rPr>
                        <w:color w:val="FFFFFF"/>
                      </w:rPr>
                      <w:instrText xml:space="preserve"> PAGE </w:instrText>
                    </w:r>
                    <w:r w:rsidRPr="00091C33">
                      <w:rPr>
                        <w:color w:val="FFFFFF"/>
                      </w:rPr>
                      <w:fldChar w:fldCharType="separate"/>
                    </w:r>
                    <w:r w:rsidR="00D90361">
                      <w:rPr>
                        <w:noProof/>
                        <w:color w:val="FFFFFF"/>
                      </w:rPr>
                      <w:t>32</w:t>
                    </w:r>
                    <w:r w:rsidRPr="00091C33">
                      <w:rPr>
                        <w:color w:val="FFFFFF"/>
                      </w:rPr>
                      <w:fldChar w:fldCharType="end"/>
                    </w:r>
                    <w:r w:rsidRPr="00091C33">
                      <w:rPr>
                        <w:color w:val="FFFFFF"/>
                      </w:rPr>
                      <w:t xml:space="preserve"> -</w:t>
                    </w:r>
                  </w:p>
                </w:txbxContent>
              </v:textbox>
              <w10:wrap anchorx="page"/>
            </v:shape>
          </w:pict>
        </mc:Fallback>
      </mc:AlternateContent>
    </w:r>
    <w:r>
      <w:rPr>
        <w:noProof/>
        <w:lang w:val="en-AU" w:eastAsia="en-AU"/>
      </w:rPr>
      <mc:AlternateContent>
        <mc:Choice Requires="wps">
          <w:drawing>
            <wp:anchor distT="0" distB="0" distL="114300" distR="114300" simplePos="0" relativeHeight="251644416" behindDoc="0" locked="0" layoutInCell="1" allowOverlap="1" wp14:anchorId="6E502C7A" wp14:editId="40FADC11">
              <wp:simplePos x="0" y="0"/>
              <wp:positionH relativeFrom="column">
                <wp:posOffset>5946775</wp:posOffset>
              </wp:positionH>
              <wp:positionV relativeFrom="page">
                <wp:posOffset>329565</wp:posOffset>
              </wp:positionV>
              <wp:extent cx="712470" cy="283845"/>
              <wp:effectExtent l="0" t="0" r="0" b="0"/>
              <wp:wrapNone/>
              <wp:docPr id="9" name="Rectangle 9" title="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470" cy="283845"/>
                      </a:xfrm>
                      <a:prstGeom prst="rect">
                        <a:avLst/>
                      </a:prstGeom>
                      <a:solidFill>
                        <a:srgbClr val="F9B62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AB97B93">
            <v:rect w14:anchorId="75FDAFF6" id="Rectangle 9" o:spid="_x0000_s1026" alt="Title: Decorative" style="position:absolute;margin-left:468.25pt;margin-top:25.95pt;width:56.1pt;height:22.3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" fillcolor="#f9b620" stroked="f" strokeweight="2pt">
              <v:path arrowok="t"/>
              <w10:wrap anchory="page"/>
            </v:rect>
          </w:pict>
        </mc:Fallback>
      </mc:AlternateContent>
    </w:r>
    <w:r>
      <w:rPr>
        <w:noProof/>
        <w:lang w:val="en-AU" w:eastAsia="en-AU"/>
      </w:rPr>
      <mc:AlternateContent>
        <mc:Choice Requires="wps">
          <w:drawing>
            <wp:anchor distT="0" distB="0" distL="114300" distR="114300" simplePos="0" relativeHeight="251643392" behindDoc="0" locked="0" layoutInCell="1" allowOverlap="1" wp14:anchorId="3807A39B" wp14:editId="1D2D0FAE">
              <wp:simplePos x="0" y="0"/>
              <wp:positionH relativeFrom="page">
                <wp:posOffset>223520</wp:posOffset>
              </wp:positionH>
              <wp:positionV relativeFrom="page">
                <wp:posOffset>329565</wp:posOffset>
              </wp:positionV>
              <wp:extent cx="6374765" cy="283210"/>
              <wp:effectExtent l="0" t="0" r="635" b="0"/>
              <wp:wrapNone/>
              <wp:docPr id="461" name="Rectangle 461" descr="COMMUNITY DEVELOPMENT PROGRAMME SUMMARY REPORT" title="Document Tit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4765" cy="283210"/>
                      </a:xfrm>
                      <a:prstGeom prst="rect">
                        <a:avLst/>
                      </a:prstGeom>
                      <a:solidFill>
                        <a:srgbClr val="F9B620"/>
                      </a:solidFill>
                      <a:ln w="25400" cap="flat" cmpd="sng" algn="ctr">
                        <a:noFill/>
                        <a:prstDash val="solid"/>
                      </a:ln>
                      <a:effectLst/>
                    </wps:spPr>
                    <wps:txbx>
                      <w:txbxContent>
                        <w:p w14:paraId="1C6CDBF1" w14:textId="77777777" w:rsidR="006304BC" w:rsidRDefault="006304BC" w:rsidP="00664EDA">
                          <w:pPr>
                            <w:pStyle w:val="NoSpacing"/>
                            <w:rPr>
                              <w:b/>
                              <w:caps/>
                              <w:spacing w:val="20"/>
                              <w:sz w:val="28"/>
                              <w:szCs w:val="28"/>
                            </w:rPr>
                          </w:pPr>
                          <w:r>
                            <w:rPr>
                              <w:b/>
                              <w:caps/>
                              <w:spacing w:val="20"/>
                              <w:sz w:val="28"/>
                              <w:szCs w:val="28"/>
                            </w:rPr>
                            <w:t>community development programme Summary Report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w14:anchorId="1A529F5A">
            <v:rect w14:anchorId="3807A39B" id="Rectangle 461" o:spid="_x0000_s1061" alt="Title: Document Title - Description: COMMUNITY DEVELOPMENT PROGRAMME SUMMARY REPORT" style="position:absolute;margin-left:17.6pt;margin-top:25.95pt;width:501.95pt;height:22.3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" fillcolor="#f9b620" stroked="f" strokeweight="2pt">
              <v:path arrowok="t"/>
              <v:textbox inset=",0,,0">
                <w:txbxContent>
                  <w:p w14:paraId="5C178117" w14:textId="77777777" w:rsidR="006304BC" w:rsidRDefault="006304BC" w:rsidP="00664EDA">
                    <w:pPr>
                      <w:pStyle w:val="NoSpacing"/>
                      <w:rPr>
                        <w:b/>
                        <w:caps/>
                        <w:spacing w:val="20"/>
                        <w:sz w:val="28"/>
                        <w:szCs w:val="28"/>
                      </w:rPr>
                    </w:pPr>
                    <w:r>
                      <w:rPr>
                        <w:b/>
                        <w:caps/>
                        <w:spacing w:val="20"/>
                        <w:sz w:val="28"/>
                        <w:szCs w:val="28"/>
                      </w:rPr>
                      <w:t>community development programme Summary Report</w:t>
                    </w:r>
                  </w:p>
                </w:txbxContent>
              </v:textbox>
              <w10:wrap anchorx="page" anchory="page"/>
            </v:rect>
          </w:pict>
        </mc:Fallback>
      </mc:AlternateContent>
    </w:r>
  </w:p>
  <w:p w14:paraId="1FE21829" w14:textId="77777777" w:rsidR="006304BC" w:rsidRDefault="006304B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30D9F" w14:textId="67EC7C52" w:rsidR="006304BC" w:rsidRDefault="006304BC">
    <w:pPr>
      <w:pStyle w:val="Header"/>
    </w:pPr>
    <w:r>
      <w:rPr>
        <w:noProof/>
        <w:lang w:val="en-AU" w:eastAsia="en-AU"/>
      </w:rPr>
      <mc:AlternateContent>
        <mc:Choice Requires="wps">
          <w:drawing>
            <wp:anchor distT="0" distB="0" distL="114300" distR="114300" simplePos="0" relativeHeight="251677184" behindDoc="0" locked="0" layoutInCell="1" allowOverlap="1" wp14:anchorId="766A3BB0" wp14:editId="2007F425">
              <wp:simplePos x="0" y="0"/>
              <wp:positionH relativeFrom="page">
                <wp:posOffset>6764020</wp:posOffset>
              </wp:positionH>
              <wp:positionV relativeFrom="paragraph">
                <wp:posOffset>-50639</wp:posOffset>
              </wp:positionV>
              <wp:extent cx="720000" cy="287079"/>
              <wp:effectExtent l="0" t="0" r="0" b="0"/>
              <wp:wrapNone/>
              <wp:docPr id="550" name="Text Box 550" title="Page numb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000" cy="287079"/>
                      </a:xfrm>
                      <a:prstGeom prst="rect">
                        <a:avLst/>
                      </a:prstGeom>
                      <a:noFill/>
                      <a:ln>
                        <a:noFill/>
                      </a:ln>
                      <a:effectLst/>
                    </wps:spPr>
                    <wps:txbx>
                      <w:txbxContent>
                        <w:p w14:paraId="2883E2D5" w14:textId="6326F8A2" w:rsidR="006304BC" w:rsidRPr="00091C33" w:rsidRDefault="006304BC" w:rsidP="00A829D2">
                          <w:pPr>
                            <w:pStyle w:val="NoSpacing"/>
                            <w:jc w:val="center"/>
                            <w:rPr>
                              <w:color w:val="FFFFFF"/>
                            </w:rPr>
                          </w:pPr>
                          <w:r w:rsidRPr="00091C33">
                            <w:rPr>
                              <w:color w:val="FFFFFF"/>
                            </w:rPr>
                            <w:t xml:space="preserve">- </w:t>
                          </w:r>
                          <w:r w:rsidRPr="00091C33">
                            <w:rPr>
                              <w:color w:val="FFFFFF"/>
                            </w:rPr>
                            <w:fldChar w:fldCharType="begin"/>
                          </w:r>
                          <w:r w:rsidRPr="00091C33">
                            <w:rPr>
                              <w:color w:val="FFFFFF"/>
                            </w:rPr>
                            <w:instrText xml:space="preserve"> PAGE </w:instrText>
                          </w:r>
                          <w:r w:rsidRPr="00091C33">
                            <w:rPr>
                              <w:color w:val="FFFFFF"/>
                            </w:rPr>
                            <w:fldChar w:fldCharType="separate"/>
                          </w:r>
                          <w:r w:rsidR="00D90361">
                            <w:rPr>
                              <w:noProof/>
                              <w:color w:val="FFFFFF"/>
                            </w:rPr>
                            <w:t>15</w:t>
                          </w:r>
                          <w:r w:rsidRPr="00091C33">
                            <w:rPr>
                              <w:color w:val="FFFFFF"/>
                            </w:rPr>
                            <w:fldChar w:fldCharType="end"/>
                          </w:r>
                          <w:r w:rsidRPr="00091C33">
                            <w:rPr>
                              <w:color w:va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6A3BB0" id="_x0000_t202" coordsize="21600,21600" o:spt="202" path="m,l,21600r21600,l21600,xe">
              <v:stroke joinstyle="miter"/>
              <v:path gradientshapeok="t" o:connecttype="rect"/>
            </v:shapetype>
            <v:shape id="Text Box 550" o:spid="_x0000_s1062" type="#_x0000_t202" alt="Title: Page number" style="position:absolute;margin-left:532.6pt;margin-top:-4pt;width:56.7pt;height:22.6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" filled="f" stroked="f">
              <v:path arrowok="t"/>
              <v:textbox>
                <w:txbxContent>
                  <w:p w14:paraId="2883E2D5" w14:textId="6326F8A2" w:rsidR="006304BC" w:rsidRPr="00091C33" w:rsidRDefault="006304BC" w:rsidP="00A829D2">
                    <w:pPr>
                      <w:pStyle w:val="NoSpacing"/>
                      <w:jc w:val="center"/>
                      <w:rPr>
                        <w:color w:val="FFFFFF"/>
                      </w:rPr>
                    </w:pPr>
                    <w:r w:rsidRPr="00091C33">
                      <w:rPr>
                        <w:color w:val="FFFFFF"/>
                      </w:rPr>
                      <w:t xml:space="preserve">- </w:t>
                    </w:r>
                    <w:r w:rsidRPr="00091C33">
                      <w:rPr>
                        <w:color w:val="FFFFFF"/>
                      </w:rPr>
                      <w:fldChar w:fldCharType="begin"/>
                    </w:r>
                    <w:r w:rsidRPr="00091C33">
                      <w:rPr>
                        <w:color w:val="FFFFFF"/>
                      </w:rPr>
                      <w:instrText xml:space="preserve"> PAGE </w:instrText>
                    </w:r>
                    <w:r w:rsidRPr="00091C33">
                      <w:rPr>
                        <w:color w:val="FFFFFF"/>
                      </w:rPr>
                      <w:fldChar w:fldCharType="separate"/>
                    </w:r>
                    <w:r w:rsidR="00D90361">
                      <w:rPr>
                        <w:noProof/>
                        <w:color w:val="FFFFFF"/>
                      </w:rPr>
                      <w:t>15</w:t>
                    </w:r>
                    <w:r w:rsidRPr="00091C33">
                      <w:rPr>
                        <w:color w:val="FFFFFF"/>
                      </w:rPr>
                      <w:fldChar w:fldCharType="end"/>
                    </w:r>
                    <w:r w:rsidRPr="00091C33">
                      <w:rPr>
                        <w:color w:val="FFFFFF"/>
                      </w:rPr>
                      <w:t xml:space="preserve"> -</w:t>
                    </w:r>
                  </w:p>
                </w:txbxContent>
              </v:textbox>
              <w10:wrap anchorx="page"/>
            </v:shape>
          </w:pict>
        </mc:Fallback>
      </mc:AlternateContent>
    </w:r>
    <w:r w:rsidRPr="00A829D2">
      <w:rPr>
        <w:noProof/>
        <w:lang w:val="en-AU" w:eastAsia="en-AU"/>
      </w:rPr>
      <mc:AlternateContent>
        <mc:Choice Requires="wps">
          <w:drawing>
            <wp:anchor distT="0" distB="0" distL="114300" distR="114300" simplePos="0" relativeHeight="251676160" behindDoc="0" locked="0" layoutInCell="1" allowOverlap="1" wp14:anchorId="7CB25A8D" wp14:editId="7C26E969">
              <wp:simplePos x="0" y="0"/>
              <wp:positionH relativeFrom="column">
                <wp:posOffset>5859145</wp:posOffset>
              </wp:positionH>
              <wp:positionV relativeFrom="page">
                <wp:posOffset>339090</wp:posOffset>
              </wp:positionV>
              <wp:extent cx="712470" cy="283845"/>
              <wp:effectExtent l="0" t="0" r="0" b="0"/>
              <wp:wrapNone/>
              <wp:docPr id="549" name="Rectangle 549" title="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470" cy="283845"/>
                      </a:xfrm>
                      <a:prstGeom prst="rect">
                        <a:avLst/>
                      </a:prstGeom>
                      <a:solidFill>
                        <a:srgbClr val="F9B62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1636936">
            <v:rect w14:anchorId="07EF86EB" id="Rectangle 549" o:spid="_x0000_s1026" alt="Title: Decorative" style="position:absolute;margin-left:461.35pt;margin-top:26.7pt;width:56.1pt;height:22.3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" fillcolor="#f9b620" stroked="f" strokeweight="2pt">
              <v:path arrowok="t"/>
              <w10:wrap anchory="page"/>
            </v:rect>
          </w:pict>
        </mc:Fallback>
      </mc:AlternateContent>
    </w:r>
    <w:r w:rsidRPr="00A829D2">
      <w:rPr>
        <w:noProof/>
        <w:lang w:val="en-AU" w:eastAsia="en-AU"/>
      </w:rPr>
      <mc:AlternateContent>
        <mc:Choice Requires="wps">
          <w:drawing>
            <wp:anchor distT="0" distB="0" distL="114300" distR="114300" simplePos="0" relativeHeight="251675136" behindDoc="0" locked="0" layoutInCell="1" allowOverlap="1" wp14:anchorId="50012F81" wp14:editId="5B40CC2A">
              <wp:simplePos x="0" y="0"/>
              <wp:positionH relativeFrom="page">
                <wp:posOffset>136257</wp:posOffset>
              </wp:positionH>
              <wp:positionV relativeFrom="page">
                <wp:posOffset>339100</wp:posOffset>
              </wp:positionV>
              <wp:extent cx="6374765" cy="283210"/>
              <wp:effectExtent l="0" t="0" r="635" b="0"/>
              <wp:wrapNone/>
              <wp:docPr id="548" name="Rectangle 548" descr="COMMUNITY DEVELOPMENT PROGRAMME SUMMARY REPORT" title="Document Tit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4765" cy="283210"/>
                      </a:xfrm>
                      <a:prstGeom prst="rect">
                        <a:avLst/>
                      </a:prstGeom>
                      <a:solidFill>
                        <a:srgbClr val="F9B620"/>
                      </a:solidFill>
                      <a:ln w="25400" cap="flat" cmpd="sng" algn="ctr">
                        <a:noFill/>
                        <a:prstDash val="solid"/>
                      </a:ln>
                      <a:effectLst/>
                    </wps:spPr>
                    <wps:txbx>
                      <w:txbxContent>
                        <w:p w14:paraId="69F9F3C6" w14:textId="77777777" w:rsidR="006304BC" w:rsidRDefault="006304BC" w:rsidP="00A829D2">
                          <w:pPr>
                            <w:rPr>
                              <w:b/>
                              <w:caps/>
                              <w:spacing w:val="20"/>
                              <w:sz w:val="28"/>
                              <w:szCs w:val="28"/>
                            </w:rPr>
                          </w:pPr>
                          <w:r>
                            <w:rPr>
                              <w:b/>
                              <w:caps/>
                              <w:spacing w:val="20"/>
                              <w:sz w:val="28"/>
                              <w:szCs w:val="28"/>
                            </w:rPr>
                            <w:t>community development programme Summary Report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w14:anchorId="1A8FD75F">
            <v:rect w14:anchorId="50012F81" id="Rectangle 548" o:spid="_x0000_s1063" alt="Title: Document Title - Description: COMMUNITY DEVELOPMENT PROGRAMME SUMMARY REPORT" style="position:absolute;margin-left:10.75pt;margin-top:26.7pt;width:501.95pt;height:22.3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" fillcolor="#f9b620" stroked="f" strokeweight="2pt">
              <v:path arrowok="t"/>
              <v:textbox inset=",0,,0">
                <w:txbxContent>
                  <w:p w14:paraId="33D14F15" w14:textId="77777777" w:rsidR="006304BC" w:rsidRDefault="006304BC" w:rsidP="00A829D2">
                    <w:pPr>
                      <w:rPr>
                        <w:b/>
                        <w:caps/>
                        <w:spacing w:val="20"/>
                        <w:sz w:val="28"/>
                        <w:szCs w:val="28"/>
                      </w:rPr>
                    </w:pPr>
                    <w:r>
                      <w:rPr>
                        <w:b/>
                        <w:caps/>
                        <w:spacing w:val="20"/>
                        <w:sz w:val="28"/>
                        <w:szCs w:val="28"/>
                      </w:rPr>
                      <w:t>community development programme Summary Report</w:t>
                    </w:r>
                  </w:p>
                </w:txbxContent>
              </v:textbox>
              <w10:wrap anchorx="page" anchory="page"/>
            </v:rect>
          </w:pict>
        </mc:Fallback>
      </mc:AlternateContent>
    </w:r>
    <w:r>
      <w:rPr>
        <w:noProof/>
        <w:lang w:val="en-AU" w:eastAsia="en-AU"/>
      </w:rPr>
      <mc:AlternateContent>
        <mc:Choice Requires="wps">
          <w:drawing>
            <wp:anchor distT="0" distB="0" distL="114300" distR="114300" simplePos="0" relativeHeight="251647488" behindDoc="1" locked="0" layoutInCell="0" allowOverlap="1" wp14:anchorId="3CE5ABEE" wp14:editId="52019331">
              <wp:simplePos x="0" y="0"/>
              <wp:positionH relativeFrom="margin">
                <wp:align>center</wp:align>
              </wp:positionH>
              <wp:positionV relativeFrom="margin">
                <wp:align>center</wp:align>
              </wp:positionV>
              <wp:extent cx="7616190" cy="3046095"/>
              <wp:effectExtent l="0" t="2066925" r="0" b="166878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16190" cy="3046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4DFEEB" w14:textId="77777777" w:rsidR="006304BC" w:rsidRDefault="006304BC" w:rsidP="007C36B9">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7DC8544A">
            <v:shape w14:anchorId="3CE5ABEE" id="Text Box 12" o:spid="_x0000_s1064" type="#_x0000_t202" style="position:absolute;margin-left:0;margin-top:0;width:599.7pt;height:239.85pt;rotation:-45;z-index:-25165822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" o:allowincell="f" filled="f" stroked="f">
              <v:stroke joinstyle="round"/>
              <o:lock v:ext="edit" shapetype="t"/>
              <v:textbox style="mso-fit-shape-to-text:t">
                <w:txbxContent>
                  <w:p w14:paraId="24AB4603" w14:textId="77777777" w:rsidR="006304BC" w:rsidRDefault="006304BC" w:rsidP="007C36B9">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0C60A" w14:textId="6A7D742A" w:rsidR="006304BC" w:rsidRDefault="006304B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B51C5" w14:textId="69DE6F3C" w:rsidR="006304BC" w:rsidRDefault="006304BC" w:rsidP="00664EDA">
    <w:pPr>
      <w:pStyle w:val="Header"/>
    </w:pPr>
    <w:r>
      <w:rPr>
        <w:noProof/>
        <w:lang w:val="en-AU" w:eastAsia="en-AU"/>
      </w:rPr>
      <mc:AlternateContent>
        <mc:Choice Requires="wps">
          <w:drawing>
            <wp:anchor distT="0" distB="0" distL="114300" distR="114300" simplePos="0" relativeHeight="251656704" behindDoc="0" locked="0" layoutInCell="1" allowOverlap="1" wp14:anchorId="0E4D5F52" wp14:editId="05221E00">
              <wp:simplePos x="0" y="0"/>
              <wp:positionH relativeFrom="page">
                <wp:posOffset>6781232</wp:posOffset>
              </wp:positionH>
              <wp:positionV relativeFrom="paragraph">
                <wp:posOffset>-97790</wp:posOffset>
              </wp:positionV>
              <wp:extent cx="720000" cy="287079"/>
              <wp:effectExtent l="0" t="0" r="0" b="0"/>
              <wp:wrapNone/>
              <wp:docPr id="18" name="Text Box 18" title="Page numb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000" cy="287079"/>
                      </a:xfrm>
                      <a:prstGeom prst="rect">
                        <a:avLst/>
                      </a:prstGeom>
                      <a:noFill/>
                      <a:ln>
                        <a:noFill/>
                      </a:ln>
                      <a:effectLst/>
                    </wps:spPr>
                    <wps:txbx>
                      <w:txbxContent>
                        <w:p w14:paraId="0224C702" w14:textId="2B349F09" w:rsidR="006304BC" w:rsidRPr="00091C33" w:rsidRDefault="006304BC" w:rsidP="0097725A">
                          <w:pPr>
                            <w:pStyle w:val="NoSpacing"/>
                            <w:jc w:val="center"/>
                            <w:rPr>
                              <w:color w:val="FFFFFF"/>
                            </w:rPr>
                          </w:pPr>
                          <w:r w:rsidRPr="00091C33">
                            <w:rPr>
                              <w:color w:val="FFFFFF"/>
                            </w:rPr>
                            <w:t xml:space="preserve">- </w:t>
                          </w:r>
                          <w:r w:rsidRPr="00091C33">
                            <w:rPr>
                              <w:color w:val="FFFFFF"/>
                            </w:rPr>
                            <w:fldChar w:fldCharType="begin"/>
                          </w:r>
                          <w:r w:rsidRPr="00091C33">
                            <w:rPr>
                              <w:color w:val="FFFFFF"/>
                            </w:rPr>
                            <w:instrText xml:space="preserve"> PAGE </w:instrText>
                          </w:r>
                          <w:r w:rsidRPr="00091C33">
                            <w:rPr>
                              <w:color w:val="FFFFFF"/>
                            </w:rPr>
                            <w:fldChar w:fldCharType="separate"/>
                          </w:r>
                          <w:r w:rsidR="00D90361">
                            <w:rPr>
                              <w:noProof/>
                              <w:color w:val="FFFFFF"/>
                            </w:rPr>
                            <w:t>119</w:t>
                          </w:r>
                          <w:r w:rsidRPr="00091C33">
                            <w:rPr>
                              <w:color w:val="FFFFFF"/>
                            </w:rPr>
                            <w:fldChar w:fldCharType="end"/>
                          </w:r>
                          <w:r w:rsidRPr="00091C33">
                            <w:rPr>
                              <w:color w:va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4D5F52" id="_x0000_t202" coordsize="21600,21600" o:spt="202" path="m,l,21600r21600,l21600,xe">
              <v:stroke joinstyle="miter"/>
              <v:path gradientshapeok="t" o:connecttype="rect"/>
            </v:shapetype>
            <v:shape id="Text Box 18" o:spid="_x0000_s1065" type="#_x0000_t202" alt="Title: Page number" style="position:absolute;margin-left:533.95pt;margin-top:-7.7pt;width:56.7pt;height:22.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" filled="f" stroked="f">
              <v:path arrowok="t"/>
              <v:textbox>
                <w:txbxContent>
                  <w:p w14:paraId="0224C702" w14:textId="2B349F09" w:rsidR="006304BC" w:rsidRPr="00091C33" w:rsidRDefault="006304BC" w:rsidP="0097725A">
                    <w:pPr>
                      <w:pStyle w:val="NoSpacing"/>
                      <w:jc w:val="center"/>
                      <w:rPr>
                        <w:color w:val="FFFFFF"/>
                      </w:rPr>
                    </w:pPr>
                    <w:r w:rsidRPr="00091C33">
                      <w:rPr>
                        <w:color w:val="FFFFFF"/>
                      </w:rPr>
                      <w:t xml:space="preserve">- </w:t>
                    </w:r>
                    <w:r w:rsidRPr="00091C33">
                      <w:rPr>
                        <w:color w:val="FFFFFF"/>
                      </w:rPr>
                      <w:fldChar w:fldCharType="begin"/>
                    </w:r>
                    <w:r w:rsidRPr="00091C33">
                      <w:rPr>
                        <w:color w:val="FFFFFF"/>
                      </w:rPr>
                      <w:instrText xml:space="preserve"> PAGE </w:instrText>
                    </w:r>
                    <w:r w:rsidRPr="00091C33">
                      <w:rPr>
                        <w:color w:val="FFFFFF"/>
                      </w:rPr>
                      <w:fldChar w:fldCharType="separate"/>
                    </w:r>
                    <w:r w:rsidR="00D90361">
                      <w:rPr>
                        <w:noProof/>
                        <w:color w:val="FFFFFF"/>
                      </w:rPr>
                      <w:t>119</w:t>
                    </w:r>
                    <w:r w:rsidRPr="00091C33">
                      <w:rPr>
                        <w:color w:val="FFFFFF"/>
                      </w:rPr>
                      <w:fldChar w:fldCharType="end"/>
                    </w:r>
                    <w:r w:rsidRPr="00091C33">
                      <w:rPr>
                        <w:color w:val="FFFFFF"/>
                      </w:rPr>
                      <w:t xml:space="preserve"> -</w:t>
                    </w:r>
                  </w:p>
                </w:txbxContent>
              </v:textbox>
              <w10:wrap anchorx="page"/>
            </v:shape>
          </w:pict>
        </mc:Fallback>
      </mc:AlternateContent>
    </w:r>
    <w:r>
      <w:rPr>
        <w:noProof/>
        <w:lang w:val="en-AU" w:eastAsia="en-AU"/>
      </w:rPr>
      <mc:AlternateContent>
        <mc:Choice Requires="wps">
          <w:drawing>
            <wp:anchor distT="0" distB="0" distL="114300" distR="114300" simplePos="0" relativeHeight="251653632" behindDoc="0" locked="0" layoutInCell="1" allowOverlap="1" wp14:anchorId="3A407E68" wp14:editId="2C4A0A40">
              <wp:simplePos x="0" y="0"/>
              <wp:positionH relativeFrom="column">
                <wp:posOffset>6058535</wp:posOffset>
              </wp:positionH>
              <wp:positionV relativeFrom="page">
                <wp:posOffset>339892</wp:posOffset>
              </wp:positionV>
              <wp:extent cx="712470" cy="283845"/>
              <wp:effectExtent l="0" t="0" r="0" b="1905"/>
              <wp:wrapNone/>
              <wp:docPr id="60" name="Rectangle 60" title="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470" cy="283845"/>
                      </a:xfrm>
                      <a:prstGeom prst="rect">
                        <a:avLst/>
                      </a:prstGeom>
                      <a:solidFill>
                        <a:srgbClr val="F9B62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4EDF81F">
            <v:rect w14:anchorId="1E5B9D6B" id="Rectangle 60" o:spid="_x0000_s1026" alt="Title: Decorative" style="position:absolute;margin-left:477.05pt;margin-top:26.75pt;width:56.1pt;height:22.3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" fillcolor="#f9b620" stroked="f" strokeweight="2pt">
              <v:path arrowok="t"/>
              <w10:wrap anchory="page"/>
            </v:rect>
          </w:pict>
        </mc:Fallback>
      </mc:AlternateContent>
    </w:r>
    <w:r>
      <w:rPr>
        <w:noProof/>
        <w:lang w:val="en-AU" w:eastAsia="en-AU"/>
      </w:rPr>
      <mc:AlternateContent>
        <mc:Choice Requires="wps">
          <w:drawing>
            <wp:anchor distT="0" distB="0" distL="114300" distR="114300" simplePos="0" relativeHeight="251652608" behindDoc="0" locked="0" layoutInCell="1" allowOverlap="1" wp14:anchorId="06CFFB21" wp14:editId="417733AC">
              <wp:simplePos x="0" y="0"/>
              <wp:positionH relativeFrom="page">
                <wp:posOffset>223520</wp:posOffset>
              </wp:positionH>
              <wp:positionV relativeFrom="page">
                <wp:posOffset>329565</wp:posOffset>
              </wp:positionV>
              <wp:extent cx="6480000" cy="283210"/>
              <wp:effectExtent l="0" t="0" r="0" b="2540"/>
              <wp:wrapNone/>
              <wp:docPr id="61" name="Rectangle 61" descr="COMMUNITY DEVELOPMENT PROGRAMME SUMMARY REPORT" title="Document Tit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000" cy="283210"/>
                      </a:xfrm>
                      <a:prstGeom prst="rect">
                        <a:avLst/>
                      </a:prstGeom>
                      <a:solidFill>
                        <a:srgbClr val="F9B620"/>
                      </a:solidFill>
                      <a:ln w="25400" cap="flat" cmpd="sng" algn="ctr">
                        <a:noFill/>
                        <a:prstDash val="solid"/>
                      </a:ln>
                      <a:effectLst/>
                    </wps:spPr>
                    <wps:txbx>
                      <w:txbxContent>
                        <w:p w14:paraId="2A356D72" w14:textId="77777777" w:rsidR="006304BC" w:rsidRDefault="006304BC" w:rsidP="00664EDA">
                          <w:pPr>
                            <w:pStyle w:val="NoSpacing"/>
                            <w:rPr>
                              <w:b/>
                              <w:caps/>
                              <w:spacing w:val="20"/>
                              <w:sz w:val="28"/>
                              <w:szCs w:val="28"/>
                            </w:rPr>
                          </w:pPr>
                          <w:r>
                            <w:rPr>
                              <w:b/>
                              <w:caps/>
                              <w:spacing w:val="20"/>
                              <w:sz w:val="28"/>
                              <w:szCs w:val="28"/>
                            </w:rPr>
                            <w:t>community development programme summary report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w14:anchorId="014925DC">
            <v:rect w14:anchorId="06CFFB21" id="Rectangle 61" o:spid="_x0000_s1066" alt="Title: Document Title - Description: COMMUNITY DEVELOPMENT PROGRAMME SUMMARY REPORT" style="position:absolute;margin-left:17.6pt;margin-top:25.95pt;width:510.25pt;height:22.3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" fillcolor="#f9b620" stroked="f" strokeweight="2pt">
              <v:path arrowok="t"/>
              <v:textbox inset=",0,,0">
                <w:txbxContent>
                  <w:p w14:paraId="3F5DBD57" w14:textId="77777777" w:rsidR="006304BC" w:rsidRDefault="006304BC" w:rsidP="00664EDA">
                    <w:pPr>
                      <w:pStyle w:val="NoSpacing"/>
                      <w:rPr>
                        <w:b/>
                        <w:caps/>
                        <w:spacing w:val="20"/>
                        <w:sz w:val="28"/>
                        <w:szCs w:val="28"/>
                      </w:rPr>
                    </w:pPr>
                    <w:r>
                      <w:rPr>
                        <w:b/>
                        <w:caps/>
                        <w:spacing w:val="20"/>
                        <w:sz w:val="28"/>
                        <w:szCs w:val="28"/>
                      </w:rPr>
                      <w:t>community development programme summary report</w:t>
                    </w:r>
                  </w:p>
                </w:txbxContent>
              </v:textbox>
              <w10:wrap anchorx="page" anchory="page"/>
            </v:rect>
          </w:pict>
        </mc:Fallback>
      </mc:AlternateContent>
    </w:r>
  </w:p>
  <w:p w14:paraId="37ECC80F" w14:textId="77777777" w:rsidR="006304BC" w:rsidRDefault="006304BC" w:rsidP="00664EDA">
    <w:pPr>
      <w:pStyle w:val="Header"/>
    </w:pPr>
  </w:p>
  <w:p w14:paraId="11C3CAF5" w14:textId="1E414F23" w:rsidR="006304BC" w:rsidRDefault="006304BC" w:rsidP="00664EDA">
    <w:pPr>
      <w:pStyle w:val="Header"/>
    </w:pPr>
  </w:p>
  <w:p w14:paraId="1F4DD4E0" w14:textId="77777777" w:rsidR="006304BC" w:rsidRDefault="006304BC" w:rsidP="00664EDA">
    <w:pPr>
      <w:pStyle w:val="Header"/>
    </w:pPr>
  </w:p>
  <w:p w14:paraId="07EC4DE0" w14:textId="77777777" w:rsidR="006304BC" w:rsidRDefault="006304BC" w:rsidP="00664EDA">
    <w:pPr>
      <w:pStyle w:val="Header"/>
    </w:pPr>
  </w:p>
  <w:p w14:paraId="0F743C35" w14:textId="23465106" w:rsidR="006304BC" w:rsidRDefault="006304BC" w:rsidP="007553E2">
    <w:pPr>
      <w:pStyle w:val="Header"/>
      <w:tabs>
        <w:tab w:val="clear" w:pos="4513"/>
        <w:tab w:val="clear" w:pos="9026"/>
        <w:tab w:val="left" w:pos="3732"/>
      </w:tabs>
    </w:pPr>
    <w:r>
      <w:tab/>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DE16E" w14:textId="2B2FF958" w:rsidR="006304BC" w:rsidRDefault="006304B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6027E" w14:textId="77777777" w:rsidR="006304BC" w:rsidRDefault="006304B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638BF" w14:textId="58D2E3D9" w:rsidR="006304BC" w:rsidRDefault="006304BC" w:rsidP="00664EDA">
    <w:pPr>
      <w:pStyle w:val="Header"/>
    </w:pPr>
    <w:r>
      <w:rPr>
        <w:noProof/>
        <w:lang w:val="en-AU" w:eastAsia="en-AU"/>
      </w:rPr>
      <mc:AlternateContent>
        <mc:Choice Requires="wps">
          <w:drawing>
            <wp:anchor distT="0" distB="0" distL="114300" distR="114300" simplePos="0" relativeHeight="251659776" behindDoc="0" locked="0" layoutInCell="1" allowOverlap="1" wp14:anchorId="7644DE7D" wp14:editId="02AEB3C9">
              <wp:simplePos x="0" y="0"/>
              <wp:positionH relativeFrom="page">
                <wp:posOffset>9956332</wp:posOffset>
              </wp:positionH>
              <wp:positionV relativeFrom="paragraph">
                <wp:posOffset>-123959</wp:posOffset>
              </wp:positionV>
              <wp:extent cx="719455" cy="287020"/>
              <wp:effectExtent l="0" t="0" r="0" b="0"/>
              <wp:wrapNone/>
              <wp:docPr id="457" name="Text Box 457" title="Page numb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287020"/>
                      </a:xfrm>
                      <a:prstGeom prst="rect">
                        <a:avLst/>
                      </a:prstGeom>
                      <a:noFill/>
                      <a:ln>
                        <a:noFill/>
                      </a:ln>
                      <a:effectLst/>
                    </wps:spPr>
                    <wps:txbx>
                      <w:txbxContent>
                        <w:p w14:paraId="3616FC1A" w14:textId="69D4467F" w:rsidR="006304BC" w:rsidRPr="00091C33" w:rsidRDefault="006304BC" w:rsidP="0097725A">
                          <w:pPr>
                            <w:pStyle w:val="NoSpacing"/>
                            <w:jc w:val="center"/>
                            <w:rPr>
                              <w:color w:val="FFFFFF"/>
                            </w:rPr>
                          </w:pPr>
                          <w:r w:rsidRPr="00091C33">
                            <w:rPr>
                              <w:color w:val="FFFFFF"/>
                            </w:rPr>
                            <w:t xml:space="preserve">- </w:t>
                          </w:r>
                          <w:r w:rsidRPr="00091C33">
                            <w:rPr>
                              <w:color w:val="FFFFFF"/>
                            </w:rPr>
                            <w:fldChar w:fldCharType="begin"/>
                          </w:r>
                          <w:r w:rsidRPr="00091C33">
                            <w:rPr>
                              <w:color w:val="FFFFFF"/>
                            </w:rPr>
                            <w:instrText xml:space="preserve"> PAGE </w:instrText>
                          </w:r>
                          <w:r w:rsidRPr="00091C33">
                            <w:rPr>
                              <w:color w:val="FFFFFF"/>
                            </w:rPr>
                            <w:fldChar w:fldCharType="separate"/>
                          </w:r>
                          <w:r w:rsidR="00D90361">
                            <w:rPr>
                              <w:noProof/>
                              <w:color w:val="FFFFFF"/>
                            </w:rPr>
                            <w:t>120</w:t>
                          </w:r>
                          <w:r w:rsidRPr="00091C33">
                            <w:rPr>
                              <w:color w:val="FFFFFF"/>
                            </w:rPr>
                            <w:fldChar w:fldCharType="end"/>
                          </w:r>
                          <w:r w:rsidRPr="00091C33">
                            <w:rPr>
                              <w:color w:va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4DE7D" id="_x0000_t202" coordsize="21600,21600" o:spt="202" path="m,l,21600r21600,l21600,xe">
              <v:stroke joinstyle="miter"/>
              <v:path gradientshapeok="t" o:connecttype="rect"/>
            </v:shapetype>
            <v:shape id="Text Box 457" o:spid="_x0000_s1067" type="#_x0000_t202" alt="Title: Page number" style="position:absolute;margin-left:783.95pt;margin-top:-9.75pt;width:56.65pt;height:22.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" filled="f" stroked="f">
              <v:path arrowok="t"/>
              <v:textbox>
                <w:txbxContent>
                  <w:p w14:paraId="3616FC1A" w14:textId="69D4467F" w:rsidR="006304BC" w:rsidRPr="00091C33" w:rsidRDefault="006304BC" w:rsidP="0097725A">
                    <w:pPr>
                      <w:pStyle w:val="NoSpacing"/>
                      <w:jc w:val="center"/>
                      <w:rPr>
                        <w:color w:val="FFFFFF"/>
                      </w:rPr>
                    </w:pPr>
                    <w:r w:rsidRPr="00091C33">
                      <w:rPr>
                        <w:color w:val="FFFFFF"/>
                      </w:rPr>
                      <w:t xml:space="preserve">- </w:t>
                    </w:r>
                    <w:r w:rsidRPr="00091C33">
                      <w:rPr>
                        <w:color w:val="FFFFFF"/>
                      </w:rPr>
                      <w:fldChar w:fldCharType="begin"/>
                    </w:r>
                    <w:r w:rsidRPr="00091C33">
                      <w:rPr>
                        <w:color w:val="FFFFFF"/>
                      </w:rPr>
                      <w:instrText xml:space="preserve"> PAGE </w:instrText>
                    </w:r>
                    <w:r w:rsidRPr="00091C33">
                      <w:rPr>
                        <w:color w:val="FFFFFF"/>
                      </w:rPr>
                      <w:fldChar w:fldCharType="separate"/>
                    </w:r>
                    <w:r w:rsidR="00D90361">
                      <w:rPr>
                        <w:noProof/>
                        <w:color w:val="FFFFFF"/>
                      </w:rPr>
                      <w:t>120</w:t>
                    </w:r>
                    <w:r w:rsidRPr="00091C33">
                      <w:rPr>
                        <w:color w:val="FFFFFF"/>
                      </w:rPr>
                      <w:fldChar w:fldCharType="end"/>
                    </w:r>
                    <w:r w:rsidRPr="00091C33">
                      <w:rPr>
                        <w:color w:val="FFFFFF"/>
                      </w:rPr>
                      <w:t xml:space="preserve"> -</w:t>
                    </w:r>
                  </w:p>
                </w:txbxContent>
              </v:textbox>
              <w10:wrap anchorx="page"/>
            </v:shape>
          </w:pict>
        </mc:Fallback>
      </mc:AlternateContent>
    </w:r>
    <w:r>
      <w:rPr>
        <w:noProof/>
        <w:lang w:val="en-AU" w:eastAsia="en-AU"/>
      </w:rPr>
      <mc:AlternateContent>
        <mc:Choice Requires="wps">
          <w:drawing>
            <wp:anchor distT="0" distB="0" distL="114300" distR="114300" simplePos="0" relativeHeight="251658752" behindDoc="0" locked="0" layoutInCell="1" allowOverlap="1" wp14:anchorId="7D8BA210" wp14:editId="02448B2E">
              <wp:simplePos x="0" y="0"/>
              <wp:positionH relativeFrom="column">
                <wp:posOffset>8523572</wp:posOffset>
              </wp:positionH>
              <wp:positionV relativeFrom="page">
                <wp:posOffset>337820</wp:posOffset>
              </wp:positionV>
              <wp:extent cx="712470" cy="283845"/>
              <wp:effectExtent l="0" t="0" r="0" b="1905"/>
              <wp:wrapNone/>
              <wp:docPr id="474" name="Rectangle 474" title="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470" cy="283845"/>
                      </a:xfrm>
                      <a:prstGeom prst="rect">
                        <a:avLst/>
                      </a:prstGeom>
                      <a:solidFill>
                        <a:srgbClr val="F9B62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51E24E3">
            <v:rect w14:anchorId="447FADCD" id="Rectangle 474" o:spid="_x0000_s1026" alt="Title: Decorative" style="position:absolute;margin-left:671.15pt;margin-top:26.6pt;width:56.1pt;height:22.3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" fillcolor="#f9b620" stroked="f" strokeweight="2pt">
              <v:path arrowok="t"/>
              <w10:wrap anchory="page"/>
            </v:rect>
          </w:pict>
        </mc:Fallback>
      </mc:AlternateContent>
    </w:r>
    <w:r>
      <w:rPr>
        <w:noProof/>
        <w:lang w:val="en-AU" w:eastAsia="en-AU"/>
      </w:rPr>
      <mc:AlternateContent>
        <mc:Choice Requires="wps">
          <w:drawing>
            <wp:anchor distT="0" distB="0" distL="114300" distR="114300" simplePos="0" relativeHeight="251657728" behindDoc="0" locked="0" layoutInCell="1" allowOverlap="1" wp14:anchorId="3F115645" wp14:editId="0E01D455">
              <wp:simplePos x="0" y="0"/>
              <wp:positionH relativeFrom="page">
                <wp:posOffset>223520</wp:posOffset>
              </wp:positionH>
              <wp:positionV relativeFrom="page">
                <wp:posOffset>329565</wp:posOffset>
              </wp:positionV>
              <wp:extent cx="9648000" cy="283210"/>
              <wp:effectExtent l="0" t="0" r="0" b="2540"/>
              <wp:wrapNone/>
              <wp:docPr id="476" name="Rectangle 476" descr="COMMUNITY DEVELOPMENT PROGRAMME SUMMARY REPORT" title="Document Tit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48000" cy="283210"/>
                      </a:xfrm>
                      <a:prstGeom prst="rect">
                        <a:avLst/>
                      </a:prstGeom>
                      <a:solidFill>
                        <a:srgbClr val="F9B620"/>
                      </a:solidFill>
                      <a:ln w="25400" cap="flat" cmpd="sng" algn="ctr">
                        <a:noFill/>
                        <a:prstDash val="solid"/>
                      </a:ln>
                      <a:effectLst/>
                    </wps:spPr>
                    <wps:txbx>
                      <w:txbxContent>
                        <w:p w14:paraId="5EAAD7B1" w14:textId="77777777" w:rsidR="006304BC" w:rsidRDefault="006304BC" w:rsidP="00664EDA">
                          <w:pPr>
                            <w:pStyle w:val="NoSpacing"/>
                            <w:rPr>
                              <w:b/>
                              <w:caps/>
                              <w:spacing w:val="20"/>
                              <w:sz w:val="28"/>
                              <w:szCs w:val="28"/>
                            </w:rPr>
                          </w:pPr>
                          <w:r>
                            <w:rPr>
                              <w:b/>
                              <w:caps/>
                              <w:spacing w:val="20"/>
                              <w:sz w:val="28"/>
                              <w:szCs w:val="28"/>
                            </w:rPr>
                            <w:t>community development programme summary report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w14:anchorId="0768DEC9">
            <v:rect w14:anchorId="3F115645" id="Rectangle 476" o:spid="_x0000_s1068" alt="Title: Document Title - Description: COMMUNITY DEVELOPMENT PROGRAMME SUMMARY REPORT" style="position:absolute;margin-left:17.6pt;margin-top:25.95pt;width:759.7pt;height:22.3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" fillcolor="#f9b620" stroked="f" strokeweight="2pt">
              <v:path arrowok="t"/>
              <v:textbox inset=",0,,0">
                <w:txbxContent>
                  <w:p w14:paraId="0B3AE083" w14:textId="77777777" w:rsidR="006304BC" w:rsidRDefault="006304BC" w:rsidP="00664EDA">
                    <w:pPr>
                      <w:pStyle w:val="NoSpacing"/>
                      <w:rPr>
                        <w:b/>
                        <w:caps/>
                        <w:spacing w:val="20"/>
                        <w:sz w:val="28"/>
                        <w:szCs w:val="28"/>
                      </w:rPr>
                    </w:pPr>
                    <w:r>
                      <w:rPr>
                        <w:b/>
                        <w:caps/>
                        <w:spacing w:val="20"/>
                        <w:sz w:val="28"/>
                        <w:szCs w:val="28"/>
                      </w:rPr>
                      <w:t>community development programme summary report</w:t>
                    </w:r>
                  </w:p>
                </w:txbxContent>
              </v:textbox>
              <w10:wrap anchorx="page" anchory="page"/>
            </v:rect>
          </w:pict>
        </mc:Fallback>
      </mc:AlternateContent>
    </w:r>
  </w:p>
  <w:p w14:paraId="169BC218" w14:textId="77777777" w:rsidR="006304BC" w:rsidRDefault="006304BC" w:rsidP="00664EDA">
    <w:pPr>
      <w:pStyle w:val="Header"/>
    </w:pPr>
  </w:p>
  <w:p w14:paraId="7071C9DD" w14:textId="77777777" w:rsidR="006304BC" w:rsidRDefault="006304BC" w:rsidP="00664EDA">
    <w:pPr>
      <w:pStyle w:val="Header"/>
    </w:pPr>
  </w:p>
  <w:p w14:paraId="585A177F" w14:textId="77777777" w:rsidR="006304BC" w:rsidRDefault="006304BC" w:rsidP="00664EDA">
    <w:pPr>
      <w:pStyle w:val="Header"/>
    </w:pPr>
  </w:p>
  <w:p w14:paraId="134458DA" w14:textId="5029E20D" w:rsidR="006304BC" w:rsidRDefault="006304BC" w:rsidP="00664EDA">
    <w:pPr>
      <w:pStyle w:val="Header"/>
    </w:pPr>
  </w:p>
  <w:p w14:paraId="40116462" w14:textId="60D2BBF6" w:rsidR="006304BC" w:rsidRDefault="006304B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9A920" w14:textId="77777777" w:rsidR="006304BC" w:rsidRDefault="006304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2D6A2" w14:textId="57C07466" w:rsidR="006304BC" w:rsidRDefault="006304B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40D80" w14:textId="77777777" w:rsidR="006304BC" w:rsidRDefault="006304BC">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06B3B" w14:textId="68E4DECF" w:rsidR="006304BC" w:rsidRDefault="006304BC" w:rsidP="00664EDA">
    <w:pPr>
      <w:pStyle w:val="Header"/>
    </w:pPr>
    <w:r>
      <w:rPr>
        <w:noProof/>
        <w:lang w:val="en-AU" w:eastAsia="en-AU"/>
      </w:rPr>
      <mc:AlternateContent>
        <mc:Choice Requires="wps">
          <w:drawing>
            <wp:anchor distT="0" distB="0" distL="114300" distR="114300" simplePos="0" relativeHeight="251663872" behindDoc="0" locked="0" layoutInCell="1" allowOverlap="1" wp14:anchorId="513546E7" wp14:editId="72F89BB3">
              <wp:simplePos x="0" y="0"/>
              <wp:positionH relativeFrom="column">
                <wp:posOffset>5970939</wp:posOffset>
              </wp:positionH>
              <wp:positionV relativeFrom="page">
                <wp:posOffset>336550</wp:posOffset>
              </wp:positionV>
              <wp:extent cx="633730" cy="283210"/>
              <wp:effectExtent l="0" t="0" r="0" b="2540"/>
              <wp:wrapNone/>
              <wp:docPr id="341670" name="Rectangle 341670" title="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730" cy="283210"/>
                      </a:xfrm>
                      <a:prstGeom prst="rect">
                        <a:avLst/>
                      </a:prstGeom>
                      <a:solidFill>
                        <a:srgbClr val="F9B62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F055723">
            <v:rect w14:anchorId="2D30534D" id="Rectangle 341670" o:spid="_x0000_s1026" alt="Title: Decorative" style="position:absolute;margin-left:470.15pt;margin-top:26.5pt;width:49.9pt;height:22.3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" fillcolor="#f9b620" stroked="f" strokeweight="2pt">
              <v:path arrowok="t"/>
              <w10:wrap anchory="page"/>
            </v:rect>
          </w:pict>
        </mc:Fallback>
      </mc:AlternateContent>
    </w:r>
    <w:r>
      <w:rPr>
        <w:noProof/>
        <w:lang w:val="en-AU" w:eastAsia="en-AU"/>
      </w:rPr>
      <mc:AlternateContent>
        <mc:Choice Requires="wps">
          <w:drawing>
            <wp:anchor distT="0" distB="0" distL="114300" distR="114300" simplePos="0" relativeHeight="251664896" behindDoc="0" locked="0" layoutInCell="1" allowOverlap="1" wp14:anchorId="4D32FA36" wp14:editId="0CDE8D59">
              <wp:simplePos x="0" y="0"/>
              <wp:positionH relativeFrom="page">
                <wp:posOffset>6811913</wp:posOffset>
              </wp:positionH>
              <wp:positionV relativeFrom="paragraph">
                <wp:posOffset>-77437</wp:posOffset>
              </wp:positionV>
              <wp:extent cx="719455" cy="287020"/>
              <wp:effectExtent l="0" t="0" r="0" b="0"/>
              <wp:wrapNone/>
              <wp:docPr id="341669" name="Text Box 341669" title="Page numb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287020"/>
                      </a:xfrm>
                      <a:prstGeom prst="rect">
                        <a:avLst/>
                      </a:prstGeom>
                      <a:noFill/>
                      <a:ln>
                        <a:noFill/>
                      </a:ln>
                      <a:effectLst/>
                    </wps:spPr>
                    <wps:txbx>
                      <w:txbxContent>
                        <w:p w14:paraId="61C97E51" w14:textId="4D0AD406" w:rsidR="006304BC" w:rsidRPr="00091C33" w:rsidRDefault="006304BC" w:rsidP="0097725A">
                          <w:pPr>
                            <w:pStyle w:val="NoSpacing"/>
                            <w:jc w:val="center"/>
                            <w:rPr>
                              <w:color w:val="FFFFFF"/>
                            </w:rPr>
                          </w:pPr>
                          <w:r w:rsidRPr="00091C33">
                            <w:rPr>
                              <w:color w:val="FFFFFF"/>
                            </w:rPr>
                            <w:t xml:space="preserve">- </w:t>
                          </w:r>
                          <w:r w:rsidRPr="00091C33">
                            <w:rPr>
                              <w:color w:val="FFFFFF"/>
                            </w:rPr>
                            <w:fldChar w:fldCharType="begin"/>
                          </w:r>
                          <w:r w:rsidRPr="00091C33">
                            <w:rPr>
                              <w:color w:val="FFFFFF"/>
                            </w:rPr>
                            <w:instrText xml:space="preserve"> PAGE </w:instrText>
                          </w:r>
                          <w:r w:rsidRPr="00091C33">
                            <w:rPr>
                              <w:color w:val="FFFFFF"/>
                            </w:rPr>
                            <w:fldChar w:fldCharType="separate"/>
                          </w:r>
                          <w:r w:rsidR="00D90361">
                            <w:rPr>
                              <w:noProof/>
                              <w:color w:val="FFFFFF"/>
                            </w:rPr>
                            <w:t>140</w:t>
                          </w:r>
                          <w:r w:rsidRPr="00091C33">
                            <w:rPr>
                              <w:color w:val="FFFFFF"/>
                            </w:rPr>
                            <w:fldChar w:fldCharType="end"/>
                          </w:r>
                          <w:r w:rsidRPr="00091C33">
                            <w:rPr>
                              <w:color w:va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32FA36" id="_x0000_t202" coordsize="21600,21600" o:spt="202" path="m,l,21600r21600,l21600,xe">
              <v:stroke joinstyle="miter"/>
              <v:path gradientshapeok="t" o:connecttype="rect"/>
            </v:shapetype>
            <v:shape id="Text Box 341669" o:spid="_x0000_s1069" type="#_x0000_t202" alt="Title: Page number" style="position:absolute;margin-left:536.35pt;margin-top:-6.1pt;width:56.65pt;height:22.6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" filled="f" stroked="f">
              <v:path arrowok="t"/>
              <v:textbox>
                <w:txbxContent>
                  <w:p w14:paraId="61C97E51" w14:textId="4D0AD406" w:rsidR="006304BC" w:rsidRPr="00091C33" w:rsidRDefault="006304BC" w:rsidP="0097725A">
                    <w:pPr>
                      <w:pStyle w:val="NoSpacing"/>
                      <w:jc w:val="center"/>
                      <w:rPr>
                        <w:color w:val="FFFFFF"/>
                      </w:rPr>
                    </w:pPr>
                    <w:r w:rsidRPr="00091C33">
                      <w:rPr>
                        <w:color w:val="FFFFFF"/>
                      </w:rPr>
                      <w:t xml:space="preserve">- </w:t>
                    </w:r>
                    <w:r w:rsidRPr="00091C33">
                      <w:rPr>
                        <w:color w:val="FFFFFF"/>
                      </w:rPr>
                      <w:fldChar w:fldCharType="begin"/>
                    </w:r>
                    <w:r w:rsidRPr="00091C33">
                      <w:rPr>
                        <w:color w:val="FFFFFF"/>
                      </w:rPr>
                      <w:instrText xml:space="preserve"> PAGE </w:instrText>
                    </w:r>
                    <w:r w:rsidRPr="00091C33">
                      <w:rPr>
                        <w:color w:val="FFFFFF"/>
                      </w:rPr>
                      <w:fldChar w:fldCharType="separate"/>
                    </w:r>
                    <w:r w:rsidR="00D90361">
                      <w:rPr>
                        <w:noProof/>
                        <w:color w:val="FFFFFF"/>
                      </w:rPr>
                      <w:t>140</w:t>
                    </w:r>
                    <w:r w:rsidRPr="00091C33">
                      <w:rPr>
                        <w:color w:val="FFFFFF"/>
                      </w:rPr>
                      <w:fldChar w:fldCharType="end"/>
                    </w:r>
                    <w:r w:rsidRPr="00091C33">
                      <w:rPr>
                        <w:color w:val="FFFFFF"/>
                      </w:rPr>
                      <w:t xml:space="preserve"> -</w:t>
                    </w:r>
                  </w:p>
                </w:txbxContent>
              </v:textbox>
              <w10:wrap anchorx="page"/>
            </v:shape>
          </w:pict>
        </mc:Fallback>
      </mc:AlternateContent>
    </w:r>
    <w:r>
      <w:rPr>
        <w:noProof/>
        <w:lang w:val="en-AU" w:eastAsia="en-AU"/>
      </w:rPr>
      <mc:AlternateContent>
        <mc:Choice Requires="wps">
          <w:drawing>
            <wp:anchor distT="0" distB="0" distL="114300" distR="114300" simplePos="0" relativeHeight="251662848" behindDoc="0" locked="0" layoutInCell="1" allowOverlap="1" wp14:anchorId="58C7D2D2" wp14:editId="4536966D">
              <wp:simplePos x="0" y="0"/>
              <wp:positionH relativeFrom="page">
                <wp:posOffset>223520</wp:posOffset>
              </wp:positionH>
              <wp:positionV relativeFrom="page">
                <wp:posOffset>329565</wp:posOffset>
              </wp:positionV>
              <wp:extent cx="6480000" cy="283210"/>
              <wp:effectExtent l="0" t="0" r="0" b="2540"/>
              <wp:wrapNone/>
              <wp:docPr id="341672" name="Rectangle 341672" descr="COMMUNITY DEVELOPMENT PROGRAMME SUMMARY REPORT" title="Document Tit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000" cy="283210"/>
                      </a:xfrm>
                      <a:prstGeom prst="rect">
                        <a:avLst/>
                      </a:prstGeom>
                      <a:solidFill>
                        <a:srgbClr val="F9B620"/>
                      </a:solidFill>
                      <a:ln w="25400" cap="flat" cmpd="sng" algn="ctr">
                        <a:noFill/>
                        <a:prstDash val="solid"/>
                      </a:ln>
                      <a:effectLst/>
                    </wps:spPr>
                    <wps:txbx>
                      <w:txbxContent>
                        <w:p w14:paraId="3939DC98" w14:textId="77777777" w:rsidR="006304BC" w:rsidRDefault="006304BC" w:rsidP="00664EDA">
                          <w:pPr>
                            <w:pStyle w:val="NoSpacing"/>
                            <w:rPr>
                              <w:b/>
                              <w:caps/>
                              <w:spacing w:val="20"/>
                              <w:sz w:val="28"/>
                              <w:szCs w:val="28"/>
                            </w:rPr>
                          </w:pPr>
                          <w:r>
                            <w:rPr>
                              <w:b/>
                              <w:caps/>
                              <w:spacing w:val="20"/>
                              <w:sz w:val="28"/>
                              <w:szCs w:val="28"/>
                            </w:rPr>
                            <w:t>community development programme summary report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w14:anchorId="45803F92">
            <v:rect w14:anchorId="58C7D2D2" id="Rectangle 341672" o:spid="_x0000_s1070" alt="Title: Document Title - Description: COMMUNITY DEVELOPMENT PROGRAMME SUMMARY REPORT" style="position:absolute;margin-left:17.6pt;margin-top:25.95pt;width:510.25pt;height:22.3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" fillcolor="#f9b620" stroked="f" strokeweight="2pt">
              <v:path arrowok="t"/>
              <v:textbox inset=",0,,0">
                <w:txbxContent>
                  <w:p w14:paraId="21D0F8EA" w14:textId="77777777" w:rsidR="006304BC" w:rsidRDefault="006304BC" w:rsidP="00664EDA">
                    <w:pPr>
                      <w:pStyle w:val="NoSpacing"/>
                      <w:rPr>
                        <w:b/>
                        <w:caps/>
                        <w:spacing w:val="20"/>
                        <w:sz w:val="28"/>
                        <w:szCs w:val="28"/>
                      </w:rPr>
                    </w:pPr>
                    <w:r>
                      <w:rPr>
                        <w:b/>
                        <w:caps/>
                        <w:spacing w:val="20"/>
                        <w:sz w:val="28"/>
                        <w:szCs w:val="28"/>
                      </w:rPr>
                      <w:t>community development programme summary report</w:t>
                    </w:r>
                  </w:p>
                </w:txbxContent>
              </v:textbox>
              <w10:wrap anchorx="page" anchory="page"/>
            </v:rect>
          </w:pict>
        </mc:Fallback>
      </mc:AlternateContent>
    </w:r>
  </w:p>
  <w:p w14:paraId="477E7CCB" w14:textId="77777777" w:rsidR="006304BC" w:rsidRDefault="006304BC" w:rsidP="00664EDA">
    <w:pPr>
      <w:pStyle w:val="Header"/>
    </w:pPr>
  </w:p>
  <w:p w14:paraId="5A8640BA" w14:textId="77777777" w:rsidR="006304BC" w:rsidRDefault="006304BC" w:rsidP="00664EDA">
    <w:pPr>
      <w:pStyle w:val="Header"/>
    </w:pPr>
  </w:p>
  <w:p w14:paraId="6B6DF643" w14:textId="77777777" w:rsidR="006304BC" w:rsidRDefault="006304BC" w:rsidP="00664EDA">
    <w:pPr>
      <w:pStyle w:val="Header"/>
    </w:pPr>
  </w:p>
  <w:p w14:paraId="748D483F" w14:textId="77777777" w:rsidR="006304BC" w:rsidRDefault="006304BC" w:rsidP="00664EDA">
    <w:pPr>
      <w:pStyle w:val="Header"/>
    </w:pPr>
  </w:p>
  <w:p w14:paraId="6B1985E8" w14:textId="77777777" w:rsidR="006304BC" w:rsidRDefault="006304BC">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D7A75" w14:textId="77777777" w:rsidR="006304BC" w:rsidRDefault="006304BC">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3FF56" w14:textId="59FAF0D9" w:rsidR="006304BC" w:rsidRDefault="006304BC">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3A2E7" w14:textId="3850C798" w:rsidR="006304BC" w:rsidRDefault="006304BC" w:rsidP="00664EDA">
    <w:pPr>
      <w:pStyle w:val="Header"/>
    </w:pPr>
    <w:r>
      <w:rPr>
        <w:noProof/>
        <w:lang w:val="en-AU" w:eastAsia="en-AU"/>
      </w:rPr>
      <mc:AlternateContent>
        <mc:Choice Requires="wps">
          <w:drawing>
            <wp:anchor distT="0" distB="0" distL="114300" distR="114300" simplePos="0" relativeHeight="251668992" behindDoc="0" locked="0" layoutInCell="1" allowOverlap="1" wp14:anchorId="35ADD064" wp14:editId="135AB757">
              <wp:simplePos x="0" y="0"/>
              <wp:positionH relativeFrom="page">
                <wp:posOffset>9879330</wp:posOffset>
              </wp:positionH>
              <wp:positionV relativeFrom="paragraph">
                <wp:posOffset>-113987</wp:posOffset>
              </wp:positionV>
              <wp:extent cx="719455" cy="287020"/>
              <wp:effectExtent l="0" t="0" r="0" b="0"/>
              <wp:wrapNone/>
              <wp:docPr id="341680" name="Text Box 341680" title="Page numb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287020"/>
                      </a:xfrm>
                      <a:prstGeom prst="rect">
                        <a:avLst/>
                      </a:prstGeom>
                      <a:noFill/>
                      <a:ln>
                        <a:noFill/>
                      </a:ln>
                      <a:effectLst/>
                    </wps:spPr>
                    <wps:txbx>
                      <w:txbxContent>
                        <w:p w14:paraId="0B4599C0" w14:textId="38ABD4D2" w:rsidR="006304BC" w:rsidRPr="00091C33" w:rsidRDefault="006304BC" w:rsidP="0097725A">
                          <w:pPr>
                            <w:pStyle w:val="NoSpacing"/>
                            <w:jc w:val="center"/>
                            <w:rPr>
                              <w:color w:val="FFFFFF"/>
                            </w:rPr>
                          </w:pPr>
                          <w:r w:rsidRPr="00091C33">
                            <w:rPr>
                              <w:color w:val="FFFFFF"/>
                            </w:rPr>
                            <w:t xml:space="preserve">- </w:t>
                          </w:r>
                          <w:r w:rsidRPr="00091C33">
                            <w:rPr>
                              <w:color w:val="FFFFFF"/>
                            </w:rPr>
                            <w:fldChar w:fldCharType="begin"/>
                          </w:r>
                          <w:r w:rsidRPr="00091C33">
                            <w:rPr>
                              <w:color w:val="FFFFFF"/>
                            </w:rPr>
                            <w:instrText xml:space="preserve"> PAGE </w:instrText>
                          </w:r>
                          <w:r w:rsidRPr="00091C33">
                            <w:rPr>
                              <w:color w:val="FFFFFF"/>
                            </w:rPr>
                            <w:fldChar w:fldCharType="separate"/>
                          </w:r>
                          <w:r w:rsidR="00D90361">
                            <w:rPr>
                              <w:noProof/>
                              <w:color w:val="FFFFFF"/>
                            </w:rPr>
                            <w:t>142</w:t>
                          </w:r>
                          <w:r w:rsidRPr="00091C33">
                            <w:rPr>
                              <w:color w:val="FFFFFF"/>
                            </w:rPr>
                            <w:fldChar w:fldCharType="end"/>
                          </w:r>
                          <w:r w:rsidRPr="00091C33">
                            <w:rPr>
                              <w:color w:va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ADD064" id="_x0000_t202" coordsize="21600,21600" o:spt="202" path="m,l,21600r21600,l21600,xe">
              <v:stroke joinstyle="miter"/>
              <v:path gradientshapeok="t" o:connecttype="rect"/>
            </v:shapetype>
            <v:shape id="Text Box 341680" o:spid="_x0000_s1071" type="#_x0000_t202" alt="Title: Page number" style="position:absolute;margin-left:777.9pt;margin-top:-9pt;width:56.65pt;height:22.6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" filled="f" stroked="f">
              <v:path arrowok="t"/>
              <v:textbox>
                <w:txbxContent>
                  <w:p w14:paraId="0B4599C0" w14:textId="38ABD4D2" w:rsidR="006304BC" w:rsidRPr="00091C33" w:rsidRDefault="006304BC" w:rsidP="0097725A">
                    <w:pPr>
                      <w:pStyle w:val="NoSpacing"/>
                      <w:jc w:val="center"/>
                      <w:rPr>
                        <w:color w:val="FFFFFF"/>
                      </w:rPr>
                    </w:pPr>
                    <w:r w:rsidRPr="00091C33">
                      <w:rPr>
                        <w:color w:val="FFFFFF"/>
                      </w:rPr>
                      <w:t xml:space="preserve">- </w:t>
                    </w:r>
                    <w:r w:rsidRPr="00091C33">
                      <w:rPr>
                        <w:color w:val="FFFFFF"/>
                      </w:rPr>
                      <w:fldChar w:fldCharType="begin"/>
                    </w:r>
                    <w:r w:rsidRPr="00091C33">
                      <w:rPr>
                        <w:color w:val="FFFFFF"/>
                      </w:rPr>
                      <w:instrText xml:space="preserve"> PAGE </w:instrText>
                    </w:r>
                    <w:r w:rsidRPr="00091C33">
                      <w:rPr>
                        <w:color w:val="FFFFFF"/>
                      </w:rPr>
                      <w:fldChar w:fldCharType="separate"/>
                    </w:r>
                    <w:r w:rsidR="00D90361">
                      <w:rPr>
                        <w:noProof/>
                        <w:color w:val="FFFFFF"/>
                      </w:rPr>
                      <w:t>142</w:t>
                    </w:r>
                    <w:r w:rsidRPr="00091C33">
                      <w:rPr>
                        <w:color w:val="FFFFFF"/>
                      </w:rPr>
                      <w:fldChar w:fldCharType="end"/>
                    </w:r>
                    <w:r w:rsidRPr="00091C33">
                      <w:rPr>
                        <w:color w:val="FFFFFF"/>
                      </w:rPr>
                      <w:t xml:space="preserve"> -</w:t>
                    </w:r>
                  </w:p>
                </w:txbxContent>
              </v:textbox>
              <w10:wrap anchorx="page"/>
            </v:shape>
          </w:pict>
        </mc:Fallback>
      </mc:AlternateContent>
    </w:r>
    <w:r>
      <w:rPr>
        <w:noProof/>
        <w:lang w:val="en-AU" w:eastAsia="en-AU"/>
      </w:rPr>
      <mc:AlternateContent>
        <mc:Choice Requires="wps">
          <w:drawing>
            <wp:anchor distT="0" distB="0" distL="114300" distR="114300" simplePos="0" relativeHeight="251667968" behindDoc="0" locked="0" layoutInCell="1" allowOverlap="1" wp14:anchorId="78F38CA1" wp14:editId="4597A9CF">
              <wp:simplePos x="0" y="0"/>
              <wp:positionH relativeFrom="column">
                <wp:posOffset>9242425</wp:posOffset>
              </wp:positionH>
              <wp:positionV relativeFrom="page">
                <wp:posOffset>339403</wp:posOffset>
              </wp:positionV>
              <wp:extent cx="633730" cy="283210"/>
              <wp:effectExtent l="0" t="0" r="0" b="2540"/>
              <wp:wrapNone/>
              <wp:docPr id="341679" name="Rectangle 341679" title="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730" cy="283210"/>
                      </a:xfrm>
                      <a:prstGeom prst="rect">
                        <a:avLst/>
                      </a:prstGeom>
                      <a:solidFill>
                        <a:srgbClr val="F9B62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963D40D">
            <v:rect w14:anchorId="516444EE" id="Rectangle 341679" o:spid="_x0000_s1026" alt="Title: Decorative" style="position:absolute;margin-left:727.75pt;margin-top:26.7pt;width:49.9pt;height:22.3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" fillcolor="#f9b620" stroked="f" strokeweight="2pt">
              <v:path arrowok="t"/>
              <w10:wrap anchory="page"/>
            </v:rect>
          </w:pict>
        </mc:Fallback>
      </mc:AlternateContent>
    </w:r>
    <w:r w:rsidR="00D90361">
      <w:rPr>
        <w:noProof/>
      </w:rPr>
      <w:pict w14:anchorId="2F05C4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1" type="#_x0000_t136" style="position:absolute;margin-left:0;margin-top:0;width:599.7pt;height:239.85pt;rotation:315;z-index:-2516341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lang w:val="en-AU" w:eastAsia="en-AU"/>
      </w:rPr>
      <mc:AlternateContent>
        <mc:Choice Requires="wps">
          <w:drawing>
            <wp:anchor distT="0" distB="0" distL="114300" distR="114300" simplePos="0" relativeHeight="251666944" behindDoc="0" locked="0" layoutInCell="1" allowOverlap="1" wp14:anchorId="3D137BC5" wp14:editId="68368974">
              <wp:simplePos x="0" y="0"/>
              <wp:positionH relativeFrom="page">
                <wp:posOffset>223520</wp:posOffset>
              </wp:positionH>
              <wp:positionV relativeFrom="page">
                <wp:posOffset>329565</wp:posOffset>
              </wp:positionV>
              <wp:extent cx="9648000" cy="283210"/>
              <wp:effectExtent l="0" t="0" r="0" b="2540"/>
              <wp:wrapNone/>
              <wp:docPr id="341683" name="Rectangle 341683" descr="COMMUNITY DEVELOPMENT PROGRAMME SUMMARY REPORT" title="Document Tit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48000" cy="283210"/>
                      </a:xfrm>
                      <a:prstGeom prst="rect">
                        <a:avLst/>
                      </a:prstGeom>
                      <a:solidFill>
                        <a:srgbClr val="F9B620"/>
                      </a:solidFill>
                      <a:ln w="25400" cap="flat" cmpd="sng" algn="ctr">
                        <a:noFill/>
                        <a:prstDash val="solid"/>
                      </a:ln>
                      <a:effectLst/>
                    </wps:spPr>
                    <wps:txbx>
                      <w:txbxContent>
                        <w:p w14:paraId="01F34D0D" w14:textId="77777777" w:rsidR="006304BC" w:rsidRDefault="006304BC" w:rsidP="00664EDA">
                          <w:pPr>
                            <w:pStyle w:val="NoSpacing"/>
                            <w:rPr>
                              <w:b/>
                              <w:caps/>
                              <w:spacing w:val="20"/>
                              <w:sz w:val="28"/>
                              <w:szCs w:val="28"/>
                            </w:rPr>
                          </w:pPr>
                          <w:r>
                            <w:rPr>
                              <w:b/>
                              <w:caps/>
                              <w:spacing w:val="20"/>
                              <w:sz w:val="28"/>
                              <w:szCs w:val="28"/>
                            </w:rPr>
                            <w:t>community development programme summary report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w14:anchorId="0233D49E">
            <v:rect w14:anchorId="3D137BC5" id="Rectangle 341683" o:spid="_x0000_s1072" alt="Title: Document Title - Description: COMMUNITY DEVELOPMENT PROGRAMME SUMMARY REPORT" style="position:absolute;margin-left:17.6pt;margin-top:25.95pt;width:759.7pt;height:22.3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" fillcolor="#f9b620" stroked="f" strokeweight="2pt">
              <v:path arrowok="t"/>
              <v:textbox inset=",0,,0">
                <w:txbxContent>
                  <w:p w14:paraId="4FA0394D" w14:textId="77777777" w:rsidR="006304BC" w:rsidRDefault="006304BC" w:rsidP="00664EDA">
                    <w:pPr>
                      <w:pStyle w:val="NoSpacing"/>
                      <w:rPr>
                        <w:b/>
                        <w:caps/>
                        <w:spacing w:val="20"/>
                        <w:sz w:val="28"/>
                        <w:szCs w:val="28"/>
                      </w:rPr>
                    </w:pPr>
                    <w:r>
                      <w:rPr>
                        <w:b/>
                        <w:caps/>
                        <w:spacing w:val="20"/>
                        <w:sz w:val="28"/>
                        <w:szCs w:val="28"/>
                      </w:rPr>
                      <w:t>community development programme summary report</w:t>
                    </w:r>
                  </w:p>
                </w:txbxContent>
              </v:textbox>
              <w10:wrap anchorx="page" anchory="page"/>
            </v:rect>
          </w:pict>
        </mc:Fallback>
      </mc:AlternateContent>
    </w:r>
  </w:p>
  <w:p w14:paraId="2A5D441F" w14:textId="049FBD99" w:rsidR="006304BC" w:rsidRDefault="006304BC" w:rsidP="00664EDA">
    <w:pPr>
      <w:pStyle w:val="Header"/>
    </w:pPr>
  </w:p>
  <w:p w14:paraId="570B28AF" w14:textId="300F2D59" w:rsidR="006304BC" w:rsidRDefault="006304BC" w:rsidP="00664EDA">
    <w:pPr>
      <w:pStyle w:val="Header"/>
    </w:pPr>
  </w:p>
  <w:p w14:paraId="6224B017" w14:textId="7A8793E2" w:rsidR="006304BC" w:rsidRDefault="006304BC" w:rsidP="00664EDA">
    <w:pPr>
      <w:pStyle w:val="Header"/>
    </w:pPr>
  </w:p>
  <w:p w14:paraId="34845F7D" w14:textId="77777777" w:rsidR="006304BC" w:rsidRDefault="006304BC" w:rsidP="00664EDA">
    <w:pPr>
      <w:pStyle w:val="Header"/>
    </w:pPr>
  </w:p>
  <w:p w14:paraId="554FFEEC" w14:textId="77777777" w:rsidR="006304BC" w:rsidRDefault="006304BC">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C9E0B" w14:textId="155E33EE" w:rsidR="006304BC" w:rsidRDefault="006304BC">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9F3E6" w14:textId="77777777" w:rsidR="006304BC" w:rsidRDefault="006304BC">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77144" w14:textId="43DFE2B5" w:rsidR="006304BC" w:rsidRDefault="006304BC" w:rsidP="00664EDA">
    <w:pPr>
      <w:pStyle w:val="Header"/>
    </w:pPr>
    <w:r>
      <w:rPr>
        <w:noProof/>
        <w:lang w:val="en-AU" w:eastAsia="en-AU"/>
      </w:rPr>
      <mc:AlternateContent>
        <mc:Choice Requires="wps">
          <w:drawing>
            <wp:anchor distT="0" distB="0" distL="114300" distR="114300" simplePos="0" relativeHeight="251672064" behindDoc="0" locked="0" layoutInCell="1" allowOverlap="1" wp14:anchorId="543EF7E4" wp14:editId="0EB8C7B0">
              <wp:simplePos x="0" y="0"/>
              <wp:positionH relativeFrom="page">
                <wp:posOffset>6768365</wp:posOffset>
              </wp:positionH>
              <wp:positionV relativeFrom="paragraph">
                <wp:posOffset>-116807</wp:posOffset>
              </wp:positionV>
              <wp:extent cx="719455" cy="287020"/>
              <wp:effectExtent l="0" t="0" r="0" b="0"/>
              <wp:wrapNone/>
              <wp:docPr id="341684" name="Text Box 341684" title="Page numb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287020"/>
                      </a:xfrm>
                      <a:prstGeom prst="rect">
                        <a:avLst/>
                      </a:prstGeom>
                      <a:noFill/>
                      <a:ln>
                        <a:noFill/>
                      </a:ln>
                      <a:effectLst/>
                    </wps:spPr>
                    <wps:txbx>
                      <w:txbxContent>
                        <w:p w14:paraId="2FF0519B" w14:textId="34AF8E8A" w:rsidR="006304BC" w:rsidRPr="00091C33" w:rsidRDefault="006304BC" w:rsidP="0097725A">
                          <w:pPr>
                            <w:pStyle w:val="NoSpacing"/>
                            <w:jc w:val="center"/>
                            <w:rPr>
                              <w:color w:val="FFFFFF"/>
                            </w:rPr>
                          </w:pPr>
                          <w:r w:rsidRPr="00091C33">
                            <w:rPr>
                              <w:color w:val="FFFFFF"/>
                            </w:rPr>
                            <w:t xml:space="preserve">- </w:t>
                          </w:r>
                          <w:r w:rsidRPr="00091C33">
                            <w:rPr>
                              <w:color w:val="FFFFFF"/>
                            </w:rPr>
                            <w:fldChar w:fldCharType="begin"/>
                          </w:r>
                          <w:r w:rsidRPr="00091C33">
                            <w:rPr>
                              <w:color w:val="FFFFFF"/>
                            </w:rPr>
                            <w:instrText xml:space="preserve"> PAGE </w:instrText>
                          </w:r>
                          <w:r w:rsidRPr="00091C33">
                            <w:rPr>
                              <w:color w:val="FFFFFF"/>
                            </w:rPr>
                            <w:fldChar w:fldCharType="separate"/>
                          </w:r>
                          <w:r w:rsidR="00D90361">
                            <w:rPr>
                              <w:noProof/>
                              <w:color w:val="FFFFFF"/>
                            </w:rPr>
                            <w:t>206</w:t>
                          </w:r>
                          <w:r w:rsidRPr="00091C33">
                            <w:rPr>
                              <w:color w:val="FFFFFF"/>
                            </w:rPr>
                            <w:fldChar w:fldCharType="end"/>
                          </w:r>
                          <w:r w:rsidRPr="00091C33">
                            <w:rPr>
                              <w:color w:va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3EF7E4" id="_x0000_t202" coordsize="21600,21600" o:spt="202" path="m,l,21600r21600,l21600,xe">
              <v:stroke joinstyle="miter"/>
              <v:path gradientshapeok="t" o:connecttype="rect"/>
            </v:shapetype>
            <v:shape id="Text Box 341684" o:spid="_x0000_s1074" type="#_x0000_t202" alt="Title: Page number" style="position:absolute;margin-left:532.95pt;margin-top:-9.2pt;width:56.65pt;height:22.6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" filled="f" stroked="f">
              <v:path arrowok="t"/>
              <v:textbox>
                <w:txbxContent>
                  <w:p w14:paraId="2FF0519B" w14:textId="34AF8E8A" w:rsidR="006304BC" w:rsidRPr="00091C33" w:rsidRDefault="006304BC" w:rsidP="0097725A">
                    <w:pPr>
                      <w:pStyle w:val="NoSpacing"/>
                      <w:jc w:val="center"/>
                      <w:rPr>
                        <w:color w:val="FFFFFF"/>
                      </w:rPr>
                    </w:pPr>
                    <w:r w:rsidRPr="00091C33">
                      <w:rPr>
                        <w:color w:val="FFFFFF"/>
                      </w:rPr>
                      <w:t xml:space="preserve">- </w:t>
                    </w:r>
                    <w:r w:rsidRPr="00091C33">
                      <w:rPr>
                        <w:color w:val="FFFFFF"/>
                      </w:rPr>
                      <w:fldChar w:fldCharType="begin"/>
                    </w:r>
                    <w:r w:rsidRPr="00091C33">
                      <w:rPr>
                        <w:color w:val="FFFFFF"/>
                      </w:rPr>
                      <w:instrText xml:space="preserve"> PAGE </w:instrText>
                    </w:r>
                    <w:r w:rsidRPr="00091C33">
                      <w:rPr>
                        <w:color w:val="FFFFFF"/>
                      </w:rPr>
                      <w:fldChar w:fldCharType="separate"/>
                    </w:r>
                    <w:r w:rsidR="00D90361">
                      <w:rPr>
                        <w:noProof/>
                        <w:color w:val="FFFFFF"/>
                      </w:rPr>
                      <w:t>206</w:t>
                    </w:r>
                    <w:r w:rsidRPr="00091C33">
                      <w:rPr>
                        <w:color w:val="FFFFFF"/>
                      </w:rPr>
                      <w:fldChar w:fldCharType="end"/>
                    </w:r>
                    <w:r w:rsidRPr="00091C33">
                      <w:rPr>
                        <w:color w:val="FFFFFF"/>
                      </w:rPr>
                      <w:t xml:space="preserve"> -</w:t>
                    </w:r>
                  </w:p>
                </w:txbxContent>
              </v:textbox>
              <w10:wrap anchorx="page"/>
            </v:shape>
          </w:pict>
        </mc:Fallback>
      </mc:AlternateContent>
    </w:r>
    <w:r>
      <w:rPr>
        <w:noProof/>
        <w:lang w:val="en-AU" w:eastAsia="en-AU"/>
      </w:rPr>
      <mc:AlternateContent>
        <mc:Choice Requires="wps">
          <w:drawing>
            <wp:anchor distT="0" distB="0" distL="114300" distR="114300" simplePos="0" relativeHeight="251671040" behindDoc="0" locked="0" layoutInCell="1" allowOverlap="1" wp14:anchorId="61D166F4" wp14:editId="39678B70">
              <wp:simplePos x="0" y="0"/>
              <wp:positionH relativeFrom="column">
                <wp:posOffset>6114287</wp:posOffset>
              </wp:positionH>
              <wp:positionV relativeFrom="page">
                <wp:posOffset>336550</wp:posOffset>
              </wp:positionV>
              <wp:extent cx="633730" cy="283210"/>
              <wp:effectExtent l="0" t="0" r="0" b="2540"/>
              <wp:wrapNone/>
              <wp:docPr id="341685" name="Rectangle 341685" title="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730" cy="283210"/>
                      </a:xfrm>
                      <a:prstGeom prst="rect">
                        <a:avLst/>
                      </a:prstGeom>
                      <a:solidFill>
                        <a:srgbClr val="F9B62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BA24A32">
            <v:rect w14:anchorId="35CF2394" id="Rectangle 341685" o:spid="_x0000_s1026" alt="Title: Decorative" style="position:absolute;margin-left:481.45pt;margin-top:26.5pt;width:49.9pt;height:22.3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" fillcolor="#f9b620" stroked="f" strokeweight="2pt">
              <v:path arrowok="t"/>
              <w10:wrap anchory="page"/>
            </v:rect>
          </w:pict>
        </mc:Fallback>
      </mc:AlternateContent>
    </w:r>
    <w:r>
      <w:rPr>
        <w:noProof/>
        <w:lang w:val="en-AU" w:eastAsia="en-AU"/>
      </w:rPr>
      <mc:AlternateContent>
        <mc:Choice Requires="wps">
          <w:drawing>
            <wp:anchor distT="0" distB="0" distL="114300" distR="114300" simplePos="0" relativeHeight="251670016" behindDoc="0" locked="0" layoutInCell="1" allowOverlap="1" wp14:anchorId="545D17A3" wp14:editId="12609ACA">
              <wp:simplePos x="0" y="0"/>
              <wp:positionH relativeFrom="page">
                <wp:posOffset>223520</wp:posOffset>
              </wp:positionH>
              <wp:positionV relativeFrom="page">
                <wp:posOffset>329565</wp:posOffset>
              </wp:positionV>
              <wp:extent cx="6480000" cy="283210"/>
              <wp:effectExtent l="0" t="0" r="0" b="2540"/>
              <wp:wrapNone/>
              <wp:docPr id="341686" name="Rectangle 341686" descr="COMMUNITY DEVELOPMENT PROGRAMME SUMMARY REPORT" title="Document Tit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000" cy="283210"/>
                      </a:xfrm>
                      <a:prstGeom prst="rect">
                        <a:avLst/>
                      </a:prstGeom>
                      <a:solidFill>
                        <a:srgbClr val="F9B620"/>
                      </a:solidFill>
                      <a:ln w="25400" cap="flat" cmpd="sng" algn="ctr">
                        <a:noFill/>
                        <a:prstDash val="solid"/>
                      </a:ln>
                      <a:effectLst/>
                    </wps:spPr>
                    <wps:txbx>
                      <w:txbxContent>
                        <w:p w14:paraId="4D160958" w14:textId="77777777" w:rsidR="006304BC" w:rsidRDefault="006304BC" w:rsidP="00664EDA">
                          <w:pPr>
                            <w:pStyle w:val="NoSpacing"/>
                            <w:rPr>
                              <w:b/>
                              <w:caps/>
                              <w:spacing w:val="20"/>
                              <w:sz w:val="28"/>
                              <w:szCs w:val="28"/>
                            </w:rPr>
                          </w:pPr>
                          <w:r>
                            <w:rPr>
                              <w:b/>
                              <w:caps/>
                              <w:spacing w:val="20"/>
                              <w:sz w:val="28"/>
                              <w:szCs w:val="28"/>
                            </w:rPr>
                            <w:t>community development programme summary report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w14:anchorId="57C7D0DF">
            <v:rect w14:anchorId="545D17A3" id="Rectangle 341686" o:spid="_x0000_s1075" alt="Title: Document Title - Description: COMMUNITY DEVELOPMENT PROGRAMME SUMMARY REPORT" style="position:absolute;margin-left:17.6pt;margin-top:25.95pt;width:510.25pt;height:22.3pt;z-index:2516582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" fillcolor="#f9b620" stroked="f" strokeweight="2pt">
              <v:path arrowok="t"/>
              <v:textbox inset=",0,,0">
                <w:txbxContent>
                  <w:p w14:paraId="58896B97" w14:textId="77777777" w:rsidR="006304BC" w:rsidRDefault="006304BC" w:rsidP="00664EDA">
                    <w:pPr>
                      <w:pStyle w:val="NoSpacing"/>
                      <w:rPr>
                        <w:b/>
                        <w:caps/>
                        <w:spacing w:val="20"/>
                        <w:sz w:val="28"/>
                        <w:szCs w:val="28"/>
                      </w:rPr>
                    </w:pPr>
                    <w:r>
                      <w:rPr>
                        <w:b/>
                        <w:caps/>
                        <w:spacing w:val="20"/>
                        <w:sz w:val="28"/>
                        <w:szCs w:val="28"/>
                      </w:rPr>
                      <w:t>community development programme summary report</w:t>
                    </w:r>
                  </w:p>
                </w:txbxContent>
              </v:textbox>
              <w10:wrap anchorx="page" anchory="page"/>
            </v:rect>
          </w:pict>
        </mc:Fallback>
      </mc:AlternateContent>
    </w:r>
  </w:p>
  <w:p w14:paraId="3111301F" w14:textId="77777777" w:rsidR="006304BC" w:rsidRDefault="006304BC" w:rsidP="00664EDA">
    <w:pPr>
      <w:pStyle w:val="Header"/>
    </w:pPr>
  </w:p>
  <w:p w14:paraId="7B6FD6BF" w14:textId="77777777" w:rsidR="006304BC" w:rsidRDefault="006304BC" w:rsidP="00664EDA">
    <w:pPr>
      <w:pStyle w:val="Header"/>
    </w:pPr>
  </w:p>
  <w:p w14:paraId="0C8E5427" w14:textId="77777777" w:rsidR="006304BC" w:rsidRDefault="006304BC" w:rsidP="00664EDA">
    <w:pPr>
      <w:pStyle w:val="Header"/>
    </w:pPr>
  </w:p>
  <w:p w14:paraId="4B3F0BE6" w14:textId="77777777" w:rsidR="006304BC" w:rsidRDefault="006304BC" w:rsidP="00664EDA">
    <w:pPr>
      <w:pStyle w:val="Header"/>
    </w:pPr>
  </w:p>
  <w:p w14:paraId="4CB84514" w14:textId="77777777" w:rsidR="006304BC" w:rsidRDefault="006304BC">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DEFE9" w14:textId="77777777" w:rsidR="006304BC" w:rsidRDefault="006304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F2EB6" w14:textId="0D3E5489" w:rsidR="006304BC" w:rsidRDefault="006304BC" w:rsidP="00664EDA">
    <w:pPr>
      <w:pStyle w:val="Header"/>
    </w:pPr>
    <w:r>
      <w:rPr>
        <w:noProof/>
        <w:lang w:val="en-AU" w:eastAsia="en-AU"/>
      </w:rPr>
      <mc:AlternateContent>
        <mc:Choice Requires="wps">
          <w:drawing>
            <wp:anchor distT="0" distB="0" distL="114300" distR="114300" simplePos="0" relativeHeight="251636224" behindDoc="1" locked="0" layoutInCell="1" allowOverlap="1" wp14:anchorId="20DA22A3" wp14:editId="155D50FB">
              <wp:simplePos x="0" y="0"/>
              <wp:positionH relativeFrom="page">
                <wp:posOffset>15240</wp:posOffset>
              </wp:positionH>
              <wp:positionV relativeFrom="page">
                <wp:posOffset>-245745</wp:posOffset>
              </wp:positionV>
              <wp:extent cx="7614285" cy="11578590"/>
              <wp:effectExtent l="0" t="0" r="5715" b="3810"/>
              <wp:wrapNone/>
              <wp:docPr id="31" name="Rectangle 26" title="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4285" cy="11578590"/>
                      </a:xfrm>
                      <a:prstGeom prst="rect">
                        <a:avLst/>
                      </a:prstGeom>
                      <a:solidFill>
                        <a:srgbClr val="F1B43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095FFA8">
            <v:rect w14:anchorId="5F513EA6" id="Rectangle 26" o:spid="_x0000_s1026" alt="Title: Decorative" style="position:absolute;margin-left:1.2pt;margin-top:-19.35pt;width:599.55pt;height:911.7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" fillcolor="#f1b434" stroked="f">
              <w10:wrap anchorx="page" anchory="page"/>
            </v:rect>
          </w:pict>
        </mc:Fallback>
      </mc:AlternateContent>
    </w:r>
  </w:p>
  <w:p w14:paraId="432FE1F2" w14:textId="77777777" w:rsidR="006304BC" w:rsidRDefault="006304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59D39" w14:textId="51AC3D82" w:rsidR="006304BC" w:rsidRDefault="006304B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4295B" w14:textId="79FB8FC6" w:rsidR="006304BC" w:rsidRDefault="006304B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6F72C" w14:textId="36A94A5F" w:rsidR="006304BC" w:rsidRDefault="006304BC">
    <w:pPr>
      <w:pStyle w:val="Header"/>
    </w:pPr>
    <w:r w:rsidRPr="00A829D2">
      <w:rPr>
        <w:noProof/>
        <w:lang w:val="en-AU" w:eastAsia="en-AU"/>
      </w:rPr>
      <mc:AlternateContent>
        <mc:Choice Requires="wps">
          <w:drawing>
            <wp:anchor distT="0" distB="0" distL="114300" distR="114300" simplePos="0" relativeHeight="251633152" behindDoc="0" locked="0" layoutInCell="1" allowOverlap="1" wp14:anchorId="019DEDF9" wp14:editId="329E8ECF">
              <wp:simplePos x="0" y="0"/>
              <wp:positionH relativeFrom="column">
                <wp:posOffset>6744858</wp:posOffset>
              </wp:positionH>
              <wp:positionV relativeFrom="page">
                <wp:posOffset>459105</wp:posOffset>
              </wp:positionV>
              <wp:extent cx="712470" cy="283845"/>
              <wp:effectExtent l="0" t="0" r="0" b="1905"/>
              <wp:wrapNone/>
              <wp:docPr id="558" name="Rectangle 558" title="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470" cy="283845"/>
                      </a:xfrm>
                      <a:prstGeom prst="rect">
                        <a:avLst/>
                      </a:prstGeom>
                      <a:solidFill>
                        <a:srgbClr val="F9B62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6DE2C60">
            <v:rect w14:anchorId="6F065FDB" id="Rectangle 558" o:spid="_x0000_s1026" alt="Title: Decorative" style="position:absolute;margin-left:531.1pt;margin-top:36.15pt;width:56.1pt;height:22.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" fillcolor="#f9b620" stroked="f" strokeweight="2pt">
              <v:path arrowok="t"/>
              <w10:wrap anchory="page"/>
            </v:rect>
          </w:pict>
        </mc:Fallback>
      </mc:AlternateContent>
    </w:r>
    <w:r w:rsidRPr="00A829D2">
      <w:rPr>
        <w:noProof/>
        <w:lang w:val="en-AU" w:eastAsia="en-AU"/>
      </w:rPr>
      <mc:AlternateContent>
        <mc:Choice Requires="wps">
          <w:drawing>
            <wp:anchor distT="0" distB="0" distL="114300" distR="114300" simplePos="0" relativeHeight="251680256" behindDoc="0" locked="0" layoutInCell="1" allowOverlap="1" wp14:anchorId="33DA9EFA" wp14:editId="1B939D57">
              <wp:simplePos x="0" y="0"/>
              <wp:positionH relativeFrom="page">
                <wp:posOffset>6762600</wp:posOffset>
              </wp:positionH>
              <wp:positionV relativeFrom="paragraph">
                <wp:posOffset>635</wp:posOffset>
              </wp:positionV>
              <wp:extent cx="719455" cy="287020"/>
              <wp:effectExtent l="0" t="0" r="0" b="0"/>
              <wp:wrapNone/>
              <wp:docPr id="557" name="Text Box 557" title="Page numb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287020"/>
                      </a:xfrm>
                      <a:prstGeom prst="rect">
                        <a:avLst/>
                      </a:prstGeom>
                      <a:noFill/>
                      <a:ln>
                        <a:noFill/>
                      </a:ln>
                      <a:effectLst/>
                    </wps:spPr>
                    <wps:txbx>
                      <w:txbxContent>
                        <w:p w14:paraId="159C2F22" w14:textId="3FF81F80" w:rsidR="006304BC" w:rsidRPr="00091C33" w:rsidRDefault="006304BC" w:rsidP="00A829D2">
                          <w:pPr>
                            <w:jc w:val="center"/>
                            <w:rPr>
                              <w:color w:val="FFFFFF"/>
                            </w:rPr>
                          </w:pPr>
                          <w:r w:rsidRPr="00091C33">
                            <w:rPr>
                              <w:color w:val="FFFFFF"/>
                            </w:rPr>
                            <w:t xml:space="preserve">- </w:t>
                          </w:r>
                          <w:r w:rsidRPr="00091C33">
                            <w:rPr>
                              <w:color w:val="FFFFFF"/>
                            </w:rPr>
                            <w:fldChar w:fldCharType="begin"/>
                          </w:r>
                          <w:r w:rsidRPr="00091C33">
                            <w:rPr>
                              <w:color w:val="FFFFFF"/>
                            </w:rPr>
                            <w:instrText xml:space="preserve"> PAGE </w:instrText>
                          </w:r>
                          <w:r w:rsidRPr="00091C33">
                            <w:rPr>
                              <w:color w:val="FFFFFF"/>
                            </w:rPr>
                            <w:fldChar w:fldCharType="separate"/>
                          </w:r>
                          <w:r w:rsidR="00D90361">
                            <w:rPr>
                              <w:noProof/>
                              <w:color w:val="FFFFFF"/>
                            </w:rPr>
                            <w:t>7</w:t>
                          </w:r>
                          <w:r w:rsidRPr="00091C33">
                            <w:rPr>
                              <w:color w:val="FFFFFF"/>
                            </w:rPr>
                            <w:fldChar w:fldCharType="end"/>
                          </w:r>
                          <w:r w:rsidRPr="00091C33">
                            <w:rPr>
                              <w:color w:va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DA9EFA" id="_x0000_t202" coordsize="21600,21600" o:spt="202" path="m,l,21600r21600,l21600,xe">
              <v:stroke joinstyle="miter"/>
              <v:path gradientshapeok="t" o:connecttype="rect"/>
            </v:shapetype>
            <v:shape id="Text Box 557" o:spid="_x0000_s1054" type="#_x0000_t202" alt="Title: Page number" style="position:absolute;margin-left:532.5pt;margin-top:.05pt;width:56.65pt;height:22.6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" filled="f" stroked="f">
              <v:path arrowok="t"/>
              <v:textbox>
                <w:txbxContent>
                  <w:p w14:paraId="159C2F22" w14:textId="3FF81F80" w:rsidR="006304BC" w:rsidRPr="00091C33" w:rsidRDefault="006304BC" w:rsidP="00A829D2">
                    <w:pPr>
                      <w:jc w:val="center"/>
                      <w:rPr>
                        <w:color w:val="FFFFFF"/>
                      </w:rPr>
                    </w:pPr>
                    <w:r w:rsidRPr="00091C33">
                      <w:rPr>
                        <w:color w:val="FFFFFF"/>
                      </w:rPr>
                      <w:t xml:space="preserve">- </w:t>
                    </w:r>
                    <w:r w:rsidRPr="00091C33">
                      <w:rPr>
                        <w:color w:val="FFFFFF"/>
                      </w:rPr>
                      <w:fldChar w:fldCharType="begin"/>
                    </w:r>
                    <w:r w:rsidRPr="00091C33">
                      <w:rPr>
                        <w:color w:val="FFFFFF"/>
                      </w:rPr>
                      <w:instrText xml:space="preserve"> PAGE </w:instrText>
                    </w:r>
                    <w:r w:rsidRPr="00091C33">
                      <w:rPr>
                        <w:color w:val="FFFFFF"/>
                      </w:rPr>
                      <w:fldChar w:fldCharType="separate"/>
                    </w:r>
                    <w:r w:rsidR="00D90361">
                      <w:rPr>
                        <w:noProof/>
                        <w:color w:val="FFFFFF"/>
                      </w:rPr>
                      <w:t>7</w:t>
                    </w:r>
                    <w:r w:rsidRPr="00091C33">
                      <w:rPr>
                        <w:color w:val="FFFFFF"/>
                      </w:rPr>
                      <w:fldChar w:fldCharType="end"/>
                    </w:r>
                    <w:r w:rsidRPr="00091C33">
                      <w:rPr>
                        <w:color w:val="FFFFFF"/>
                      </w:rPr>
                      <w:t xml:space="preserve"> -</w:t>
                    </w:r>
                  </w:p>
                </w:txbxContent>
              </v:textbox>
              <w10:wrap anchorx="page"/>
            </v:shape>
          </w:pict>
        </mc:Fallback>
      </mc:AlternateContent>
    </w:r>
    <w:r w:rsidRPr="00A829D2">
      <w:rPr>
        <w:noProof/>
        <w:lang w:val="en-AU" w:eastAsia="en-AU"/>
      </w:rPr>
      <mc:AlternateContent>
        <mc:Choice Requires="wps">
          <w:drawing>
            <wp:anchor distT="0" distB="0" distL="114300" distR="114300" simplePos="0" relativeHeight="251681280" behindDoc="0" locked="0" layoutInCell="1" allowOverlap="1" wp14:anchorId="61EF8C86" wp14:editId="1796EF5D">
              <wp:simplePos x="0" y="0"/>
              <wp:positionH relativeFrom="page">
                <wp:posOffset>133462</wp:posOffset>
              </wp:positionH>
              <wp:positionV relativeFrom="page">
                <wp:posOffset>457200</wp:posOffset>
              </wp:positionV>
              <wp:extent cx="6374765" cy="283210"/>
              <wp:effectExtent l="0" t="0" r="6985" b="2540"/>
              <wp:wrapNone/>
              <wp:docPr id="19" name="Rectangle 19" descr="COMMUNITY DEVELOPMENT PROGRAMME SUMMARY REPORT" title="Document Tit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4765" cy="283210"/>
                      </a:xfrm>
                      <a:prstGeom prst="rect">
                        <a:avLst/>
                      </a:prstGeom>
                      <a:solidFill>
                        <a:srgbClr val="F9B620"/>
                      </a:solidFill>
                      <a:ln w="25400" cap="flat" cmpd="sng" algn="ctr">
                        <a:noFill/>
                        <a:prstDash val="solid"/>
                      </a:ln>
                      <a:effectLst/>
                    </wps:spPr>
                    <wps:txbx>
                      <w:txbxContent>
                        <w:p w14:paraId="7692C052" w14:textId="77777777" w:rsidR="006304BC" w:rsidRDefault="006304BC" w:rsidP="00AB7593">
                          <w:pPr>
                            <w:rPr>
                              <w:b/>
                              <w:caps/>
                              <w:spacing w:val="20"/>
                              <w:sz w:val="28"/>
                              <w:szCs w:val="28"/>
                            </w:rPr>
                          </w:pPr>
                          <w:r>
                            <w:rPr>
                              <w:b/>
                              <w:caps/>
                              <w:spacing w:val="20"/>
                              <w:sz w:val="28"/>
                              <w:szCs w:val="28"/>
                            </w:rPr>
                            <w:t>community development programme Summary Report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w14:anchorId="325B1E34">
            <v:rect w14:anchorId="61EF8C86" id="Rectangle 19" o:spid="_x0000_s1055" alt="Title: Document Title - Description: COMMUNITY DEVELOPMENT PROGRAMME SUMMARY REPORT" style="position:absolute;margin-left:10.5pt;margin-top:36pt;width:501.95pt;height:22.3pt;z-index:25165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" fillcolor="#f9b620" stroked="f" strokeweight="2pt">
              <v:path arrowok="t"/>
              <v:textbox inset=",0,,0">
                <w:txbxContent>
                  <w:p w14:paraId="1EF9CC86" w14:textId="77777777" w:rsidR="006304BC" w:rsidRDefault="006304BC" w:rsidP="00AB7593">
                    <w:pPr>
                      <w:rPr>
                        <w:b/>
                        <w:caps/>
                        <w:spacing w:val="20"/>
                        <w:sz w:val="28"/>
                        <w:szCs w:val="28"/>
                      </w:rPr>
                    </w:pPr>
                    <w:r>
                      <w:rPr>
                        <w:b/>
                        <w:caps/>
                        <w:spacing w:val="20"/>
                        <w:sz w:val="28"/>
                        <w:szCs w:val="28"/>
                      </w:rPr>
                      <w:t>community development programme Summary Report</w:t>
                    </w:r>
                  </w:p>
                </w:txbxContent>
              </v:textbox>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24231" w14:textId="2B3DB954" w:rsidR="006304BC" w:rsidRDefault="006304B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7B259" w14:textId="297313B9" w:rsidR="006304BC" w:rsidRDefault="006304B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E1B2A" w14:textId="3EC874A7" w:rsidR="006304BC" w:rsidRDefault="006304BC" w:rsidP="00664EDA">
    <w:pPr>
      <w:pStyle w:val="Header"/>
    </w:pPr>
    <w:r w:rsidRPr="00A829D2">
      <w:rPr>
        <w:noProof/>
        <w:lang w:val="en-AU" w:eastAsia="en-AU"/>
      </w:rPr>
      <mc:AlternateContent>
        <mc:Choice Requires="wps">
          <w:drawing>
            <wp:anchor distT="0" distB="0" distL="114300" distR="114300" simplePos="0" relativeHeight="251679232" behindDoc="0" locked="0" layoutInCell="1" allowOverlap="1" wp14:anchorId="2FEF14FD" wp14:editId="153A965A">
              <wp:simplePos x="0" y="0"/>
              <wp:positionH relativeFrom="page">
                <wp:posOffset>6740525</wp:posOffset>
              </wp:positionH>
              <wp:positionV relativeFrom="paragraph">
                <wp:posOffset>-132981</wp:posOffset>
              </wp:positionV>
              <wp:extent cx="719455" cy="287020"/>
              <wp:effectExtent l="0" t="0" r="0" b="0"/>
              <wp:wrapNone/>
              <wp:docPr id="552" name="Text Box 552" title="Page numb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287020"/>
                      </a:xfrm>
                      <a:prstGeom prst="rect">
                        <a:avLst/>
                      </a:prstGeom>
                      <a:noFill/>
                      <a:ln>
                        <a:noFill/>
                      </a:ln>
                      <a:effectLst/>
                    </wps:spPr>
                    <wps:txbx>
                      <w:txbxContent>
                        <w:p w14:paraId="6F62481A" w14:textId="4129344A" w:rsidR="006304BC" w:rsidRPr="00091C33" w:rsidRDefault="006304BC" w:rsidP="00A829D2">
                          <w:pPr>
                            <w:jc w:val="center"/>
                            <w:rPr>
                              <w:color w:val="FFFFFF"/>
                            </w:rPr>
                          </w:pPr>
                          <w:r w:rsidRPr="00091C33">
                            <w:rPr>
                              <w:color w:val="FFFFFF"/>
                            </w:rPr>
                            <w:t xml:space="preserve">- </w:t>
                          </w:r>
                          <w:r w:rsidRPr="00091C33">
                            <w:rPr>
                              <w:color w:val="FFFFFF"/>
                            </w:rPr>
                            <w:fldChar w:fldCharType="begin"/>
                          </w:r>
                          <w:r w:rsidRPr="00091C33">
                            <w:rPr>
                              <w:color w:val="FFFFFF"/>
                            </w:rPr>
                            <w:instrText xml:space="preserve"> PAGE </w:instrText>
                          </w:r>
                          <w:r w:rsidRPr="00091C33">
                            <w:rPr>
                              <w:color w:val="FFFFFF"/>
                            </w:rPr>
                            <w:fldChar w:fldCharType="separate"/>
                          </w:r>
                          <w:r w:rsidR="00D90361">
                            <w:rPr>
                              <w:noProof/>
                              <w:color w:val="FFFFFF"/>
                            </w:rPr>
                            <w:t>14</w:t>
                          </w:r>
                          <w:r w:rsidRPr="00091C33">
                            <w:rPr>
                              <w:color w:val="FFFFFF"/>
                            </w:rPr>
                            <w:fldChar w:fldCharType="end"/>
                          </w:r>
                          <w:r w:rsidRPr="00091C33">
                            <w:rPr>
                              <w:color w:va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F14FD" id="_x0000_t202" coordsize="21600,21600" o:spt="202" path="m,l,21600r21600,l21600,xe">
              <v:stroke joinstyle="miter"/>
              <v:path gradientshapeok="t" o:connecttype="rect"/>
            </v:shapetype>
            <v:shape id="Text Box 552" o:spid="_x0000_s1056" type="#_x0000_t202" alt="Title: Page number" style="position:absolute;margin-left:530.75pt;margin-top:-10.45pt;width:56.65pt;height:22.6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" filled="f" stroked="f">
              <v:path arrowok="t"/>
              <v:textbox>
                <w:txbxContent>
                  <w:p w14:paraId="6F62481A" w14:textId="4129344A" w:rsidR="006304BC" w:rsidRPr="00091C33" w:rsidRDefault="006304BC" w:rsidP="00A829D2">
                    <w:pPr>
                      <w:jc w:val="center"/>
                      <w:rPr>
                        <w:color w:val="FFFFFF"/>
                      </w:rPr>
                    </w:pPr>
                    <w:r w:rsidRPr="00091C33">
                      <w:rPr>
                        <w:color w:val="FFFFFF"/>
                      </w:rPr>
                      <w:t xml:space="preserve">- </w:t>
                    </w:r>
                    <w:r w:rsidRPr="00091C33">
                      <w:rPr>
                        <w:color w:val="FFFFFF"/>
                      </w:rPr>
                      <w:fldChar w:fldCharType="begin"/>
                    </w:r>
                    <w:r w:rsidRPr="00091C33">
                      <w:rPr>
                        <w:color w:val="FFFFFF"/>
                      </w:rPr>
                      <w:instrText xml:space="preserve"> PAGE </w:instrText>
                    </w:r>
                    <w:r w:rsidRPr="00091C33">
                      <w:rPr>
                        <w:color w:val="FFFFFF"/>
                      </w:rPr>
                      <w:fldChar w:fldCharType="separate"/>
                    </w:r>
                    <w:r w:rsidR="00D90361">
                      <w:rPr>
                        <w:noProof/>
                        <w:color w:val="FFFFFF"/>
                      </w:rPr>
                      <w:t>14</w:t>
                    </w:r>
                    <w:r w:rsidRPr="00091C33">
                      <w:rPr>
                        <w:color w:val="FFFFFF"/>
                      </w:rPr>
                      <w:fldChar w:fldCharType="end"/>
                    </w:r>
                    <w:r w:rsidRPr="00091C33">
                      <w:rPr>
                        <w:color w:val="FFFFFF"/>
                      </w:rPr>
                      <w:t xml:space="preserve"> -</w:t>
                    </w:r>
                  </w:p>
                </w:txbxContent>
              </v:textbox>
              <w10:wrap anchorx="page"/>
            </v:shape>
          </w:pict>
        </mc:Fallback>
      </mc:AlternateContent>
    </w:r>
    <w:r w:rsidRPr="00A829D2">
      <w:rPr>
        <w:noProof/>
        <w:lang w:val="en-AU" w:eastAsia="en-AU"/>
      </w:rPr>
      <mc:AlternateContent>
        <mc:Choice Requires="wps">
          <w:drawing>
            <wp:anchor distT="0" distB="0" distL="114300" distR="114300" simplePos="0" relativeHeight="251634176" behindDoc="0" locked="0" layoutInCell="1" allowOverlap="1" wp14:anchorId="1E549AB4" wp14:editId="5EE3ADF7">
              <wp:simplePos x="0" y="0"/>
              <wp:positionH relativeFrom="column">
                <wp:posOffset>6025174</wp:posOffset>
              </wp:positionH>
              <wp:positionV relativeFrom="page">
                <wp:posOffset>326172</wp:posOffset>
              </wp:positionV>
              <wp:extent cx="712470" cy="283845"/>
              <wp:effectExtent l="0" t="0" r="0" b="0"/>
              <wp:wrapNone/>
              <wp:docPr id="555" name="Rectangle 555" title="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470" cy="283845"/>
                      </a:xfrm>
                      <a:prstGeom prst="rect">
                        <a:avLst/>
                      </a:prstGeom>
                      <a:solidFill>
                        <a:srgbClr val="F9B62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8B85DED">
            <v:rect w14:anchorId="5D745224" id="Rectangle 555" o:spid="_x0000_s1026" alt="Title: Decorative" style="position:absolute;margin-left:474.4pt;margin-top:25.7pt;width:56.1pt;height:22.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" fillcolor="#f9b620" stroked="f" strokeweight="2pt">
              <v:path arrowok="t"/>
              <w10:wrap anchory="page"/>
            </v:rect>
          </w:pict>
        </mc:Fallback>
      </mc:AlternateContent>
    </w:r>
    <w:r w:rsidRPr="00A829D2">
      <w:rPr>
        <w:noProof/>
        <w:lang w:val="en-AU" w:eastAsia="en-AU"/>
      </w:rPr>
      <mc:AlternateContent>
        <mc:Choice Requires="wps">
          <w:drawing>
            <wp:anchor distT="0" distB="0" distL="114300" distR="114300" simplePos="0" relativeHeight="251678208" behindDoc="0" locked="0" layoutInCell="1" allowOverlap="1" wp14:anchorId="503EAEA7" wp14:editId="2DA441CB">
              <wp:simplePos x="0" y="0"/>
              <wp:positionH relativeFrom="page">
                <wp:posOffset>119588</wp:posOffset>
              </wp:positionH>
              <wp:positionV relativeFrom="page">
                <wp:posOffset>334010</wp:posOffset>
              </wp:positionV>
              <wp:extent cx="6374765" cy="283210"/>
              <wp:effectExtent l="0" t="0" r="635" b="0"/>
              <wp:wrapNone/>
              <wp:docPr id="551" name="Rectangle 551" descr="COMMUNITY DEVELOPMENT PROGRAMME SUMMARY REPORT" title="Document Tit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4765" cy="283210"/>
                      </a:xfrm>
                      <a:prstGeom prst="rect">
                        <a:avLst/>
                      </a:prstGeom>
                      <a:solidFill>
                        <a:srgbClr val="F9B620"/>
                      </a:solidFill>
                      <a:ln w="25400" cap="flat" cmpd="sng" algn="ctr">
                        <a:noFill/>
                        <a:prstDash val="solid"/>
                      </a:ln>
                      <a:effectLst/>
                    </wps:spPr>
                    <wps:txbx>
                      <w:txbxContent>
                        <w:p w14:paraId="5F8813B0" w14:textId="77777777" w:rsidR="006304BC" w:rsidRDefault="006304BC" w:rsidP="00A829D2">
                          <w:pPr>
                            <w:rPr>
                              <w:b/>
                              <w:caps/>
                              <w:spacing w:val="20"/>
                              <w:sz w:val="28"/>
                              <w:szCs w:val="28"/>
                            </w:rPr>
                          </w:pPr>
                          <w:r>
                            <w:rPr>
                              <w:b/>
                              <w:caps/>
                              <w:spacing w:val="20"/>
                              <w:sz w:val="28"/>
                              <w:szCs w:val="28"/>
                            </w:rPr>
                            <w:t>community development programme Summary Report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w14:anchorId="662EF9A2">
            <v:rect w14:anchorId="503EAEA7" id="Rectangle 551" o:spid="_x0000_s1057" alt="Title: Document Title - Description: COMMUNITY DEVELOPMENT PROGRAMME SUMMARY REPORT" style="position:absolute;margin-left:9.4pt;margin-top:26.3pt;width:501.95pt;height:22.3pt;z-index:2516582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" fillcolor="#f9b620" stroked="f" strokeweight="2pt">
              <v:path arrowok="t"/>
              <v:textbox inset=",0,,0">
                <w:txbxContent>
                  <w:p w14:paraId="5352FDCD" w14:textId="77777777" w:rsidR="006304BC" w:rsidRDefault="006304BC" w:rsidP="00A829D2">
                    <w:pPr>
                      <w:rPr>
                        <w:b/>
                        <w:caps/>
                        <w:spacing w:val="20"/>
                        <w:sz w:val="28"/>
                        <w:szCs w:val="28"/>
                      </w:rPr>
                    </w:pPr>
                    <w:r>
                      <w:rPr>
                        <w:b/>
                        <w:caps/>
                        <w:spacing w:val="20"/>
                        <w:sz w:val="28"/>
                        <w:szCs w:val="28"/>
                      </w:rPr>
                      <w:t>community development programme Summary Report</w:t>
                    </w:r>
                  </w:p>
                </w:txbxContent>
              </v:textbox>
              <w10:wrap anchorx="page" anchory="page"/>
            </v:rect>
          </w:pict>
        </mc:Fallback>
      </mc:AlternateContent>
    </w:r>
  </w:p>
  <w:p w14:paraId="28650495" w14:textId="3F8E93C5" w:rsidR="006304BC" w:rsidRDefault="006304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5B6C947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63FAC67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6F1C3E"/>
    <w:multiLevelType w:val="multilevel"/>
    <w:tmpl w:val="A860E952"/>
    <w:styleLink w:val="Numbers"/>
    <w:lvl w:ilvl="0">
      <w:start w:val="1"/>
      <w:numFmt w:val="decimal"/>
      <w:lvlText w:val="%1."/>
      <w:lvlJc w:val="left"/>
      <w:pPr>
        <w:tabs>
          <w:tab w:val="num" w:pos="454"/>
        </w:tabs>
        <w:ind w:left="454" w:hanging="454"/>
      </w:pPr>
    </w:lvl>
    <w:lvl w:ilvl="1">
      <w:start w:val="1"/>
      <w:numFmt w:val="lowerLetter"/>
      <w:lvlText w:val="%2)"/>
      <w:lvlJc w:val="left"/>
      <w:pPr>
        <w:tabs>
          <w:tab w:val="num" w:pos="907"/>
        </w:tabs>
        <w:ind w:left="907" w:hanging="453"/>
      </w:pPr>
    </w:lvl>
    <w:lvl w:ilvl="2">
      <w:start w:val="1"/>
      <w:numFmt w:val="none"/>
      <w:lvlText w:val=""/>
      <w:lvlJc w:val="left"/>
      <w:pPr>
        <w:ind w:left="1080" w:hanging="360"/>
      </w:p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
      <w:lvlJc w:val="left"/>
      <w:pPr>
        <w:ind w:left="2520" w:hanging="360"/>
      </w:pPr>
    </w:lvl>
    <w:lvl w:ilvl="7">
      <w:start w:val="1"/>
      <w:numFmt w:val="none"/>
      <w:lvlText w:val=""/>
      <w:lvlJc w:val="left"/>
      <w:pPr>
        <w:ind w:left="2880" w:hanging="360"/>
      </w:pPr>
    </w:lvl>
    <w:lvl w:ilvl="8">
      <w:start w:val="1"/>
      <w:numFmt w:val="none"/>
      <w:lvlText w:val=""/>
      <w:lvlJc w:val="left"/>
      <w:pPr>
        <w:ind w:left="3240" w:hanging="360"/>
      </w:pPr>
    </w:lvl>
  </w:abstractNum>
  <w:abstractNum w:abstractNumId="3" w15:restartNumberingAfterBreak="0">
    <w:nsid w:val="05E60B87"/>
    <w:multiLevelType w:val="hybridMultilevel"/>
    <w:tmpl w:val="8F762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187359"/>
    <w:multiLevelType w:val="hybridMultilevel"/>
    <w:tmpl w:val="6BD8B434"/>
    <w:lvl w:ilvl="0" w:tplc="0C090001">
      <w:start w:val="1"/>
      <w:numFmt w:val="bulle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A244B00C">
      <w:start w:val="32"/>
      <w:numFmt w:val="bullet"/>
      <w:lvlText w:val="-"/>
      <w:lvlJc w:val="left"/>
      <w:pPr>
        <w:ind w:left="3600" w:hanging="360"/>
      </w:pPr>
      <w:rPr>
        <w:rFonts w:ascii="Arial" w:eastAsia="Arial" w:hAnsi="Arial" w:cs="Arial"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5" w15:restartNumberingAfterBreak="0">
    <w:nsid w:val="06727048"/>
    <w:multiLevelType w:val="hybridMultilevel"/>
    <w:tmpl w:val="760E5ECA"/>
    <w:lvl w:ilvl="0" w:tplc="0C090001">
      <w:start w:val="1"/>
      <w:numFmt w:val="bullet"/>
      <w:lvlText w:val=""/>
      <w:lvlJc w:val="left"/>
      <w:pPr>
        <w:ind w:left="709" w:hanging="360"/>
      </w:pPr>
      <w:rPr>
        <w:rFonts w:ascii="Symbol" w:hAnsi="Symbol"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6" w15:restartNumberingAfterBreak="0">
    <w:nsid w:val="06A17214"/>
    <w:multiLevelType w:val="multilevel"/>
    <w:tmpl w:val="64A6B832"/>
    <w:lvl w:ilvl="0">
      <w:start w:val="1"/>
      <w:numFmt w:val="decimal"/>
      <w:pStyle w:val="ListNumber"/>
      <w:lvlText w:val="%1)"/>
      <w:lvlJc w:val="left"/>
      <w:pPr>
        <w:ind w:left="284" w:hanging="284"/>
      </w:pPr>
      <w:rPr>
        <w:rFonts w:hint="default"/>
        <w:b w:val="0"/>
        <w:bCs w:val="0"/>
        <w:i w:val="0"/>
        <w:iCs w:val="0"/>
        <w:color w:val="263672"/>
        <w:sz w:val="22"/>
        <w:szCs w:val="22"/>
      </w:rPr>
    </w:lvl>
    <w:lvl w:ilvl="1">
      <w:start w:val="1"/>
      <w:numFmt w:val="lowerLetter"/>
      <w:pStyle w:val="ListNumber2"/>
      <w:lvlText w:val="%2)"/>
      <w:lvlJc w:val="left"/>
      <w:pPr>
        <w:ind w:left="567" w:hanging="283"/>
      </w:pPr>
      <w:rPr>
        <w:rFonts w:hint="default"/>
        <w:color w:val="009D9C"/>
      </w:rPr>
    </w:lvl>
    <w:lvl w:ilvl="2">
      <w:start w:val="1"/>
      <w:numFmt w:val="lowerRoman"/>
      <w:lvlText w:val="%3)"/>
      <w:lvlJc w:val="left"/>
      <w:pPr>
        <w:ind w:left="851" w:hanging="284"/>
      </w:pPr>
      <w:rPr>
        <w:rFonts w:hint="default"/>
        <w:color w:val="60A3BD"/>
      </w:rPr>
    </w:lvl>
    <w:lvl w:ilvl="3">
      <w:start w:val="1"/>
      <w:numFmt w:val="bullet"/>
      <w:pStyle w:val="ListNumber4"/>
      <w:lvlText w:val=""/>
      <w:lvlJc w:val="left"/>
      <w:pPr>
        <w:ind w:left="1134" w:hanging="283"/>
      </w:pPr>
      <w:rPr>
        <w:rFonts w:ascii="Symbol" w:hAnsi="Symbol" w:hint="default"/>
        <w:color w:val="888B8D"/>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7F150F6"/>
    <w:multiLevelType w:val="hybridMultilevel"/>
    <w:tmpl w:val="C8306D82"/>
    <w:lvl w:ilvl="0" w:tplc="0FD0F5AE">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A1C1227"/>
    <w:multiLevelType w:val="multilevel"/>
    <w:tmpl w:val="0C207A9A"/>
    <w:styleLink w:val="Bullets"/>
    <w:lvl w:ilvl="0">
      <w:start w:val="1"/>
      <w:numFmt w:val="bullet"/>
      <w:lvlText w:val=""/>
      <w:lvlJc w:val="left"/>
      <w:pPr>
        <w:tabs>
          <w:tab w:val="num" w:pos="454"/>
        </w:tabs>
        <w:ind w:left="454" w:hanging="454"/>
      </w:pPr>
      <w:rPr>
        <w:rFonts w:ascii="Wingdings" w:hAnsi="Wingdings" w:hint="default"/>
      </w:rPr>
    </w:lvl>
    <w:lvl w:ilvl="1">
      <w:start w:val="1"/>
      <w:numFmt w:val="bullet"/>
      <w:lvlText w:val="–"/>
      <w:lvlJc w:val="left"/>
      <w:pPr>
        <w:tabs>
          <w:tab w:val="num" w:pos="907"/>
        </w:tabs>
        <w:ind w:left="907" w:hanging="453"/>
      </w:pPr>
      <w:rPr>
        <w:rFonts w:ascii="Arial" w:hAnsi="Arial" w:cs="Times New Roman" w:hint="default"/>
      </w:rPr>
    </w:lvl>
    <w:lvl w:ilvl="2">
      <w:start w:val="1"/>
      <w:numFmt w:val="none"/>
      <w:lvlText w:val=""/>
      <w:lvlJc w:val="left"/>
      <w:pPr>
        <w:tabs>
          <w:tab w:val="num" w:pos="794"/>
        </w:tabs>
        <w:ind w:left="907" w:hanging="453"/>
      </w:pPr>
    </w:lvl>
    <w:lvl w:ilvl="3">
      <w:start w:val="1"/>
      <w:numFmt w:val="none"/>
      <w:lvlText w:val=""/>
      <w:lvlJc w:val="left"/>
      <w:pPr>
        <w:tabs>
          <w:tab w:val="num" w:pos="454"/>
        </w:tabs>
        <w:ind w:left="454" w:hanging="454"/>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
      <w:lvlJc w:val="left"/>
      <w:pPr>
        <w:ind w:left="2520" w:hanging="360"/>
      </w:pPr>
    </w:lvl>
    <w:lvl w:ilvl="7">
      <w:start w:val="1"/>
      <w:numFmt w:val="none"/>
      <w:lvlText w:val=""/>
      <w:lvlJc w:val="left"/>
      <w:pPr>
        <w:ind w:left="2880" w:hanging="360"/>
      </w:pPr>
    </w:lvl>
    <w:lvl w:ilvl="8">
      <w:start w:val="1"/>
      <w:numFmt w:val="none"/>
      <w:lvlText w:val=""/>
      <w:lvlJc w:val="left"/>
      <w:pPr>
        <w:ind w:left="3240" w:hanging="360"/>
      </w:pPr>
    </w:lvl>
  </w:abstractNum>
  <w:abstractNum w:abstractNumId="9" w15:restartNumberingAfterBreak="0">
    <w:nsid w:val="0A8B2250"/>
    <w:multiLevelType w:val="hybridMultilevel"/>
    <w:tmpl w:val="6C3EE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BC40BEA"/>
    <w:multiLevelType w:val="multilevel"/>
    <w:tmpl w:val="7BB09234"/>
    <w:lvl w:ilvl="0">
      <w:start w:val="1"/>
      <w:numFmt w:val="decimal"/>
      <w:pStyle w:val="Level-1"/>
      <w:lvlText w:val="%1."/>
      <w:lvlJc w:val="left"/>
      <w:pPr>
        <w:ind w:left="1080" w:hanging="720"/>
      </w:pPr>
      <w:rPr>
        <w:rFonts w:hint="default"/>
      </w:rPr>
    </w:lvl>
    <w:lvl w:ilvl="1">
      <w:start w:val="1"/>
      <w:numFmt w:val="decimal"/>
      <w:pStyle w:val="Level-2"/>
      <w:isLgl/>
      <w:lvlText w:val="%1.%2"/>
      <w:lvlJc w:val="left"/>
      <w:pPr>
        <w:ind w:left="964" w:hanging="396"/>
      </w:pPr>
      <w:rPr>
        <w:rFonts w:hint="default"/>
        <w:i w:val="0"/>
      </w:rPr>
    </w:lvl>
    <w:lvl w:ilvl="2">
      <w:start w:val="1"/>
      <w:numFmt w:val="decimal"/>
      <w:pStyle w:val="Level-3"/>
      <w:isLgl/>
      <w:lvlText w:val="%1.%2.%3"/>
      <w:lvlJc w:val="left"/>
      <w:pPr>
        <w:ind w:left="4832"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DDB2DB3"/>
    <w:multiLevelType w:val="hybridMultilevel"/>
    <w:tmpl w:val="41526B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E6E45F0"/>
    <w:multiLevelType w:val="hybridMultilevel"/>
    <w:tmpl w:val="35EE67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ED6628A"/>
    <w:multiLevelType w:val="hybridMultilevel"/>
    <w:tmpl w:val="288A7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6C66531"/>
    <w:multiLevelType w:val="hybridMultilevel"/>
    <w:tmpl w:val="C22EE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8117585"/>
    <w:multiLevelType w:val="multilevel"/>
    <w:tmpl w:val="C5085A36"/>
    <w:lvl w:ilvl="0">
      <w:start w:val="1"/>
      <w:numFmt w:val="decimal"/>
      <w:lvlText w:val="%1."/>
      <w:lvlJc w:val="left"/>
      <w:pPr>
        <w:ind w:left="720" w:hanging="720"/>
      </w:pPr>
      <w:rPr>
        <w:rFonts w:hint="default"/>
      </w:rPr>
    </w:lvl>
    <w:lvl w:ilvl="1">
      <w:start w:val="1"/>
      <w:numFmt w:val="decimal"/>
      <w:isLgl/>
      <w:lvlText w:val="%1.%2"/>
      <w:lvlJc w:val="left"/>
      <w:pPr>
        <w:ind w:left="-95" w:hanging="396"/>
      </w:pPr>
      <w:rPr>
        <w:rFonts w:hint="default"/>
      </w:rPr>
    </w:lvl>
    <w:lvl w:ilvl="2">
      <w:start w:val="1"/>
      <w:numFmt w:val="decimal"/>
      <w:isLgl/>
      <w:lvlText w:val="%1.%2.%3"/>
      <w:lvlJc w:val="left"/>
      <w:pPr>
        <w:ind w:left="229" w:hanging="720"/>
      </w:pPr>
      <w:rPr>
        <w:rFonts w:hint="default"/>
      </w:rPr>
    </w:lvl>
    <w:lvl w:ilvl="3">
      <w:start w:val="1"/>
      <w:numFmt w:val="decimal"/>
      <w:isLgl/>
      <w:lvlText w:val="%1.%2.%3.%4"/>
      <w:lvlJc w:val="left"/>
      <w:pPr>
        <w:ind w:left="589" w:hanging="1080"/>
      </w:pPr>
      <w:rPr>
        <w:rFonts w:hint="default"/>
      </w:rPr>
    </w:lvl>
    <w:lvl w:ilvl="4">
      <w:start w:val="1"/>
      <w:numFmt w:val="decimal"/>
      <w:isLgl/>
      <w:lvlText w:val="%1.%2.%3.%4.%5"/>
      <w:lvlJc w:val="left"/>
      <w:pPr>
        <w:ind w:left="589" w:hanging="1080"/>
      </w:pPr>
      <w:rPr>
        <w:rFonts w:hint="default"/>
      </w:rPr>
    </w:lvl>
    <w:lvl w:ilvl="5">
      <w:start w:val="1"/>
      <w:numFmt w:val="decimal"/>
      <w:isLgl/>
      <w:lvlText w:val="%1.%2.%3.%4.%5.%6"/>
      <w:lvlJc w:val="left"/>
      <w:pPr>
        <w:ind w:left="949" w:hanging="1440"/>
      </w:pPr>
      <w:rPr>
        <w:rFonts w:hint="default"/>
      </w:rPr>
    </w:lvl>
    <w:lvl w:ilvl="6">
      <w:start w:val="1"/>
      <w:numFmt w:val="decimal"/>
      <w:isLgl/>
      <w:lvlText w:val="%1.%2.%3.%4.%5.%6.%7"/>
      <w:lvlJc w:val="left"/>
      <w:pPr>
        <w:ind w:left="949" w:hanging="1440"/>
      </w:pPr>
      <w:rPr>
        <w:rFonts w:hint="default"/>
      </w:rPr>
    </w:lvl>
    <w:lvl w:ilvl="7">
      <w:start w:val="1"/>
      <w:numFmt w:val="decimal"/>
      <w:isLgl/>
      <w:lvlText w:val="%1.%2.%3.%4.%5.%6.%7.%8"/>
      <w:lvlJc w:val="left"/>
      <w:pPr>
        <w:ind w:left="1309" w:hanging="1800"/>
      </w:pPr>
      <w:rPr>
        <w:rFonts w:hint="default"/>
      </w:rPr>
    </w:lvl>
    <w:lvl w:ilvl="8">
      <w:start w:val="1"/>
      <w:numFmt w:val="decimal"/>
      <w:isLgl/>
      <w:lvlText w:val="%1.%2.%3.%4.%5.%6.%7.%8.%9"/>
      <w:lvlJc w:val="left"/>
      <w:pPr>
        <w:ind w:left="1309" w:hanging="1800"/>
      </w:pPr>
      <w:rPr>
        <w:rFonts w:hint="default"/>
      </w:rPr>
    </w:lvl>
  </w:abstractNum>
  <w:abstractNum w:abstractNumId="16" w15:restartNumberingAfterBreak="0">
    <w:nsid w:val="18F10776"/>
    <w:multiLevelType w:val="hybridMultilevel"/>
    <w:tmpl w:val="C20861E6"/>
    <w:lvl w:ilvl="0" w:tplc="480C526E">
      <w:start w:val="1"/>
      <w:numFmt w:val="bullet"/>
      <w:pStyle w:val="listbulletnew"/>
      <w:lvlText w:val=""/>
      <w:lvlJc w:val="left"/>
      <w:pPr>
        <w:ind w:left="360" w:hanging="360"/>
      </w:pPr>
      <w:rPr>
        <w:rFonts w:ascii="Wingdings" w:hAnsi="Wingdings" w:hint="default"/>
        <w:color w:val="1D174F"/>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B845F51"/>
    <w:multiLevelType w:val="hybridMultilevel"/>
    <w:tmpl w:val="D674B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B8D19B1"/>
    <w:multiLevelType w:val="multilevel"/>
    <w:tmpl w:val="07A6C678"/>
    <w:lvl w:ilvl="0">
      <w:start w:val="1"/>
      <w:numFmt w:val="decimal"/>
      <w:lvlText w:val="%1."/>
      <w:lvlJc w:val="left"/>
      <w:pPr>
        <w:ind w:left="1080" w:hanging="720"/>
      </w:pPr>
      <w:rPr>
        <w:rFonts w:hint="default"/>
      </w:rPr>
    </w:lvl>
    <w:lvl w:ilvl="1">
      <w:start w:val="1"/>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1DC94F5E"/>
    <w:multiLevelType w:val="multilevel"/>
    <w:tmpl w:val="A860E952"/>
    <w:lvl w:ilvl="0">
      <w:start w:val="1"/>
      <w:numFmt w:val="decimal"/>
      <w:lvlText w:val="%1."/>
      <w:lvlJc w:val="left"/>
      <w:pPr>
        <w:tabs>
          <w:tab w:val="num" w:pos="454"/>
        </w:tabs>
        <w:ind w:left="454" w:hanging="454"/>
      </w:pPr>
    </w:lvl>
    <w:lvl w:ilvl="1">
      <w:start w:val="1"/>
      <w:numFmt w:val="lowerLetter"/>
      <w:lvlText w:val="%2)"/>
      <w:lvlJc w:val="left"/>
      <w:pPr>
        <w:tabs>
          <w:tab w:val="num" w:pos="907"/>
        </w:tabs>
        <w:ind w:left="907" w:hanging="453"/>
      </w:pPr>
    </w:lvl>
    <w:lvl w:ilvl="2">
      <w:start w:val="1"/>
      <w:numFmt w:val="none"/>
      <w:lvlText w:val=""/>
      <w:lvlJc w:val="left"/>
      <w:pPr>
        <w:ind w:left="1080" w:hanging="360"/>
      </w:p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
      <w:lvlJc w:val="left"/>
      <w:pPr>
        <w:ind w:left="2520" w:hanging="360"/>
      </w:pPr>
    </w:lvl>
    <w:lvl w:ilvl="7">
      <w:start w:val="1"/>
      <w:numFmt w:val="none"/>
      <w:lvlText w:val=""/>
      <w:lvlJc w:val="left"/>
      <w:pPr>
        <w:ind w:left="2880" w:hanging="360"/>
      </w:pPr>
    </w:lvl>
    <w:lvl w:ilvl="8">
      <w:start w:val="1"/>
      <w:numFmt w:val="none"/>
      <w:lvlText w:val=""/>
      <w:lvlJc w:val="left"/>
      <w:pPr>
        <w:ind w:left="3240" w:hanging="360"/>
      </w:pPr>
    </w:lvl>
  </w:abstractNum>
  <w:abstractNum w:abstractNumId="20" w15:restartNumberingAfterBreak="0">
    <w:nsid w:val="201D2E93"/>
    <w:multiLevelType w:val="hybridMultilevel"/>
    <w:tmpl w:val="A7E0CE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13E067C"/>
    <w:multiLevelType w:val="hybridMultilevel"/>
    <w:tmpl w:val="6FB4B9E4"/>
    <w:lvl w:ilvl="0" w:tplc="E04A05C4">
      <w:start w:val="1"/>
      <w:numFmt w:val="bullet"/>
      <w:pStyle w:val="CDP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3AA6E3B"/>
    <w:multiLevelType w:val="hybridMultilevel"/>
    <w:tmpl w:val="20500B56"/>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6A664BF"/>
    <w:multiLevelType w:val="hybridMultilevel"/>
    <w:tmpl w:val="970E851A"/>
    <w:lvl w:ilvl="0" w:tplc="0C090001">
      <w:start w:val="1"/>
      <w:numFmt w:val="bullet"/>
      <w:lvlText w:val=""/>
      <w:lvlJc w:val="left"/>
      <w:pPr>
        <w:ind w:left="720" w:hanging="360"/>
      </w:pPr>
      <w:rPr>
        <w:rFonts w:ascii="Symbol" w:hAnsi="Symbol" w:hint="default"/>
      </w:rPr>
    </w:lvl>
    <w:lvl w:ilvl="1" w:tplc="0C090003" w:tentative="1">
      <w:start w:val="1"/>
      <w:numFmt w:val="bullet"/>
      <w:pStyle w:val="Defa"/>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B3720FA"/>
    <w:multiLevelType w:val="multilevel"/>
    <w:tmpl w:val="71BA69DA"/>
    <w:lvl w:ilvl="0">
      <w:start w:val="1"/>
      <w:numFmt w:val="decimal"/>
      <w:pStyle w:val="zed3"/>
      <w:lvlText w:val="%1."/>
      <w:lvlJc w:val="left"/>
      <w:pPr>
        <w:ind w:left="1080" w:hanging="720"/>
      </w:pPr>
      <w:rPr>
        <w:rFonts w:hint="default"/>
      </w:rPr>
    </w:lvl>
    <w:lvl w:ilvl="1">
      <w:start w:val="1"/>
      <w:numFmt w:val="decimal"/>
      <w:pStyle w:val="App2"/>
      <w:isLgl/>
      <w:lvlText w:val="%1.%2"/>
      <w:lvlJc w:val="left"/>
      <w:pPr>
        <w:ind w:left="2098" w:hanging="396"/>
      </w:pPr>
      <w:rPr>
        <w:rFonts w:hint="default"/>
      </w:rPr>
    </w:lvl>
    <w:lvl w:ilvl="2">
      <w:start w:val="1"/>
      <w:numFmt w:val="decimal"/>
      <w:pStyle w:val="App3"/>
      <w:isLgl/>
      <w:lvlText w:val="%1.%2.%3"/>
      <w:lvlJc w:val="left"/>
      <w:pPr>
        <w:ind w:left="4832"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2EE5350E"/>
    <w:multiLevelType w:val="multilevel"/>
    <w:tmpl w:val="11A43D0A"/>
    <w:lvl w:ilvl="0">
      <w:start w:val="1"/>
      <w:numFmt w:val="decimal"/>
      <w:pStyle w:val="zed6"/>
      <w:lvlText w:val="%1."/>
      <w:lvlJc w:val="left"/>
      <w:pPr>
        <w:ind w:left="1080" w:hanging="720"/>
      </w:pPr>
      <w:rPr>
        <w:rFonts w:hint="default"/>
      </w:rPr>
    </w:lvl>
    <w:lvl w:ilvl="1">
      <w:start w:val="1"/>
      <w:numFmt w:val="decimal"/>
      <w:isLgl/>
      <w:lvlText w:val="%1.%2"/>
      <w:lvlJc w:val="left"/>
      <w:pPr>
        <w:ind w:left="2098" w:hanging="396"/>
      </w:pPr>
      <w:rPr>
        <w:rFonts w:hint="default"/>
      </w:rPr>
    </w:lvl>
    <w:lvl w:ilvl="2">
      <w:start w:val="1"/>
      <w:numFmt w:val="decimal"/>
      <w:isLgl/>
      <w:lvlText w:val="%1.%2.%3"/>
      <w:lvlJc w:val="left"/>
      <w:pPr>
        <w:ind w:left="4832"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301C6469"/>
    <w:multiLevelType w:val="multilevel"/>
    <w:tmpl w:val="EDBE4FC4"/>
    <w:lvl w:ilvl="0">
      <w:start w:val="1"/>
      <w:numFmt w:val="decimal"/>
      <w:pStyle w:val="head3"/>
      <w:lvlText w:val="%1."/>
      <w:lvlJc w:val="left"/>
      <w:pPr>
        <w:ind w:left="1080" w:hanging="720"/>
      </w:pPr>
      <w:rPr>
        <w:rFonts w:hint="default"/>
      </w:rPr>
    </w:lvl>
    <w:lvl w:ilvl="1">
      <w:start w:val="1"/>
      <w:numFmt w:val="decimal"/>
      <w:isLgl/>
      <w:lvlText w:val="%1.%2"/>
      <w:lvlJc w:val="left"/>
      <w:pPr>
        <w:ind w:left="2098" w:hanging="396"/>
      </w:pPr>
      <w:rPr>
        <w:rFonts w:hint="default"/>
      </w:rPr>
    </w:lvl>
    <w:lvl w:ilvl="2">
      <w:start w:val="1"/>
      <w:numFmt w:val="decimal"/>
      <w:isLgl/>
      <w:lvlText w:val="%1.%2.%3"/>
      <w:lvlJc w:val="left"/>
      <w:pPr>
        <w:ind w:left="4832"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31B472B1"/>
    <w:multiLevelType w:val="hybridMultilevel"/>
    <w:tmpl w:val="35EE67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5BF1186"/>
    <w:multiLevelType w:val="multilevel"/>
    <w:tmpl w:val="871E042E"/>
    <w:styleLink w:val="Style1"/>
    <w:lvl w:ilvl="0">
      <w:start w:val="1"/>
      <w:numFmt w:val="bullet"/>
      <w:lvlText w:val=""/>
      <w:lvlJc w:val="left"/>
      <w:pPr>
        <w:ind w:left="360" w:hanging="360"/>
      </w:pPr>
      <w:rPr>
        <w:rFonts w:ascii="Symbol" w:hAnsi="Symbol" w:hint="default"/>
        <w:color w:val="008E94"/>
        <w:sz w:val="24"/>
        <w:szCs w:val="24"/>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35C45F68"/>
    <w:multiLevelType w:val="hybridMultilevel"/>
    <w:tmpl w:val="26F02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6227EBC"/>
    <w:multiLevelType w:val="hybridMultilevel"/>
    <w:tmpl w:val="CEAAF330"/>
    <w:lvl w:ilvl="0" w:tplc="0C090001">
      <w:start w:val="1"/>
      <w:numFmt w:val="bullet"/>
      <w:lvlText w:val=""/>
      <w:lvlJc w:val="left"/>
      <w:pPr>
        <w:ind w:left="720" w:hanging="360"/>
      </w:pPr>
      <w:rPr>
        <w:rFonts w:ascii="Symbol" w:hAnsi="Symbol" w:hint="default"/>
      </w:rPr>
    </w:lvl>
    <w:lvl w:ilvl="1" w:tplc="258AAA30">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AFE6BF2"/>
    <w:multiLevelType w:val="hybridMultilevel"/>
    <w:tmpl w:val="A7E0CE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E5206F4"/>
    <w:multiLevelType w:val="multilevel"/>
    <w:tmpl w:val="C6A0930C"/>
    <w:lvl w:ilvl="0">
      <w:start w:val="1"/>
      <w:numFmt w:val="decimal"/>
      <w:pStyle w:val="Heading1newNumbered"/>
      <w:lvlText w:val="%1."/>
      <w:lvlJc w:val="left"/>
      <w:pPr>
        <w:ind w:left="432" w:hanging="432"/>
      </w:pPr>
      <w:rPr>
        <w:rFonts w:hint="default"/>
      </w:rPr>
    </w:lvl>
    <w:lvl w:ilvl="1">
      <w:start w:val="1"/>
      <w:numFmt w:val="decimal"/>
      <w:pStyle w:val="Heading2newNumbered"/>
      <w:lvlText w:val="%1.%2"/>
      <w:lvlJc w:val="left"/>
      <w:pPr>
        <w:ind w:left="576" w:hanging="576"/>
      </w:pPr>
    </w:lvl>
    <w:lvl w:ilvl="2">
      <w:start w:val="1"/>
      <w:numFmt w:val="decimal"/>
      <w:pStyle w:val="Heading3newNumbered"/>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41935504"/>
    <w:multiLevelType w:val="hybridMultilevel"/>
    <w:tmpl w:val="F294AF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4B75AF4"/>
    <w:multiLevelType w:val="multilevel"/>
    <w:tmpl w:val="01102912"/>
    <w:styleLink w:val="Headings-Numbered"/>
    <w:lvl w:ilvl="0">
      <w:start w:val="1"/>
      <w:numFmt w:val="decimal"/>
      <w:lvlText w:val="%1."/>
      <w:lvlJc w:val="left"/>
      <w:pPr>
        <w:ind w:left="0" w:firstLine="0"/>
      </w:pPr>
      <w:rPr>
        <w:rFonts w:hint="default"/>
        <w: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5" w15:restartNumberingAfterBreak="0">
    <w:nsid w:val="44CA44AA"/>
    <w:multiLevelType w:val="multilevel"/>
    <w:tmpl w:val="C5087E44"/>
    <w:styleLink w:val="BulletListCascade"/>
    <w:lvl w:ilvl="0">
      <w:start w:val="1"/>
      <w:numFmt w:val="bullet"/>
      <w:lvlText w:val=""/>
      <w:lvlJc w:val="left"/>
      <w:pPr>
        <w:ind w:left="284" w:hanging="284"/>
      </w:pPr>
      <w:rPr>
        <w:rFonts w:ascii="Symbol" w:hAnsi="Symbol" w:hint="default"/>
        <w:color w:val="0D1452"/>
      </w:rPr>
    </w:lvl>
    <w:lvl w:ilvl="1">
      <w:start w:val="1"/>
      <w:numFmt w:val="bullet"/>
      <w:lvlText w:val=""/>
      <w:lvlJc w:val="left"/>
      <w:pPr>
        <w:ind w:left="567" w:hanging="283"/>
      </w:pPr>
      <w:rPr>
        <w:rFonts w:ascii="Symbol" w:hAnsi="Symbol" w:hint="default"/>
        <w:color w:val="009D9C"/>
      </w:rPr>
    </w:lvl>
    <w:lvl w:ilvl="2">
      <w:start w:val="1"/>
      <w:numFmt w:val="bullet"/>
      <w:lvlText w:val=""/>
      <w:lvlJc w:val="left"/>
      <w:pPr>
        <w:ind w:left="851" w:hanging="284"/>
      </w:pPr>
      <w:rPr>
        <w:rFonts w:ascii="Symbol" w:hAnsi="Symbol" w:hint="default"/>
        <w:color w:val="60A3BD"/>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8F225D9"/>
    <w:multiLevelType w:val="hybridMultilevel"/>
    <w:tmpl w:val="7F984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AEF6A97"/>
    <w:multiLevelType w:val="hybridMultilevel"/>
    <w:tmpl w:val="FACADE00"/>
    <w:lvl w:ilvl="0" w:tplc="EBC2F544">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4BA24044"/>
    <w:multiLevelType w:val="hybridMultilevel"/>
    <w:tmpl w:val="4B185F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BFD009A"/>
    <w:multiLevelType w:val="multilevel"/>
    <w:tmpl w:val="11B8428A"/>
    <w:styleLink w:val="Headings"/>
    <w:lvl w:ilvl="0">
      <w:numFmt w:val="decimal"/>
      <w:lvlText w:val=""/>
      <w:lvlJc w:val="left"/>
      <w:pPr>
        <w:tabs>
          <w:tab w:val="num" w:pos="360"/>
        </w:tabs>
      </w:pPr>
      <w:rPr>
        <w:rFonts w:hint="default"/>
      </w:rPr>
    </w:lvl>
    <w:lvl w:ilvl="1">
      <w:numFmt w:val="decimal"/>
      <w:lvlText w:val=""/>
      <w:lvlJc w:val="left"/>
      <w:pPr>
        <w:tabs>
          <w:tab w:val="num" w:pos="360"/>
        </w:tabs>
      </w:pPr>
      <w:rPr>
        <w:rFonts w:hint="default"/>
      </w:rPr>
    </w:lvl>
    <w:lvl w:ilvl="2">
      <w:numFmt w:val="decimal"/>
      <w:lvlText w:val=""/>
      <w:lvlJc w:val="left"/>
      <w:pPr>
        <w:tabs>
          <w:tab w:val="num" w:pos="360"/>
        </w:tabs>
      </w:pPr>
      <w:rPr>
        <w:rFonts w:hint="default"/>
      </w:rPr>
    </w:lvl>
    <w:lvl w:ilvl="3">
      <w:numFmt w:val="decimal"/>
      <w:lvlText w:val=""/>
      <w:lvlJc w:val="left"/>
      <w:pPr>
        <w:tabs>
          <w:tab w:val="num" w:pos="360"/>
        </w:tabs>
      </w:pPr>
      <w:rPr>
        <w:rFonts w:hint="default"/>
      </w:rPr>
    </w:lvl>
    <w:lvl w:ilvl="4">
      <w:numFmt w:val="decimal"/>
      <w:lvlText w:val=""/>
      <w:lvlJc w:val="left"/>
      <w:pPr>
        <w:tabs>
          <w:tab w:val="num" w:pos="360"/>
        </w:tabs>
      </w:pPr>
      <w:rPr>
        <w:rFonts w:hint="default"/>
      </w:rPr>
    </w:lvl>
    <w:lvl w:ilvl="5">
      <w:numFmt w:val="decimal"/>
      <w:lvlText w:val=""/>
      <w:lvlJc w:val="left"/>
      <w:pPr>
        <w:tabs>
          <w:tab w:val="num" w:pos="360"/>
        </w:tabs>
      </w:pPr>
      <w:rPr>
        <w:rFonts w:hint="default"/>
      </w:rPr>
    </w:lvl>
    <w:lvl w:ilvl="6">
      <w:numFmt w:val="decimal"/>
      <w:lvlText w:val=""/>
      <w:lvlJc w:val="left"/>
      <w:pPr>
        <w:tabs>
          <w:tab w:val="num" w:pos="360"/>
        </w:tabs>
      </w:pPr>
      <w:rPr>
        <w:rFonts w:hint="default"/>
      </w:rPr>
    </w:lvl>
    <w:lvl w:ilvl="7">
      <w:numFmt w:val="decimal"/>
      <w:lvlText w:val=""/>
      <w:lvlJc w:val="left"/>
      <w:pPr>
        <w:tabs>
          <w:tab w:val="num" w:pos="360"/>
        </w:tabs>
      </w:pPr>
      <w:rPr>
        <w:rFonts w:hint="default"/>
      </w:rPr>
    </w:lvl>
    <w:lvl w:ilvl="8">
      <w:numFmt w:val="decimal"/>
      <w:lvlText w:val=""/>
      <w:lvlJc w:val="left"/>
      <w:pPr>
        <w:tabs>
          <w:tab w:val="num" w:pos="360"/>
        </w:tabs>
      </w:pPr>
      <w:rPr>
        <w:rFonts w:hint="default"/>
      </w:rPr>
    </w:lvl>
  </w:abstractNum>
  <w:abstractNum w:abstractNumId="40" w15:restartNumberingAfterBreak="0">
    <w:nsid w:val="576D3E2E"/>
    <w:multiLevelType w:val="hybridMultilevel"/>
    <w:tmpl w:val="68587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CC828C6"/>
    <w:multiLevelType w:val="hybridMultilevel"/>
    <w:tmpl w:val="C5806F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E5A62E1"/>
    <w:multiLevelType w:val="hybridMultilevel"/>
    <w:tmpl w:val="3ED4A698"/>
    <w:lvl w:ilvl="0" w:tplc="0C090001">
      <w:start w:val="1"/>
      <w:numFmt w:val="bullet"/>
      <w:lvlText w:val=""/>
      <w:lvlJc w:val="left"/>
      <w:pPr>
        <w:ind w:left="1571" w:hanging="360"/>
      </w:pPr>
      <w:rPr>
        <w:rFonts w:ascii="Symbol" w:hAnsi="Symbol" w:hint="default"/>
      </w:rPr>
    </w:lvl>
    <w:lvl w:ilvl="1" w:tplc="0C090003">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3" w15:restartNumberingAfterBreak="0">
    <w:nsid w:val="60F61A97"/>
    <w:multiLevelType w:val="hybridMultilevel"/>
    <w:tmpl w:val="7C3A4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1472AE0"/>
    <w:multiLevelType w:val="hybridMultilevel"/>
    <w:tmpl w:val="596A9BCA"/>
    <w:lvl w:ilvl="0" w:tplc="F232EEB0">
      <w:start w:val="1"/>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64462E16"/>
    <w:multiLevelType w:val="hybridMultilevel"/>
    <w:tmpl w:val="4078CFB4"/>
    <w:lvl w:ilvl="0" w:tplc="B0C2B170">
      <w:start w:val="1"/>
      <w:numFmt w:val="bullet"/>
      <w:lvlText w:val="o"/>
      <w:lvlJc w:val="left"/>
      <w:pPr>
        <w:ind w:left="720" w:hanging="360"/>
      </w:pPr>
      <w:rPr>
        <w:rFonts w:ascii="Courier New" w:hAnsi="Courier New" w:cs="Courier New" w:hint="default"/>
        <w:sz w:val="40"/>
        <w:szCs w:val="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51F1393"/>
    <w:multiLevelType w:val="hybridMultilevel"/>
    <w:tmpl w:val="108E6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FE27CC2"/>
    <w:multiLevelType w:val="hybridMultilevel"/>
    <w:tmpl w:val="4CFA9A4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5230E54"/>
    <w:multiLevelType w:val="hybridMultilevel"/>
    <w:tmpl w:val="E40E9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A5E3867"/>
    <w:multiLevelType w:val="multilevel"/>
    <w:tmpl w:val="C20CC5D0"/>
    <w:lvl w:ilvl="0">
      <w:start w:val="1"/>
      <w:numFmt w:val="decimal"/>
      <w:pStyle w:val="Heading1numbered-noline"/>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numbered"/>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7D004B05"/>
    <w:multiLevelType w:val="hybridMultilevel"/>
    <w:tmpl w:val="8C3EA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DD36E97"/>
    <w:multiLevelType w:val="multilevel"/>
    <w:tmpl w:val="0C207A9A"/>
    <w:lvl w:ilvl="0">
      <w:start w:val="1"/>
      <w:numFmt w:val="bullet"/>
      <w:lvlText w:val=""/>
      <w:lvlJc w:val="left"/>
      <w:pPr>
        <w:tabs>
          <w:tab w:val="num" w:pos="454"/>
        </w:tabs>
        <w:ind w:left="454" w:hanging="454"/>
      </w:pPr>
      <w:rPr>
        <w:rFonts w:ascii="Wingdings" w:hAnsi="Wingdings" w:hint="default"/>
      </w:rPr>
    </w:lvl>
    <w:lvl w:ilvl="1">
      <w:start w:val="1"/>
      <w:numFmt w:val="bullet"/>
      <w:lvlText w:val="–"/>
      <w:lvlJc w:val="left"/>
      <w:pPr>
        <w:tabs>
          <w:tab w:val="num" w:pos="907"/>
        </w:tabs>
        <w:ind w:left="907" w:hanging="453"/>
      </w:pPr>
      <w:rPr>
        <w:rFonts w:ascii="Arial" w:hAnsi="Arial" w:cs="Times New Roman" w:hint="default"/>
      </w:rPr>
    </w:lvl>
    <w:lvl w:ilvl="2">
      <w:start w:val="1"/>
      <w:numFmt w:val="none"/>
      <w:lvlText w:val=""/>
      <w:lvlJc w:val="left"/>
      <w:pPr>
        <w:tabs>
          <w:tab w:val="num" w:pos="794"/>
        </w:tabs>
        <w:ind w:left="907" w:hanging="453"/>
      </w:pPr>
    </w:lvl>
    <w:lvl w:ilvl="3">
      <w:start w:val="1"/>
      <w:numFmt w:val="none"/>
      <w:lvlText w:val=""/>
      <w:lvlJc w:val="left"/>
      <w:pPr>
        <w:tabs>
          <w:tab w:val="num" w:pos="454"/>
        </w:tabs>
        <w:ind w:left="454" w:hanging="454"/>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
      <w:lvlJc w:val="left"/>
      <w:pPr>
        <w:ind w:left="2520" w:hanging="360"/>
      </w:pPr>
    </w:lvl>
    <w:lvl w:ilvl="7">
      <w:start w:val="1"/>
      <w:numFmt w:val="none"/>
      <w:lvlText w:val=""/>
      <w:lvlJc w:val="left"/>
      <w:pPr>
        <w:ind w:left="2880" w:hanging="360"/>
      </w:pPr>
    </w:lvl>
    <w:lvl w:ilvl="8">
      <w:start w:val="1"/>
      <w:numFmt w:val="none"/>
      <w:lvlText w:val=""/>
      <w:lvlJc w:val="left"/>
      <w:pPr>
        <w:ind w:left="3240" w:hanging="360"/>
      </w:pPr>
    </w:lvl>
  </w:abstractNum>
  <w:num w:numId="1">
    <w:abstractNumId w:val="10"/>
  </w:num>
  <w:num w:numId="2">
    <w:abstractNumId w:val="18"/>
  </w:num>
  <w:num w:numId="3">
    <w:abstractNumId w:val="4"/>
  </w:num>
  <w:num w:numId="4">
    <w:abstractNumId w:val="21"/>
  </w:num>
  <w:num w:numId="5">
    <w:abstractNumId w:val="12"/>
  </w:num>
  <w:num w:numId="6">
    <w:abstractNumId w:val="14"/>
  </w:num>
  <w:num w:numId="7">
    <w:abstractNumId w:val="37"/>
  </w:num>
  <w:num w:numId="8">
    <w:abstractNumId w:val="44"/>
  </w:num>
  <w:num w:numId="9">
    <w:abstractNumId w:val="1"/>
  </w:num>
  <w:num w:numId="10">
    <w:abstractNumId w:val="0"/>
  </w:num>
  <w:num w:numId="11">
    <w:abstractNumId w:val="36"/>
  </w:num>
  <w:num w:numId="12">
    <w:abstractNumId w:val="41"/>
  </w:num>
  <w:num w:numId="13">
    <w:abstractNumId w:val="33"/>
  </w:num>
  <w:num w:numId="14">
    <w:abstractNumId w:val="39"/>
  </w:num>
  <w:num w:numId="15">
    <w:abstractNumId w:val="34"/>
  </w:num>
  <w:num w:numId="16">
    <w:abstractNumId w:val="6"/>
  </w:num>
  <w:num w:numId="17">
    <w:abstractNumId w:val="35"/>
  </w:num>
  <w:num w:numId="18">
    <w:abstractNumId w:val="49"/>
  </w:num>
  <w:num w:numId="19">
    <w:abstractNumId w:val="23"/>
  </w:num>
  <w:num w:numId="20">
    <w:abstractNumId w:val="46"/>
  </w:num>
  <w:num w:numId="21">
    <w:abstractNumId w:val="28"/>
  </w:num>
  <w:num w:numId="22">
    <w:abstractNumId w:val="42"/>
  </w:num>
  <w:num w:numId="23">
    <w:abstractNumId w:val="26"/>
  </w:num>
  <w:num w:numId="24">
    <w:abstractNumId w:val="24"/>
  </w:num>
  <w:num w:numId="25">
    <w:abstractNumId w:val="48"/>
  </w:num>
  <w:num w:numId="26">
    <w:abstractNumId w:val="29"/>
  </w:num>
  <w:num w:numId="27">
    <w:abstractNumId w:val="3"/>
  </w:num>
  <w:num w:numId="28">
    <w:abstractNumId w:val="9"/>
  </w:num>
  <w:num w:numId="29">
    <w:abstractNumId w:val="43"/>
  </w:num>
  <w:num w:numId="30">
    <w:abstractNumId w:val="40"/>
  </w:num>
  <w:num w:numId="31">
    <w:abstractNumId w:val="25"/>
  </w:num>
  <w:num w:numId="32">
    <w:abstractNumId w:val="5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8"/>
  </w:num>
  <w:num w:numId="37">
    <w:abstractNumId w:val="11"/>
  </w:num>
  <w:num w:numId="38">
    <w:abstractNumId w:val="17"/>
  </w:num>
  <w:num w:numId="39">
    <w:abstractNumId w:val="50"/>
  </w:num>
  <w:num w:numId="40">
    <w:abstractNumId w:val="7"/>
  </w:num>
  <w:num w:numId="41">
    <w:abstractNumId w:val="20"/>
  </w:num>
  <w:num w:numId="42">
    <w:abstractNumId w:val="31"/>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num>
  <w:num w:numId="45">
    <w:abstractNumId w:val="38"/>
  </w:num>
  <w:num w:numId="46">
    <w:abstractNumId w:val="13"/>
  </w:num>
  <w:num w:numId="47">
    <w:abstractNumId w:val="27"/>
  </w:num>
  <w:num w:numId="48">
    <w:abstractNumId w:val="32"/>
  </w:num>
  <w:num w:numId="49">
    <w:abstractNumId w:val="16"/>
  </w:num>
  <w:num w:numId="50">
    <w:abstractNumId w:val="47"/>
  </w:num>
  <w:num w:numId="51">
    <w:abstractNumId w:val="45"/>
  </w:num>
  <w:num w:numId="52">
    <w:abstractNumId w:val="30"/>
  </w:num>
  <w:num w:numId="53">
    <w:abstractNumId w:val="5"/>
  </w:num>
  <w:num w:numId="54">
    <w:abstractNumId w:val="25"/>
  </w:num>
  <w:num w:numId="55">
    <w:abstractNumId w:val="25"/>
  </w:num>
  <w:num w:numId="56">
    <w:abstractNumId w:val="2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1"/>
  <w:activeWritingStyle w:appName="MSWord" w:lang="fr-FR" w:vendorID="64" w:dllVersion="0" w:nlCheck="1" w:checkStyle="0"/>
  <w:activeWritingStyle w:appName="MSWord" w:lang="en-US" w:vendorID="64" w:dllVersion="0" w:nlCheck="1" w:checkStyle="1"/>
  <w:activeWritingStyle w:appName="MSWord" w:lang="en-AU" w:vendorID="64" w:dllVersion="0" w:nlCheck="1" w:checkStyle="1"/>
  <w:activeWritingStyle w:appName="MSWord" w:lang="en-GB" w:vendorID="64" w:dllVersion="0" w:nlCheck="1" w:checkStyle="0"/>
  <w:activeWritingStyle w:appName="MSWord" w:lang="en-US" w:vendorID="64" w:dllVersion="6" w:nlCheck="1" w:checkStyle="1"/>
  <w:activeWritingStyle w:appName="MSWord" w:lang="en-AU" w:vendorID="64" w:dllVersion="6" w:nlCheck="1" w:checkStyle="1"/>
  <w:activeWritingStyle w:appName="MSWord" w:lang="fr-FR" w:vendorID="64" w:dllVersion="6" w:nlCheck="1" w:checkStyle="0"/>
  <w:activeWritingStyle w:appName="MSWord" w:lang="en-GB" w:vendorID="64" w:dllVersion="6" w:nlCheck="1" w:checkStyle="1"/>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stylePaneFormatFilter w:val="3E21" w:allStyles="1" w:customStyles="0" w:latentStyles="0" w:stylesInUse="0" w:headingStyles="1" w:numberingStyles="0" w:tableStyles="0" w:directFormattingOnRuns="0" w:directFormattingOnParagraphs="1" w:directFormattingOnNumbering="1" w:directFormattingOnTables="1" w:clearFormatting="1" w:top3HeadingStyles="1" w:visibleStyles="0" w:alternateStyleNames="0"/>
  <w:stylePaneSortMethod w:val="0000"/>
  <w:mailMerge>
    <w:mainDocumentType w:val="email"/>
    <w:dataType w:val="textFile"/>
    <w:activeRecord w:val="-1"/>
  </w:mailMerge>
  <w:defaultTabStop w:val="720"/>
  <w:drawingGridHorizontalSpacing w:val="110"/>
  <w:drawingGridVerticalSpacing w:val="299"/>
  <w:displayHorizontalDrawingGridEvery w:val="2"/>
  <w:characterSpacingControl w:val="doNotCompress"/>
  <w:hdrShapeDefaults>
    <o:shapedefaults v:ext="edit" spidmax="2082"/>
    <o:shapelayout v:ext="edit">
      <o:idmap v:ext="edit" data="2"/>
    </o:shapelayout>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A06"/>
    <w:rsid w:val="000008B8"/>
    <w:rsid w:val="00000C49"/>
    <w:rsid w:val="00000EAF"/>
    <w:rsid w:val="000020A3"/>
    <w:rsid w:val="000033DF"/>
    <w:rsid w:val="000034AD"/>
    <w:rsid w:val="0000421A"/>
    <w:rsid w:val="00004483"/>
    <w:rsid w:val="0000459E"/>
    <w:rsid w:val="00005032"/>
    <w:rsid w:val="0000571E"/>
    <w:rsid w:val="00006003"/>
    <w:rsid w:val="000067E3"/>
    <w:rsid w:val="00006F69"/>
    <w:rsid w:val="000074A2"/>
    <w:rsid w:val="000079B1"/>
    <w:rsid w:val="0001055D"/>
    <w:rsid w:val="00010B31"/>
    <w:rsid w:val="00012582"/>
    <w:rsid w:val="00013645"/>
    <w:rsid w:val="000141D9"/>
    <w:rsid w:val="00014A75"/>
    <w:rsid w:val="00016F81"/>
    <w:rsid w:val="00017193"/>
    <w:rsid w:val="000172E4"/>
    <w:rsid w:val="0002015C"/>
    <w:rsid w:val="00020226"/>
    <w:rsid w:val="00020B3F"/>
    <w:rsid w:val="00020C8E"/>
    <w:rsid w:val="000215FA"/>
    <w:rsid w:val="000223A1"/>
    <w:rsid w:val="000224F5"/>
    <w:rsid w:val="00022B23"/>
    <w:rsid w:val="0002384A"/>
    <w:rsid w:val="00023DE5"/>
    <w:rsid w:val="00024928"/>
    <w:rsid w:val="00024AB1"/>
    <w:rsid w:val="000258DA"/>
    <w:rsid w:val="00026311"/>
    <w:rsid w:val="000271A6"/>
    <w:rsid w:val="0002757C"/>
    <w:rsid w:val="00027D92"/>
    <w:rsid w:val="00030EF5"/>
    <w:rsid w:val="000315E8"/>
    <w:rsid w:val="00031B9E"/>
    <w:rsid w:val="00031FC6"/>
    <w:rsid w:val="00032055"/>
    <w:rsid w:val="0003285A"/>
    <w:rsid w:val="00034030"/>
    <w:rsid w:val="00035714"/>
    <w:rsid w:val="00035D1A"/>
    <w:rsid w:val="0003671D"/>
    <w:rsid w:val="00036903"/>
    <w:rsid w:val="00037EAC"/>
    <w:rsid w:val="00040494"/>
    <w:rsid w:val="00041B9E"/>
    <w:rsid w:val="00042E23"/>
    <w:rsid w:val="000430DE"/>
    <w:rsid w:val="000431F9"/>
    <w:rsid w:val="00043F84"/>
    <w:rsid w:val="00044126"/>
    <w:rsid w:val="00044703"/>
    <w:rsid w:val="0004505E"/>
    <w:rsid w:val="00045A4F"/>
    <w:rsid w:val="000465D5"/>
    <w:rsid w:val="00046614"/>
    <w:rsid w:val="0004711D"/>
    <w:rsid w:val="00047D34"/>
    <w:rsid w:val="00047E34"/>
    <w:rsid w:val="00050100"/>
    <w:rsid w:val="00050586"/>
    <w:rsid w:val="00050D51"/>
    <w:rsid w:val="00051435"/>
    <w:rsid w:val="00051BB7"/>
    <w:rsid w:val="0005234C"/>
    <w:rsid w:val="00053AD7"/>
    <w:rsid w:val="00054469"/>
    <w:rsid w:val="00054B31"/>
    <w:rsid w:val="00055A8E"/>
    <w:rsid w:val="00055A9E"/>
    <w:rsid w:val="000564BE"/>
    <w:rsid w:val="000568B1"/>
    <w:rsid w:val="000568DE"/>
    <w:rsid w:val="00057AE2"/>
    <w:rsid w:val="00060C47"/>
    <w:rsid w:val="000621BF"/>
    <w:rsid w:val="000622A1"/>
    <w:rsid w:val="00062712"/>
    <w:rsid w:val="000628B0"/>
    <w:rsid w:val="00063176"/>
    <w:rsid w:val="00063240"/>
    <w:rsid w:val="00063D5F"/>
    <w:rsid w:val="000665FB"/>
    <w:rsid w:val="000672B0"/>
    <w:rsid w:val="00067407"/>
    <w:rsid w:val="000678F1"/>
    <w:rsid w:val="00071328"/>
    <w:rsid w:val="00071A24"/>
    <w:rsid w:val="000722B8"/>
    <w:rsid w:val="00073CAE"/>
    <w:rsid w:val="00073EEC"/>
    <w:rsid w:val="00074F7C"/>
    <w:rsid w:val="000755EA"/>
    <w:rsid w:val="00075F66"/>
    <w:rsid w:val="00075F74"/>
    <w:rsid w:val="0007609D"/>
    <w:rsid w:val="000769C8"/>
    <w:rsid w:val="00077158"/>
    <w:rsid w:val="0008049C"/>
    <w:rsid w:val="00081306"/>
    <w:rsid w:val="000816A0"/>
    <w:rsid w:val="00081715"/>
    <w:rsid w:val="00081DA1"/>
    <w:rsid w:val="000822EA"/>
    <w:rsid w:val="000833D1"/>
    <w:rsid w:val="00083B10"/>
    <w:rsid w:val="00083BAB"/>
    <w:rsid w:val="000840C0"/>
    <w:rsid w:val="00084AD3"/>
    <w:rsid w:val="00085C4F"/>
    <w:rsid w:val="000874A8"/>
    <w:rsid w:val="000875BB"/>
    <w:rsid w:val="00087948"/>
    <w:rsid w:val="00087C53"/>
    <w:rsid w:val="00087C9D"/>
    <w:rsid w:val="00090B9E"/>
    <w:rsid w:val="00091874"/>
    <w:rsid w:val="00091C33"/>
    <w:rsid w:val="00091FAD"/>
    <w:rsid w:val="0009204F"/>
    <w:rsid w:val="00092583"/>
    <w:rsid w:val="00093CEF"/>
    <w:rsid w:val="00093DB7"/>
    <w:rsid w:val="000941AF"/>
    <w:rsid w:val="000946BC"/>
    <w:rsid w:val="000953E0"/>
    <w:rsid w:val="00095C75"/>
    <w:rsid w:val="00095D19"/>
    <w:rsid w:val="00095DBF"/>
    <w:rsid w:val="0009615C"/>
    <w:rsid w:val="00096708"/>
    <w:rsid w:val="00096E91"/>
    <w:rsid w:val="000976B9"/>
    <w:rsid w:val="000A028B"/>
    <w:rsid w:val="000A0646"/>
    <w:rsid w:val="000A07C2"/>
    <w:rsid w:val="000A29EA"/>
    <w:rsid w:val="000A334A"/>
    <w:rsid w:val="000A41E0"/>
    <w:rsid w:val="000A5683"/>
    <w:rsid w:val="000A5E26"/>
    <w:rsid w:val="000A6B52"/>
    <w:rsid w:val="000A6C8A"/>
    <w:rsid w:val="000A70AE"/>
    <w:rsid w:val="000A7C01"/>
    <w:rsid w:val="000B0A4D"/>
    <w:rsid w:val="000B0C26"/>
    <w:rsid w:val="000B1392"/>
    <w:rsid w:val="000B15E6"/>
    <w:rsid w:val="000B1BD1"/>
    <w:rsid w:val="000B31AD"/>
    <w:rsid w:val="000B34B4"/>
    <w:rsid w:val="000B4658"/>
    <w:rsid w:val="000B4951"/>
    <w:rsid w:val="000B648B"/>
    <w:rsid w:val="000B6523"/>
    <w:rsid w:val="000B6769"/>
    <w:rsid w:val="000B7173"/>
    <w:rsid w:val="000B7223"/>
    <w:rsid w:val="000B758A"/>
    <w:rsid w:val="000B7CEC"/>
    <w:rsid w:val="000C1D6D"/>
    <w:rsid w:val="000C20F2"/>
    <w:rsid w:val="000C2721"/>
    <w:rsid w:val="000C304F"/>
    <w:rsid w:val="000C37FE"/>
    <w:rsid w:val="000C3801"/>
    <w:rsid w:val="000C4228"/>
    <w:rsid w:val="000C48DB"/>
    <w:rsid w:val="000C4FDC"/>
    <w:rsid w:val="000C6C2F"/>
    <w:rsid w:val="000D08BF"/>
    <w:rsid w:val="000D1D22"/>
    <w:rsid w:val="000D24A2"/>
    <w:rsid w:val="000D293A"/>
    <w:rsid w:val="000D3A42"/>
    <w:rsid w:val="000D3D86"/>
    <w:rsid w:val="000D5A73"/>
    <w:rsid w:val="000D6078"/>
    <w:rsid w:val="000D6096"/>
    <w:rsid w:val="000D6C9C"/>
    <w:rsid w:val="000D73FD"/>
    <w:rsid w:val="000D7A73"/>
    <w:rsid w:val="000D7AC8"/>
    <w:rsid w:val="000D7BF6"/>
    <w:rsid w:val="000D7D03"/>
    <w:rsid w:val="000D7D2D"/>
    <w:rsid w:val="000E0000"/>
    <w:rsid w:val="000E01AE"/>
    <w:rsid w:val="000E16A8"/>
    <w:rsid w:val="000E48FB"/>
    <w:rsid w:val="000E49F4"/>
    <w:rsid w:val="000E4C47"/>
    <w:rsid w:val="000E4F66"/>
    <w:rsid w:val="000E5622"/>
    <w:rsid w:val="000E5CA1"/>
    <w:rsid w:val="000E5DFB"/>
    <w:rsid w:val="000E6032"/>
    <w:rsid w:val="000E6500"/>
    <w:rsid w:val="000E7B6D"/>
    <w:rsid w:val="000F0880"/>
    <w:rsid w:val="000F15FE"/>
    <w:rsid w:val="000F3ADC"/>
    <w:rsid w:val="000F401F"/>
    <w:rsid w:val="000F4035"/>
    <w:rsid w:val="000F40AA"/>
    <w:rsid w:val="000F4C22"/>
    <w:rsid w:val="000F4C75"/>
    <w:rsid w:val="000F5B95"/>
    <w:rsid w:val="000F5EAA"/>
    <w:rsid w:val="000F72BC"/>
    <w:rsid w:val="000F7A7C"/>
    <w:rsid w:val="00100188"/>
    <w:rsid w:val="00100A27"/>
    <w:rsid w:val="00101091"/>
    <w:rsid w:val="0010180F"/>
    <w:rsid w:val="00101909"/>
    <w:rsid w:val="00101E30"/>
    <w:rsid w:val="0010298B"/>
    <w:rsid w:val="001042FA"/>
    <w:rsid w:val="0010436C"/>
    <w:rsid w:val="00106822"/>
    <w:rsid w:val="00106B56"/>
    <w:rsid w:val="00107416"/>
    <w:rsid w:val="00107CA3"/>
    <w:rsid w:val="00107E80"/>
    <w:rsid w:val="00107ED9"/>
    <w:rsid w:val="001103EE"/>
    <w:rsid w:val="001115DF"/>
    <w:rsid w:val="0011184A"/>
    <w:rsid w:val="00112BD6"/>
    <w:rsid w:val="00112E50"/>
    <w:rsid w:val="00113C64"/>
    <w:rsid w:val="001140BF"/>
    <w:rsid w:val="001140D2"/>
    <w:rsid w:val="0011456C"/>
    <w:rsid w:val="00114955"/>
    <w:rsid w:val="00115424"/>
    <w:rsid w:val="0011645B"/>
    <w:rsid w:val="00116E22"/>
    <w:rsid w:val="00117FBE"/>
    <w:rsid w:val="001234D2"/>
    <w:rsid w:val="0012399B"/>
    <w:rsid w:val="00123B4E"/>
    <w:rsid w:val="00123CDD"/>
    <w:rsid w:val="001251F9"/>
    <w:rsid w:val="00126A85"/>
    <w:rsid w:val="00126BD1"/>
    <w:rsid w:val="001276D9"/>
    <w:rsid w:val="001300BF"/>
    <w:rsid w:val="0013133B"/>
    <w:rsid w:val="00131A63"/>
    <w:rsid w:val="00132DC0"/>
    <w:rsid w:val="0013477F"/>
    <w:rsid w:val="00134801"/>
    <w:rsid w:val="00134FE9"/>
    <w:rsid w:val="001355BD"/>
    <w:rsid w:val="0013602F"/>
    <w:rsid w:val="00137493"/>
    <w:rsid w:val="001375FB"/>
    <w:rsid w:val="001377ED"/>
    <w:rsid w:val="00137B6F"/>
    <w:rsid w:val="00140E88"/>
    <w:rsid w:val="00141D56"/>
    <w:rsid w:val="0014204B"/>
    <w:rsid w:val="00142B28"/>
    <w:rsid w:val="0014453A"/>
    <w:rsid w:val="0014500B"/>
    <w:rsid w:val="0014625C"/>
    <w:rsid w:val="0014686E"/>
    <w:rsid w:val="00146F63"/>
    <w:rsid w:val="0014771D"/>
    <w:rsid w:val="001479A7"/>
    <w:rsid w:val="00147B71"/>
    <w:rsid w:val="00147B76"/>
    <w:rsid w:val="00150212"/>
    <w:rsid w:val="0015154A"/>
    <w:rsid w:val="00151E15"/>
    <w:rsid w:val="0015278F"/>
    <w:rsid w:val="00152F41"/>
    <w:rsid w:val="001550A1"/>
    <w:rsid w:val="001550AC"/>
    <w:rsid w:val="001551E5"/>
    <w:rsid w:val="001554FE"/>
    <w:rsid w:val="0015632A"/>
    <w:rsid w:val="0015787C"/>
    <w:rsid w:val="001602A6"/>
    <w:rsid w:val="00160DB8"/>
    <w:rsid w:val="00161A7F"/>
    <w:rsid w:val="00161FB6"/>
    <w:rsid w:val="00162287"/>
    <w:rsid w:val="00164934"/>
    <w:rsid w:val="00164C71"/>
    <w:rsid w:val="00164D97"/>
    <w:rsid w:val="00165689"/>
    <w:rsid w:val="001657F5"/>
    <w:rsid w:val="00165974"/>
    <w:rsid w:val="00165C6F"/>
    <w:rsid w:val="00166313"/>
    <w:rsid w:val="001664EC"/>
    <w:rsid w:val="001665C6"/>
    <w:rsid w:val="0016677A"/>
    <w:rsid w:val="00166C15"/>
    <w:rsid w:val="00166FDF"/>
    <w:rsid w:val="00171862"/>
    <w:rsid w:val="00171A1C"/>
    <w:rsid w:val="00171E35"/>
    <w:rsid w:val="00172157"/>
    <w:rsid w:val="0017219D"/>
    <w:rsid w:val="00172BEA"/>
    <w:rsid w:val="00173A65"/>
    <w:rsid w:val="0017467C"/>
    <w:rsid w:val="00174FB9"/>
    <w:rsid w:val="001752C8"/>
    <w:rsid w:val="00177978"/>
    <w:rsid w:val="001802CA"/>
    <w:rsid w:val="001804FB"/>
    <w:rsid w:val="001804FD"/>
    <w:rsid w:val="0018218E"/>
    <w:rsid w:val="001821D1"/>
    <w:rsid w:val="001821FA"/>
    <w:rsid w:val="00182209"/>
    <w:rsid w:val="001830D8"/>
    <w:rsid w:val="001839A4"/>
    <w:rsid w:val="00183DC0"/>
    <w:rsid w:val="00185A01"/>
    <w:rsid w:val="001860AB"/>
    <w:rsid w:val="00187FB6"/>
    <w:rsid w:val="00190110"/>
    <w:rsid w:val="001905A6"/>
    <w:rsid w:val="00190622"/>
    <w:rsid w:val="00190E01"/>
    <w:rsid w:val="00190E4A"/>
    <w:rsid w:val="0019179C"/>
    <w:rsid w:val="00191E41"/>
    <w:rsid w:val="001929A8"/>
    <w:rsid w:val="00193936"/>
    <w:rsid w:val="00193A61"/>
    <w:rsid w:val="00193DC7"/>
    <w:rsid w:val="00194A8A"/>
    <w:rsid w:val="00195F94"/>
    <w:rsid w:val="00196600"/>
    <w:rsid w:val="00197190"/>
    <w:rsid w:val="001A0180"/>
    <w:rsid w:val="001A078C"/>
    <w:rsid w:val="001A08E0"/>
    <w:rsid w:val="001A0B53"/>
    <w:rsid w:val="001A0E69"/>
    <w:rsid w:val="001A1798"/>
    <w:rsid w:val="001A225A"/>
    <w:rsid w:val="001A23E0"/>
    <w:rsid w:val="001A3011"/>
    <w:rsid w:val="001A30B8"/>
    <w:rsid w:val="001A3197"/>
    <w:rsid w:val="001A31F8"/>
    <w:rsid w:val="001A3B82"/>
    <w:rsid w:val="001A4D7F"/>
    <w:rsid w:val="001A55AF"/>
    <w:rsid w:val="001A6653"/>
    <w:rsid w:val="001A68B2"/>
    <w:rsid w:val="001A6908"/>
    <w:rsid w:val="001A6D21"/>
    <w:rsid w:val="001A7048"/>
    <w:rsid w:val="001A742B"/>
    <w:rsid w:val="001B184E"/>
    <w:rsid w:val="001B1E19"/>
    <w:rsid w:val="001B1E8A"/>
    <w:rsid w:val="001B1EB0"/>
    <w:rsid w:val="001B1EE0"/>
    <w:rsid w:val="001B2036"/>
    <w:rsid w:val="001B232B"/>
    <w:rsid w:val="001B29FC"/>
    <w:rsid w:val="001B2C74"/>
    <w:rsid w:val="001B2DF3"/>
    <w:rsid w:val="001B2FE8"/>
    <w:rsid w:val="001B33CD"/>
    <w:rsid w:val="001B3413"/>
    <w:rsid w:val="001B3C27"/>
    <w:rsid w:val="001B47CE"/>
    <w:rsid w:val="001B47E0"/>
    <w:rsid w:val="001B4B06"/>
    <w:rsid w:val="001B4CE1"/>
    <w:rsid w:val="001B60AF"/>
    <w:rsid w:val="001B67C4"/>
    <w:rsid w:val="001B6C92"/>
    <w:rsid w:val="001B7513"/>
    <w:rsid w:val="001B7ECA"/>
    <w:rsid w:val="001C01F2"/>
    <w:rsid w:val="001C0397"/>
    <w:rsid w:val="001C0AB7"/>
    <w:rsid w:val="001C203E"/>
    <w:rsid w:val="001C21B1"/>
    <w:rsid w:val="001C247F"/>
    <w:rsid w:val="001C251F"/>
    <w:rsid w:val="001C49C3"/>
    <w:rsid w:val="001C55F5"/>
    <w:rsid w:val="001C5745"/>
    <w:rsid w:val="001C5E91"/>
    <w:rsid w:val="001C678D"/>
    <w:rsid w:val="001C67A9"/>
    <w:rsid w:val="001C68EF"/>
    <w:rsid w:val="001C7248"/>
    <w:rsid w:val="001D0A44"/>
    <w:rsid w:val="001D14FC"/>
    <w:rsid w:val="001D18F1"/>
    <w:rsid w:val="001D1D9D"/>
    <w:rsid w:val="001D20F9"/>
    <w:rsid w:val="001D37AB"/>
    <w:rsid w:val="001D3816"/>
    <w:rsid w:val="001D392D"/>
    <w:rsid w:val="001D3945"/>
    <w:rsid w:val="001D74CD"/>
    <w:rsid w:val="001E007F"/>
    <w:rsid w:val="001E09E4"/>
    <w:rsid w:val="001E1B7A"/>
    <w:rsid w:val="001E1EC7"/>
    <w:rsid w:val="001E248B"/>
    <w:rsid w:val="001E2765"/>
    <w:rsid w:val="001E2EAF"/>
    <w:rsid w:val="001E3545"/>
    <w:rsid w:val="001E35D7"/>
    <w:rsid w:val="001E399D"/>
    <w:rsid w:val="001E47EF"/>
    <w:rsid w:val="001E56A1"/>
    <w:rsid w:val="001E5AFB"/>
    <w:rsid w:val="001E5BBA"/>
    <w:rsid w:val="001E630A"/>
    <w:rsid w:val="001E6664"/>
    <w:rsid w:val="001E6EDB"/>
    <w:rsid w:val="001E6F13"/>
    <w:rsid w:val="001E73DB"/>
    <w:rsid w:val="001E79C6"/>
    <w:rsid w:val="001F191E"/>
    <w:rsid w:val="001F1DD2"/>
    <w:rsid w:val="001F3643"/>
    <w:rsid w:val="001F46A1"/>
    <w:rsid w:val="001F49DD"/>
    <w:rsid w:val="001F4CF8"/>
    <w:rsid w:val="001F5125"/>
    <w:rsid w:val="001F6393"/>
    <w:rsid w:val="001F64F9"/>
    <w:rsid w:val="001F6793"/>
    <w:rsid w:val="001F6984"/>
    <w:rsid w:val="001F74A0"/>
    <w:rsid w:val="001F7D0D"/>
    <w:rsid w:val="00200D58"/>
    <w:rsid w:val="00201A40"/>
    <w:rsid w:val="00201B19"/>
    <w:rsid w:val="00201B54"/>
    <w:rsid w:val="00202393"/>
    <w:rsid w:val="002039F0"/>
    <w:rsid w:val="00203BD2"/>
    <w:rsid w:val="0020415E"/>
    <w:rsid w:val="0020474A"/>
    <w:rsid w:val="00204C07"/>
    <w:rsid w:val="00204C33"/>
    <w:rsid w:val="00204E2B"/>
    <w:rsid w:val="00205339"/>
    <w:rsid w:val="0020559D"/>
    <w:rsid w:val="00206FEF"/>
    <w:rsid w:val="0020749A"/>
    <w:rsid w:val="0020792C"/>
    <w:rsid w:val="00210616"/>
    <w:rsid w:val="00210763"/>
    <w:rsid w:val="002107DE"/>
    <w:rsid w:val="0021091B"/>
    <w:rsid w:val="0021414E"/>
    <w:rsid w:val="0021511E"/>
    <w:rsid w:val="00215148"/>
    <w:rsid w:val="0021558C"/>
    <w:rsid w:val="002159D9"/>
    <w:rsid w:val="00215C1E"/>
    <w:rsid w:val="0021717F"/>
    <w:rsid w:val="002200AC"/>
    <w:rsid w:val="0022098F"/>
    <w:rsid w:val="00220AAD"/>
    <w:rsid w:val="00221271"/>
    <w:rsid w:val="0022135E"/>
    <w:rsid w:val="00221B6D"/>
    <w:rsid w:val="00222382"/>
    <w:rsid w:val="0022285C"/>
    <w:rsid w:val="002228C6"/>
    <w:rsid w:val="00222F0E"/>
    <w:rsid w:val="002230AD"/>
    <w:rsid w:val="00223598"/>
    <w:rsid w:val="002243F2"/>
    <w:rsid w:val="002258E0"/>
    <w:rsid w:val="00226078"/>
    <w:rsid w:val="00226775"/>
    <w:rsid w:val="00226811"/>
    <w:rsid w:val="00226A40"/>
    <w:rsid w:val="00226CFE"/>
    <w:rsid w:val="0022763C"/>
    <w:rsid w:val="0023088D"/>
    <w:rsid w:val="00232CCD"/>
    <w:rsid w:val="0023314E"/>
    <w:rsid w:val="00234274"/>
    <w:rsid w:val="0023467A"/>
    <w:rsid w:val="002369D6"/>
    <w:rsid w:val="002372F3"/>
    <w:rsid w:val="002375D8"/>
    <w:rsid w:val="00240E4B"/>
    <w:rsid w:val="0024132A"/>
    <w:rsid w:val="002423D6"/>
    <w:rsid w:val="002431C3"/>
    <w:rsid w:val="00245061"/>
    <w:rsid w:val="002450C8"/>
    <w:rsid w:val="002450D6"/>
    <w:rsid w:val="00245FAF"/>
    <w:rsid w:val="0024624B"/>
    <w:rsid w:val="00246F5F"/>
    <w:rsid w:val="002506EE"/>
    <w:rsid w:val="00250D7E"/>
    <w:rsid w:val="00253183"/>
    <w:rsid w:val="002537D7"/>
    <w:rsid w:val="00254074"/>
    <w:rsid w:val="0025415A"/>
    <w:rsid w:val="00254DBA"/>
    <w:rsid w:val="0025507D"/>
    <w:rsid w:val="00255A92"/>
    <w:rsid w:val="00255D2A"/>
    <w:rsid w:val="0025656A"/>
    <w:rsid w:val="002567C9"/>
    <w:rsid w:val="00256AD6"/>
    <w:rsid w:val="00257118"/>
    <w:rsid w:val="00260733"/>
    <w:rsid w:val="002618FD"/>
    <w:rsid w:val="00261AF5"/>
    <w:rsid w:val="002626CD"/>
    <w:rsid w:val="002627FC"/>
    <w:rsid w:val="00262919"/>
    <w:rsid w:val="002629D6"/>
    <w:rsid w:val="00262DBC"/>
    <w:rsid w:val="002630BD"/>
    <w:rsid w:val="0026381B"/>
    <w:rsid w:val="00263D92"/>
    <w:rsid w:val="00264622"/>
    <w:rsid w:val="00264D94"/>
    <w:rsid w:val="00265237"/>
    <w:rsid w:val="00265E9A"/>
    <w:rsid w:val="002661D0"/>
    <w:rsid w:val="00266CD0"/>
    <w:rsid w:val="002677D6"/>
    <w:rsid w:val="002679D0"/>
    <w:rsid w:val="00267C72"/>
    <w:rsid w:val="00267FF2"/>
    <w:rsid w:val="00270414"/>
    <w:rsid w:val="002705E2"/>
    <w:rsid w:val="002708B0"/>
    <w:rsid w:val="0027119C"/>
    <w:rsid w:val="00271504"/>
    <w:rsid w:val="00272960"/>
    <w:rsid w:val="0027302B"/>
    <w:rsid w:val="002731ED"/>
    <w:rsid w:val="002733D7"/>
    <w:rsid w:val="00273467"/>
    <w:rsid w:val="0027369C"/>
    <w:rsid w:val="00273BBC"/>
    <w:rsid w:val="0027430C"/>
    <w:rsid w:val="00274408"/>
    <w:rsid w:val="00274502"/>
    <w:rsid w:val="00274B7F"/>
    <w:rsid w:val="00274BDF"/>
    <w:rsid w:val="0027504A"/>
    <w:rsid w:val="0027678E"/>
    <w:rsid w:val="00276A35"/>
    <w:rsid w:val="00276ED7"/>
    <w:rsid w:val="00277020"/>
    <w:rsid w:val="0027752E"/>
    <w:rsid w:val="00277D85"/>
    <w:rsid w:val="002802C3"/>
    <w:rsid w:val="002824B8"/>
    <w:rsid w:val="002832A3"/>
    <w:rsid w:val="00283C7C"/>
    <w:rsid w:val="0028448B"/>
    <w:rsid w:val="0028511C"/>
    <w:rsid w:val="0028526C"/>
    <w:rsid w:val="00286CDA"/>
    <w:rsid w:val="00286D2F"/>
    <w:rsid w:val="00287452"/>
    <w:rsid w:val="002874CC"/>
    <w:rsid w:val="00287C8C"/>
    <w:rsid w:val="00287CF0"/>
    <w:rsid w:val="002920BA"/>
    <w:rsid w:val="00293BFF"/>
    <w:rsid w:val="00294715"/>
    <w:rsid w:val="00294EEB"/>
    <w:rsid w:val="00295300"/>
    <w:rsid w:val="002954C3"/>
    <w:rsid w:val="00295EC8"/>
    <w:rsid w:val="002967A5"/>
    <w:rsid w:val="00296CA5"/>
    <w:rsid w:val="00297F7A"/>
    <w:rsid w:val="002A091F"/>
    <w:rsid w:val="002A2657"/>
    <w:rsid w:val="002A41E9"/>
    <w:rsid w:val="002A4228"/>
    <w:rsid w:val="002A51D3"/>
    <w:rsid w:val="002A579D"/>
    <w:rsid w:val="002A7008"/>
    <w:rsid w:val="002A707D"/>
    <w:rsid w:val="002B0CD2"/>
    <w:rsid w:val="002B0F34"/>
    <w:rsid w:val="002B1202"/>
    <w:rsid w:val="002B1352"/>
    <w:rsid w:val="002B1CC1"/>
    <w:rsid w:val="002B48C4"/>
    <w:rsid w:val="002B600D"/>
    <w:rsid w:val="002B6876"/>
    <w:rsid w:val="002B6FA7"/>
    <w:rsid w:val="002B7B1D"/>
    <w:rsid w:val="002B7E57"/>
    <w:rsid w:val="002C04DF"/>
    <w:rsid w:val="002C0C30"/>
    <w:rsid w:val="002C178A"/>
    <w:rsid w:val="002C191C"/>
    <w:rsid w:val="002C1951"/>
    <w:rsid w:val="002C1F3F"/>
    <w:rsid w:val="002C2865"/>
    <w:rsid w:val="002C29FF"/>
    <w:rsid w:val="002C3B27"/>
    <w:rsid w:val="002C42B4"/>
    <w:rsid w:val="002C5260"/>
    <w:rsid w:val="002C6221"/>
    <w:rsid w:val="002C6769"/>
    <w:rsid w:val="002C7C03"/>
    <w:rsid w:val="002C7C44"/>
    <w:rsid w:val="002D1049"/>
    <w:rsid w:val="002D1D6E"/>
    <w:rsid w:val="002D1F48"/>
    <w:rsid w:val="002D269B"/>
    <w:rsid w:val="002D26E5"/>
    <w:rsid w:val="002D3E0A"/>
    <w:rsid w:val="002D40CD"/>
    <w:rsid w:val="002D4AB8"/>
    <w:rsid w:val="002D4AC2"/>
    <w:rsid w:val="002D4E09"/>
    <w:rsid w:val="002D50A0"/>
    <w:rsid w:val="002D5E7C"/>
    <w:rsid w:val="002D6148"/>
    <w:rsid w:val="002D61BC"/>
    <w:rsid w:val="002D7F58"/>
    <w:rsid w:val="002E026A"/>
    <w:rsid w:val="002E03A4"/>
    <w:rsid w:val="002E0A8A"/>
    <w:rsid w:val="002E0E6C"/>
    <w:rsid w:val="002E0F22"/>
    <w:rsid w:val="002E1863"/>
    <w:rsid w:val="002E2156"/>
    <w:rsid w:val="002E230C"/>
    <w:rsid w:val="002E24FC"/>
    <w:rsid w:val="002E27CB"/>
    <w:rsid w:val="002E31A5"/>
    <w:rsid w:val="002E38EC"/>
    <w:rsid w:val="002E4DB0"/>
    <w:rsid w:val="002E5F3F"/>
    <w:rsid w:val="002E60BB"/>
    <w:rsid w:val="002E64EE"/>
    <w:rsid w:val="002E75A3"/>
    <w:rsid w:val="002E7AE4"/>
    <w:rsid w:val="002F0785"/>
    <w:rsid w:val="002F2AC8"/>
    <w:rsid w:val="002F2EA8"/>
    <w:rsid w:val="002F2FAE"/>
    <w:rsid w:val="002F3145"/>
    <w:rsid w:val="002F35B3"/>
    <w:rsid w:val="002F3B3E"/>
    <w:rsid w:val="002F641A"/>
    <w:rsid w:val="002F651F"/>
    <w:rsid w:val="002F6796"/>
    <w:rsid w:val="002F6FDE"/>
    <w:rsid w:val="002F794D"/>
    <w:rsid w:val="002F7B93"/>
    <w:rsid w:val="0030040D"/>
    <w:rsid w:val="00300879"/>
    <w:rsid w:val="00300A0A"/>
    <w:rsid w:val="00301480"/>
    <w:rsid w:val="00301575"/>
    <w:rsid w:val="003019CC"/>
    <w:rsid w:val="00302C72"/>
    <w:rsid w:val="0030407D"/>
    <w:rsid w:val="00304B64"/>
    <w:rsid w:val="00305B93"/>
    <w:rsid w:val="00306617"/>
    <w:rsid w:val="00306808"/>
    <w:rsid w:val="00306C4C"/>
    <w:rsid w:val="00307278"/>
    <w:rsid w:val="00307684"/>
    <w:rsid w:val="00307A6F"/>
    <w:rsid w:val="00310990"/>
    <w:rsid w:val="00310D11"/>
    <w:rsid w:val="0031173B"/>
    <w:rsid w:val="0031174B"/>
    <w:rsid w:val="003124E4"/>
    <w:rsid w:val="00313B1B"/>
    <w:rsid w:val="00314463"/>
    <w:rsid w:val="003146B8"/>
    <w:rsid w:val="00315776"/>
    <w:rsid w:val="00315AB2"/>
    <w:rsid w:val="00316D9E"/>
    <w:rsid w:val="0031732D"/>
    <w:rsid w:val="00317E1C"/>
    <w:rsid w:val="00320155"/>
    <w:rsid w:val="00320EA0"/>
    <w:rsid w:val="0032106F"/>
    <w:rsid w:val="0032149E"/>
    <w:rsid w:val="00321558"/>
    <w:rsid w:val="003215E8"/>
    <w:rsid w:val="0032199B"/>
    <w:rsid w:val="00322D07"/>
    <w:rsid w:val="003231EA"/>
    <w:rsid w:val="003239E8"/>
    <w:rsid w:val="00324805"/>
    <w:rsid w:val="00324870"/>
    <w:rsid w:val="00324B26"/>
    <w:rsid w:val="003252FD"/>
    <w:rsid w:val="003261F7"/>
    <w:rsid w:val="00326811"/>
    <w:rsid w:val="00326EE6"/>
    <w:rsid w:val="0032781D"/>
    <w:rsid w:val="003302D5"/>
    <w:rsid w:val="00330621"/>
    <w:rsid w:val="00333BBA"/>
    <w:rsid w:val="00333D32"/>
    <w:rsid w:val="0033402C"/>
    <w:rsid w:val="003348F1"/>
    <w:rsid w:val="00334B11"/>
    <w:rsid w:val="00335024"/>
    <w:rsid w:val="00335163"/>
    <w:rsid w:val="0033549E"/>
    <w:rsid w:val="00335C36"/>
    <w:rsid w:val="00335D0D"/>
    <w:rsid w:val="00335E88"/>
    <w:rsid w:val="00336499"/>
    <w:rsid w:val="003371AC"/>
    <w:rsid w:val="00337404"/>
    <w:rsid w:val="00340697"/>
    <w:rsid w:val="00341395"/>
    <w:rsid w:val="00342FF4"/>
    <w:rsid w:val="003438D2"/>
    <w:rsid w:val="00344423"/>
    <w:rsid w:val="003451BF"/>
    <w:rsid w:val="003457BA"/>
    <w:rsid w:val="003467D0"/>
    <w:rsid w:val="003468A5"/>
    <w:rsid w:val="00346B34"/>
    <w:rsid w:val="00350B67"/>
    <w:rsid w:val="00350BA6"/>
    <w:rsid w:val="00351343"/>
    <w:rsid w:val="003519AD"/>
    <w:rsid w:val="00351E82"/>
    <w:rsid w:val="00352B94"/>
    <w:rsid w:val="003538E6"/>
    <w:rsid w:val="0035487A"/>
    <w:rsid w:val="00355051"/>
    <w:rsid w:val="00355057"/>
    <w:rsid w:val="0035530C"/>
    <w:rsid w:val="00355A1B"/>
    <w:rsid w:val="00355F36"/>
    <w:rsid w:val="003562BD"/>
    <w:rsid w:val="00357124"/>
    <w:rsid w:val="00357B24"/>
    <w:rsid w:val="00357B7E"/>
    <w:rsid w:val="00360BBA"/>
    <w:rsid w:val="00360C0E"/>
    <w:rsid w:val="00361CE0"/>
    <w:rsid w:val="00361FCB"/>
    <w:rsid w:val="003623A9"/>
    <w:rsid w:val="0036339D"/>
    <w:rsid w:val="003647B1"/>
    <w:rsid w:val="00365187"/>
    <w:rsid w:val="00365B2F"/>
    <w:rsid w:val="00366E0F"/>
    <w:rsid w:val="00367EA7"/>
    <w:rsid w:val="00370249"/>
    <w:rsid w:val="00370EC3"/>
    <w:rsid w:val="003722B3"/>
    <w:rsid w:val="00372B61"/>
    <w:rsid w:val="00372CC5"/>
    <w:rsid w:val="00373857"/>
    <w:rsid w:val="003741EB"/>
    <w:rsid w:val="0037443C"/>
    <w:rsid w:val="00375548"/>
    <w:rsid w:val="00376162"/>
    <w:rsid w:val="003768B6"/>
    <w:rsid w:val="003770A5"/>
    <w:rsid w:val="00377528"/>
    <w:rsid w:val="00380472"/>
    <w:rsid w:val="0038048C"/>
    <w:rsid w:val="00381131"/>
    <w:rsid w:val="00381438"/>
    <w:rsid w:val="00381D73"/>
    <w:rsid w:val="00382741"/>
    <w:rsid w:val="00383FF3"/>
    <w:rsid w:val="00384E10"/>
    <w:rsid w:val="00386E5B"/>
    <w:rsid w:val="00386EC8"/>
    <w:rsid w:val="003870C6"/>
    <w:rsid w:val="00387250"/>
    <w:rsid w:val="00387885"/>
    <w:rsid w:val="0039075A"/>
    <w:rsid w:val="00390DB3"/>
    <w:rsid w:val="00391490"/>
    <w:rsid w:val="00391BDE"/>
    <w:rsid w:val="003921C8"/>
    <w:rsid w:val="00392513"/>
    <w:rsid w:val="00392EF1"/>
    <w:rsid w:val="003947D9"/>
    <w:rsid w:val="00395D42"/>
    <w:rsid w:val="0039647B"/>
    <w:rsid w:val="0039702F"/>
    <w:rsid w:val="00397FDE"/>
    <w:rsid w:val="003A0240"/>
    <w:rsid w:val="003A1CAE"/>
    <w:rsid w:val="003A1D7D"/>
    <w:rsid w:val="003A2828"/>
    <w:rsid w:val="003A3253"/>
    <w:rsid w:val="003A3CF0"/>
    <w:rsid w:val="003A3FC6"/>
    <w:rsid w:val="003A4EEB"/>
    <w:rsid w:val="003A62FA"/>
    <w:rsid w:val="003B0FCF"/>
    <w:rsid w:val="003B16F6"/>
    <w:rsid w:val="003B1E12"/>
    <w:rsid w:val="003B3924"/>
    <w:rsid w:val="003B3F03"/>
    <w:rsid w:val="003B4948"/>
    <w:rsid w:val="003B516B"/>
    <w:rsid w:val="003B5668"/>
    <w:rsid w:val="003B5F30"/>
    <w:rsid w:val="003B681E"/>
    <w:rsid w:val="003B743E"/>
    <w:rsid w:val="003B7482"/>
    <w:rsid w:val="003B7EC9"/>
    <w:rsid w:val="003C0452"/>
    <w:rsid w:val="003C0AF2"/>
    <w:rsid w:val="003C0B11"/>
    <w:rsid w:val="003C10E0"/>
    <w:rsid w:val="003C1387"/>
    <w:rsid w:val="003C16E0"/>
    <w:rsid w:val="003C2FAD"/>
    <w:rsid w:val="003C3724"/>
    <w:rsid w:val="003C3A5C"/>
    <w:rsid w:val="003C4689"/>
    <w:rsid w:val="003C508A"/>
    <w:rsid w:val="003C5F4E"/>
    <w:rsid w:val="003C6EB1"/>
    <w:rsid w:val="003C763F"/>
    <w:rsid w:val="003D00CE"/>
    <w:rsid w:val="003D09D9"/>
    <w:rsid w:val="003D1135"/>
    <w:rsid w:val="003D11A7"/>
    <w:rsid w:val="003D15D4"/>
    <w:rsid w:val="003D22A4"/>
    <w:rsid w:val="003D2BCB"/>
    <w:rsid w:val="003D3B02"/>
    <w:rsid w:val="003D3C49"/>
    <w:rsid w:val="003D3CDC"/>
    <w:rsid w:val="003D4406"/>
    <w:rsid w:val="003D448C"/>
    <w:rsid w:val="003D4756"/>
    <w:rsid w:val="003D5831"/>
    <w:rsid w:val="003D5B15"/>
    <w:rsid w:val="003D7014"/>
    <w:rsid w:val="003D75C4"/>
    <w:rsid w:val="003D7C80"/>
    <w:rsid w:val="003D7FD1"/>
    <w:rsid w:val="003E03EE"/>
    <w:rsid w:val="003E2496"/>
    <w:rsid w:val="003E4F9E"/>
    <w:rsid w:val="003E5688"/>
    <w:rsid w:val="003E71F9"/>
    <w:rsid w:val="003E7BE9"/>
    <w:rsid w:val="003F1834"/>
    <w:rsid w:val="003F2320"/>
    <w:rsid w:val="003F3315"/>
    <w:rsid w:val="003F37EB"/>
    <w:rsid w:val="003F3DF8"/>
    <w:rsid w:val="003F4914"/>
    <w:rsid w:val="003F563B"/>
    <w:rsid w:val="003F5910"/>
    <w:rsid w:val="003F5E0A"/>
    <w:rsid w:val="003F5EF1"/>
    <w:rsid w:val="003F5F56"/>
    <w:rsid w:val="003F6F6F"/>
    <w:rsid w:val="003F6FF3"/>
    <w:rsid w:val="004002A4"/>
    <w:rsid w:val="00400466"/>
    <w:rsid w:val="00400653"/>
    <w:rsid w:val="00401610"/>
    <w:rsid w:val="004017B2"/>
    <w:rsid w:val="00402C30"/>
    <w:rsid w:val="004030B8"/>
    <w:rsid w:val="004030F6"/>
    <w:rsid w:val="00403252"/>
    <w:rsid w:val="0040451B"/>
    <w:rsid w:val="00404C5B"/>
    <w:rsid w:val="00404DA3"/>
    <w:rsid w:val="004057A9"/>
    <w:rsid w:val="004059EE"/>
    <w:rsid w:val="00405B24"/>
    <w:rsid w:val="00405ECC"/>
    <w:rsid w:val="00405F94"/>
    <w:rsid w:val="00407780"/>
    <w:rsid w:val="00410057"/>
    <w:rsid w:val="00410918"/>
    <w:rsid w:val="004118BF"/>
    <w:rsid w:val="00411B86"/>
    <w:rsid w:val="0041237D"/>
    <w:rsid w:val="0041290B"/>
    <w:rsid w:val="0041293B"/>
    <w:rsid w:val="00413BB0"/>
    <w:rsid w:val="00414F57"/>
    <w:rsid w:val="00415088"/>
    <w:rsid w:val="0041551C"/>
    <w:rsid w:val="00415851"/>
    <w:rsid w:val="00415B79"/>
    <w:rsid w:val="0041665C"/>
    <w:rsid w:val="00417C1B"/>
    <w:rsid w:val="00420AAB"/>
    <w:rsid w:val="00420B12"/>
    <w:rsid w:val="0042345B"/>
    <w:rsid w:val="00423C55"/>
    <w:rsid w:val="00424BDB"/>
    <w:rsid w:val="0042510B"/>
    <w:rsid w:val="00426B4F"/>
    <w:rsid w:val="00426DBE"/>
    <w:rsid w:val="0043124D"/>
    <w:rsid w:val="00431575"/>
    <w:rsid w:val="0043159F"/>
    <w:rsid w:val="0043174C"/>
    <w:rsid w:val="00431EAB"/>
    <w:rsid w:val="00432899"/>
    <w:rsid w:val="00432ED1"/>
    <w:rsid w:val="00433E2E"/>
    <w:rsid w:val="00433F27"/>
    <w:rsid w:val="004341AB"/>
    <w:rsid w:val="00434C93"/>
    <w:rsid w:val="0043519B"/>
    <w:rsid w:val="00435C0B"/>
    <w:rsid w:val="00437D95"/>
    <w:rsid w:val="00437F2D"/>
    <w:rsid w:val="00440C2B"/>
    <w:rsid w:val="0044192E"/>
    <w:rsid w:val="004426F2"/>
    <w:rsid w:val="0044288C"/>
    <w:rsid w:val="00443092"/>
    <w:rsid w:val="004431E6"/>
    <w:rsid w:val="00443ADE"/>
    <w:rsid w:val="00443BF7"/>
    <w:rsid w:val="00444469"/>
    <w:rsid w:val="004446D0"/>
    <w:rsid w:val="004452A8"/>
    <w:rsid w:val="00445786"/>
    <w:rsid w:val="004470D5"/>
    <w:rsid w:val="00447B1D"/>
    <w:rsid w:val="004500AA"/>
    <w:rsid w:val="00450BB3"/>
    <w:rsid w:val="004513D4"/>
    <w:rsid w:val="004514A0"/>
    <w:rsid w:val="004518D1"/>
    <w:rsid w:val="00452C75"/>
    <w:rsid w:val="00452CF5"/>
    <w:rsid w:val="004535EE"/>
    <w:rsid w:val="004546D9"/>
    <w:rsid w:val="00455109"/>
    <w:rsid w:val="004564D5"/>
    <w:rsid w:val="00456F89"/>
    <w:rsid w:val="0045758F"/>
    <w:rsid w:val="00457612"/>
    <w:rsid w:val="0045762B"/>
    <w:rsid w:val="00457D81"/>
    <w:rsid w:val="00460421"/>
    <w:rsid w:val="004614AA"/>
    <w:rsid w:val="00463426"/>
    <w:rsid w:val="00464B0A"/>
    <w:rsid w:val="00464BA3"/>
    <w:rsid w:val="00464CD2"/>
    <w:rsid w:val="004653C0"/>
    <w:rsid w:val="00465A53"/>
    <w:rsid w:val="00466FBB"/>
    <w:rsid w:val="004674FD"/>
    <w:rsid w:val="00467637"/>
    <w:rsid w:val="00470716"/>
    <w:rsid w:val="00470956"/>
    <w:rsid w:val="00470F3C"/>
    <w:rsid w:val="00470FAA"/>
    <w:rsid w:val="004713DE"/>
    <w:rsid w:val="0047189F"/>
    <w:rsid w:val="00471A9F"/>
    <w:rsid w:val="00472012"/>
    <w:rsid w:val="004727DD"/>
    <w:rsid w:val="004728CD"/>
    <w:rsid w:val="00472BFD"/>
    <w:rsid w:val="00473272"/>
    <w:rsid w:val="00473716"/>
    <w:rsid w:val="004742B3"/>
    <w:rsid w:val="004755E9"/>
    <w:rsid w:val="00475A3C"/>
    <w:rsid w:val="004761B5"/>
    <w:rsid w:val="0047736E"/>
    <w:rsid w:val="0048031D"/>
    <w:rsid w:val="00480DEA"/>
    <w:rsid w:val="0048165A"/>
    <w:rsid w:val="00482A6A"/>
    <w:rsid w:val="00482CA2"/>
    <w:rsid w:val="0048438F"/>
    <w:rsid w:val="0048538E"/>
    <w:rsid w:val="00485408"/>
    <w:rsid w:val="004858DB"/>
    <w:rsid w:val="00486194"/>
    <w:rsid w:val="004866DD"/>
    <w:rsid w:val="0048734E"/>
    <w:rsid w:val="00487CCF"/>
    <w:rsid w:val="00490F9B"/>
    <w:rsid w:val="004919BA"/>
    <w:rsid w:val="00491BBD"/>
    <w:rsid w:val="00491EE1"/>
    <w:rsid w:val="00491FCE"/>
    <w:rsid w:val="00493015"/>
    <w:rsid w:val="00493B3C"/>
    <w:rsid w:val="004944ED"/>
    <w:rsid w:val="00495D4E"/>
    <w:rsid w:val="00496A57"/>
    <w:rsid w:val="00497065"/>
    <w:rsid w:val="004A09E2"/>
    <w:rsid w:val="004A0D06"/>
    <w:rsid w:val="004A0E9F"/>
    <w:rsid w:val="004A10A8"/>
    <w:rsid w:val="004A172B"/>
    <w:rsid w:val="004A19C9"/>
    <w:rsid w:val="004A2731"/>
    <w:rsid w:val="004A2BD8"/>
    <w:rsid w:val="004A2BFB"/>
    <w:rsid w:val="004A2D4F"/>
    <w:rsid w:val="004A4FD0"/>
    <w:rsid w:val="004A5152"/>
    <w:rsid w:val="004A5581"/>
    <w:rsid w:val="004A5991"/>
    <w:rsid w:val="004A609B"/>
    <w:rsid w:val="004A60A5"/>
    <w:rsid w:val="004A625F"/>
    <w:rsid w:val="004A65AE"/>
    <w:rsid w:val="004A6B94"/>
    <w:rsid w:val="004A6F35"/>
    <w:rsid w:val="004A7805"/>
    <w:rsid w:val="004B0665"/>
    <w:rsid w:val="004B10E4"/>
    <w:rsid w:val="004B1A13"/>
    <w:rsid w:val="004B2130"/>
    <w:rsid w:val="004B2ED4"/>
    <w:rsid w:val="004B35E9"/>
    <w:rsid w:val="004B3A53"/>
    <w:rsid w:val="004B57D0"/>
    <w:rsid w:val="004B6198"/>
    <w:rsid w:val="004B72C5"/>
    <w:rsid w:val="004B74F5"/>
    <w:rsid w:val="004B7694"/>
    <w:rsid w:val="004B78CF"/>
    <w:rsid w:val="004C2D8A"/>
    <w:rsid w:val="004C2FB3"/>
    <w:rsid w:val="004C3D0D"/>
    <w:rsid w:val="004C4E92"/>
    <w:rsid w:val="004C5706"/>
    <w:rsid w:val="004C5C67"/>
    <w:rsid w:val="004C61BE"/>
    <w:rsid w:val="004C691E"/>
    <w:rsid w:val="004C6979"/>
    <w:rsid w:val="004C78F1"/>
    <w:rsid w:val="004C7C3F"/>
    <w:rsid w:val="004D00ED"/>
    <w:rsid w:val="004D0462"/>
    <w:rsid w:val="004D1C2B"/>
    <w:rsid w:val="004D2D23"/>
    <w:rsid w:val="004D352B"/>
    <w:rsid w:val="004D5F42"/>
    <w:rsid w:val="004D5FB6"/>
    <w:rsid w:val="004D6E3A"/>
    <w:rsid w:val="004D78E8"/>
    <w:rsid w:val="004E05D8"/>
    <w:rsid w:val="004E0858"/>
    <w:rsid w:val="004E0890"/>
    <w:rsid w:val="004E08B3"/>
    <w:rsid w:val="004E1170"/>
    <w:rsid w:val="004E13C5"/>
    <w:rsid w:val="004E1ECE"/>
    <w:rsid w:val="004E20AE"/>
    <w:rsid w:val="004E2106"/>
    <w:rsid w:val="004E33FA"/>
    <w:rsid w:val="004E341A"/>
    <w:rsid w:val="004E3849"/>
    <w:rsid w:val="004E4A93"/>
    <w:rsid w:val="004E4F5B"/>
    <w:rsid w:val="004E5121"/>
    <w:rsid w:val="004E5717"/>
    <w:rsid w:val="004E59FD"/>
    <w:rsid w:val="004E5E65"/>
    <w:rsid w:val="004E66D3"/>
    <w:rsid w:val="004E7ECD"/>
    <w:rsid w:val="004F08B8"/>
    <w:rsid w:val="004F143F"/>
    <w:rsid w:val="004F183B"/>
    <w:rsid w:val="004F243F"/>
    <w:rsid w:val="004F3538"/>
    <w:rsid w:val="004F408A"/>
    <w:rsid w:val="004F4242"/>
    <w:rsid w:val="004F5774"/>
    <w:rsid w:val="004F5987"/>
    <w:rsid w:val="004F5E79"/>
    <w:rsid w:val="004F6F52"/>
    <w:rsid w:val="004F6FFC"/>
    <w:rsid w:val="004F7950"/>
    <w:rsid w:val="005005A9"/>
    <w:rsid w:val="005005BF"/>
    <w:rsid w:val="00500E11"/>
    <w:rsid w:val="0050115C"/>
    <w:rsid w:val="00502527"/>
    <w:rsid w:val="005034C6"/>
    <w:rsid w:val="00503AE7"/>
    <w:rsid w:val="00503DED"/>
    <w:rsid w:val="00504B28"/>
    <w:rsid w:val="00504E6E"/>
    <w:rsid w:val="005058FB"/>
    <w:rsid w:val="00506216"/>
    <w:rsid w:val="005065AB"/>
    <w:rsid w:val="00507A83"/>
    <w:rsid w:val="0051005F"/>
    <w:rsid w:val="00511EC4"/>
    <w:rsid w:val="005121EC"/>
    <w:rsid w:val="005124DB"/>
    <w:rsid w:val="00512FE2"/>
    <w:rsid w:val="00513900"/>
    <w:rsid w:val="00513918"/>
    <w:rsid w:val="005139BA"/>
    <w:rsid w:val="0051410F"/>
    <w:rsid w:val="00515B39"/>
    <w:rsid w:val="00515CAB"/>
    <w:rsid w:val="00516734"/>
    <w:rsid w:val="00516FF8"/>
    <w:rsid w:val="00517097"/>
    <w:rsid w:val="005171F3"/>
    <w:rsid w:val="00517430"/>
    <w:rsid w:val="00520118"/>
    <w:rsid w:val="005205B9"/>
    <w:rsid w:val="00522A8C"/>
    <w:rsid w:val="00524302"/>
    <w:rsid w:val="005244E2"/>
    <w:rsid w:val="00524607"/>
    <w:rsid w:val="00525FC6"/>
    <w:rsid w:val="00526065"/>
    <w:rsid w:val="00526273"/>
    <w:rsid w:val="005263E8"/>
    <w:rsid w:val="00527A6D"/>
    <w:rsid w:val="00527F5E"/>
    <w:rsid w:val="0053140D"/>
    <w:rsid w:val="005314AD"/>
    <w:rsid w:val="00531812"/>
    <w:rsid w:val="00532570"/>
    <w:rsid w:val="0053291E"/>
    <w:rsid w:val="00532E79"/>
    <w:rsid w:val="00534893"/>
    <w:rsid w:val="00536032"/>
    <w:rsid w:val="00540A5E"/>
    <w:rsid w:val="00540DD5"/>
    <w:rsid w:val="005417E4"/>
    <w:rsid w:val="00543B4B"/>
    <w:rsid w:val="00543F60"/>
    <w:rsid w:val="00544D05"/>
    <w:rsid w:val="0054522C"/>
    <w:rsid w:val="005452BE"/>
    <w:rsid w:val="00546EEB"/>
    <w:rsid w:val="00547342"/>
    <w:rsid w:val="005475C2"/>
    <w:rsid w:val="005477F7"/>
    <w:rsid w:val="00547B1E"/>
    <w:rsid w:val="00550655"/>
    <w:rsid w:val="00550D3D"/>
    <w:rsid w:val="00550E2B"/>
    <w:rsid w:val="00551681"/>
    <w:rsid w:val="0055206F"/>
    <w:rsid w:val="0055274D"/>
    <w:rsid w:val="0055299A"/>
    <w:rsid w:val="005542A0"/>
    <w:rsid w:val="00554B08"/>
    <w:rsid w:val="00554ED7"/>
    <w:rsid w:val="00555585"/>
    <w:rsid w:val="0055589F"/>
    <w:rsid w:val="00555E59"/>
    <w:rsid w:val="00556A9E"/>
    <w:rsid w:val="00556ACC"/>
    <w:rsid w:val="00556BFC"/>
    <w:rsid w:val="00557325"/>
    <w:rsid w:val="00557E4B"/>
    <w:rsid w:val="00561042"/>
    <w:rsid w:val="005616C6"/>
    <w:rsid w:val="0056319C"/>
    <w:rsid w:val="005637F1"/>
    <w:rsid w:val="00566E35"/>
    <w:rsid w:val="005674AB"/>
    <w:rsid w:val="005678F5"/>
    <w:rsid w:val="005679B8"/>
    <w:rsid w:val="0057058A"/>
    <w:rsid w:val="00570760"/>
    <w:rsid w:val="00570D00"/>
    <w:rsid w:val="00571F88"/>
    <w:rsid w:val="00572576"/>
    <w:rsid w:val="00572919"/>
    <w:rsid w:val="00573167"/>
    <w:rsid w:val="00573494"/>
    <w:rsid w:val="00573991"/>
    <w:rsid w:val="005742B6"/>
    <w:rsid w:val="00574FE6"/>
    <w:rsid w:val="00575018"/>
    <w:rsid w:val="005754BB"/>
    <w:rsid w:val="005755DD"/>
    <w:rsid w:val="00576A54"/>
    <w:rsid w:val="00577698"/>
    <w:rsid w:val="00577BF6"/>
    <w:rsid w:val="005812E3"/>
    <w:rsid w:val="005818B4"/>
    <w:rsid w:val="00581988"/>
    <w:rsid w:val="00582BC1"/>
    <w:rsid w:val="00582CB3"/>
    <w:rsid w:val="00583B6D"/>
    <w:rsid w:val="005854D1"/>
    <w:rsid w:val="005858CA"/>
    <w:rsid w:val="0058666F"/>
    <w:rsid w:val="00586C94"/>
    <w:rsid w:val="00587626"/>
    <w:rsid w:val="005879FC"/>
    <w:rsid w:val="00587C59"/>
    <w:rsid w:val="00587EF7"/>
    <w:rsid w:val="00590B64"/>
    <w:rsid w:val="0059194A"/>
    <w:rsid w:val="0059194E"/>
    <w:rsid w:val="00591BC5"/>
    <w:rsid w:val="00591DA5"/>
    <w:rsid w:val="00592481"/>
    <w:rsid w:val="0059367A"/>
    <w:rsid w:val="005937A7"/>
    <w:rsid w:val="00593E0D"/>
    <w:rsid w:val="00594CE2"/>
    <w:rsid w:val="00595696"/>
    <w:rsid w:val="00596572"/>
    <w:rsid w:val="0059681C"/>
    <w:rsid w:val="0059689A"/>
    <w:rsid w:val="00596B68"/>
    <w:rsid w:val="005971E3"/>
    <w:rsid w:val="00597369"/>
    <w:rsid w:val="005974DD"/>
    <w:rsid w:val="005978EF"/>
    <w:rsid w:val="005A177C"/>
    <w:rsid w:val="005A177E"/>
    <w:rsid w:val="005A2A91"/>
    <w:rsid w:val="005A3150"/>
    <w:rsid w:val="005A3765"/>
    <w:rsid w:val="005A513C"/>
    <w:rsid w:val="005A5486"/>
    <w:rsid w:val="005A5C2C"/>
    <w:rsid w:val="005A6037"/>
    <w:rsid w:val="005A678A"/>
    <w:rsid w:val="005A6BDE"/>
    <w:rsid w:val="005A6F0C"/>
    <w:rsid w:val="005A7434"/>
    <w:rsid w:val="005A7C3B"/>
    <w:rsid w:val="005B0BDA"/>
    <w:rsid w:val="005B0F6C"/>
    <w:rsid w:val="005B0F91"/>
    <w:rsid w:val="005B1347"/>
    <w:rsid w:val="005B1400"/>
    <w:rsid w:val="005B189B"/>
    <w:rsid w:val="005B1AC8"/>
    <w:rsid w:val="005B237B"/>
    <w:rsid w:val="005B26E2"/>
    <w:rsid w:val="005B346F"/>
    <w:rsid w:val="005B38C4"/>
    <w:rsid w:val="005B3AB7"/>
    <w:rsid w:val="005B45C0"/>
    <w:rsid w:val="005B5342"/>
    <w:rsid w:val="005B5D7F"/>
    <w:rsid w:val="005B6374"/>
    <w:rsid w:val="005B69E7"/>
    <w:rsid w:val="005B7092"/>
    <w:rsid w:val="005B70B9"/>
    <w:rsid w:val="005C02F7"/>
    <w:rsid w:val="005C07DD"/>
    <w:rsid w:val="005C0E19"/>
    <w:rsid w:val="005C15A0"/>
    <w:rsid w:val="005C15FC"/>
    <w:rsid w:val="005C2089"/>
    <w:rsid w:val="005C346E"/>
    <w:rsid w:val="005C3DD4"/>
    <w:rsid w:val="005C452C"/>
    <w:rsid w:val="005C47E2"/>
    <w:rsid w:val="005D1D0E"/>
    <w:rsid w:val="005D1D82"/>
    <w:rsid w:val="005D2E25"/>
    <w:rsid w:val="005D2E3E"/>
    <w:rsid w:val="005D56BE"/>
    <w:rsid w:val="005D5E7E"/>
    <w:rsid w:val="005D7D9C"/>
    <w:rsid w:val="005E1629"/>
    <w:rsid w:val="005E1C50"/>
    <w:rsid w:val="005E24B1"/>
    <w:rsid w:val="005E2BFF"/>
    <w:rsid w:val="005E2F40"/>
    <w:rsid w:val="005E4607"/>
    <w:rsid w:val="005E53F7"/>
    <w:rsid w:val="005E676F"/>
    <w:rsid w:val="005E6FFE"/>
    <w:rsid w:val="005E708E"/>
    <w:rsid w:val="005E7A46"/>
    <w:rsid w:val="005E7DB7"/>
    <w:rsid w:val="005F0485"/>
    <w:rsid w:val="005F0AD0"/>
    <w:rsid w:val="005F15BF"/>
    <w:rsid w:val="005F1729"/>
    <w:rsid w:val="005F25D5"/>
    <w:rsid w:val="005F2FF2"/>
    <w:rsid w:val="005F3017"/>
    <w:rsid w:val="005F3025"/>
    <w:rsid w:val="005F3BCB"/>
    <w:rsid w:val="005F4690"/>
    <w:rsid w:val="005F4E99"/>
    <w:rsid w:val="005F528D"/>
    <w:rsid w:val="005F64DD"/>
    <w:rsid w:val="005F6F27"/>
    <w:rsid w:val="005F712A"/>
    <w:rsid w:val="005F7242"/>
    <w:rsid w:val="005F792D"/>
    <w:rsid w:val="006001F5"/>
    <w:rsid w:val="00600D2B"/>
    <w:rsid w:val="006020E4"/>
    <w:rsid w:val="00602D54"/>
    <w:rsid w:val="006030D8"/>
    <w:rsid w:val="00603B01"/>
    <w:rsid w:val="00603B0F"/>
    <w:rsid w:val="00603E3C"/>
    <w:rsid w:val="00604EA9"/>
    <w:rsid w:val="00605ACD"/>
    <w:rsid w:val="006079E9"/>
    <w:rsid w:val="00607EB2"/>
    <w:rsid w:val="00607FAB"/>
    <w:rsid w:val="006100AE"/>
    <w:rsid w:val="00613073"/>
    <w:rsid w:val="0061318E"/>
    <w:rsid w:val="006132F8"/>
    <w:rsid w:val="006133E5"/>
    <w:rsid w:val="006139F4"/>
    <w:rsid w:val="006139FF"/>
    <w:rsid w:val="0061425A"/>
    <w:rsid w:val="006144A8"/>
    <w:rsid w:val="0061471E"/>
    <w:rsid w:val="0061683C"/>
    <w:rsid w:val="00616D6E"/>
    <w:rsid w:val="00616ED3"/>
    <w:rsid w:val="00617566"/>
    <w:rsid w:val="00620132"/>
    <w:rsid w:val="006204C6"/>
    <w:rsid w:val="006206AE"/>
    <w:rsid w:val="006218F3"/>
    <w:rsid w:val="006219FB"/>
    <w:rsid w:val="00621B2D"/>
    <w:rsid w:val="006227E1"/>
    <w:rsid w:val="00622949"/>
    <w:rsid w:val="00623802"/>
    <w:rsid w:val="006244B7"/>
    <w:rsid w:val="0062476E"/>
    <w:rsid w:val="00624865"/>
    <w:rsid w:val="006252BA"/>
    <w:rsid w:val="00625416"/>
    <w:rsid w:val="00625866"/>
    <w:rsid w:val="00626384"/>
    <w:rsid w:val="00626978"/>
    <w:rsid w:val="00627CB7"/>
    <w:rsid w:val="00630449"/>
    <w:rsid w:val="006304BC"/>
    <w:rsid w:val="0063065A"/>
    <w:rsid w:val="006311AD"/>
    <w:rsid w:val="006311F5"/>
    <w:rsid w:val="00631A8B"/>
    <w:rsid w:val="0063226E"/>
    <w:rsid w:val="006329C9"/>
    <w:rsid w:val="006331D8"/>
    <w:rsid w:val="00633325"/>
    <w:rsid w:val="0063338C"/>
    <w:rsid w:val="00633742"/>
    <w:rsid w:val="006337FF"/>
    <w:rsid w:val="006345B9"/>
    <w:rsid w:val="00635939"/>
    <w:rsid w:val="0063629D"/>
    <w:rsid w:val="00636AF1"/>
    <w:rsid w:val="00636B73"/>
    <w:rsid w:val="006372B3"/>
    <w:rsid w:val="0063798D"/>
    <w:rsid w:val="00637FD3"/>
    <w:rsid w:val="0064007A"/>
    <w:rsid w:val="0064045F"/>
    <w:rsid w:val="00640B1D"/>
    <w:rsid w:val="0064187B"/>
    <w:rsid w:val="00641923"/>
    <w:rsid w:val="0064285C"/>
    <w:rsid w:val="00643166"/>
    <w:rsid w:val="006432B6"/>
    <w:rsid w:val="00643348"/>
    <w:rsid w:val="00643FB9"/>
    <w:rsid w:val="006448DF"/>
    <w:rsid w:val="00644A66"/>
    <w:rsid w:val="00645FF2"/>
    <w:rsid w:val="00646478"/>
    <w:rsid w:val="00646B00"/>
    <w:rsid w:val="006479C4"/>
    <w:rsid w:val="006526FC"/>
    <w:rsid w:val="0065366B"/>
    <w:rsid w:val="00654246"/>
    <w:rsid w:val="00654D15"/>
    <w:rsid w:val="00654EBB"/>
    <w:rsid w:val="006555B4"/>
    <w:rsid w:val="00655C79"/>
    <w:rsid w:val="006568AF"/>
    <w:rsid w:val="0065718E"/>
    <w:rsid w:val="006607F4"/>
    <w:rsid w:val="00662B18"/>
    <w:rsid w:val="006634FE"/>
    <w:rsid w:val="00663574"/>
    <w:rsid w:val="00663D74"/>
    <w:rsid w:val="00664012"/>
    <w:rsid w:val="00664EDA"/>
    <w:rsid w:val="0066527E"/>
    <w:rsid w:val="00665D0E"/>
    <w:rsid w:val="0066745A"/>
    <w:rsid w:val="0066797F"/>
    <w:rsid w:val="00667C44"/>
    <w:rsid w:val="00667E96"/>
    <w:rsid w:val="006701AD"/>
    <w:rsid w:val="0067041E"/>
    <w:rsid w:val="006706F1"/>
    <w:rsid w:val="00670789"/>
    <w:rsid w:val="006710C6"/>
    <w:rsid w:val="006711BC"/>
    <w:rsid w:val="006713B5"/>
    <w:rsid w:val="00671743"/>
    <w:rsid w:val="006734D7"/>
    <w:rsid w:val="00674C7C"/>
    <w:rsid w:val="006758D9"/>
    <w:rsid w:val="00676386"/>
    <w:rsid w:val="006764CB"/>
    <w:rsid w:val="0067667C"/>
    <w:rsid w:val="006768BF"/>
    <w:rsid w:val="0067699F"/>
    <w:rsid w:val="0067778B"/>
    <w:rsid w:val="006777D1"/>
    <w:rsid w:val="00680BFD"/>
    <w:rsid w:val="00680CC9"/>
    <w:rsid w:val="0068131D"/>
    <w:rsid w:val="00681D28"/>
    <w:rsid w:val="00682094"/>
    <w:rsid w:val="00682137"/>
    <w:rsid w:val="0068221A"/>
    <w:rsid w:val="006825A8"/>
    <w:rsid w:val="00682DDF"/>
    <w:rsid w:val="006836BB"/>
    <w:rsid w:val="0068370B"/>
    <w:rsid w:val="00683BC9"/>
    <w:rsid w:val="00684281"/>
    <w:rsid w:val="00684C22"/>
    <w:rsid w:val="00685976"/>
    <w:rsid w:val="00685F12"/>
    <w:rsid w:val="00686730"/>
    <w:rsid w:val="00687A69"/>
    <w:rsid w:val="006904C7"/>
    <w:rsid w:val="00690B2F"/>
    <w:rsid w:val="00691550"/>
    <w:rsid w:val="0069259F"/>
    <w:rsid w:val="00692CEA"/>
    <w:rsid w:val="00694172"/>
    <w:rsid w:val="00696F39"/>
    <w:rsid w:val="006973DB"/>
    <w:rsid w:val="0069768D"/>
    <w:rsid w:val="006A0F0D"/>
    <w:rsid w:val="006A1007"/>
    <w:rsid w:val="006A1461"/>
    <w:rsid w:val="006A232A"/>
    <w:rsid w:val="006A326D"/>
    <w:rsid w:val="006A3CA7"/>
    <w:rsid w:val="006A4057"/>
    <w:rsid w:val="006A40BF"/>
    <w:rsid w:val="006A4344"/>
    <w:rsid w:val="006A5545"/>
    <w:rsid w:val="006A55E8"/>
    <w:rsid w:val="006A5602"/>
    <w:rsid w:val="006B04D4"/>
    <w:rsid w:val="006B0713"/>
    <w:rsid w:val="006B0B6E"/>
    <w:rsid w:val="006B20CF"/>
    <w:rsid w:val="006B246F"/>
    <w:rsid w:val="006B3B74"/>
    <w:rsid w:val="006B3F42"/>
    <w:rsid w:val="006B49EC"/>
    <w:rsid w:val="006B4F6C"/>
    <w:rsid w:val="006B501A"/>
    <w:rsid w:val="006B5486"/>
    <w:rsid w:val="006B584B"/>
    <w:rsid w:val="006B7074"/>
    <w:rsid w:val="006B7B25"/>
    <w:rsid w:val="006C178E"/>
    <w:rsid w:val="006C1C4A"/>
    <w:rsid w:val="006C1DC8"/>
    <w:rsid w:val="006C3555"/>
    <w:rsid w:val="006C4D31"/>
    <w:rsid w:val="006C51F6"/>
    <w:rsid w:val="006C5239"/>
    <w:rsid w:val="006C5AA5"/>
    <w:rsid w:val="006C712A"/>
    <w:rsid w:val="006C74B4"/>
    <w:rsid w:val="006C77E8"/>
    <w:rsid w:val="006C7BB1"/>
    <w:rsid w:val="006D1F41"/>
    <w:rsid w:val="006D2A50"/>
    <w:rsid w:val="006D2C0E"/>
    <w:rsid w:val="006D330C"/>
    <w:rsid w:val="006D4331"/>
    <w:rsid w:val="006D57BC"/>
    <w:rsid w:val="006D647F"/>
    <w:rsid w:val="006D6D45"/>
    <w:rsid w:val="006D6FF4"/>
    <w:rsid w:val="006E0BD5"/>
    <w:rsid w:val="006E0E0C"/>
    <w:rsid w:val="006E1037"/>
    <w:rsid w:val="006E1085"/>
    <w:rsid w:val="006E29F3"/>
    <w:rsid w:val="006E3375"/>
    <w:rsid w:val="006E35A5"/>
    <w:rsid w:val="006E3771"/>
    <w:rsid w:val="006E3E10"/>
    <w:rsid w:val="006E3E9E"/>
    <w:rsid w:val="006E53E1"/>
    <w:rsid w:val="006E55F3"/>
    <w:rsid w:val="006E5D49"/>
    <w:rsid w:val="006E6614"/>
    <w:rsid w:val="006E6E33"/>
    <w:rsid w:val="006E6FAA"/>
    <w:rsid w:val="006E7857"/>
    <w:rsid w:val="006E7B99"/>
    <w:rsid w:val="006F03B0"/>
    <w:rsid w:val="006F054C"/>
    <w:rsid w:val="006F0AD1"/>
    <w:rsid w:val="006F0CFC"/>
    <w:rsid w:val="006F0F59"/>
    <w:rsid w:val="006F1634"/>
    <w:rsid w:val="006F2520"/>
    <w:rsid w:val="006F3E96"/>
    <w:rsid w:val="006F4902"/>
    <w:rsid w:val="006F5704"/>
    <w:rsid w:val="006F59A2"/>
    <w:rsid w:val="006F5AAA"/>
    <w:rsid w:val="006F5CC4"/>
    <w:rsid w:val="006F6243"/>
    <w:rsid w:val="006F6C83"/>
    <w:rsid w:val="006F719C"/>
    <w:rsid w:val="006F725C"/>
    <w:rsid w:val="006F7DBF"/>
    <w:rsid w:val="0070040A"/>
    <w:rsid w:val="00700B80"/>
    <w:rsid w:val="00700F66"/>
    <w:rsid w:val="007012F5"/>
    <w:rsid w:val="00701960"/>
    <w:rsid w:val="00701BA9"/>
    <w:rsid w:val="00701BFD"/>
    <w:rsid w:val="00702AFD"/>
    <w:rsid w:val="00704016"/>
    <w:rsid w:val="00704F2F"/>
    <w:rsid w:val="00705293"/>
    <w:rsid w:val="007053EA"/>
    <w:rsid w:val="00705D85"/>
    <w:rsid w:val="007077BE"/>
    <w:rsid w:val="00707ABC"/>
    <w:rsid w:val="00707CBF"/>
    <w:rsid w:val="00707E4F"/>
    <w:rsid w:val="00707F7A"/>
    <w:rsid w:val="00710130"/>
    <w:rsid w:val="00710837"/>
    <w:rsid w:val="00710DFE"/>
    <w:rsid w:val="007115B0"/>
    <w:rsid w:val="00711C79"/>
    <w:rsid w:val="007123CF"/>
    <w:rsid w:val="00712AB7"/>
    <w:rsid w:val="00714231"/>
    <w:rsid w:val="007155BB"/>
    <w:rsid w:val="007160EF"/>
    <w:rsid w:val="007203C0"/>
    <w:rsid w:val="007208CC"/>
    <w:rsid w:val="0072130C"/>
    <w:rsid w:val="00722C1C"/>
    <w:rsid w:val="00722F8F"/>
    <w:rsid w:val="00723F0F"/>
    <w:rsid w:val="007264CB"/>
    <w:rsid w:val="00726DE3"/>
    <w:rsid w:val="0072744E"/>
    <w:rsid w:val="00727548"/>
    <w:rsid w:val="00730035"/>
    <w:rsid w:val="0073051D"/>
    <w:rsid w:val="00730763"/>
    <w:rsid w:val="007311B5"/>
    <w:rsid w:val="0073260D"/>
    <w:rsid w:val="00732B7D"/>
    <w:rsid w:val="00733C13"/>
    <w:rsid w:val="007347F1"/>
    <w:rsid w:val="00735E19"/>
    <w:rsid w:val="00736450"/>
    <w:rsid w:val="007368E5"/>
    <w:rsid w:val="007375BC"/>
    <w:rsid w:val="00737B80"/>
    <w:rsid w:val="00740DE1"/>
    <w:rsid w:val="007427D1"/>
    <w:rsid w:val="00742863"/>
    <w:rsid w:val="00743A55"/>
    <w:rsid w:val="00743DB8"/>
    <w:rsid w:val="0074531E"/>
    <w:rsid w:val="007453D6"/>
    <w:rsid w:val="007456F3"/>
    <w:rsid w:val="0074588B"/>
    <w:rsid w:val="0074590C"/>
    <w:rsid w:val="007464E6"/>
    <w:rsid w:val="00746B91"/>
    <w:rsid w:val="007479A4"/>
    <w:rsid w:val="00747DD5"/>
    <w:rsid w:val="007503AB"/>
    <w:rsid w:val="007506C5"/>
    <w:rsid w:val="00750F79"/>
    <w:rsid w:val="0075140E"/>
    <w:rsid w:val="00751A7B"/>
    <w:rsid w:val="00751EB0"/>
    <w:rsid w:val="00751F26"/>
    <w:rsid w:val="0075318B"/>
    <w:rsid w:val="007548E1"/>
    <w:rsid w:val="007553E2"/>
    <w:rsid w:val="00755A13"/>
    <w:rsid w:val="0075641A"/>
    <w:rsid w:val="007568DF"/>
    <w:rsid w:val="00756FEE"/>
    <w:rsid w:val="00757115"/>
    <w:rsid w:val="007571B7"/>
    <w:rsid w:val="0076058E"/>
    <w:rsid w:val="00761989"/>
    <w:rsid w:val="00761B62"/>
    <w:rsid w:val="00761E0C"/>
    <w:rsid w:val="0076235E"/>
    <w:rsid w:val="00763754"/>
    <w:rsid w:val="00763A07"/>
    <w:rsid w:val="00763B37"/>
    <w:rsid w:val="00764104"/>
    <w:rsid w:val="007642E1"/>
    <w:rsid w:val="007646D6"/>
    <w:rsid w:val="00764E3A"/>
    <w:rsid w:val="00764F98"/>
    <w:rsid w:val="00765157"/>
    <w:rsid w:val="00765E25"/>
    <w:rsid w:val="0076765A"/>
    <w:rsid w:val="007677EE"/>
    <w:rsid w:val="00767E13"/>
    <w:rsid w:val="0077086E"/>
    <w:rsid w:val="00770CB7"/>
    <w:rsid w:val="00770F35"/>
    <w:rsid w:val="007713AF"/>
    <w:rsid w:val="00772E04"/>
    <w:rsid w:val="00773077"/>
    <w:rsid w:val="00773563"/>
    <w:rsid w:val="00773B17"/>
    <w:rsid w:val="00774760"/>
    <w:rsid w:val="007753A5"/>
    <w:rsid w:val="007753C8"/>
    <w:rsid w:val="00775673"/>
    <w:rsid w:val="00775E9C"/>
    <w:rsid w:val="0077614E"/>
    <w:rsid w:val="00776225"/>
    <w:rsid w:val="007764D8"/>
    <w:rsid w:val="0077652D"/>
    <w:rsid w:val="00776559"/>
    <w:rsid w:val="007767B8"/>
    <w:rsid w:val="00776940"/>
    <w:rsid w:val="007771EC"/>
    <w:rsid w:val="00777A90"/>
    <w:rsid w:val="00781896"/>
    <w:rsid w:val="00783946"/>
    <w:rsid w:val="00783CAF"/>
    <w:rsid w:val="00784415"/>
    <w:rsid w:val="00784499"/>
    <w:rsid w:val="007855F1"/>
    <w:rsid w:val="00785C42"/>
    <w:rsid w:val="007862C9"/>
    <w:rsid w:val="00787235"/>
    <w:rsid w:val="00787AB3"/>
    <w:rsid w:val="00790BD9"/>
    <w:rsid w:val="00790CC2"/>
    <w:rsid w:val="00790E76"/>
    <w:rsid w:val="007914C0"/>
    <w:rsid w:val="007917D7"/>
    <w:rsid w:val="00791AA9"/>
    <w:rsid w:val="00792FAA"/>
    <w:rsid w:val="0079371C"/>
    <w:rsid w:val="007941E6"/>
    <w:rsid w:val="0079499E"/>
    <w:rsid w:val="0079567A"/>
    <w:rsid w:val="00795E00"/>
    <w:rsid w:val="007A0D6B"/>
    <w:rsid w:val="007A0D6F"/>
    <w:rsid w:val="007A1256"/>
    <w:rsid w:val="007A1BBD"/>
    <w:rsid w:val="007A2ADB"/>
    <w:rsid w:val="007A2F56"/>
    <w:rsid w:val="007A5CA9"/>
    <w:rsid w:val="007A60B1"/>
    <w:rsid w:val="007A60F9"/>
    <w:rsid w:val="007A63AF"/>
    <w:rsid w:val="007A69F1"/>
    <w:rsid w:val="007A6E02"/>
    <w:rsid w:val="007A78DD"/>
    <w:rsid w:val="007A7D60"/>
    <w:rsid w:val="007B0BC6"/>
    <w:rsid w:val="007B0EED"/>
    <w:rsid w:val="007B14AE"/>
    <w:rsid w:val="007B15D6"/>
    <w:rsid w:val="007B390B"/>
    <w:rsid w:val="007B3E60"/>
    <w:rsid w:val="007B47D5"/>
    <w:rsid w:val="007B4A46"/>
    <w:rsid w:val="007B5B51"/>
    <w:rsid w:val="007B5E37"/>
    <w:rsid w:val="007B5EC2"/>
    <w:rsid w:val="007B7168"/>
    <w:rsid w:val="007B7F4E"/>
    <w:rsid w:val="007C0112"/>
    <w:rsid w:val="007C30ED"/>
    <w:rsid w:val="007C36B9"/>
    <w:rsid w:val="007C3B35"/>
    <w:rsid w:val="007C56CF"/>
    <w:rsid w:val="007C5DCF"/>
    <w:rsid w:val="007C660A"/>
    <w:rsid w:val="007C7B67"/>
    <w:rsid w:val="007C7D7D"/>
    <w:rsid w:val="007C7DCD"/>
    <w:rsid w:val="007D07F8"/>
    <w:rsid w:val="007D0B20"/>
    <w:rsid w:val="007D155D"/>
    <w:rsid w:val="007D1744"/>
    <w:rsid w:val="007D17FC"/>
    <w:rsid w:val="007D19A6"/>
    <w:rsid w:val="007D21ED"/>
    <w:rsid w:val="007D3141"/>
    <w:rsid w:val="007D36D5"/>
    <w:rsid w:val="007D4B49"/>
    <w:rsid w:val="007D4EB6"/>
    <w:rsid w:val="007D507A"/>
    <w:rsid w:val="007D5E54"/>
    <w:rsid w:val="007D5EEB"/>
    <w:rsid w:val="007D600E"/>
    <w:rsid w:val="007D603D"/>
    <w:rsid w:val="007D7179"/>
    <w:rsid w:val="007E0571"/>
    <w:rsid w:val="007E07AE"/>
    <w:rsid w:val="007E0CA6"/>
    <w:rsid w:val="007E157B"/>
    <w:rsid w:val="007E1A55"/>
    <w:rsid w:val="007E1CA9"/>
    <w:rsid w:val="007E2EA1"/>
    <w:rsid w:val="007E34C6"/>
    <w:rsid w:val="007E3545"/>
    <w:rsid w:val="007E40F0"/>
    <w:rsid w:val="007E501F"/>
    <w:rsid w:val="007E590D"/>
    <w:rsid w:val="007E61AD"/>
    <w:rsid w:val="007E6203"/>
    <w:rsid w:val="007E760B"/>
    <w:rsid w:val="007E7C2D"/>
    <w:rsid w:val="007F09AF"/>
    <w:rsid w:val="007F0CFB"/>
    <w:rsid w:val="007F1DE6"/>
    <w:rsid w:val="007F23D5"/>
    <w:rsid w:val="007F303F"/>
    <w:rsid w:val="007F49C6"/>
    <w:rsid w:val="007F55F7"/>
    <w:rsid w:val="007F5927"/>
    <w:rsid w:val="007F5E1A"/>
    <w:rsid w:val="007F791D"/>
    <w:rsid w:val="007F7D42"/>
    <w:rsid w:val="008038C4"/>
    <w:rsid w:val="00804273"/>
    <w:rsid w:val="00806D76"/>
    <w:rsid w:val="00807756"/>
    <w:rsid w:val="00807B36"/>
    <w:rsid w:val="00807F8C"/>
    <w:rsid w:val="00810DF1"/>
    <w:rsid w:val="0081286E"/>
    <w:rsid w:val="00812F85"/>
    <w:rsid w:val="00813F94"/>
    <w:rsid w:val="008150B5"/>
    <w:rsid w:val="00815307"/>
    <w:rsid w:val="0081534B"/>
    <w:rsid w:val="008162E6"/>
    <w:rsid w:val="00816759"/>
    <w:rsid w:val="008168E4"/>
    <w:rsid w:val="008170DA"/>
    <w:rsid w:val="0082040A"/>
    <w:rsid w:val="008213FE"/>
    <w:rsid w:val="00821456"/>
    <w:rsid w:val="00823C9E"/>
    <w:rsid w:val="0082421C"/>
    <w:rsid w:val="00824842"/>
    <w:rsid w:val="00824EB6"/>
    <w:rsid w:val="008253B0"/>
    <w:rsid w:val="00825413"/>
    <w:rsid w:val="00826531"/>
    <w:rsid w:val="00827733"/>
    <w:rsid w:val="00827A91"/>
    <w:rsid w:val="008307F8"/>
    <w:rsid w:val="008333F2"/>
    <w:rsid w:val="00833584"/>
    <w:rsid w:val="008338F8"/>
    <w:rsid w:val="00833B62"/>
    <w:rsid w:val="00834932"/>
    <w:rsid w:val="008361DA"/>
    <w:rsid w:val="00836724"/>
    <w:rsid w:val="008379BB"/>
    <w:rsid w:val="0084060F"/>
    <w:rsid w:val="008409E1"/>
    <w:rsid w:val="00840B2E"/>
    <w:rsid w:val="00840F2B"/>
    <w:rsid w:val="008418A5"/>
    <w:rsid w:val="00841F29"/>
    <w:rsid w:val="008434CF"/>
    <w:rsid w:val="008445E0"/>
    <w:rsid w:val="0084475B"/>
    <w:rsid w:val="0084595B"/>
    <w:rsid w:val="00846765"/>
    <w:rsid w:val="00846D6B"/>
    <w:rsid w:val="008478AC"/>
    <w:rsid w:val="00851365"/>
    <w:rsid w:val="0085219B"/>
    <w:rsid w:val="00852751"/>
    <w:rsid w:val="00853069"/>
    <w:rsid w:val="0085366F"/>
    <w:rsid w:val="008538CD"/>
    <w:rsid w:val="0085564B"/>
    <w:rsid w:val="0085591D"/>
    <w:rsid w:val="008566D7"/>
    <w:rsid w:val="00856954"/>
    <w:rsid w:val="008569C4"/>
    <w:rsid w:val="00857459"/>
    <w:rsid w:val="00860821"/>
    <w:rsid w:val="00860EC2"/>
    <w:rsid w:val="0086110B"/>
    <w:rsid w:val="0086136A"/>
    <w:rsid w:val="00862257"/>
    <w:rsid w:val="008631FD"/>
    <w:rsid w:val="00863C4D"/>
    <w:rsid w:val="00863F8C"/>
    <w:rsid w:val="0086517C"/>
    <w:rsid w:val="00865B42"/>
    <w:rsid w:val="00866909"/>
    <w:rsid w:val="00866A64"/>
    <w:rsid w:val="0086761A"/>
    <w:rsid w:val="00867B6C"/>
    <w:rsid w:val="008701EB"/>
    <w:rsid w:val="008703E5"/>
    <w:rsid w:val="00870552"/>
    <w:rsid w:val="0087058E"/>
    <w:rsid w:val="008710B6"/>
    <w:rsid w:val="00872277"/>
    <w:rsid w:val="0087247A"/>
    <w:rsid w:val="0087278A"/>
    <w:rsid w:val="00872EE3"/>
    <w:rsid w:val="00873DB9"/>
    <w:rsid w:val="00873E94"/>
    <w:rsid w:val="00874289"/>
    <w:rsid w:val="00874902"/>
    <w:rsid w:val="00875421"/>
    <w:rsid w:val="008758A0"/>
    <w:rsid w:val="008766B8"/>
    <w:rsid w:val="00876971"/>
    <w:rsid w:val="0087754B"/>
    <w:rsid w:val="00877739"/>
    <w:rsid w:val="00877C1B"/>
    <w:rsid w:val="00880392"/>
    <w:rsid w:val="00880CC6"/>
    <w:rsid w:val="00880FB9"/>
    <w:rsid w:val="00880FF5"/>
    <w:rsid w:val="00882275"/>
    <w:rsid w:val="00882FF5"/>
    <w:rsid w:val="00884072"/>
    <w:rsid w:val="00884392"/>
    <w:rsid w:val="00885111"/>
    <w:rsid w:val="008851E2"/>
    <w:rsid w:val="00885DCA"/>
    <w:rsid w:val="00887727"/>
    <w:rsid w:val="00890186"/>
    <w:rsid w:val="008909A0"/>
    <w:rsid w:val="00890B21"/>
    <w:rsid w:val="00890E5D"/>
    <w:rsid w:val="00891F99"/>
    <w:rsid w:val="0089269A"/>
    <w:rsid w:val="008928A9"/>
    <w:rsid w:val="00892C50"/>
    <w:rsid w:val="00893206"/>
    <w:rsid w:val="0089451E"/>
    <w:rsid w:val="00894C4C"/>
    <w:rsid w:val="00896216"/>
    <w:rsid w:val="00897BA5"/>
    <w:rsid w:val="008A004E"/>
    <w:rsid w:val="008A05C6"/>
    <w:rsid w:val="008A2333"/>
    <w:rsid w:val="008A354A"/>
    <w:rsid w:val="008A4F2A"/>
    <w:rsid w:val="008A51C5"/>
    <w:rsid w:val="008A6613"/>
    <w:rsid w:val="008A6A0D"/>
    <w:rsid w:val="008A7A68"/>
    <w:rsid w:val="008B0A12"/>
    <w:rsid w:val="008B0ED1"/>
    <w:rsid w:val="008B1017"/>
    <w:rsid w:val="008B10F9"/>
    <w:rsid w:val="008B2779"/>
    <w:rsid w:val="008B2B0E"/>
    <w:rsid w:val="008B3373"/>
    <w:rsid w:val="008B3FF1"/>
    <w:rsid w:val="008B444B"/>
    <w:rsid w:val="008B624E"/>
    <w:rsid w:val="008B66F4"/>
    <w:rsid w:val="008B6813"/>
    <w:rsid w:val="008B7296"/>
    <w:rsid w:val="008B7B88"/>
    <w:rsid w:val="008C09D4"/>
    <w:rsid w:val="008C0AF5"/>
    <w:rsid w:val="008C1818"/>
    <w:rsid w:val="008C1CBE"/>
    <w:rsid w:val="008C38D2"/>
    <w:rsid w:val="008C3A3E"/>
    <w:rsid w:val="008C40E1"/>
    <w:rsid w:val="008C4BA2"/>
    <w:rsid w:val="008C577B"/>
    <w:rsid w:val="008C5BEA"/>
    <w:rsid w:val="008C6552"/>
    <w:rsid w:val="008C6984"/>
    <w:rsid w:val="008C6D09"/>
    <w:rsid w:val="008C7034"/>
    <w:rsid w:val="008D053F"/>
    <w:rsid w:val="008D0C14"/>
    <w:rsid w:val="008D1306"/>
    <w:rsid w:val="008D1401"/>
    <w:rsid w:val="008D15A0"/>
    <w:rsid w:val="008D2319"/>
    <w:rsid w:val="008D2EDC"/>
    <w:rsid w:val="008D40EA"/>
    <w:rsid w:val="008D57C9"/>
    <w:rsid w:val="008D5EBE"/>
    <w:rsid w:val="008D6105"/>
    <w:rsid w:val="008D66B0"/>
    <w:rsid w:val="008D6C3B"/>
    <w:rsid w:val="008D7AAD"/>
    <w:rsid w:val="008E102E"/>
    <w:rsid w:val="008E153B"/>
    <w:rsid w:val="008E2092"/>
    <w:rsid w:val="008E243D"/>
    <w:rsid w:val="008E31A0"/>
    <w:rsid w:val="008E533F"/>
    <w:rsid w:val="008E5851"/>
    <w:rsid w:val="008F0645"/>
    <w:rsid w:val="008F0DBA"/>
    <w:rsid w:val="008F168F"/>
    <w:rsid w:val="008F16E1"/>
    <w:rsid w:val="008F19F6"/>
    <w:rsid w:val="008F20C9"/>
    <w:rsid w:val="008F28D1"/>
    <w:rsid w:val="008F2A7B"/>
    <w:rsid w:val="008F2FF9"/>
    <w:rsid w:val="008F411B"/>
    <w:rsid w:val="008F4838"/>
    <w:rsid w:val="008F5460"/>
    <w:rsid w:val="008F5D0F"/>
    <w:rsid w:val="008F5FA9"/>
    <w:rsid w:val="008F6AC6"/>
    <w:rsid w:val="008F6BAF"/>
    <w:rsid w:val="008F6F3D"/>
    <w:rsid w:val="008F75EC"/>
    <w:rsid w:val="00900AD0"/>
    <w:rsid w:val="00900E0D"/>
    <w:rsid w:val="0090226E"/>
    <w:rsid w:val="009023D7"/>
    <w:rsid w:val="0090348B"/>
    <w:rsid w:val="009034F4"/>
    <w:rsid w:val="009042D8"/>
    <w:rsid w:val="00904764"/>
    <w:rsid w:val="009059C1"/>
    <w:rsid w:val="009068B4"/>
    <w:rsid w:val="00906C81"/>
    <w:rsid w:val="00906CC6"/>
    <w:rsid w:val="00907B81"/>
    <w:rsid w:val="00907F43"/>
    <w:rsid w:val="00907F6A"/>
    <w:rsid w:val="00910063"/>
    <w:rsid w:val="009100B3"/>
    <w:rsid w:val="00910655"/>
    <w:rsid w:val="0091315C"/>
    <w:rsid w:val="009136AC"/>
    <w:rsid w:val="00913C1C"/>
    <w:rsid w:val="00914452"/>
    <w:rsid w:val="00914540"/>
    <w:rsid w:val="009167DF"/>
    <w:rsid w:val="00916F1B"/>
    <w:rsid w:val="00917802"/>
    <w:rsid w:val="00921283"/>
    <w:rsid w:val="0092137E"/>
    <w:rsid w:val="00921E2D"/>
    <w:rsid w:val="00922496"/>
    <w:rsid w:val="00922EA4"/>
    <w:rsid w:val="0092359A"/>
    <w:rsid w:val="00923F54"/>
    <w:rsid w:val="00925318"/>
    <w:rsid w:val="00926178"/>
    <w:rsid w:val="009265AD"/>
    <w:rsid w:val="009266F7"/>
    <w:rsid w:val="00926BE8"/>
    <w:rsid w:val="00926D76"/>
    <w:rsid w:val="009277A3"/>
    <w:rsid w:val="009303AE"/>
    <w:rsid w:val="0093060C"/>
    <w:rsid w:val="009306A6"/>
    <w:rsid w:val="00931043"/>
    <w:rsid w:val="00931122"/>
    <w:rsid w:val="00932926"/>
    <w:rsid w:val="0093355E"/>
    <w:rsid w:val="009335A9"/>
    <w:rsid w:val="00933F79"/>
    <w:rsid w:val="00933F82"/>
    <w:rsid w:val="00935208"/>
    <w:rsid w:val="009363AB"/>
    <w:rsid w:val="00936499"/>
    <w:rsid w:val="00936720"/>
    <w:rsid w:val="0093786E"/>
    <w:rsid w:val="0094038E"/>
    <w:rsid w:val="00941706"/>
    <w:rsid w:val="0094228E"/>
    <w:rsid w:val="009432D8"/>
    <w:rsid w:val="009434B3"/>
    <w:rsid w:val="009445DD"/>
    <w:rsid w:val="00944C67"/>
    <w:rsid w:val="00944F9C"/>
    <w:rsid w:val="00946B72"/>
    <w:rsid w:val="0094758D"/>
    <w:rsid w:val="00947838"/>
    <w:rsid w:val="00947DCE"/>
    <w:rsid w:val="00952916"/>
    <w:rsid w:val="0095334E"/>
    <w:rsid w:val="00953714"/>
    <w:rsid w:val="00953723"/>
    <w:rsid w:val="009543B0"/>
    <w:rsid w:val="0095462A"/>
    <w:rsid w:val="00954666"/>
    <w:rsid w:val="00954CA9"/>
    <w:rsid w:val="00954CB2"/>
    <w:rsid w:val="00954CDB"/>
    <w:rsid w:val="0095500A"/>
    <w:rsid w:val="009555AE"/>
    <w:rsid w:val="009563D9"/>
    <w:rsid w:val="009574C3"/>
    <w:rsid w:val="0095765F"/>
    <w:rsid w:val="00960614"/>
    <w:rsid w:val="009613E6"/>
    <w:rsid w:val="009618FE"/>
    <w:rsid w:val="00963186"/>
    <w:rsid w:val="009637A1"/>
    <w:rsid w:val="00965683"/>
    <w:rsid w:val="009656CD"/>
    <w:rsid w:val="00965DC4"/>
    <w:rsid w:val="009661B7"/>
    <w:rsid w:val="0096634E"/>
    <w:rsid w:val="009667AC"/>
    <w:rsid w:val="00966D35"/>
    <w:rsid w:val="0096705D"/>
    <w:rsid w:val="009701AB"/>
    <w:rsid w:val="00970F8F"/>
    <w:rsid w:val="0097165B"/>
    <w:rsid w:val="00971682"/>
    <w:rsid w:val="00971A50"/>
    <w:rsid w:val="00971E61"/>
    <w:rsid w:val="009725F6"/>
    <w:rsid w:val="0097270D"/>
    <w:rsid w:val="009728F7"/>
    <w:rsid w:val="009731D1"/>
    <w:rsid w:val="00973359"/>
    <w:rsid w:val="00973D88"/>
    <w:rsid w:val="00973E74"/>
    <w:rsid w:val="00974055"/>
    <w:rsid w:val="009748F2"/>
    <w:rsid w:val="00974961"/>
    <w:rsid w:val="00975276"/>
    <w:rsid w:val="00976EBB"/>
    <w:rsid w:val="00977159"/>
    <w:rsid w:val="0097725A"/>
    <w:rsid w:val="00977335"/>
    <w:rsid w:val="00977F80"/>
    <w:rsid w:val="00980991"/>
    <w:rsid w:val="00980AD5"/>
    <w:rsid w:val="009812DA"/>
    <w:rsid w:val="00981D24"/>
    <w:rsid w:val="00982AD6"/>
    <w:rsid w:val="009832CD"/>
    <w:rsid w:val="00983413"/>
    <w:rsid w:val="0098346A"/>
    <w:rsid w:val="00983B9B"/>
    <w:rsid w:val="00984854"/>
    <w:rsid w:val="00985207"/>
    <w:rsid w:val="009863DC"/>
    <w:rsid w:val="0098695A"/>
    <w:rsid w:val="00986D8F"/>
    <w:rsid w:val="00987571"/>
    <w:rsid w:val="00987AEB"/>
    <w:rsid w:val="00990694"/>
    <w:rsid w:val="00990732"/>
    <w:rsid w:val="009909D7"/>
    <w:rsid w:val="00991FAC"/>
    <w:rsid w:val="009923A7"/>
    <w:rsid w:val="00992B46"/>
    <w:rsid w:val="00992C8A"/>
    <w:rsid w:val="00992F7A"/>
    <w:rsid w:val="00993A7A"/>
    <w:rsid w:val="00993B70"/>
    <w:rsid w:val="009951D1"/>
    <w:rsid w:val="009952DF"/>
    <w:rsid w:val="009956E9"/>
    <w:rsid w:val="00996126"/>
    <w:rsid w:val="009966B8"/>
    <w:rsid w:val="00996A2E"/>
    <w:rsid w:val="00996D27"/>
    <w:rsid w:val="00997855"/>
    <w:rsid w:val="00997D41"/>
    <w:rsid w:val="009A01B7"/>
    <w:rsid w:val="009A025C"/>
    <w:rsid w:val="009A06C1"/>
    <w:rsid w:val="009A2E63"/>
    <w:rsid w:val="009A3545"/>
    <w:rsid w:val="009A633B"/>
    <w:rsid w:val="009A6CDE"/>
    <w:rsid w:val="009A7AB0"/>
    <w:rsid w:val="009A7CC1"/>
    <w:rsid w:val="009B11E6"/>
    <w:rsid w:val="009B2783"/>
    <w:rsid w:val="009B3648"/>
    <w:rsid w:val="009B45FE"/>
    <w:rsid w:val="009B52C6"/>
    <w:rsid w:val="009B5825"/>
    <w:rsid w:val="009B61EE"/>
    <w:rsid w:val="009B6C6F"/>
    <w:rsid w:val="009B7083"/>
    <w:rsid w:val="009B712A"/>
    <w:rsid w:val="009B71AC"/>
    <w:rsid w:val="009B72E8"/>
    <w:rsid w:val="009B76BA"/>
    <w:rsid w:val="009B7A06"/>
    <w:rsid w:val="009B7FF1"/>
    <w:rsid w:val="009C0271"/>
    <w:rsid w:val="009C0A49"/>
    <w:rsid w:val="009C107D"/>
    <w:rsid w:val="009C1176"/>
    <w:rsid w:val="009C1769"/>
    <w:rsid w:val="009C212E"/>
    <w:rsid w:val="009C2563"/>
    <w:rsid w:val="009C37C3"/>
    <w:rsid w:val="009C3A05"/>
    <w:rsid w:val="009C6205"/>
    <w:rsid w:val="009C7159"/>
    <w:rsid w:val="009C7443"/>
    <w:rsid w:val="009D23A9"/>
    <w:rsid w:val="009D2804"/>
    <w:rsid w:val="009D3697"/>
    <w:rsid w:val="009D38C7"/>
    <w:rsid w:val="009D43BC"/>
    <w:rsid w:val="009D575F"/>
    <w:rsid w:val="009D6B98"/>
    <w:rsid w:val="009D703F"/>
    <w:rsid w:val="009D70DA"/>
    <w:rsid w:val="009E159F"/>
    <w:rsid w:val="009E24D7"/>
    <w:rsid w:val="009E2645"/>
    <w:rsid w:val="009E2D6C"/>
    <w:rsid w:val="009E301D"/>
    <w:rsid w:val="009E3093"/>
    <w:rsid w:val="009E3733"/>
    <w:rsid w:val="009E387E"/>
    <w:rsid w:val="009E3A85"/>
    <w:rsid w:val="009E494F"/>
    <w:rsid w:val="009E5B5A"/>
    <w:rsid w:val="009E7139"/>
    <w:rsid w:val="009E7889"/>
    <w:rsid w:val="009E7BB7"/>
    <w:rsid w:val="009E7E95"/>
    <w:rsid w:val="009E7F82"/>
    <w:rsid w:val="009F1805"/>
    <w:rsid w:val="009F194C"/>
    <w:rsid w:val="009F1A92"/>
    <w:rsid w:val="009F2DED"/>
    <w:rsid w:val="009F38B8"/>
    <w:rsid w:val="009F3D12"/>
    <w:rsid w:val="009F45E5"/>
    <w:rsid w:val="009F534E"/>
    <w:rsid w:val="009F59D0"/>
    <w:rsid w:val="009F71C8"/>
    <w:rsid w:val="009F781C"/>
    <w:rsid w:val="009F7DF6"/>
    <w:rsid w:val="00A000D8"/>
    <w:rsid w:val="00A004EF"/>
    <w:rsid w:val="00A01AF1"/>
    <w:rsid w:val="00A01D83"/>
    <w:rsid w:val="00A01F23"/>
    <w:rsid w:val="00A020DA"/>
    <w:rsid w:val="00A02CE1"/>
    <w:rsid w:val="00A032A0"/>
    <w:rsid w:val="00A03480"/>
    <w:rsid w:val="00A046D6"/>
    <w:rsid w:val="00A0528F"/>
    <w:rsid w:val="00A0581A"/>
    <w:rsid w:val="00A0595C"/>
    <w:rsid w:val="00A06194"/>
    <w:rsid w:val="00A06E88"/>
    <w:rsid w:val="00A07194"/>
    <w:rsid w:val="00A07A43"/>
    <w:rsid w:val="00A07B7A"/>
    <w:rsid w:val="00A07D06"/>
    <w:rsid w:val="00A10118"/>
    <w:rsid w:val="00A11390"/>
    <w:rsid w:val="00A11A2B"/>
    <w:rsid w:val="00A13041"/>
    <w:rsid w:val="00A13AD3"/>
    <w:rsid w:val="00A13D31"/>
    <w:rsid w:val="00A1440F"/>
    <w:rsid w:val="00A14EC7"/>
    <w:rsid w:val="00A14EF4"/>
    <w:rsid w:val="00A15313"/>
    <w:rsid w:val="00A15AE6"/>
    <w:rsid w:val="00A15EAF"/>
    <w:rsid w:val="00A16A8E"/>
    <w:rsid w:val="00A17196"/>
    <w:rsid w:val="00A17417"/>
    <w:rsid w:val="00A17B94"/>
    <w:rsid w:val="00A202F7"/>
    <w:rsid w:val="00A2067B"/>
    <w:rsid w:val="00A21F65"/>
    <w:rsid w:val="00A22C7B"/>
    <w:rsid w:val="00A23186"/>
    <w:rsid w:val="00A231EC"/>
    <w:rsid w:val="00A23B6E"/>
    <w:rsid w:val="00A23F7A"/>
    <w:rsid w:val="00A24580"/>
    <w:rsid w:val="00A249BA"/>
    <w:rsid w:val="00A24D40"/>
    <w:rsid w:val="00A24EA0"/>
    <w:rsid w:val="00A25D3C"/>
    <w:rsid w:val="00A261EA"/>
    <w:rsid w:val="00A26329"/>
    <w:rsid w:val="00A26DBA"/>
    <w:rsid w:val="00A27CFB"/>
    <w:rsid w:val="00A30215"/>
    <w:rsid w:val="00A30D34"/>
    <w:rsid w:val="00A312F9"/>
    <w:rsid w:val="00A31EB4"/>
    <w:rsid w:val="00A32C6B"/>
    <w:rsid w:val="00A34C4C"/>
    <w:rsid w:val="00A34D70"/>
    <w:rsid w:val="00A35C86"/>
    <w:rsid w:val="00A35F9B"/>
    <w:rsid w:val="00A360E2"/>
    <w:rsid w:val="00A3656D"/>
    <w:rsid w:val="00A37CB7"/>
    <w:rsid w:val="00A404BD"/>
    <w:rsid w:val="00A40E6C"/>
    <w:rsid w:val="00A410E4"/>
    <w:rsid w:val="00A411B0"/>
    <w:rsid w:val="00A42A6B"/>
    <w:rsid w:val="00A42FEC"/>
    <w:rsid w:val="00A43BB6"/>
    <w:rsid w:val="00A43D5B"/>
    <w:rsid w:val="00A44152"/>
    <w:rsid w:val="00A45FCF"/>
    <w:rsid w:val="00A46709"/>
    <w:rsid w:val="00A468EF"/>
    <w:rsid w:val="00A47587"/>
    <w:rsid w:val="00A4796D"/>
    <w:rsid w:val="00A47A84"/>
    <w:rsid w:val="00A519BD"/>
    <w:rsid w:val="00A51D29"/>
    <w:rsid w:val="00A524D4"/>
    <w:rsid w:val="00A533F3"/>
    <w:rsid w:val="00A53BE0"/>
    <w:rsid w:val="00A546AB"/>
    <w:rsid w:val="00A55264"/>
    <w:rsid w:val="00A55579"/>
    <w:rsid w:val="00A557B4"/>
    <w:rsid w:val="00A558CC"/>
    <w:rsid w:val="00A55FE9"/>
    <w:rsid w:val="00A563C5"/>
    <w:rsid w:val="00A57AAB"/>
    <w:rsid w:val="00A60AEC"/>
    <w:rsid w:val="00A633CF"/>
    <w:rsid w:val="00A638D3"/>
    <w:rsid w:val="00A63B90"/>
    <w:rsid w:val="00A64421"/>
    <w:rsid w:val="00A6500F"/>
    <w:rsid w:val="00A65503"/>
    <w:rsid w:val="00A657EE"/>
    <w:rsid w:val="00A65A1F"/>
    <w:rsid w:val="00A6657A"/>
    <w:rsid w:val="00A6657E"/>
    <w:rsid w:val="00A706F0"/>
    <w:rsid w:val="00A70EC9"/>
    <w:rsid w:val="00A71853"/>
    <w:rsid w:val="00A7259B"/>
    <w:rsid w:val="00A75995"/>
    <w:rsid w:val="00A76092"/>
    <w:rsid w:val="00A768F2"/>
    <w:rsid w:val="00A76EC9"/>
    <w:rsid w:val="00A77421"/>
    <w:rsid w:val="00A77652"/>
    <w:rsid w:val="00A77BFF"/>
    <w:rsid w:val="00A808B2"/>
    <w:rsid w:val="00A808F0"/>
    <w:rsid w:val="00A816DE"/>
    <w:rsid w:val="00A82084"/>
    <w:rsid w:val="00A824D0"/>
    <w:rsid w:val="00A829D2"/>
    <w:rsid w:val="00A83E6D"/>
    <w:rsid w:val="00A84553"/>
    <w:rsid w:val="00A84720"/>
    <w:rsid w:val="00A849FD"/>
    <w:rsid w:val="00A84CD0"/>
    <w:rsid w:val="00A856FF"/>
    <w:rsid w:val="00A86A16"/>
    <w:rsid w:val="00A86E48"/>
    <w:rsid w:val="00A8773D"/>
    <w:rsid w:val="00A90959"/>
    <w:rsid w:val="00A90DF1"/>
    <w:rsid w:val="00A90EB9"/>
    <w:rsid w:val="00A910BF"/>
    <w:rsid w:val="00A92ABA"/>
    <w:rsid w:val="00A92D8A"/>
    <w:rsid w:val="00A92EE0"/>
    <w:rsid w:val="00A93887"/>
    <w:rsid w:val="00A94122"/>
    <w:rsid w:val="00A94FC0"/>
    <w:rsid w:val="00A95682"/>
    <w:rsid w:val="00A956AE"/>
    <w:rsid w:val="00A958BA"/>
    <w:rsid w:val="00A96694"/>
    <w:rsid w:val="00A966F2"/>
    <w:rsid w:val="00A9677F"/>
    <w:rsid w:val="00A96B42"/>
    <w:rsid w:val="00A970E7"/>
    <w:rsid w:val="00A97292"/>
    <w:rsid w:val="00A97625"/>
    <w:rsid w:val="00A97807"/>
    <w:rsid w:val="00A97BC8"/>
    <w:rsid w:val="00AA0343"/>
    <w:rsid w:val="00AA03D3"/>
    <w:rsid w:val="00AA1605"/>
    <w:rsid w:val="00AA1F15"/>
    <w:rsid w:val="00AA2531"/>
    <w:rsid w:val="00AA26FA"/>
    <w:rsid w:val="00AA2B30"/>
    <w:rsid w:val="00AA47EB"/>
    <w:rsid w:val="00AA57B2"/>
    <w:rsid w:val="00AA5D65"/>
    <w:rsid w:val="00AB13B1"/>
    <w:rsid w:val="00AB16A4"/>
    <w:rsid w:val="00AB40F7"/>
    <w:rsid w:val="00AB4275"/>
    <w:rsid w:val="00AB445B"/>
    <w:rsid w:val="00AB4ED2"/>
    <w:rsid w:val="00AB52A5"/>
    <w:rsid w:val="00AB5621"/>
    <w:rsid w:val="00AB5C68"/>
    <w:rsid w:val="00AB5C78"/>
    <w:rsid w:val="00AB61A0"/>
    <w:rsid w:val="00AB63DD"/>
    <w:rsid w:val="00AB6527"/>
    <w:rsid w:val="00AB6846"/>
    <w:rsid w:val="00AB6903"/>
    <w:rsid w:val="00AB6930"/>
    <w:rsid w:val="00AB699E"/>
    <w:rsid w:val="00AB6DC9"/>
    <w:rsid w:val="00AB715C"/>
    <w:rsid w:val="00AB7593"/>
    <w:rsid w:val="00AB78AC"/>
    <w:rsid w:val="00AB7A4B"/>
    <w:rsid w:val="00AB7AAE"/>
    <w:rsid w:val="00AC0281"/>
    <w:rsid w:val="00AC06C3"/>
    <w:rsid w:val="00AC1325"/>
    <w:rsid w:val="00AC1710"/>
    <w:rsid w:val="00AC1C3E"/>
    <w:rsid w:val="00AC25A3"/>
    <w:rsid w:val="00AC25D1"/>
    <w:rsid w:val="00AC278B"/>
    <w:rsid w:val="00AC2994"/>
    <w:rsid w:val="00AC2F38"/>
    <w:rsid w:val="00AC40E8"/>
    <w:rsid w:val="00AC44C3"/>
    <w:rsid w:val="00AC4ACA"/>
    <w:rsid w:val="00AC5012"/>
    <w:rsid w:val="00AC5E0F"/>
    <w:rsid w:val="00AD0201"/>
    <w:rsid w:val="00AD1497"/>
    <w:rsid w:val="00AD1F0A"/>
    <w:rsid w:val="00AD3E18"/>
    <w:rsid w:val="00AD4C65"/>
    <w:rsid w:val="00AD4EF9"/>
    <w:rsid w:val="00AD5293"/>
    <w:rsid w:val="00AD5DE6"/>
    <w:rsid w:val="00AD6325"/>
    <w:rsid w:val="00AD676C"/>
    <w:rsid w:val="00AD6A27"/>
    <w:rsid w:val="00AD6E45"/>
    <w:rsid w:val="00AE0EE0"/>
    <w:rsid w:val="00AE155C"/>
    <w:rsid w:val="00AE1579"/>
    <w:rsid w:val="00AE18FD"/>
    <w:rsid w:val="00AE1B0C"/>
    <w:rsid w:val="00AE1D90"/>
    <w:rsid w:val="00AE211E"/>
    <w:rsid w:val="00AE3297"/>
    <w:rsid w:val="00AE54FE"/>
    <w:rsid w:val="00AE5B78"/>
    <w:rsid w:val="00AE6BE6"/>
    <w:rsid w:val="00AE6C6D"/>
    <w:rsid w:val="00AE72C8"/>
    <w:rsid w:val="00AE76A2"/>
    <w:rsid w:val="00AE7BD0"/>
    <w:rsid w:val="00AF08E8"/>
    <w:rsid w:val="00AF1ABE"/>
    <w:rsid w:val="00AF1E31"/>
    <w:rsid w:val="00AF282A"/>
    <w:rsid w:val="00AF2EB7"/>
    <w:rsid w:val="00AF2EF5"/>
    <w:rsid w:val="00AF39C0"/>
    <w:rsid w:val="00AF3F5B"/>
    <w:rsid w:val="00AF4680"/>
    <w:rsid w:val="00AF4D5E"/>
    <w:rsid w:val="00AF6061"/>
    <w:rsid w:val="00AF6A83"/>
    <w:rsid w:val="00AF6CEE"/>
    <w:rsid w:val="00B00818"/>
    <w:rsid w:val="00B00CCF"/>
    <w:rsid w:val="00B01B37"/>
    <w:rsid w:val="00B02062"/>
    <w:rsid w:val="00B02099"/>
    <w:rsid w:val="00B02993"/>
    <w:rsid w:val="00B0333E"/>
    <w:rsid w:val="00B04068"/>
    <w:rsid w:val="00B04B78"/>
    <w:rsid w:val="00B04BA6"/>
    <w:rsid w:val="00B0581F"/>
    <w:rsid w:val="00B05E1B"/>
    <w:rsid w:val="00B060D3"/>
    <w:rsid w:val="00B06734"/>
    <w:rsid w:val="00B06E0A"/>
    <w:rsid w:val="00B10556"/>
    <w:rsid w:val="00B11143"/>
    <w:rsid w:val="00B11282"/>
    <w:rsid w:val="00B129C4"/>
    <w:rsid w:val="00B13A38"/>
    <w:rsid w:val="00B163E5"/>
    <w:rsid w:val="00B16BB2"/>
    <w:rsid w:val="00B16D65"/>
    <w:rsid w:val="00B1713A"/>
    <w:rsid w:val="00B17587"/>
    <w:rsid w:val="00B17B1F"/>
    <w:rsid w:val="00B2180E"/>
    <w:rsid w:val="00B21BD4"/>
    <w:rsid w:val="00B22122"/>
    <w:rsid w:val="00B2292B"/>
    <w:rsid w:val="00B2331E"/>
    <w:rsid w:val="00B2386B"/>
    <w:rsid w:val="00B2443E"/>
    <w:rsid w:val="00B24A82"/>
    <w:rsid w:val="00B24DF2"/>
    <w:rsid w:val="00B25003"/>
    <w:rsid w:val="00B25075"/>
    <w:rsid w:val="00B25430"/>
    <w:rsid w:val="00B26D8E"/>
    <w:rsid w:val="00B273ED"/>
    <w:rsid w:val="00B274AC"/>
    <w:rsid w:val="00B27CAB"/>
    <w:rsid w:val="00B30D56"/>
    <w:rsid w:val="00B3132E"/>
    <w:rsid w:val="00B31C41"/>
    <w:rsid w:val="00B31CBE"/>
    <w:rsid w:val="00B32E50"/>
    <w:rsid w:val="00B3492A"/>
    <w:rsid w:val="00B34C85"/>
    <w:rsid w:val="00B35E0E"/>
    <w:rsid w:val="00B360E7"/>
    <w:rsid w:val="00B3796F"/>
    <w:rsid w:val="00B37EED"/>
    <w:rsid w:val="00B40727"/>
    <w:rsid w:val="00B41BA1"/>
    <w:rsid w:val="00B41D1B"/>
    <w:rsid w:val="00B41DBD"/>
    <w:rsid w:val="00B41DC8"/>
    <w:rsid w:val="00B43C12"/>
    <w:rsid w:val="00B43CBE"/>
    <w:rsid w:val="00B45363"/>
    <w:rsid w:val="00B455D3"/>
    <w:rsid w:val="00B45677"/>
    <w:rsid w:val="00B45C8E"/>
    <w:rsid w:val="00B4680A"/>
    <w:rsid w:val="00B468EA"/>
    <w:rsid w:val="00B47274"/>
    <w:rsid w:val="00B4737A"/>
    <w:rsid w:val="00B512B8"/>
    <w:rsid w:val="00B521E3"/>
    <w:rsid w:val="00B522E7"/>
    <w:rsid w:val="00B52F27"/>
    <w:rsid w:val="00B53124"/>
    <w:rsid w:val="00B5352E"/>
    <w:rsid w:val="00B53D46"/>
    <w:rsid w:val="00B54367"/>
    <w:rsid w:val="00B57A01"/>
    <w:rsid w:val="00B60CEC"/>
    <w:rsid w:val="00B618D0"/>
    <w:rsid w:val="00B62139"/>
    <w:rsid w:val="00B621D9"/>
    <w:rsid w:val="00B634F7"/>
    <w:rsid w:val="00B63997"/>
    <w:rsid w:val="00B641CD"/>
    <w:rsid w:val="00B64B3E"/>
    <w:rsid w:val="00B64C60"/>
    <w:rsid w:val="00B64D1C"/>
    <w:rsid w:val="00B64D2E"/>
    <w:rsid w:val="00B65744"/>
    <w:rsid w:val="00B65D04"/>
    <w:rsid w:val="00B66BB9"/>
    <w:rsid w:val="00B702F9"/>
    <w:rsid w:val="00B7176D"/>
    <w:rsid w:val="00B7183B"/>
    <w:rsid w:val="00B71C73"/>
    <w:rsid w:val="00B721AE"/>
    <w:rsid w:val="00B724EE"/>
    <w:rsid w:val="00B729DC"/>
    <w:rsid w:val="00B7375D"/>
    <w:rsid w:val="00B73D11"/>
    <w:rsid w:val="00B75AA3"/>
    <w:rsid w:val="00B762B3"/>
    <w:rsid w:val="00B7691B"/>
    <w:rsid w:val="00B76920"/>
    <w:rsid w:val="00B76B21"/>
    <w:rsid w:val="00B76BE3"/>
    <w:rsid w:val="00B76C93"/>
    <w:rsid w:val="00B77ADC"/>
    <w:rsid w:val="00B77D81"/>
    <w:rsid w:val="00B80499"/>
    <w:rsid w:val="00B81451"/>
    <w:rsid w:val="00B820A3"/>
    <w:rsid w:val="00B8219C"/>
    <w:rsid w:val="00B82509"/>
    <w:rsid w:val="00B83499"/>
    <w:rsid w:val="00B83773"/>
    <w:rsid w:val="00B83C20"/>
    <w:rsid w:val="00B84DF8"/>
    <w:rsid w:val="00B85332"/>
    <w:rsid w:val="00B86495"/>
    <w:rsid w:val="00B8684C"/>
    <w:rsid w:val="00B86FEF"/>
    <w:rsid w:val="00B87119"/>
    <w:rsid w:val="00B871A1"/>
    <w:rsid w:val="00B9084B"/>
    <w:rsid w:val="00B92221"/>
    <w:rsid w:val="00B9379D"/>
    <w:rsid w:val="00B93BE1"/>
    <w:rsid w:val="00B93D02"/>
    <w:rsid w:val="00B93F3A"/>
    <w:rsid w:val="00B93FD3"/>
    <w:rsid w:val="00B95A9F"/>
    <w:rsid w:val="00B965CD"/>
    <w:rsid w:val="00B96958"/>
    <w:rsid w:val="00B9794A"/>
    <w:rsid w:val="00BA1B6F"/>
    <w:rsid w:val="00BA28AE"/>
    <w:rsid w:val="00BA31C2"/>
    <w:rsid w:val="00BA321B"/>
    <w:rsid w:val="00BA38F0"/>
    <w:rsid w:val="00BA3D25"/>
    <w:rsid w:val="00BA4185"/>
    <w:rsid w:val="00BA4331"/>
    <w:rsid w:val="00BA43E3"/>
    <w:rsid w:val="00BA472E"/>
    <w:rsid w:val="00BA4D07"/>
    <w:rsid w:val="00BA5CDF"/>
    <w:rsid w:val="00BA6A1B"/>
    <w:rsid w:val="00BA6E05"/>
    <w:rsid w:val="00BA789F"/>
    <w:rsid w:val="00BA7ED9"/>
    <w:rsid w:val="00BB05BB"/>
    <w:rsid w:val="00BB0B37"/>
    <w:rsid w:val="00BB187D"/>
    <w:rsid w:val="00BB18F9"/>
    <w:rsid w:val="00BB1B42"/>
    <w:rsid w:val="00BB20B2"/>
    <w:rsid w:val="00BB2394"/>
    <w:rsid w:val="00BB2722"/>
    <w:rsid w:val="00BB2865"/>
    <w:rsid w:val="00BB2C36"/>
    <w:rsid w:val="00BB3317"/>
    <w:rsid w:val="00BB38C8"/>
    <w:rsid w:val="00BB3F11"/>
    <w:rsid w:val="00BB4247"/>
    <w:rsid w:val="00BB466E"/>
    <w:rsid w:val="00BB46F5"/>
    <w:rsid w:val="00BB5282"/>
    <w:rsid w:val="00BB5EC7"/>
    <w:rsid w:val="00BB62B4"/>
    <w:rsid w:val="00BB7279"/>
    <w:rsid w:val="00BB7662"/>
    <w:rsid w:val="00BB774F"/>
    <w:rsid w:val="00BC060B"/>
    <w:rsid w:val="00BC0A43"/>
    <w:rsid w:val="00BC2790"/>
    <w:rsid w:val="00BC2894"/>
    <w:rsid w:val="00BC34A0"/>
    <w:rsid w:val="00BC3990"/>
    <w:rsid w:val="00BC44CA"/>
    <w:rsid w:val="00BC4793"/>
    <w:rsid w:val="00BC4EAD"/>
    <w:rsid w:val="00BC5CB9"/>
    <w:rsid w:val="00BC6F5F"/>
    <w:rsid w:val="00BC7745"/>
    <w:rsid w:val="00BC79F7"/>
    <w:rsid w:val="00BD0266"/>
    <w:rsid w:val="00BD0E31"/>
    <w:rsid w:val="00BD1739"/>
    <w:rsid w:val="00BD203B"/>
    <w:rsid w:val="00BD2E58"/>
    <w:rsid w:val="00BD31AB"/>
    <w:rsid w:val="00BD332E"/>
    <w:rsid w:val="00BD3599"/>
    <w:rsid w:val="00BD3933"/>
    <w:rsid w:val="00BD3D09"/>
    <w:rsid w:val="00BD4724"/>
    <w:rsid w:val="00BD5F9E"/>
    <w:rsid w:val="00BD6D0F"/>
    <w:rsid w:val="00BD71E8"/>
    <w:rsid w:val="00BD7AFD"/>
    <w:rsid w:val="00BE01B9"/>
    <w:rsid w:val="00BE06EC"/>
    <w:rsid w:val="00BE0D7F"/>
    <w:rsid w:val="00BE1AC8"/>
    <w:rsid w:val="00BE1E11"/>
    <w:rsid w:val="00BE5AB1"/>
    <w:rsid w:val="00BE704D"/>
    <w:rsid w:val="00BE764F"/>
    <w:rsid w:val="00BE7D58"/>
    <w:rsid w:val="00BE7D62"/>
    <w:rsid w:val="00BF1866"/>
    <w:rsid w:val="00BF2891"/>
    <w:rsid w:val="00BF338F"/>
    <w:rsid w:val="00BF3A9F"/>
    <w:rsid w:val="00BF52DB"/>
    <w:rsid w:val="00BF6152"/>
    <w:rsid w:val="00BF72E6"/>
    <w:rsid w:val="00BF7933"/>
    <w:rsid w:val="00C001AA"/>
    <w:rsid w:val="00C006B0"/>
    <w:rsid w:val="00C00836"/>
    <w:rsid w:val="00C02FEA"/>
    <w:rsid w:val="00C03FA4"/>
    <w:rsid w:val="00C04F85"/>
    <w:rsid w:val="00C05110"/>
    <w:rsid w:val="00C07EC7"/>
    <w:rsid w:val="00C10B5E"/>
    <w:rsid w:val="00C11B7F"/>
    <w:rsid w:val="00C137A7"/>
    <w:rsid w:val="00C13A46"/>
    <w:rsid w:val="00C14102"/>
    <w:rsid w:val="00C14898"/>
    <w:rsid w:val="00C1558D"/>
    <w:rsid w:val="00C1582E"/>
    <w:rsid w:val="00C16309"/>
    <w:rsid w:val="00C16471"/>
    <w:rsid w:val="00C202E7"/>
    <w:rsid w:val="00C20B2C"/>
    <w:rsid w:val="00C21BCC"/>
    <w:rsid w:val="00C224D3"/>
    <w:rsid w:val="00C2289C"/>
    <w:rsid w:val="00C22988"/>
    <w:rsid w:val="00C22A22"/>
    <w:rsid w:val="00C307B8"/>
    <w:rsid w:val="00C30902"/>
    <w:rsid w:val="00C322CD"/>
    <w:rsid w:val="00C3268A"/>
    <w:rsid w:val="00C32AE2"/>
    <w:rsid w:val="00C32B4C"/>
    <w:rsid w:val="00C338CE"/>
    <w:rsid w:val="00C3391B"/>
    <w:rsid w:val="00C34B36"/>
    <w:rsid w:val="00C35182"/>
    <w:rsid w:val="00C35DE1"/>
    <w:rsid w:val="00C361FB"/>
    <w:rsid w:val="00C366AD"/>
    <w:rsid w:val="00C377ED"/>
    <w:rsid w:val="00C40F05"/>
    <w:rsid w:val="00C41069"/>
    <w:rsid w:val="00C43153"/>
    <w:rsid w:val="00C431A0"/>
    <w:rsid w:val="00C43B5E"/>
    <w:rsid w:val="00C44513"/>
    <w:rsid w:val="00C4558E"/>
    <w:rsid w:val="00C45712"/>
    <w:rsid w:val="00C45C60"/>
    <w:rsid w:val="00C469DD"/>
    <w:rsid w:val="00C470BA"/>
    <w:rsid w:val="00C475EA"/>
    <w:rsid w:val="00C47626"/>
    <w:rsid w:val="00C479BE"/>
    <w:rsid w:val="00C500FE"/>
    <w:rsid w:val="00C503E4"/>
    <w:rsid w:val="00C514C0"/>
    <w:rsid w:val="00C51ECA"/>
    <w:rsid w:val="00C530E0"/>
    <w:rsid w:val="00C530EC"/>
    <w:rsid w:val="00C550EA"/>
    <w:rsid w:val="00C557E4"/>
    <w:rsid w:val="00C5606E"/>
    <w:rsid w:val="00C5703B"/>
    <w:rsid w:val="00C623BD"/>
    <w:rsid w:val="00C63295"/>
    <w:rsid w:val="00C6357C"/>
    <w:rsid w:val="00C637C0"/>
    <w:rsid w:val="00C638BA"/>
    <w:rsid w:val="00C66517"/>
    <w:rsid w:val="00C66A08"/>
    <w:rsid w:val="00C67493"/>
    <w:rsid w:val="00C67801"/>
    <w:rsid w:val="00C678DA"/>
    <w:rsid w:val="00C67F03"/>
    <w:rsid w:val="00C7014C"/>
    <w:rsid w:val="00C7058C"/>
    <w:rsid w:val="00C71273"/>
    <w:rsid w:val="00C72EC4"/>
    <w:rsid w:val="00C72EE6"/>
    <w:rsid w:val="00C74162"/>
    <w:rsid w:val="00C742AB"/>
    <w:rsid w:val="00C74A1B"/>
    <w:rsid w:val="00C750BB"/>
    <w:rsid w:val="00C765DD"/>
    <w:rsid w:val="00C766DD"/>
    <w:rsid w:val="00C77747"/>
    <w:rsid w:val="00C77807"/>
    <w:rsid w:val="00C7785E"/>
    <w:rsid w:val="00C80E47"/>
    <w:rsid w:val="00C80FC4"/>
    <w:rsid w:val="00C82A93"/>
    <w:rsid w:val="00C82CB8"/>
    <w:rsid w:val="00C8496B"/>
    <w:rsid w:val="00C8607F"/>
    <w:rsid w:val="00C86346"/>
    <w:rsid w:val="00C86916"/>
    <w:rsid w:val="00C86E06"/>
    <w:rsid w:val="00C87BC6"/>
    <w:rsid w:val="00C900CD"/>
    <w:rsid w:val="00C909ED"/>
    <w:rsid w:val="00C90AB0"/>
    <w:rsid w:val="00C90E28"/>
    <w:rsid w:val="00C90F45"/>
    <w:rsid w:val="00C9174A"/>
    <w:rsid w:val="00C91C43"/>
    <w:rsid w:val="00C9209D"/>
    <w:rsid w:val="00C9228B"/>
    <w:rsid w:val="00C927AF"/>
    <w:rsid w:val="00C945CA"/>
    <w:rsid w:val="00C94C01"/>
    <w:rsid w:val="00C96A46"/>
    <w:rsid w:val="00C9792D"/>
    <w:rsid w:val="00CA0534"/>
    <w:rsid w:val="00CA0B47"/>
    <w:rsid w:val="00CA0D0B"/>
    <w:rsid w:val="00CA0E89"/>
    <w:rsid w:val="00CA0F65"/>
    <w:rsid w:val="00CA20D5"/>
    <w:rsid w:val="00CA2597"/>
    <w:rsid w:val="00CA2BF8"/>
    <w:rsid w:val="00CA34AA"/>
    <w:rsid w:val="00CA4EC1"/>
    <w:rsid w:val="00CA5040"/>
    <w:rsid w:val="00CA5661"/>
    <w:rsid w:val="00CA588B"/>
    <w:rsid w:val="00CA58CF"/>
    <w:rsid w:val="00CA5E44"/>
    <w:rsid w:val="00CA605A"/>
    <w:rsid w:val="00CA68C3"/>
    <w:rsid w:val="00CA6968"/>
    <w:rsid w:val="00CA6AE8"/>
    <w:rsid w:val="00CA6EAE"/>
    <w:rsid w:val="00CA7D0B"/>
    <w:rsid w:val="00CB0235"/>
    <w:rsid w:val="00CB1541"/>
    <w:rsid w:val="00CB2200"/>
    <w:rsid w:val="00CB23DB"/>
    <w:rsid w:val="00CB296E"/>
    <w:rsid w:val="00CB2F0C"/>
    <w:rsid w:val="00CB3DC0"/>
    <w:rsid w:val="00CB5D1A"/>
    <w:rsid w:val="00CB68C1"/>
    <w:rsid w:val="00CB6984"/>
    <w:rsid w:val="00CB6D5F"/>
    <w:rsid w:val="00CB73FA"/>
    <w:rsid w:val="00CB7D06"/>
    <w:rsid w:val="00CB7E3A"/>
    <w:rsid w:val="00CB7FCF"/>
    <w:rsid w:val="00CC0FF6"/>
    <w:rsid w:val="00CC120B"/>
    <w:rsid w:val="00CC12BB"/>
    <w:rsid w:val="00CC1418"/>
    <w:rsid w:val="00CC1D95"/>
    <w:rsid w:val="00CC217E"/>
    <w:rsid w:val="00CC298B"/>
    <w:rsid w:val="00CC37B3"/>
    <w:rsid w:val="00CC3A62"/>
    <w:rsid w:val="00CC3C0A"/>
    <w:rsid w:val="00CC3E1F"/>
    <w:rsid w:val="00CC4136"/>
    <w:rsid w:val="00CC4A18"/>
    <w:rsid w:val="00CC4DA0"/>
    <w:rsid w:val="00CC6661"/>
    <w:rsid w:val="00CC71C9"/>
    <w:rsid w:val="00CC74C6"/>
    <w:rsid w:val="00CC7C31"/>
    <w:rsid w:val="00CD0FDA"/>
    <w:rsid w:val="00CD16D2"/>
    <w:rsid w:val="00CD1A30"/>
    <w:rsid w:val="00CD1B9F"/>
    <w:rsid w:val="00CD2701"/>
    <w:rsid w:val="00CD2893"/>
    <w:rsid w:val="00CD2CC1"/>
    <w:rsid w:val="00CD2FC4"/>
    <w:rsid w:val="00CD31B6"/>
    <w:rsid w:val="00CD39CC"/>
    <w:rsid w:val="00CD4263"/>
    <w:rsid w:val="00CD5BA4"/>
    <w:rsid w:val="00CD6118"/>
    <w:rsid w:val="00CD632B"/>
    <w:rsid w:val="00CD6C53"/>
    <w:rsid w:val="00CD7A60"/>
    <w:rsid w:val="00CD7B73"/>
    <w:rsid w:val="00CD7C8A"/>
    <w:rsid w:val="00CE00F8"/>
    <w:rsid w:val="00CE053B"/>
    <w:rsid w:val="00CE126B"/>
    <w:rsid w:val="00CE1365"/>
    <w:rsid w:val="00CE1C05"/>
    <w:rsid w:val="00CE1CB7"/>
    <w:rsid w:val="00CE2032"/>
    <w:rsid w:val="00CE26D5"/>
    <w:rsid w:val="00CE2BDE"/>
    <w:rsid w:val="00CE2C27"/>
    <w:rsid w:val="00CE3215"/>
    <w:rsid w:val="00CE3DE2"/>
    <w:rsid w:val="00CE3E20"/>
    <w:rsid w:val="00CE4C1E"/>
    <w:rsid w:val="00CE5022"/>
    <w:rsid w:val="00CE5B94"/>
    <w:rsid w:val="00CE5BAF"/>
    <w:rsid w:val="00CE5BCC"/>
    <w:rsid w:val="00CE68F6"/>
    <w:rsid w:val="00CE6BEF"/>
    <w:rsid w:val="00CE752C"/>
    <w:rsid w:val="00CE793F"/>
    <w:rsid w:val="00CE7CC7"/>
    <w:rsid w:val="00CF0292"/>
    <w:rsid w:val="00CF0CC7"/>
    <w:rsid w:val="00CF0E6E"/>
    <w:rsid w:val="00CF110B"/>
    <w:rsid w:val="00CF1B7D"/>
    <w:rsid w:val="00CF1E10"/>
    <w:rsid w:val="00CF2348"/>
    <w:rsid w:val="00CF2499"/>
    <w:rsid w:val="00CF2B63"/>
    <w:rsid w:val="00CF37E7"/>
    <w:rsid w:val="00CF3E49"/>
    <w:rsid w:val="00CF40A4"/>
    <w:rsid w:val="00CF4323"/>
    <w:rsid w:val="00CF4D1D"/>
    <w:rsid w:val="00CF6701"/>
    <w:rsid w:val="00CF67F5"/>
    <w:rsid w:val="00CF754E"/>
    <w:rsid w:val="00CF78DB"/>
    <w:rsid w:val="00CF7BA1"/>
    <w:rsid w:val="00D0130C"/>
    <w:rsid w:val="00D01399"/>
    <w:rsid w:val="00D019F7"/>
    <w:rsid w:val="00D02B4E"/>
    <w:rsid w:val="00D03917"/>
    <w:rsid w:val="00D0396F"/>
    <w:rsid w:val="00D0449D"/>
    <w:rsid w:val="00D04A88"/>
    <w:rsid w:val="00D04B45"/>
    <w:rsid w:val="00D0653B"/>
    <w:rsid w:val="00D06CDC"/>
    <w:rsid w:val="00D101AA"/>
    <w:rsid w:val="00D1046C"/>
    <w:rsid w:val="00D10C4F"/>
    <w:rsid w:val="00D11A63"/>
    <w:rsid w:val="00D127B5"/>
    <w:rsid w:val="00D12BFC"/>
    <w:rsid w:val="00D12E2A"/>
    <w:rsid w:val="00D1315A"/>
    <w:rsid w:val="00D13B5C"/>
    <w:rsid w:val="00D14818"/>
    <w:rsid w:val="00D148B8"/>
    <w:rsid w:val="00D15EBF"/>
    <w:rsid w:val="00D162A4"/>
    <w:rsid w:val="00D16AA1"/>
    <w:rsid w:val="00D17D2E"/>
    <w:rsid w:val="00D20CC1"/>
    <w:rsid w:val="00D21E9A"/>
    <w:rsid w:val="00D22231"/>
    <w:rsid w:val="00D2265F"/>
    <w:rsid w:val="00D226D6"/>
    <w:rsid w:val="00D23B9E"/>
    <w:rsid w:val="00D23E29"/>
    <w:rsid w:val="00D24179"/>
    <w:rsid w:val="00D242CB"/>
    <w:rsid w:val="00D24B70"/>
    <w:rsid w:val="00D24F21"/>
    <w:rsid w:val="00D26161"/>
    <w:rsid w:val="00D26E06"/>
    <w:rsid w:val="00D27650"/>
    <w:rsid w:val="00D27E0A"/>
    <w:rsid w:val="00D27FF4"/>
    <w:rsid w:val="00D30041"/>
    <w:rsid w:val="00D30B4C"/>
    <w:rsid w:val="00D313D7"/>
    <w:rsid w:val="00D314D4"/>
    <w:rsid w:val="00D31A76"/>
    <w:rsid w:val="00D31BA3"/>
    <w:rsid w:val="00D325D9"/>
    <w:rsid w:val="00D32931"/>
    <w:rsid w:val="00D32F22"/>
    <w:rsid w:val="00D3345C"/>
    <w:rsid w:val="00D33B11"/>
    <w:rsid w:val="00D34759"/>
    <w:rsid w:val="00D35A7A"/>
    <w:rsid w:val="00D36F68"/>
    <w:rsid w:val="00D37ED1"/>
    <w:rsid w:val="00D404D2"/>
    <w:rsid w:val="00D4070F"/>
    <w:rsid w:val="00D40BD4"/>
    <w:rsid w:val="00D40ECE"/>
    <w:rsid w:val="00D424EF"/>
    <w:rsid w:val="00D425ED"/>
    <w:rsid w:val="00D42D7B"/>
    <w:rsid w:val="00D4307E"/>
    <w:rsid w:val="00D43CED"/>
    <w:rsid w:val="00D44909"/>
    <w:rsid w:val="00D45B29"/>
    <w:rsid w:val="00D4604D"/>
    <w:rsid w:val="00D468D9"/>
    <w:rsid w:val="00D47552"/>
    <w:rsid w:val="00D50E8B"/>
    <w:rsid w:val="00D515DB"/>
    <w:rsid w:val="00D519D3"/>
    <w:rsid w:val="00D51B12"/>
    <w:rsid w:val="00D52573"/>
    <w:rsid w:val="00D527AF"/>
    <w:rsid w:val="00D52BDE"/>
    <w:rsid w:val="00D531D8"/>
    <w:rsid w:val="00D5398F"/>
    <w:rsid w:val="00D53CEA"/>
    <w:rsid w:val="00D54E06"/>
    <w:rsid w:val="00D54EC3"/>
    <w:rsid w:val="00D54F9C"/>
    <w:rsid w:val="00D550D6"/>
    <w:rsid w:val="00D56DDB"/>
    <w:rsid w:val="00D56DDE"/>
    <w:rsid w:val="00D56F30"/>
    <w:rsid w:val="00D57569"/>
    <w:rsid w:val="00D57C10"/>
    <w:rsid w:val="00D60896"/>
    <w:rsid w:val="00D61095"/>
    <w:rsid w:val="00D61957"/>
    <w:rsid w:val="00D61C5B"/>
    <w:rsid w:val="00D62CA2"/>
    <w:rsid w:val="00D63426"/>
    <w:rsid w:val="00D634B2"/>
    <w:rsid w:val="00D635D4"/>
    <w:rsid w:val="00D6556E"/>
    <w:rsid w:val="00D65CA8"/>
    <w:rsid w:val="00D66076"/>
    <w:rsid w:val="00D665DE"/>
    <w:rsid w:val="00D668EE"/>
    <w:rsid w:val="00D6690B"/>
    <w:rsid w:val="00D6697E"/>
    <w:rsid w:val="00D66A3F"/>
    <w:rsid w:val="00D66BB2"/>
    <w:rsid w:val="00D67515"/>
    <w:rsid w:val="00D67734"/>
    <w:rsid w:val="00D67CFC"/>
    <w:rsid w:val="00D70863"/>
    <w:rsid w:val="00D716BE"/>
    <w:rsid w:val="00D71A3E"/>
    <w:rsid w:val="00D71FEB"/>
    <w:rsid w:val="00D7297A"/>
    <w:rsid w:val="00D72B6A"/>
    <w:rsid w:val="00D72DA5"/>
    <w:rsid w:val="00D735BB"/>
    <w:rsid w:val="00D7392C"/>
    <w:rsid w:val="00D73EC5"/>
    <w:rsid w:val="00D745B0"/>
    <w:rsid w:val="00D7493B"/>
    <w:rsid w:val="00D749FE"/>
    <w:rsid w:val="00D76F67"/>
    <w:rsid w:val="00D76FBB"/>
    <w:rsid w:val="00D773D1"/>
    <w:rsid w:val="00D77E86"/>
    <w:rsid w:val="00D80805"/>
    <w:rsid w:val="00D8092E"/>
    <w:rsid w:val="00D81025"/>
    <w:rsid w:val="00D8215A"/>
    <w:rsid w:val="00D82924"/>
    <w:rsid w:val="00D82A23"/>
    <w:rsid w:val="00D8374B"/>
    <w:rsid w:val="00D8394F"/>
    <w:rsid w:val="00D83A84"/>
    <w:rsid w:val="00D845AC"/>
    <w:rsid w:val="00D84856"/>
    <w:rsid w:val="00D854A9"/>
    <w:rsid w:val="00D86FDE"/>
    <w:rsid w:val="00D877D1"/>
    <w:rsid w:val="00D87B98"/>
    <w:rsid w:val="00D90361"/>
    <w:rsid w:val="00D906D9"/>
    <w:rsid w:val="00D91990"/>
    <w:rsid w:val="00D924AE"/>
    <w:rsid w:val="00D93F12"/>
    <w:rsid w:val="00D957A1"/>
    <w:rsid w:val="00DA096E"/>
    <w:rsid w:val="00DA0E12"/>
    <w:rsid w:val="00DA1466"/>
    <w:rsid w:val="00DA1A39"/>
    <w:rsid w:val="00DA1CC8"/>
    <w:rsid w:val="00DA2149"/>
    <w:rsid w:val="00DA397B"/>
    <w:rsid w:val="00DA5930"/>
    <w:rsid w:val="00DA66C7"/>
    <w:rsid w:val="00DA6F47"/>
    <w:rsid w:val="00DB0321"/>
    <w:rsid w:val="00DB1293"/>
    <w:rsid w:val="00DB2C37"/>
    <w:rsid w:val="00DB3372"/>
    <w:rsid w:val="00DB3F6B"/>
    <w:rsid w:val="00DB606F"/>
    <w:rsid w:val="00DB619A"/>
    <w:rsid w:val="00DB6E74"/>
    <w:rsid w:val="00DC1185"/>
    <w:rsid w:val="00DC1360"/>
    <w:rsid w:val="00DC17D4"/>
    <w:rsid w:val="00DC1959"/>
    <w:rsid w:val="00DC2619"/>
    <w:rsid w:val="00DC2C83"/>
    <w:rsid w:val="00DC359F"/>
    <w:rsid w:val="00DC4182"/>
    <w:rsid w:val="00DC4390"/>
    <w:rsid w:val="00DC451F"/>
    <w:rsid w:val="00DC485C"/>
    <w:rsid w:val="00DC54C8"/>
    <w:rsid w:val="00DC5792"/>
    <w:rsid w:val="00DC5F5A"/>
    <w:rsid w:val="00DC5FAA"/>
    <w:rsid w:val="00DC5FB0"/>
    <w:rsid w:val="00DC72D8"/>
    <w:rsid w:val="00DD020A"/>
    <w:rsid w:val="00DD1881"/>
    <w:rsid w:val="00DD4418"/>
    <w:rsid w:val="00DD4DF4"/>
    <w:rsid w:val="00DD5555"/>
    <w:rsid w:val="00DD5FB3"/>
    <w:rsid w:val="00DD7445"/>
    <w:rsid w:val="00DD7860"/>
    <w:rsid w:val="00DD7D21"/>
    <w:rsid w:val="00DE03D8"/>
    <w:rsid w:val="00DE0507"/>
    <w:rsid w:val="00DE16C1"/>
    <w:rsid w:val="00DE1C6D"/>
    <w:rsid w:val="00DE2782"/>
    <w:rsid w:val="00DE2F2E"/>
    <w:rsid w:val="00DE3609"/>
    <w:rsid w:val="00DE370E"/>
    <w:rsid w:val="00DE3C75"/>
    <w:rsid w:val="00DE4546"/>
    <w:rsid w:val="00DE49CC"/>
    <w:rsid w:val="00DE4F66"/>
    <w:rsid w:val="00DE567E"/>
    <w:rsid w:val="00DE61B1"/>
    <w:rsid w:val="00DE6B44"/>
    <w:rsid w:val="00DE6BFD"/>
    <w:rsid w:val="00DE6FF0"/>
    <w:rsid w:val="00DE771C"/>
    <w:rsid w:val="00DE795A"/>
    <w:rsid w:val="00DF3697"/>
    <w:rsid w:val="00DF482D"/>
    <w:rsid w:val="00DF4FD8"/>
    <w:rsid w:val="00DF5954"/>
    <w:rsid w:val="00DF618D"/>
    <w:rsid w:val="00DF6738"/>
    <w:rsid w:val="00DF7324"/>
    <w:rsid w:val="00DF7522"/>
    <w:rsid w:val="00E02F5A"/>
    <w:rsid w:val="00E02FC9"/>
    <w:rsid w:val="00E054AA"/>
    <w:rsid w:val="00E0595B"/>
    <w:rsid w:val="00E06256"/>
    <w:rsid w:val="00E067A6"/>
    <w:rsid w:val="00E073C5"/>
    <w:rsid w:val="00E1180C"/>
    <w:rsid w:val="00E11823"/>
    <w:rsid w:val="00E122F5"/>
    <w:rsid w:val="00E12307"/>
    <w:rsid w:val="00E126EC"/>
    <w:rsid w:val="00E12716"/>
    <w:rsid w:val="00E12E23"/>
    <w:rsid w:val="00E12EEC"/>
    <w:rsid w:val="00E12F01"/>
    <w:rsid w:val="00E12FA0"/>
    <w:rsid w:val="00E13985"/>
    <w:rsid w:val="00E14696"/>
    <w:rsid w:val="00E14FA5"/>
    <w:rsid w:val="00E16497"/>
    <w:rsid w:val="00E16828"/>
    <w:rsid w:val="00E16AE4"/>
    <w:rsid w:val="00E16D82"/>
    <w:rsid w:val="00E16F37"/>
    <w:rsid w:val="00E177ED"/>
    <w:rsid w:val="00E200D6"/>
    <w:rsid w:val="00E20BE6"/>
    <w:rsid w:val="00E20EDF"/>
    <w:rsid w:val="00E225DF"/>
    <w:rsid w:val="00E23514"/>
    <w:rsid w:val="00E24725"/>
    <w:rsid w:val="00E24CEB"/>
    <w:rsid w:val="00E252B2"/>
    <w:rsid w:val="00E25744"/>
    <w:rsid w:val="00E26810"/>
    <w:rsid w:val="00E26B1A"/>
    <w:rsid w:val="00E26E3D"/>
    <w:rsid w:val="00E27142"/>
    <w:rsid w:val="00E271A9"/>
    <w:rsid w:val="00E273B6"/>
    <w:rsid w:val="00E27684"/>
    <w:rsid w:val="00E27F64"/>
    <w:rsid w:val="00E30037"/>
    <w:rsid w:val="00E30E03"/>
    <w:rsid w:val="00E31242"/>
    <w:rsid w:val="00E315A8"/>
    <w:rsid w:val="00E31A92"/>
    <w:rsid w:val="00E31D42"/>
    <w:rsid w:val="00E32258"/>
    <w:rsid w:val="00E32A66"/>
    <w:rsid w:val="00E3344E"/>
    <w:rsid w:val="00E33CD2"/>
    <w:rsid w:val="00E3484B"/>
    <w:rsid w:val="00E34904"/>
    <w:rsid w:val="00E34C1B"/>
    <w:rsid w:val="00E35806"/>
    <w:rsid w:val="00E35901"/>
    <w:rsid w:val="00E3594C"/>
    <w:rsid w:val="00E3695C"/>
    <w:rsid w:val="00E3740A"/>
    <w:rsid w:val="00E37814"/>
    <w:rsid w:val="00E40EBA"/>
    <w:rsid w:val="00E4170C"/>
    <w:rsid w:val="00E42F3A"/>
    <w:rsid w:val="00E42F77"/>
    <w:rsid w:val="00E4305F"/>
    <w:rsid w:val="00E43982"/>
    <w:rsid w:val="00E43B36"/>
    <w:rsid w:val="00E43E90"/>
    <w:rsid w:val="00E43F8C"/>
    <w:rsid w:val="00E44034"/>
    <w:rsid w:val="00E44BB7"/>
    <w:rsid w:val="00E44F65"/>
    <w:rsid w:val="00E4557C"/>
    <w:rsid w:val="00E461EB"/>
    <w:rsid w:val="00E46740"/>
    <w:rsid w:val="00E46940"/>
    <w:rsid w:val="00E46D02"/>
    <w:rsid w:val="00E47912"/>
    <w:rsid w:val="00E47C57"/>
    <w:rsid w:val="00E47F64"/>
    <w:rsid w:val="00E51FBB"/>
    <w:rsid w:val="00E522A1"/>
    <w:rsid w:val="00E52737"/>
    <w:rsid w:val="00E52834"/>
    <w:rsid w:val="00E53A21"/>
    <w:rsid w:val="00E54D96"/>
    <w:rsid w:val="00E54F30"/>
    <w:rsid w:val="00E559F5"/>
    <w:rsid w:val="00E55B55"/>
    <w:rsid w:val="00E5781F"/>
    <w:rsid w:val="00E57B35"/>
    <w:rsid w:val="00E60737"/>
    <w:rsid w:val="00E60C53"/>
    <w:rsid w:val="00E61302"/>
    <w:rsid w:val="00E61874"/>
    <w:rsid w:val="00E61CB1"/>
    <w:rsid w:val="00E6253A"/>
    <w:rsid w:val="00E62789"/>
    <w:rsid w:val="00E62B5F"/>
    <w:rsid w:val="00E631DF"/>
    <w:rsid w:val="00E63FB2"/>
    <w:rsid w:val="00E64BDD"/>
    <w:rsid w:val="00E64CDE"/>
    <w:rsid w:val="00E65CD3"/>
    <w:rsid w:val="00E66566"/>
    <w:rsid w:val="00E665E5"/>
    <w:rsid w:val="00E669C5"/>
    <w:rsid w:val="00E70335"/>
    <w:rsid w:val="00E706D3"/>
    <w:rsid w:val="00E70C9A"/>
    <w:rsid w:val="00E724A7"/>
    <w:rsid w:val="00E725CB"/>
    <w:rsid w:val="00E728DE"/>
    <w:rsid w:val="00E72C51"/>
    <w:rsid w:val="00E74E8B"/>
    <w:rsid w:val="00E751B2"/>
    <w:rsid w:val="00E76367"/>
    <w:rsid w:val="00E764D1"/>
    <w:rsid w:val="00E779A6"/>
    <w:rsid w:val="00E80B44"/>
    <w:rsid w:val="00E80E44"/>
    <w:rsid w:val="00E81F86"/>
    <w:rsid w:val="00E82FC3"/>
    <w:rsid w:val="00E837F8"/>
    <w:rsid w:val="00E83A0F"/>
    <w:rsid w:val="00E840CC"/>
    <w:rsid w:val="00E84AFE"/>
    <w:rsid w:val="00E84FAC"/>
    <w:rsid w:val="00E85B36"/>
    <w:rsid w:val="00E86496"/>
    <w:rsid w:val="00E87236"/>
    <w:rsid w:val="00E873BE"/>
    <w:rsid w:val="00E90A8E"/>
    <w:rsid w:val="00E90FB3"/>
    <w:rsid w:val="00E912A2"/>
    <w:rsid w:val="00E9130C"/>
    <w:rsid w:val="00E9187B"/>
    <w:rsid w:val="00E91F2F"/>
    <w:rsid w:val="00E924ED"/>
    <w:rsid w:val="00E934A4"/>
    <w:rsid w:val="00E947CF"/>
    <w:rsid w:val="00E94FDA"/>
    <w:rsid w:val="00E95912"/>
    <w:rsid w:val="00E9653B"/>
    <w:rsid w:val="00E966C3"/>
    <w:rsid w:val="00E96882"/>
    <w:rsid w:val="00EA0A9A"/>
    <w:rsid w:val="00EA1777"/>
    <w:rsid w:val="00EA1936"/>
    <w:rsid w:val="00EA1D37"/>
    <w:rsid w:val="00EA1D6C"/>
    <w:rsid w:val="00EA27E8"/>
    <w:rsid w:val="00EA309B"/>
    <w:rsid w:val="00EA349C"/>
    <w:rsid w:val="00EA3AB4"/>
    <w:rsid w:val="00EA4B71"/>
    <w:rsid w:val="00EA51C7"/>
    <w:rsid w:val="00EA6339"/>
    <w:rsid w:val="00EA73F8"/>
    <w:rsid w:val="00EA7AED"/>
    <w:rsid w:val="00EA7DAE"/>
    <w:rsid w:val="00EB1D08"/>
    <w:rsid w:val="00EB2034"/>
    <w:rsid w:val="00EB252A"/>
    <w:rsid w:val="00EB34C5"/>
    <w:rsid w:val="00EB632F"/>
    <w:rsid w:val="00EB6828"/>
    <w:rsid w:val="00EB78B5"/>
    <w:rsid w:val="00EB7C92"/>
    <w:rsid w:val="00EC0982"/>
    <w:rsid w:val="00EC0ACB"/>
    <w:rsid w:val="00EC101E"/>
    <w:rsid w:val="00EC1257"/>
    <w:rsid w:val="00EC1A8A"/>
    <w:rsid w:val="00EC2A78"/>
    <w:rsid w:val="00EC2D22"/>
    <w:rsid w:val="00EC2F31"/>
    <w:rsid w:val="00EC3254"/>
    <w:rsid w:val="00EC3296"/>
    <w:rsid w:val="00EC4216"/>
    <w:rsid w:val="00EC47EA"/>
    <w:rsid w:val="00EC60A7"/>
    <w:rsid w:val="00EC63FF"/>
    <w:rsid w:val="00EC75B5"/>
    <w:rsid w:val="00EC7FB5"/>
    <w:rsid w:val="00ED0755"/>
    <w:rsid w:val="00ED0C49"/>
    <w:rsid w:val="00ED1829"/>
    <w:rsid w:val="00ED18C0"/>
    <w:rsid w:val="00ED22AB"/>
    <w:rsid w:val="00ED2D2D"/>
    <w:rsid w:val="00ED2DFD"/>
    <w:rsid w:val="00ED3CCE"/>
    <w:rsid w:val="00ED50D3"/>
    <w:rsid w:val="00ED5B21"/>
    <w:rsid w:val="00ED7179"/>
    <w:rsid w:val="00ED7792"/>
    <w:rsid w:val="00ED7824"/>
    <w:rsid w:val="00ED7B9E"/>
    <w:rsid w:val="00ED7C3F"/>
    <w:rsid w:val="00EE0AE6"/>
    <w:rsid w:val="00EE24C4"/>
    <w:rsid w:val="00EE2992"/>
    <w:rsid w:val="00EE3C41"/>
    <w:rsid w:val="00EE452E"/>
    <w:rsid w:val="00EE619D"/>
    <w:rsid w:val="00EE6F66"/>
    <w:rsid w:val="00EE75BA"/>
    <w:rsid w:val="00EF04FF"/>
    <w:rsid w:val="00EF072C"/>
    <w:rsid w:val="00EF0BB5"/>
    <w:rsid w:val="00EF0BE3"/>
    <w:rsid w:val="00EF126E"/>
    <w:rsid w:val="00EF160A"/>
    <w:rsid w:val="00EF22F5"/>
    <w:rsid w:val="00EF40E7"/>
    <w:rsid w:val="00EF438A"/>
    <w:rsid w:val="00EF43D4"/>
    <w:rsid w:val="00EF4585"/>
    <w:rsid w:val="00EF4B9A"/>
    <w:rsid w:val="00EF6784"/>
    <w:rsid w:val="00EF7AD5"/>
    <w:rsid w:val="00EF7B7E"/>
    <w:rsid w:val="00F002F0"/>
    <w:rsid w:val="00F00E04"/>
    <w:rsid w:val="00F01184"/>
    <w:rsid w:val="00F01331"/>
    <w:rsid w:val="00F02FA5"/>
    <w:rsid w:val="00F03727"/>
    <w:rsid w:val="00F0407F"/>
    <w:rsid w:val="00F043B4"/>
    <w:rsid w:val="00F04672"/>
    <w:rsid w:val="00F0480C"/>
    <w:rsid w:val="00F04945"/>
    <w:rsid w:val="00F04BB2"/>
    <w:rsid w:val="00F05525"/>
    <w:rsid w:val="00F0567A"/>
    <w:rsid w:val="00F0624A"/>
    <w:rsid w:val="00F070AF"/>
    <w:rsid w:val="00F072E1"/>
    <w:rsid w:val="00F078BB"/>
    <w:rsid w:val="00F1066A"/>
    <w:rsid w:val="00F10FF9"/>
    <w:rsid w:val="00F112B7"/>
    <w:rsid w:val="00F1158C"/>
    <w:rsid w:val="00F11C05"/>
    <w:rsid w:val="00F11C79"/>
    <w:rsid w:val="00F1416B"/>
    <w:rsid w:val="00F1446E"/>
    <w:rsid w:val="00F151AD"/>
    <w:rsid w:val="00F15542"/>
    <w:rsid w:val="00F15C41"/>
    <w:rsid w:val="00F16B4E"/>
    <w:rsid w:val="00F16D75"/>
    <w:rsid w:val="00F1760D"/>
    <w:rsid w:val="00F1764C"/>
    <w:rsid w:val="00F201CB"/>
    <w:rsid w:val="00F20358"/>
    <w:rsid w:val="00F204AA"/>
    <w:rsid w:val="00F21538"/>
    <w:rsid w:val="00F222E5"/>
    <w:rsid w:val="00F229D2"/>
    <w:rsid w:val="00F23B5C"/>
    <w:rsid w:val="00F23EA6"/>
    <w:rsid w:val="00F240B1"/>
    <w:rsid w:val="00F248D3"/>
    <w:rsid w:val="00F2535C"/>
    <w:rsid w:val="00F25A15"/>
    <w:rsid w:val="00F25B96"/>
    <w:rsid w:val="00F262FC"/>
    <w:rsid w:val="00F26DCD"/>
    <w:rsid w:val="00F27325"/>
    <w:rsid w:val="00F27583"/>
    <w:rsid w:val="00F32091"/>
    <w:rsid w:val="00F3261D"/>
    <w:rsid w:val="00F3433E"/>
    <w:rsid w:val="00F34452"/>
    <w:rsid w:val="00F355A1"/>
    <w:rsid w:val="00F3591B"/>
    <w:rsid w:val="00F35A36"/>
    <w:rsid w:val="00F36834"/>
    <w:rsid w:val="00F36861"/>
    <w:rsid w:val="00F369DC"/>
    <w:rsid w:val="00F36B3A"/>
    <w:rsid w:val="00F37525"/>
    <w:rsid w:val="00F37A38"/>
    <w:rsid w:val="00F41F04"/>
    <w:rsid w:val="00F42D6A"/>
    <w:rsid w:val="00F43683"/>
    <w:rsid w:val="00F4426F"/>
    <w:rsid w:val="00F44D53"/>
    <w:rsid w:val="00F4579F"/>
    <w:rsid w:val="00F47053"/>
    <w:rsid w:val="00F47495"/>
    <w:rsid w:val="00F47810"/>
    <w:rsid w:val="00F479CC"/>
    <w:rsid w:val="00F511FE"/>
    <w:rsid w:val="00F512BD"/>
    <w:rsid w:val="00F51820"/>
    <w:rsid w:val="00F519D3"/>
    <w:rsid w:val="00F51C08"/>
    <w:rsid w:val="00F51D4B"/>
    <w:rsid w:val="00F5216A"/>
    <w:rsid w:val="00F52405"/>
    <w:rsid w:val="00F52EB4"/>
    <w:rsid w:val="00F53543"/>
    <w:rsid w:val="00F53E5B"/>
    <w:rsid w:val="00F54458"/>
    <w:rsid w:val="00F54BA3"/>
    <w:rsid w:val="00F554E7"/>
    <w:rsid w:val="00F56148"/>
    <w:rsid w:val="00F577D2"/>
    <w:rsid w:val="00F57D2D"/>
    <w:rsid w:val="00F60B07"/>
    <w:rsid w:val="00F6146C"/>
    <w:rsid w:val="00F61B5A"/>
    <w:rsid w:val="00F61E45"/>
    <w:rsid w:val="00F62492"/>
    <w:rsid w:val="00F62F27"/>
    <w:rsid w:val="00F638C1"/>
    <w:rsid w:val="00F649C3"/>
    <w:rsid w:val="00F64B72"/>
    <w:rsid w:val="00F65FCF"/>
    <w:rsid w:val="00F67182"/>
    <w:rsid w:val="00F71448"/>
    <w:rsid w:val="00F731DF"/>
    <w:rsid w:val="00F741F4"/>
    <w:rsid w:val="00F742D4"/>
    <w:rsid w:val="00F74391"/>
    <w:rsid w:val="00F747AD"/>
    <w:rsid w:val="00F7526E"/>
    <w:rsid w:val="00F80605"/>
    <w:rsid w:val="00F80639"/>
    <w:rsid w:val="00F8105D"/>
    <w:rsid w:val="00F81701"/>
    <w:rsid w:val="00F81903"/>
    <w:rsid w:val="00F819C9"/>
    <w:rsid w:val="00F824C5"/>
    <w:rsid w:val="00F827F1"/>
    <w:rsid w:val="00F82A2C"/>
    <w:rsid w:val="00F82C89"/>
    <w:rsid w:val="00F82E2A"/>
    <w:rsid w:val="00F833A3"/>
    <w:rsid w:val="00F838E4"/>
    <w:rsid w:val="00F84D52"/>
    <w:rsid w:val="00F85BAE"/>
    <w:rsid w:val="00F861AA"/>
    <w:rsid w:val="00F8676F"/>
    <w:rsid w:val="00F874EE"/>
    <w:rsid w:val="00F92207"/>
    <w:rsid w:val="00F93268"/>
    <w:rsid w:val="00F93869"/>
    <w:rsid w:val="00F939DF"/>
    <w:rsid w:val="00F94BBA"/>
    <w:rsid w:val="00F96197"/>
    <w:rsid w:val="00F962FB"/>
    <w:rsid w:val="00F96C98"/>
    <w:rsid w:val="00FA0032"/>
    <w:rsid w:val="00FA02BE"/>
    <w:rsid w:val="00FA0804"/>
    <w:rsid w:val="00FA0DB3"/>
    <w:rsid w:val="00FA25A6"/>
    <w:rsid w:val="00FA26A4"/>
    <w:rsid w:val="00FA3117"/>
    <w:rsid w:val="00FA359D"/>
    <w:rsid w:val="00FA3BFA"/>
    <w:rsid w:val="00FA3E48"/>
    <w:rsid w:val="00FA4A7A"/>
    <w:rsid w:val="00FA4D5D"/>
    <w:rsid w:val="00FA578F"/>
    <w:rsid w:val="00FA59E1"/>
    <w:rsid w:val="00FA5FE7"/>
    <w:rsid w:val="00FA6092"/>
    <w:rsid w:val="00FA609B"/>
    <w:rsid w:val="00FA61D2"/>
    <w:rsid w:val="00FA6367"/>
    <w:rsid w:val="00FA6DC9"/>
    <w:rsid w:val="00FA79DB"/>
    <w:rsid w:val="00FA7E27"/>
    <w:rsid w:val="00FB0209"/>
    <w:rsid w:val="00FB2B17"/>
    <w:rsid w:val="00FB2E92"/>
    <w:rsid w:val="00FB438F"/>
    <w:rsid w:val="00FB48B8"/>
    <w:rsid w:val="00FB6351"/>
    <w:rsid w:val="00FB63C7"/>
    <w:rsid w:val="00FB6AB8"/>
    <w:rsid w:val="00FB767D"/>
    <w:rsid w:val="00FB768A"/>
    <w:rsid w:val="00FB7705"/>
    <w:rsid w:val="00FB7FDB"/>
    <w:rsid w:val="00FC00CD"/>
    <w:rsid w:val="00FC04AC"/>
    <w:rsid w:val="00FC0BCF"/>
    <w:rsid w:val="00FC0D19"/>
    <w:rsid w:val="00FC0F26"/>
    <w:rsid w:val="00FC1299"/>
    <w:rsid w:val="00FC18DC"/>
    <w:rsid w:val="00FC1AF5"/>
    <w:rsid w:val="00FC248D"/>
    <w:rsid w:val="00FC2686"/>
    <w:rsid w:val="00FC2DD3"/>
    <w:rsid w:val="00FC3485"/>
    <w:rsid w:val="00FC4787"/>
    <w:rsid w:val="00FC6D6F"/>
    <w:rsid w:val="00FC7531"/>
    <w:rsid w:val="00FC7D12"/>
    <w:rsid w:val="00FD01D0"/>
    <w:rsid w:val="00FD0E5E"/>
    <w:rsid w:val="00FD0F75"/>
    <w:rsid w:val="00FD1171"/>
    <w:rsid w:val="00FD2D64"/>
    <w:rsid w:val="00FD42F7"/>
    <w:rsid w:val="00FD5757"/>
    <w:rsid w:val="00FD5CC4"/>
    <w:rsid w:val="00FD6D77"/>
    <w:rsid w:val="00FD7421"/>
    <w:rsid w:val="00FD78DA"/>
    <w:rsid w:val="00FD792E"/>
    <w:rsid w:val="00FD7DB4"/>
    <w:rsid w:val="00FE040C"/>
    <w:rsid w:val="00FE0482"/>
    <w:rsid w:val="00FE0C68"/>
    <w:rsid w:val="00FE11C6"/>
    <w:rsid w:val="00FE145B"/>
    <w:rsid w:val="00FE1649"/>
    <w:rsid w:val="00FE1C27"/>
    <w:rsid w:val="00FE21FE"/>
    <w:rsid w:val="00FE2201"/>
    <w:rsid w:val="00FE22A8"/>
    <w:rsid w:val="00FE2400"/>
    <w:rsid w:val="00FE3BA6"/>
    <w:rsid w:val="00FE5730"/>
    <w:rsid w:val="00FE57C5"/>
    <w:rsid w:val="00FE59B9"/>
    <w:rsid w:val="00FE76ED"/>
    <w:rsid w:val="00FE7D23"/>
    <w:rsid w:val="00FE7DF2"/>
    <w:rsid w:val="00FE7F55"/>
    <w:rsid w:val="00FE7F9B"/>
    <w:rsid w:val="00FF32A5"/>
    <w:rsid w:val="00FF4CA6"/>
    <w:rsid w:val="00FF5936"/>
    <w:rsid w:val="00FF5F7F"/>
    <w:rsid w:val="00FF70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1"/>
    </o:shapelayout>
  </w:shapeDefaults>
  <w:decimalSymbol w:val="."/>
  <w:listSeparator w:val=","/>
  <w14:docId w14:val="3A9A5DEA"/>
  <w15:docId w15:val="{06F146C7-E76C-432F-8D77-DDA6ECEE7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1"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0"/>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F6784"/>
    <w:pPr>
      <w:widowControl w:val="0"/>
      <w:autoSpaceDE w:val="0"/>
      <w:autoSpaceDN w:val="0"/>
    </w:pPr>
    <w:rPr>
      <w:rFonts w:ascii="Arial" w:eastAsia="Arial" w:hAnsi="Arial" w:cs="Arial"/>
      <w:sz w:val="22"/>
      <w:szCs w:val="22"/>
    </w:rPr>
  </w:style>
  <w:style w:type="paragraph" w:styleId="Heading1">
    <w:name w:val="heading 1"/>
    <w:aliases w:val="Heading 1 (new)"/>
    <w:basedOn w:val="Heading2"/>
    <w:next w:val="Normal"/>
    <w:link w:val="Heading1Char"/>
    <w:uiPriority w:val="99"/>
    <w:qFormat/>
    <w:rsid w:val="00045A4F"/>
    <w:pPr>
      <w:spacing w:after="520" w:line="600" w:lineRule="exact"/>
      <w:outlineLvl w:val="0"/>
    </w:pPr>
    <w:rPr>
      <w:b w:val="0"/>
      <w:sz w:val="52"/>
      <w:szCs w:val="52"/>
    </w:rPr>
  </w:style>
  <w:style w:type="paragraph" w:styleId="Heading2">
    <w:name w:val="heading 2"/>
    <w:aliases w:val="Heading 2 (numbered),Heading 2 _blue,Heading 2 (new)"/>
    <w:basedOn w:val="Heading3"/>
    <w:next w:val="Normal"/>
    <w:link w:val="Heading2Char"/>
    <w:uiPriority w:val="99"/>
    <w:unhideWhenUsed/>
    <w:qFormat/>
    <w:rsid w:val="00012582"/>
    <w:pPr>
      <w:spacing w:before="240" w:after="120" w:line="300" w:lineRule="exact"/>
      <w:ind w:left="851" w:right="851"/>
      <w:outlineLvl w:val="1"/>
    </w:pPr>
    <w:rPr>
      <w:rFonts w:ascii="Arial" w:hAnsi="Arial" w:cs="Arial"/>
      <w:b/>
      <w:color w:val="000000"/>
    </w:rPr>
  </w:style>
  <w:style w:type="paragraph" w:styleId="Heading3">
    <w:name w:val="heading 3"/>
    <w:aliases w:val="Heading 3 (numbered),Heading 3 Blue,Heading 3 (new)"/>
    <w:basedOn w:val="Normal"/>
    <w:next w:val="Normal"/>
    <w:link w:val="Heading3Char"/>
    <w:uiPriority w:val="99"/>
    <w:unhideWhenUsed/>
    <w:qFormat/>
    <w:rsid w:val="00030EF5"/>
    <w:pPr>
      <w:keepNext/>
      <w:keepLines/>
      <w:spacing w:before="40"/>
      <w:outlineLvl w:val="2"/>
    </w:pPr>
    <w:rPr>
      <w:rFonts w:ascii="Cambria" w:eastAsia="Times New Roman" w:hAnsi="Cambria" w:cs="Times New Roman"/>
      <w:color w:val="243F60"/>
      <w:sz w:val="24"/>
      <w:szCs w:val="24"/>
    </w:rPr>
  </w:style>
  <w:style w:type="paragraph" w:styleId="Heading4">
    <w:name w:val="heading 4"/>
    <w:aliases w:val="Heading 4 Blue"/>
    <w:basedOn w:val="Normal"/>
    <w:link w:val="Heading4Char"/>
    <w:qFormat/>
    <w:rsid w:val="00D54EC3"/>
    <w:pPr>
      <w:widowControl/>
      <w:autoSpaceDE/>
      <w:autoSpaceDN/>
      <w:spacing w:before="360" w:after="80" w:line="320" w:lineRule="exact"/>
      <w:ind w:left="864" w:hanging="864"/>
      <w:jc w:val="center"/>
      <w:outlineLvl w:val="3"/>
    </w:pPr>
    <w:rPr>
      <w:rFonts w:asciiTheme="majorHAnsi" w:eastAsiaTheme="majorEastAsia" w:hAnsiTheme="majorHAnsi" w:cstheme="majorBidi"/>
      <w:bCs/>
      <w:iCs/>
      <w:color w:val="60A3BD"/>
      <w:sz w:val="28"/>
      <w:lang w:val="en-AU"/>
    </w:rPr>
  </w:style>
  <w:style w:type="paragraph" w:styleId="Heading5">
    <w:name w:val="heading 5"/>
    <w:aliases w:val="Heading 5 - No numbering"/>
    <w:basedOn w:val="Normal"/>
    <w:link w:val="Heading5Char"/>
    <w:qFormat/>
    <w:rsid w:val="00D54EC3"/>
    <w:pPr>
      <w:widowControl/>
      <w:autoSpaceDE/>
      <w:autoSpaceDN/>
      <w:spacing w:before="360" w:after="80" w:line="240" w:lineRule="exact"/>
      <w:ind w:left="1008" w:hanging="1008"/>
      <w:jc w:val="center"/>
      <w:outlineLvl w:val="4"/>
    </w:pPr>
    <w:rPr>
      <w:rFonts w:asciiTheme="majorHAnsi" w:eastAsiaTheme="majorEastAsia" w:hAnsiTheme="majorHAnsi" w:cstheme="majorBidi"/>
      <w:b/>
      <w:color w:val="75787A"/>
      <w:sz w:val="24"/>
      <w:lang w:val="en-AU"/>
    </w:rPr>
  </w:style>
  <w:style w:type="paragraph" w:styleId="Heading6">
    <w:name w:val="heading 6"/>
    <w:basedOn w:val="Normal"/>
    <w:next w:val="Normal"/>
    <w:link w:val="Heading6Char"/>
    <w:qFormat/>
    <w:rsid w:val="00D54EC3"/>
    <w:pPr>
      <w:keepNext/>
      <w:keepLines/>
      <w:widowControl/>
      <w:autoSpaceDE/>
      <w:autoSpaceDN/>
      <w:spacing w:before="40"/>
      <w:ind w:left="1152" w:hanging="1152"/>
      <w:jc w:val="center"/>
      <w:outlineLvl w:val="5"/>
    </w:pPr>
    <w:rPr>
      <w:rFonts w:asciiTheme="majorHAnsi" w:eastAsiaTheme="majorEastAsia" w:hAnsiTheme="majorHAnsi" w:cstheme="majorBidi"/>
      <w:color w:val="808080" w:themeColor="background1" w:themeShade="80"/>
      <w:sz w:val="20"/>
      <w:lang w:val="en-AU"/>
    </w:rPr>
  </w:style>
  <w:style w:type="paragraph" w:styleId="Heading7">
    <w:name w:val="heading 7"/>
    <w:basedOn w:val="Normal"/>
    <w:next w:val="Normal"/>
    <w:link w:val="Heading7Char"/>
    <w:semiHidden/>
    <w:unhideWhenUsed/>
    <w:qFormat/>
    <w:rsid w:val="00D54EC3"/>
    <w:pPr>
      <w:keepNext/>
      <w:keepLines/>
      <w:widowControl/>
      <w:autoSpaceDE/>
      <w:autoSpaceDN/>
      <w:spacing w:before="40"/>
      <w:ind w:left="1296" w:hanging="1296"/>
      <w:jc w:val="center"/>
      <w:outlineLvl w:val="6"/>
    </w:pPr>
    <w:rPr>
      <w:rFonts w:asciiTheme="majorHAnsi" w:eastAsiaTheme="majorEastAsia" w:hAnsiTheme="majorHAnsi" w:cstheme="majorBidi"/>
      <w:i/>
      <w:iCs/>
      <w:color w:val="1F3763" w:themeColor="accent1" w:themeShade="7F"/>
      <w:sz w:val="20"/>
      <w:lang w:val="en-AU"/>
    </w:rPr>
  </w:style>
  <w:style w:type="paragraph" w:styleId="Heading8">
    <w:name w:val="heading 8"/>
    <w:basedOn w:val="Normal"/>
    <w:next w:val="Normal"/>
    <w:link w:val="Heading8Char"/>
    <w:semiHidden/>
    <w:unhideWhenUsed/>
    <w:qFormat/>
    <w:rsid w:val="00D54EC3"/>
    <w:pPr>
      <w:keepNext/>
      <w:keepLines/>
      <w:widowControl/>
      <w:autoSpaceDE/>
      <w:autoSpaceDN/>
      <w:spacing w:before="40"/>
      <w:ind w:left="1440" w:hanging="1440"/>
      <w:jc w:val="center"/>
      <w:outlineLvl w:val="7"/>
    </w:pPr>
    <w:rPr>
      <w:rFonts w:asciiTheme="majorHAnsi" w:eastAsiaTheme="majorEastAsia" w:hAnsiTheme="majorHAnsi" w:cstheme="majorBidi"/>
      <w:color w:val="272727" w:themeColor="text1" w:themeTint="D8"/>
      <w:sz w:val="21"/>
      <w:szCs w:val="21"/>
      <w:lang w:val="en-AU"/>
    </w:rPr>
  </w:style>
  <w:style w:type="paragraph" w:styleId="Heading9">
    <w:name w:val="heading 9"/>
    <w:basedOn w:val="Normal"/>
    <w:next w:val="Normal"/>
    <w:link w:val="Heading9Char"/>
    <w:semiHidden/>
    <w:unhideWhenUsed/>
    <w:qFormat/>
    <w:rsid w:val="00D54EC3"/>
    <w:pPr>
      <w:keepNext/>
      <w:keepLines/>
      <w:widowControl/>
      <w:autoSpaceDE/>
      <w:autoSpaceDN/>
      <w:spacing w:before="40"/>
      <w:ind w:left="1584" w:hanging="1584"/>
      <w:jc w:val="center"/>
      <w:outlineLvl w:val="8"/>
    </w:pPr>
    <w:rPr>
      <w:rFonts w:asciiTheme="majorHAnsi" w:eastAsiaTheme="majorEastAsia" w:hAnsiTheme="majorHAnsi" w:cstheme="majorBidi"/>
      <w:i/>
      <w:iCs/>
      <w:color w:val="272727" w:themeColor="text1" w:themeTint="D8"/>
      <w:sz w:val="21"/>
      <w:szCs w:val="21"/>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E30E03"/>
    <w:pPr>
      <w:spacing w:after="240"/>
      <w:ind w:left="851" w:right="851"/>
    </w:pPr>
    <w:rPr>
      <w:sz w:val="20"/>
      <w:szCs w:val="52"/>
    </w:rPr>
  </w:style>
  <w:style w:type="paragraph" w:styleId="ListParagraph">
    <w:name w:val="List Paragraph"/>
    <w:aliases w:val="First level bullet point,Capire List Para,Capire List Paragraph,Recommendation,Bullet point,List Paragraph1,List Paragraph11,List Paragraph Number,Bullet Point,L,Bullet points,Content descriptions,Bulleted Para,NFP GP Bulleted List"/>
    <w:basedOn w:val="Normal"/>
    <w:link w:val="ListParagraphChar"/>
    <w:uiPriority w:val="34"/>
    <w:qFormat/>
  </w:style>
  <w:style w:type="paragraph" w:customStyle="1" w:styleId="TableParagraph">
    <w:name w:val="Table Paragraph"/>
    <w:basedOn w:val="Normal"/>
    <w:uiPriority w:val="1"/>
    <w:qFormat/>
  </w:style>
  <w:style w:type="paragraph" w:styleId="Title">
    <w:name w:val="Title"/>
    <w:basedOn w:val="Normal"/>
    <w:next w:val="Normal"/>
    <w:link w:val="TitleChar"/>
    <w:uiPriority w:val="10"/>
    <w:qFormat/>
    <w:rsid w:val="008150B5"/>
    <w:pPr>
      <w:spacing w:before="69"/>
      <w:ind w:left="851" w:right="851"/>
    </w:pPr>
    <w:rPr>
      <w:color w:val="000000"/>
      <w:sz w:val="96"/>
    </w:rPr>
  </w:style>
  <w:style w:type="character" w:customStyle="1" w:styleId="TitleChar">
    <w:name w:val="Title Char"/>
    <w:link w:val="Title"/>
    <w:uiPriority w:val="10"/>
    <w:rsid w:val="008150B5"/>
    <w:rPr>
      <w:rFonts w:ascii="Arial" w:eastAsia="Arial" w:hAnsi="Arial" w:cs="Arial"/>
      <w:color w:val="000000"/>
      <w:sz w:val="96"/>
    </w:rPr>
  </w:style>
  <w:style w:type="paragraph" w:styleId="Subtitle">
    <w:name w:val="Subtitle"/>
    <w:basedOn w:val="Normal"/>
    <w:next w:val="Normal"/>
    <w:link w:val="SubtitleChar"/>
    <w:qFormat/>
    <w:rsid w:val="008150B5"/>
    <w:pPr>
      <w:spacing w:before="104"/>
      <w:ind w:left="851" w:right="851"/>
    </w:pPr>
    <w:rPr>
      <w:b/>
      <w:caps/>
      <w:color w:val="000000"/>
      <w:sz w:val="32"/>
    </w:rPr>
  </w:style>
  <w:style w:type="character" w:customStyle="1" w:styleId="SubtitleChar">
    <w:name w:val="Subtitle Char"/>
    <w:link w:val="Subtitle"/>
    <w:rsid w:val="008150B5"/>
    <w:rPr>
      <w:rFonts w:ascii="Arial" w:eastAsia="Arial" w:hAnsi="Arial" w:cs="Arial"/>
      <w:b/>
      <w:caps/>
      <w:color w:val="000000"/>
      <w:sz w:val="32"/>
    </w:rPr>
  </w:style>
  <w:style w:type="character" w:customStyle="1" w:styleId="Heading1Char">
    <w:name w:val="Heading 1 Char"/>
    <w:aliases w:val="Heading 1 (new) Char"/>
    <w:link w:val="Heading1"/>
    <w:uiPriority w:val="99"/>
    <w:rsid w:val="00045A4F"/>
    <w:rPr>
      <w:rFonts w:ascii="Arial" w:eastAsia="Times New Roman" w:hAnsi="Arial" w:cs="Arial"/>
      <w:color w:val="000000"/>
      <w:sz w:val="52"/>
      <w:szCs w:val="52"/>
    </w:rPr>
  </w:style>
  <w:style w:type="paragraph" w:styleId="Header">
    <w:name w:val="header"/>
    <w:basedOn w:val="Normal"/>
    <w:link w:val="HeaderChar"/>
    <w:uiPriority w:val="99"/>
    <w:unhideWhenUsed/>
    <w:rsid w:val="00664EDA"/>
    <w:pPr>
      <w:tabs>
        <w:tab w:val="center" w:pos="4513"/>
        <w:tab w:val="right" w:pos="9026"/>
      </w:tabs>
    </w:pPr>
  </w:style>
  <w:style w:type="character" w:customStyle="1" w:styleId="HeaderChar">
    <w:name w:val="Header Char"/>
    <w:link w:val="Header"/>
    <w:uiPriority w:val="99"/>
    <w:rsid w:val="00664EDA"/>
    <w:rPr>
      <w:rFonts w:ascii="Arial" w:eastAsia="Arial" w:hAnsi="Arial" w:cs="Arial"/>
    </w:rPr>
  </w:style>
  <w:style w:type="paragraph" w:styleId="Footer">
    <w:name w:val="footer"/>
    <w:basedOn w:val="Normal"/>
    <w:link w:val="FooterChar"/>
    <w:uiPriority w:val="99"/>
    <w:unhideWhenUsed/>
    <w:qFormat/>
    <w:rsid w:val="00664EDA"/>
    <w:pPr>
      <w:tabs>
        <w:tab w:val="center" w:pos="4513"/>
        <w:tab w:val="right" w:pos="9026"/>
      </w:tabs>
    </w:pPr>
  </w:style>
  <w:style w:type="character" w:customStyle="1" w:styleId="FooterChar">
    <w:name w:val="Footer Char"/>
    <w:link w:val="Footer"/>
    <w:uiPriority w:val="99"/>
    <w:rsid w:val="00664EDA"/>
    <w:rPr>
      <w:rFonts w:ascii="Arial" w:eastAsia="Arial" w:hAnsi="Arial" w:cs="Arial"/>
    </w:rPr>
  </w:style>
  <w:style w:type="paragraph" w:styleId="NoSpacing">
    <w:name w:val="No Spacing"/>
    <w:link w:val="NoSpacingChar"/>
    <w:qFormat/>
    <w:rsid w:val="00664EDA"/>
    <w:rPr>
      <w:rFonts w:ascii="Arial" w:eastAsia="Times New Roman" w:hAnsi="Arial"/>
      <w:sz w:val="22"/>
      <w:szCs w:val="22"/>
      <w:lang w:eastAsia="zh-CN"/>
    </w:rPr>
  </w:style>
  <w:style w:type="character" w:customStyle="1" w:styleId="NoSpacingChar">
    <w:name w:val="No Spacing Char"/>
    <w:link w:val="NoSpacing"/>
    <w:uiPriority w:val="1"/>
    <w:rsid w:val="00664EDA"/>
    <w:rPr>
      <w:rFonts w:ascii="Arial" w:eastAsia="Times New Roman" w:hAnsi="Arial"/>
      <w:lang w:eastAsia="zh-CN"/>
    </w:rPr>
  </w:style>
  <w:style w:type="character" w:customStyle="1" w:styleId="Heading2Char">
    <w:name w:val="Heading 2 Char"/>
    <w:aliases w:val="Heading 2 (numbered) Char,Heading 2 _blue Char,Heading 2 (new) Char"/>
    <w:link w:val="Heading2"/>
    <w:uiPriority w:val="99"/>
    <w:rsid w:val="00012582"/>
    <w:rPr>
      <w:rFonts w:ascii="Arial" w:eastAsia="Times New Roman" w:hAnsi="Arial" w:cs="Arial"/>
      <w:b/>
      <w:color w:val="000000"/>
      <w:sz w:val="24"/>
      <w:szCs w:val="24"/>
    </w:rPr>
  </w:style>
  <w:style w:type="character" w:customStyle="1" w:styleId="Heading3Char">
    <w:name w:val="Heading 3 Char"/>
    <w:aliases w:val="Heading 3 (numbered) Char,Heading 3 Blue Char,Heading 3 (new) Char"/>
    <w:link w:val="Heading3"/>
    <w:uiPriority w:val="99"/>
    <w:rsid w:val="00030EF5"/>
    <w:rPr>
      <w:rFonts w:ascii="Cambria" w:eastAsia="Times New Roman" w:hAnsi="Cambria" w:cs="Times New Roman"/>
      <w:color w:val="243F60"/>
      <w:sz w:val="24"/>
      <w:szCs w:val="24"/>
    </w:rPr>
  </w:style>
  <w:style w:type="paragraph" w:customStyle="1" w:styleId="WhiteBodyText">
    <w:name w:val="White Body Text"/>
    <w:basedOn w:val="Normal"/>
    <w:next w:val="Heading1"/>
    <w:uiPriority w:val="1"/>
    <w:qFormat/>
    <w:rsid w:val="00AB5C78"/>
    <w:pPr>
      <w:adjustRightInd w:val="0"/>
      <w:spacing w:after="240" w:line="220" w:lineRule="exact"/>
      <w:ind w:left="851" w:right="851"/>
      <w:textAlignment w:val="center"/>
    </w:pPr>
    <w:rPr>
      <w:rFonts w:eastAsia="Calibri"/>
      <w:color w:val="FFFFFF"/>
      <w:sz w:val="20"/>
    </w:rPr>
  </w:style>
  <w:style w:type="paragraph" w:styleId="Quote">
    <w:name w:val="Quote"/>
    <w:basedOn w:val="Normal"/>
    <w:next w:val="Normal"/>
    <w:link w:val="QuoteChar"/>
    <w:uiPriority w:val="29"/>
    <w:qFormat/>
    <w:rsid w:val="00F00E04"/>
    <w:pPr>
      <w:spacing w:before="200" w:after="160"/>
      <w:ind w:left="864" w:right="864"/>
      <w:jc w:val="center"/>
    </w:pPr>
    <w:rPr>
      <w:b/>
      <w:i/>
      <w:iCs/>
      <w:color w:val="3E48A0"/>
    </w:rPr>
  </w:style>
  <w:style w:type="character" w:customStyle="1" w:styleId="QuoteChar">
    <w:name w:val="Quote Char"/>
    <w:link w:val="Quote"/>
    <w:uiPriority w:val="29"/>
    <w:rsid w:val="00F00E04"/>
    <w:rPr>
      <w:rFonts w:ascii="Arial" w:eastAsia="Arial" w:hAnsi="Arial" w:cs="Arial"/>
      <w:b/>
      <w:i/>
      <w:iCs/>
      <w:color w:val="3E48A0"/>
    </w:rPr>
  </w:style>
  <w:style w:type="paragraph" w:styleId="IntenseQuote">
    <w:name w:val="Intense Quote"/>
    <w:basedOn w:val="Normal"/>
    <w:next w:val="Normal"/>
    <w:link w:val="IntenseQuoteChar"/>
    <w:uiPriority w:val="30"/>
    <w:qFormat/>
    <w:rsid w:val="00F00E04"/>
    <w:pPr>
      <w:pBdr>
        <w:top w:val="single" w:sz="4" w:space="10" w:color="4F81BD"/>
        <w:bottom w:val="single" w:sz="4" w:space="10" w:color="4F81BD"/>
      </w:pBdr>
      <w:spacing w:before="360" w:after="360"/>
      <w:ind w:left="864" w:right="864"/>
      <w:jc w:val="center"/>
    </w:pPr>
    <w:rPr>
      <w:i/>
      <w:iCs/>
      <w:color w:val="4F81BD"/>
    </w:rPr>
  </w:style>
  <w:style w:type="character" w:customStyle="1" w:styleId="IntenseQuoteChar">
    <w:name w:val="Intense Quote Char"/>
    <w:link w:val="IntenseQuote"/>
    <w:uiPriority w:val="30"/>
    <w:rsid w:val="00F00E04"/>
    <w:rPr>
      <w:rFonts w:ascii="Arial" w:eastAsia="Arial" w:hAnsi="Arial" w:cs="Arial"/>
      <w:i/>
      <w:iCs/>
      <w:color w:val="4F81BD"/>
    </w:rPr>
  </w:style>
  <w:style w:type="character" w:styleId="Emphasis">
    <w:name w:val="Emphasis"/>
    <w:qFormat/>
    <w:rsid w:val="002630BD"/>
    <w:rPr>
      <w:b/>
      <w:color w:val="FFFFFF"/>
    </w:rPr>
  </w:style>
  <w:style w:type="paragraph" w:styleId="NormalWeb">
    <w:name w:val="Normal (Web)"/>
    <w:basedOn w:val="Normal"/>
    <w:uiPriority w:val="99"/>
    <w:unhideWhenUsed/>
    <w:rsid w:val="00FA609B"/>
    <w:pPr>
      <w:widowControl/>
      <w:autoSpaceDE/>
      <w:autoSpaceDN/>
      <w:spacing w:before="100" w:beforeAutospacing="1" w:after="100" w:afterAutospacing="1"/>
    </w:pPr>
    <w:rPr>
      <w:rFonts w:ascii="Times New Roman" w:eastAsia="Calibri" w:hAnsi="Times New Roman" w:cs="Times New Roman"/>
      <w:sz w:val="24"/>
      <w:szCs w:val="24"/>
    </w:rPr>
  </w:style>
  <w:style w:type="paragraph" w:customStyle="1" w:styleId="ExecutiveSummary">
    <w:name w:val="Executive Summary"/>
    <w:basedOn w:val="Heading1"/>
    <w:uiPriority w:val="1"/>
    <w:qFormat/>
    <w:rsid w:val="00134FE9"/>
    <w:pPr>
      <w:spacing w:before="880" w:after="1680"/>
    </w:pPr>
  </w:style>
  <w:style w:type="table" w:styleId="TableGrid">
    <w:name w:val="Table Grid"/>
    <w:basedOn w:val="TableNormal"/>
    <w:uiPriority w:val="59"/>
    <w:rsid w:val="007305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knowledgements">
    <w:name w:val="Acknowledgements"/>
    <w:basedOn w:val="Heading1"/>
    <w:uiPriority w:val="1"/>
    <w:qFormat/>
    <w:rsid w:val="008150B5"/>
    <w:pPr>
      <w:spacing w:after="1560"/>
    </w:pPr>
  </w:style>
  <w:style w:type="paragraph" w:customStyle="1" w:styleId="LetterfromMayortoc">
    <w:name w:val="Letter from Mayor/toc"/>
    <w:basedOn w:val="ExecutiveSummary"/>
    <w:uiPriority w:val="1"/>
    <w:qFormat/>
    <w:rsid w:val="00E30E03"/>
    <w:pPr>
      <w:spacing w:before="240"/>
    </w:pPr>
  </w:style>
  <w:style w:type="paragraph" w:customStyle="1" w:styleId="Break-outbox">
    <w:name w:val="Break-out box"/>
    <w:basedOn w:val="BodyText"/>
    <w:uiPriority w:val="1"/>
    <w:qFormat/>
    <w:rsid w:val="00F25A15"/>
    <w:pPr>
      <w:ind w:left="0"/>
    </w:pPr>
    <w:rPr>
      <w:b/>
      <w:color w:val="000000"/>
    </w:rPr>
  </w:style>
  <w:style w:type="paragraph" w:styleId="TOC1">
    <w:name w:val="toc 1"/>
    <w:basedOn w:val="Normal"/>
    <w:next w:val="Normal"/>
    <w:link w:val="TOC1Char"/>
    <w:autoRedefine/>
    <w:uiPriority w:val="39"/>
    <w:unhideWhenUsed/>
    <w:qFormat/>
    <w:rsid w:val="002F0785"/>
    <w:pPr>
      <w:tabs>
        <w:tab w:val="left" w:pos="1418"/>
        <w:tab w:val="right" w:leader="dot" w:pos="10773"/>
      </w:tabs>
      <w:ind w:left="1418" w:right="1140" w:hanging="567"/>
    </w:pPr>
  </w:style>
  <w:style w:type="character" w:customStyle="1" w:styleId="BodyTextChar">
    <w:name w:val="Body Text Char"/>
    <w:link w:val="BodyText"/>
    <w:rsid w:val="00E30E03"/>
    <w:rPr>
      <w:rFonts w:ascii="Arial" w:eastAsia="Arial" w:hAnsi="Arial" w:cs="Arial"/>
      <w:sz w:val="20"/>
      <w:szCs w:val="52"/>
    </w:rPr>
  </w:style>
  <w:style w:type="paragraph" w:styleId="TOC2">
    <w:name w:val="toc 2"/>
    <w:basedOn w:val="Normal"/>
    <w:next w:val="Normal"/>
    <w:autoRedefine/>
    <w:uiPriority w:val="39"/>
    <w:unhideWhenUsed/>
    <w:qFormat/>
    <w:rsid w:val="00CD0FDA"/>
    <w:pPr>
      <w:tabs>
        <w:tab w:val="left" w:pos="1821"/>
        <w:tab w:val="right" w:leader="dot" w:pos="10773"/>
      </w:tabs>
      <w:ind w:left="1701" w:right="1137" w:hanging="283"/>
    </w:pPr>
  </w:style>
  <w:style w:type="paragraph" w:styleId="TOC3">
    <w:name w:val="toc 3"/>
    <w:basedOn w:val="Normal"/>
    <w:next w:val="Normal"/>
    <w:autoRedefine/>
    <w:uiPriority w:val="39"/>
    <w:unhideWhenUsed/>
    <w:qFormat/>
    <w:rsid w:val="009563D9"/>
    <w:pPr>
      <w:ind w:left="440"/>
    </w:pPr>
  </w:style>
  <w:style w:type="paragraph" w:styleId="TOC4">
    <w:name w:val="toc 4"/>
    <w:basedOn w:val="Normal"/>
    <w:next w:val="Normal"/>
    <w:autoRedefine/>
    <w:uiPriority w:val="39"/>
    <w:unhideWhenUsed/>
    <w:rsid w:val="009563D9"/>
    <w:pPr>
      <w:ind w:left="660"/>
    </w:pPr>
  </w:style>
  <w:style w:type="paragraph" w:styleId="TOC5">
    <w:name w:val="toc 5"/>
    <w:basedOn w:val="Normal"/>
    <w:next w:val="Normal"/>
    <w:autoRedefine/>
    <w:uiPriority w:val="39"/>
    <w:unhideWhenUsed/>
    <w:rsid w:val="009563D9"/>
    <w:pPr>
      <w:ind w:left="880"/>
    </w:pPr>
  </w:style>
  <w:style w:type="paragraph" w:styleId="TOC6">
    <w:name w:val="toc 6"/>
    <w:basedOn w:val="Normal"/>
    <w:next w:val="Normal"/>
    <w:autoRedefine/>
    <w:uiPriority w:val="39"/>
    <w:unhideWhenUsed/>
    <w:rsid w:val="009563D9"/>
    <w:pPr>
      <w:ind w:left="1100"/>
    </w:pPr>
  </w:style>
  <w:style w:type="paragraph" w:styleId="TOC7">
    <w:name w:val="toc 7"/>
    <w:basedOn w:val="Normal"/>
    <w:next w:val="Normal"/>
    <w:autoRedefine/>
    <w:uiPriority w:val="39"/>
    <w:unhideWhenUsed/>
    <w:rsid w:val="009563D9"/>
    <w:pPr>
      <w:ind w:left="1320"/>
    </w:pPr>
  </w:style>
  <w:style w:type="paragraph" w:styleId="TOC8">
    <w:name w:val="toc 8"/>
    <w:basedOn w:val="Normal"/>
    <w:next w:val="Normal"/>
    <w:autoRedefine/>
    <w:uiPriority w:val="39"/>
    <w:unhideWhenUsed/>
    <w:rsid w:val="009563D9"/>
    <w:pPr>
      <w:ind w:left="1540"/>
    </w:pPr>
  </w:style>
  <w:style w:type="paragraph" w:styleId="TOC9">
    <w:name w:val="toc 9"/>
    <w:basedOn w:val="Normal"/>
    <w:next w:val="Normal"/>
    <w:autoRedefine/>
    <w:uiPriority w:val="39"/>
    <w:unhideWhenUsed/>
    <w:rsid w:val="009563D9"/>
    <w:pPr>
      <w:ind w:left="1760"/>
    </w:pPr>
  </w:style>
  <w:style w:type="paragraph" w:customStyle="1" w:styleId="NTACToC">
    <w:name w:val="NTAC ToC"/>
    <w:basedOn w:val="TOC1"/>
    <w:uiPriority w:val="1"/>
    <w:qFormat/>
    <w:rsid w:val="00B84DF8"/>
    <w:pPr>
      <w:spacing w:before="100" w:beforeAutospacing="1"/>
      <w:ind w:left="851" w:right="851"/>
    </w:pPr>
  </w:style>
  <w:style w:type="paragraph" w:styleId="Caption">
    <w:name w:val="caption"/>
    <w:basedOn w:val="Normal"/>
    <w:next w:val="Normal"/>
    <w:link w:val="CaptionChar"/>
    <w:uiPriority w:val="99"/>
    <w:unhideWhenUsed/>
    <w:qFormat/>
    <w:rsid w:val="00024928"/>
    <w:pPr>
      <w:keepNext/>
      <w:widowControl/>
      <w:autoSpaceDE/>
      <w:autoSpaceDN/>
      <w:spacing w:before="320" w:after="40"/>
    </w:pPr>
    <w:rPr>
      <w:rFonts w:ascii="Calibri" w:eastAsiaTheme="minorEastAsia" w:hAnsi="Calibri" w:cstheme="minorBidi"/>
      <w:b/>
      <w:bCs/>
      <w:szCs w:val="18"/>
      <w:lang w:val="en-AU"/>
    </w:rPr>
  </w:style>
  <w:style w:type="character" w:customStyle="1" w:styleId="CaptionChar">
    <w:name w:val="Caption Char"/>
    <w:link w:val="Caption"/>
    <w:uiPriority w:val="99"/>
    <w:rsid w:val="00024928"/>
    <w:rPr>
      <w:rFonts w:eastAsiaTheme="minorEastAsia" w:cstheme="minorBidi"/>
      <w:b/>
      <w:bCs/>
      <w:sz w:val="22"/>
      <w:szCs w:val="18"/>
      <w:lang w:val="en-AU"/>
    </w:rPr>
  </w:style>
  <w:style w:type="character" w:styleId="CommentReference">
    <w:name w:val="annotation reference"/>
    <w:basedOn w:val="DefaultParagraphFont"/>
    <w:uiPriority w:val="99"/>
    <w:semiHidden/>
    <w:unhideWhenUsed/>
    <w:rsid w:val="00880CC6"/>
    <w:rPr>
      <w:sz w:val="16"/>
      <w:szCs w:val="16"/>
    </w:rPr>
  </w:style>
  <w:style w:type="paragraph" w:styleId="CommentText">
    <w:name w:val="annotation text"/>
    <w:basedOn w:val="Normal"/>
    <w:link w:val="CommentTextChar"/>
    <w:uiPriority w:val="99"/>
    <w:unhideWhenUsed/>
    <w:rsid w:val="00880CC6"/>
    <w:rPr>
      <w:sz w:val="20"/>
      <w:szCs w:val="20"/>
    </w:rPr>
  </w:style>
  <w:style w:type="character" w:customStyle="1" w:styleId="CommentTextChar">
    <w:name w:val="Comment Text Char"/>
    <w:basedOn w:val="DefaultParagraphFont"/>
    <w:link w:val="CommentText"/>
    <w:uiPriority w:val="99"/>
    <w:rsid w:val="00880CC6"/>
    <w:rPr>
      <w:rFonts w:ascii="Arial" w:eastAsia="Arial" w:hAnsi="Arial" w:cs="Arial"/>
    </w:rPr>
  </w:style>
  <w:style w:type="paragraph" w:styleId="CommentSubject">
    <w:name w:val="annotation subject"/>
    <w:basedOn w:val="CommentText"/>
    <w:next w:val="CommentText"/>
    <w:link w:val="CommentSubjectChar"/>
    <w:uiPriority w:val="99"/>
    <w:semiHidden/>
    <w:unhideWhenUsed/>
    <w:rsid w:val="00880CC6"/>
    <w:rPr>
      <w:b/>
      <w:bCs/>
    </w:rPr>
  </w:style>
  <w:style w:type="character" w:customStyle="1" w:styleId="CommentSubjectChar">
    <w:name w:val="Comment Subject Char"/>
    <w:basedOn w:val="CommentTextChar"/>
    <w:link w:val="CommentSubject"/>
    <w:uiPriority w:val="99"/>
    <w:semiHidden/>
    <w:rsid w:val="00880CC6"/>
    <w:rPr>
      <w:rFonts w:ascii="Arial" w:eastAsia="Arial" w:hAnsi="Arial" w:cs="Arial"/>
      <w:b/>
      <w:bCs/>
    </w:rPr>
  </w:style>
  <w:style w:type="paragraph" w:styleId="BalloonText">
    <w:name w:val="Balloon Text"/>
    <w:basedOn w:val="Normal"/>
    <w:link w:val="BalloonTextChar"/>
    <w:uiPriority w:val="99"/>
    <w:semiHidden/>
    <w:unhideWhenUsed/>
    <w:rsid w:val="00880C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0CC6"/>
    <w:rPr>
      <w:rFonts w:ascii="Segoe UI" w:eastAsia="Arial" w:hAnsi="Segoe UI" w:cs="Segoe UI"/>
      <w:sz w:val="18"/>
      <w:szCs w:val="18"/>
    </w:rPr>
  </w:style>
  <w:style w:type="character" w:customStyle="1" w:styleId="Heading4Char">
    <w:name w:val="Heading 4 Char"/>
    <w:aliases w:val="Heading 4 Blue Char"/>
    <w:basedOn w:val="DefaultParagraphFont"/>
    <w:link w:val="Heading4"/>
    <w:rsid w:val="00D54EC3"/>
    <w:rPr>
      <w:rFonts w:asciiTheme="majorHAnsi" w:eastAsiaTheme="majorEastAsia" w:hAnsiTheme="majorHAnsi" w:cstheme="majorBidi"/>
      <w:bCs/>
      <w:iCs/>
      <w:color w:val="60A3BD"/>
      <w:sz w:val="28"/>
      <w:szCs w:val="22"/>
      <w:lang w:val="en-AU"/>
    </w:rPr>
  </w:style>
  <w:style w:type="character" w:customStyle="1" w:styleId="Heading5Char">
    <w:name w:val="Heading 5 Char"/>
    <w:aliases w:val="Heading 5 - No numbering Char"/>
    <w:basedOn w:val="DefaultParagraphFont"/>
    <w:link w:val="Heading5"/>
    <w:rsid w:val="00D54EC3"/>
    <w:rPr>
      <w:rFonts w:asciiTheme="majorHAnsi" w:eastAsiaTheme="majorEastAsia" w:hAnsiTheme="majorHAnsi" w:cstheme="majorBidi"/>
      <w:b/>
      <w:color w:val="75787A"/>
      <w:sz w:val="24"/>
      <w:szCs w:val="22"/>
      <w:lang w:val="en-AU"/>
    </w:rPr>
  </w:style>
  <w:style w:type="character" w:customStyle="1" w:styleId="Heading6Char">
    <w:name w:val="Heading 6 Char"/>
    <w:basedOn w:val="DefaultParagraphFont"/>
    <w:link w:val="Heading6"/>
    <w:rsid w:val="00D54EC3"/>
    <w:rPr>
      <w:rFonts w:asciiTheme="majorHAnsi" w:eastAsiaTheme="majorEastAsia" w:hAnsiTheme="majorHAnsi" w:cstheme="majorBidi"/>
      <w:color w:val="808080" w:themeColor="background1" w:themeShade="80"/>
      <w:szCs w:val="22"/>
      <w:lang w:val="en-AU"/>
    </w:rPr>
  </w:style>
  <w:style w:type="character" w:customStyle="1" w:styleId="Heading7Char">
    <w:name w:val="Heading 7 Char"/>
    <w:basedOn w:val="DefaultParagraphFont"/>
    <w:link w:val="Heading7"/>
    <w:semiHidden/>
    <w:rsid w:val="00D54EC3"/>
    <w:rPr>
      <w:rFonts w:asciiTheme="majorHAnsi" w:eastAsiaTheme="majorEastAsia" w:hAnsiTheme="majorHAnsi" w:cstheme="majorBidi"/>
      <w:i/>
      <w:iCs/>
      <w:color w:val="1F3763" w:themeColor="accent1" w:themeShade="7F"/>
      <w:szCs w:val="22"/>
      <w:lang w:val="en-AU"/>
    </w:rPr>
  </w:style>
  <w:style w:type="character" w:customStyle="1" w:styleId="Heading8Char">
    <w:name w:val="Heading 8 Char"/>
    <w:basedOn w:val="DefaultParagraphFont"/>
    <w:link w:val="Heading8"/>
    <w:semiHidden/>
    <w:rsid w:val="00D54EC3"/>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semiHidden/>
    <w:rsid w:val="00D54EC3"/>
    <w:rPr>
      <w:rFonts w:asciiTheme="majorHAnsi" w:eastAsiaTheme="majorEastAsia" w:hAnsiTheme="majorHAnsi" w:cstheme="majorBidi"/>
      <w:i/>
      <w:iCs/>
      <w:color w:val="272727" w:themeColor="text1" w:themeTint="D8"/>
      <w:sz w:val="21"/>
      <w:szCs w:val="21"/>
      <w:lang w:val="en-AU"/>
    </w:rPr>
  </w:style>
  <w:style w:type="paragraph" w:customStyle="1" w:styleId="BodyTextnew">
    <w:name w:val="Body Text (new)"/>
    <w:basedOn w:val="Normal"/>
    <w:link w:val="BodyTextnewChar"/>
    <w:qFormat/>
    <w:rsid w:val="00D54EC3"/>
    <w:pPr>
      <w:widowControl/>
      <w:autoSpaceDE/>
      <w:autoSpaceDN/>
      <w:spacing w:after="240" w:line="276" w:lineRule="auto"/>
      <w:jc w:val="center"/>
    </w:pPr>
    <w:rPr>
      <w:rFonts w:ascii="Calibri" w:eastAsiaTheme="minorEastAsia" w:hAnsi="Calibri" w:cstheme="minorBidi"/>
      <w:color w:val="3C3C3B"/>
      <w:lang w:val="en-AU"/>
    </w:rPr>
  </w:style>
  <w:style w:type="character" w:customStyle="1" w:styleId="BodyTextnewChar">
    <w:name w:val="Body Text (new) Char"/>
    <w:basedOn w:val="DefaultParagraphFont"/>
    <w:link w:val="BodyTextnew"/>
    <w:rsid w:val="00D54EC3"/>
    <w:rPr>
      <w:rFonts w:eastAsiaTheme="minorEastAsia" w:cstheme="minorBidi"/>
      <w:color w:val="3C3C3B"/>
      <w:sz w:val="22"/>
      <w:szCs w:val="22"/>
      <w:lang w:val="en-AU"/>
    </w:rPr>
  </w:style>
  <w:style w:type="table" w:customStyle="1" w:styleId="ISRIPROPBLUENOSHADING">
    <w:name w:val="ISRI PROP BLUE NO SHADING"/>
    <w:basedOn w:val="TableNormal"/>
    <w:uiPriority w:val="99"/>
    <w:qFormat/>
    <w:rsid w:val="00D54EC3"/>
    <w:pPr>
      <w:jc w:val="center"/>
    </w:pPr>
    <w:rPr>
      <w:rFonts w:ascii="Cambria" w:eastAsia="MS Mincho" w:hAnsi="Cambria"/>
      <w:lang w:val="en-AU" w:eastAsia="en-AU"/>
    </w:rPr>
    <w:tblPr>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Pr>
    <w:tcPr>
      <w:shd w:val="clear" w:color="auto" w:fill="auto"/>
    </w:tcPr>
    <w:tblStylePr w:type="firstRow">
      <w:tblPr/>
      <w:tcPr>
        <w:shd w:val="clear" w:color="auto" w:fill="C6D9F1"/>
      </w:tcPr>
    </w:tblStylePr>
  </w:style>
  <w:style w:type="character" w:customStyle="1" w:styleId="ListParagraphChar">
    <w:name w:val="List Paragraph Char"/>
    <w:aliases w:val="First level bullet point Char,Capire List Para Char,Capire List Paragraph Char,Recommendation Char,Bullet point Char,List Paragraph1 Char,List Paragraph11 Char,List Paragraph Number Char,Bullet Point Char,L Char,Bullet points Char"/>
    <w:basedOn w:val="DefaultParagraphFont"/>
    <w:link w:val="ListParagraph"/>
    <w:uiPriority w:val="34"/>
    <w:rsid w:val="00B85332"/>
    <w:rPr>
      <w:rFonts w:ascii="Arial" w:eastAsia="Arial" w:hAnsi="Arial" w:cs="Arial"/>
      <w:sz w:val="22"/>
      <w:szCs w:val="22"/>
    </w:rPr>
  </w:style>
  <w:style w:type="paragraph" w:customStyle="1" w:styleId="Bodycopy">
    <w:name w:val="Body copy"/>
    <w:link w:val="BodycopyChar"/>
    <w:qFormat/>
    <w:rsid w:val="0044192E"/>
    <w:pPr>
      <w:contextualSpacing/>
    </w:pPr>
    <w:rPr>
      <w:rFonts w:ascii="Arial Narrow" w:eastAsia="Times" w:hAnsi="Arial Narrow"/>
      <w:color w:val="000000"/>
      <w:lang w:val="en-GB"/>
    </w:rPr>
  </w:style>
  <w:style w:type="character" w:customStyle="1" w:styleId="BodycopyChar">
    <w:name w:val="Body copy Char"/>
    <w:link w:val="Bodycopy"/>
    <w:rsid w:val="0044192E"/>
    <w:rPr>
      <w:rFonts w:ascii="Arial Narrow" w:eastAsia="Times" w:hAnsi="Arial Narrow"/>
      <w:color w:val="000000"/>
      <w:lang w:val="en-GB"/>
    </w:rPr>
  </w:style>
  <w:style w:type="table" w:customStyle="1" w:styleId="ISRIPROPBLUEWITHSHADING">
    <w:name w:val="ISRI PROP BLUE WITH SHADING"/>
    <w:basedOn w:val="TableNormal"/>
    <w:uiPriority w:val="99"/>
    <w:qFormat/>
    <w:rsid w:val="0044192E"/>
    <w:rPr>
      <w:rFonts w:ascii="Cambria" w:eastAsia="MS Mincho" w:hAnsi="Cambria"/>
      <w:lang w:val="en-AU" w:eastAsia="en-AU"/>
    </w:rPr>
    <w:tblPr>
      <w:tblStyleRowBandSize w:val="1"/>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Pr>
    <w:tblStylePr w:type="firstRow">
      <w:tblPr/>
      <w:tcPr>
        <w:shd w:val="clear" w:color="auto" w:fill="C6D9F1"/>
      </w:tcPr>
    </w:tblStylePr>
    <w:tblStylePr w:type="band2Horz">
      <w:tblPr/>
      <w:tcPr>
        <w:shd w:val="clear" w:color="auto" w:fill="F2F7FC"/>
      </w:tcPr>
    </w:tblStylePr>
  </w:style>
  <w:style w:type="paragraph" w:customStyle="1" w:styleId="Introductionboxblue">
    <w:name w:val="Introduction box (blue)"/>
    <w:basedOn w:val="Normal"/>
    <w:link w:val="IntroductionboxblueChar"/>
    <w:qFormat/>
    <w:rsid w:val="00603B0F"/>
    <w:pPr>
      <w:widowControl/>
      <w:pBdr>
        <w:top w:val="single" w:sz="18" w:space="1" w:color="0D1452"/>
        <w:left w:val="single" w:sz="18" w:space="4" w:color="0D1452"/>
        <w:bottom w:val="single" w:sz="18" w:space="1" w:color="0D1452"/>
        <w:right w:val="single" w:sz="18" w:space="4" w:color="0D1452"/>
      </w:pBdr>
      <w:shd w:val="clear" w:color="auto" w:fill="0D1452"/>
      <w:autoSpaceDE/>
      <w:autoSpaceDN/>
      <w:spacing w:after="240" w:line="276" w:lineRule="auto"/>
    </w:pPr>
    <w:rPr>
      <w:rFonts w:ascii="Calibri" w:eastAsiaTheme="minorEastAsia" w:hAnsi="Calibri" w:cstheme="minorBidi"/>
      <w:color w:val="FFFFFF" w:themeColor="background1"/>
      <w:lang w:val="en-AU"/>
    </w:rPr>
  </w:style>
  <w:style w:type="character" w:customStyle="1" w:styleId="IntroductionboxblueChar">
    <w:name w:val="Introduction box (blue) Char"/>
    <w:basedOn w:val="DefaultParagraphFont"/>
    <w:link w:val="Introductionboxblue"/>
    <w:rsid w:val="00603B0F"/>
    <w:rPr>
      <w:rFonts w:eastAsiaTheme="minorEastAsia" w:cstheme="minorBidi"/>
      <w:color w:val="FFFFFF" w:themeColor="background1"/>
      <w:sz w:val="22"/>
      <w:szCs w:val="22"/>
      <w:shd w:val="clear" w:color="auto" w:fill="0D1452"/>
      <w:lang w:val="en-AU"/>
    </w:rPr>
  </w:style>
  <w:style w:type="paragraph" w:customStyle="1" w:styleId="Bodytextnew0">
    <w:name w:val="Body text (new)"/>
    <w:basedOn w:val="Normal"/>
    <w:link w:val="BodytextnewCharChar"/>
    <w:qFormat/>
    <w:rsid w:val="00603B0F"/>
    <w:pPr>
      <w:widowControl/>
      <w:autoSpaceDE/>
      <w:autoSpaceDN/>
      <w:spacing w:before="240" w:after="240" w:line="360" w:lineRule="auto"/>
      <w:jc w:val="both"/>
    </w:pPr>
    <w:rPr>
      <w:rFonts w:ascii="Verdana" w:eastAsia="Times New Roman" w:hAnsi="Verdana" w:cs="Times New Roman"/>
      <w:color w:val="1D174F"/>
      <w:sz w:val="18"/>
      <w:szCs w:val="20"/>
      <w:lang w:val="en-AU"/>
    </w:rPr>
  </w:style>
  <w:style w:type="character" w:customStyle="1" w:styleId="BodytextnewCharChar">
    <w:name w:val="Body text (new) Char Char"/>
    <w:link w:val="Bodytextnew0"/>
    <w:rsid w:val="00603B0F"/>
    <w:rPr>
      <w:rFonts w:ascii="Verdana" w:eastAsia="Times New Roman" w:hAnsi="Verdana"/>
      <w:color w:val="1D174F"/>
      <w:sz w:val="18"/>
      <w:lang w:val="en-AU"/>
    </w:rPr>
  </w:style>
  <w:style w:type="character" w:customStyle="1" w:styleId="BodyText-ParagraphindentLEFTChar">
    <w:name w:val="Body Text -Paragraph indent LEFT Char"/>
    <w:basedOn w:val="BodyTextChar"/>
    <w:link w:val="BodyText-ParagraphindentLEFT"/>
    <w:rsid w:val="00FC6D6F"/>
    <w:rPr>
      <w:rFonts w:ascii="Arial" w:eastAsia="Arial" w:hAnsi="Arial" w:cs="Arial"/>
      <w:color w:val="595959" w:themeColor="text1" w:themeTint="A6"/>
      <w:sz w:val="20"/>
      <w:szCs w:val="22"/>
      <w:lang w:val="en-AU"/>
    </w:rPr>
  </w:style>
  <w:style w:type="paragraph" w:customStyle="1" w:styleId="BodyText-ParagraphindentLEFT">
    <w:name w:val="Body Text -Paragraph indent LEFT"/>
    <w:basedOn w:val="BodyText"/>
    <w:next w:val="BodyText-Paragraphbold-indentLEFT"/>
    <w:link w:val="BodyText-ParagraphindentLEFTChar"/>
    <w:qFormat/>
    <w:rsid w:val="00FC6D6F"/>
    <w:pPr>
      <w:widowControl/>
      <w:autoSpaceDE/>
      <w:autoSpaceDN/>
      <w:ind w:left="284" w:right="0"/>
    </w:pPr>
    <w:rPr>
      <w:rFonts w:ascii="Calibri" w:eastAsia="Calibri" w:hAnsi="Calibri" w:cs="Times New Roman"/>
      <w:color w:val="595959" w:themeColor="text1" w:themeTint="A6"/>
      <w:szCs w:val="22"/>
      <w:lang w:val="en-AU"/>
    </w:rPr>
  </w:style>
  <w:style w:type="paragraph" w:customStyle="1" w:styleId="BodyText-Paragraphbold-indentLEFT">
    <w:name w:val="Body Text -Paragraph bold - indent LEFT"/>
    <w:basedOn w:val="Normal"/>
    <w:qFormat/>
    <w:rsid w:val="00FC6D6F"/>
    <w:pPr>
      <w:widowControl/>
      <w:autoSpaceDE/>
      <w:autoSpaceDN/>
      <w:spacing w:after="240" w:line="252" w:lineRule="auto"/>
      <w:ind w:left="284"/>
    </w:pPr>
    <w:rPr>
      <w:rFonts w:ascii="Calibri" w:eastAsiaTheme="minorEastAsia" w:hAnsi="Calibri" w:cstheme="minorBidi"/>
      <w:b/>
      <w:color w:val="595959" w:themeColor="text1" w:themeTint="A6"/>
      <w:lang w:val="en-AU"/>
    </w:rPr>
  </w:style>
  <w:style w:type="paragraph" w:customStyle="1" w:styleId="Introductionboxwhite">
    <w:name w:val="Introduction box (white)"/>
    <w:basedOn w:val="BodyTextnew"/>
    <w:next w:val="BodyTextnew"/>
    <w:link w:val="IntroductionboxwhiteChar"/>
    <w:qFormat/>
    <w:rsid w:val="00FC6D6F"/>
    <w:pPr>
      <w:pBdr>
        <w:top w:val="single" w:sz="18" w:space="1" w:color="60A3BD"/>
        <w:left w:val="single" w:sz="18" w:space="4" w:color="60A3BD"/>
        <w:bottom w:val="single" w:sz="18" w:space="1" w:color="60A3BD"/>
        <w:right w:val="single" w:sz="18" w:space="4" w:color="60A3BD"/>
      </w:pBdr>
      <w:jc w:val="left"/>
    </w:pPr>
  </w:style>
  <w:style w:type="character" w:customStyle="1" w:styleId="IntroductionboxwhiteChar">
    <w:name w:val="Introduction box (white) Char"/>
    <w:basedOn w:val="BodyTextnewChar"/>
    <w:link w:val="Introductionboxwhite"/>
    <w:rsid w:val="00FC6D6F"/>
    <w:rPr>
      <w:rFonts w:eastAsiaTheme="minorEastAsia" w:cstheme="minorBidi"/>
      <w:color w:val="3C3C3B"/>
      <w:sz w:val="22"/>
      <w:szCs w:val="22"/>
      <w:lang w:val="en-AU"/>
    </w:rPr>
  </w:style>
  <w:style w:type="paragraph" w:styleId="FootnoteText">
    <w:name w:val="footnote text"/>
    <w:aliases w:val="Footnote Text Char1 Char,Footnote Text Char Char1 Char,Footnote Text Char Char Char Char Char1,Footnote Text Char Char Char,Footnote Text Char Char Char Char,FN,fn,ACMA Footnote Text"/>
    <w:basedOn w:val="Normal"/>
    <w:link w:val="FootnoteTextChar"/>
    <w:uiPriority w:val="99"/>
    <w:unhideWhenUsed/>
    <w:rsid w:val="00FC6D6F"/>
    <w:pPr>
      <w:widowControl/>
      <w:autoSpaceDE/>
      <w:autoSpaceDN/>
    </w:pPr>
    <w:rPr>
      <w:rFonts w:asciiTheme="minorHAnsi" w:eastAsiaTheme="minorHAnsi" w:hAnsiTheme="minorHAnsi" w:cstheme="minorBidi"/>
      <w:sz w:val="20"/>
      <w:szCs w:val="20"/>
      <w:lang w:val="en-AU"/>
    </w:rPr>
  </w:style>
  <w:style w:type="character" w:customStyle="1" w:styleId="FootnoteTextChar">
    <w:name w:val="Footnote Text Char"/>
    <w:aliases w:val="Footnote Text Char1 Char Char,Footnote Text Char Char1 Char Char,Footnote Text Char Char Char Char Char1 Char,Footnote Text Char Char Char Char1,Footnote Text Char Char Char Char Char,FN Char,fn Char,ACMA Footnote Text Char"/>
    <w:basedOn w:val="DefaultParagraphFont"/>
    <w:link w:val="FootnoteText"/>
    <w:uiPriority w:val="99"/>
    <w:rsid w:val="00FC6D6F"/>
    <w:rPr>
      <w:rFonts w:asciiTheme="minorHAnsi" w:eastAsiaTheme="minorHAnsi" w:hAnsiTheme="minorHAnsi" w:cstheme="minorBidi"/>
      <w:lang w:val="en-AU"/>
    </w:rPr>
  </w:style>
  <w:style w:type="paragraph" w:customStyle="1" w:styleId="BodyTextParagraphIndentitalicblue">
    <w:name w:val="Body Text Paragraph Indent italic blue"/>
    <w:basedOn w:val="Normal"/>
    <w:link w:val="BodyTextParagraphIndentitalicblueChar"/>
    <w:qFormat/>
    <w:rsid w:val="00FC6D6F"/>
    <w:pPr>
      <w:widowControl/>
      <w:autoSpaceDE/>
      <w:autoSpaceDN/>
      <w:spacing w:after="240"/>
      <w:ind w:left="284"/>
    </w:pPr>
    <w:rPr>
      <w:rFonts w:ascii="Calibri" w:eastAsiaTheme="minorEastAsia" w:hAnsi="Calibri" w:cstheme="minorBidi"/>
      <w:i/>
      <w:color w:val="60A3BD"/>
      <w:lang w:val="en-AU"/>
    </w:rPr>
  </w:style>
  <w:style w:type="character" w:customStyle="1" w:styleId="BodyTextParagraphIndentitalicblueChar">
    <w:name w:val="Body Text Paragraph Indent italic blue Char"/>
    <w:basedOn w:val="DefaultParagraphFont"/>
    <w:link w:val="BodyTextParagraphIndentitalicblue"/>
    <w:rsid w:val="00FC6D6F"/>
    <w:rPr>
      <w:rFonts w:eastAsiaTheme="minorEastAsia" w:cstheme="minorBidi"/>
      <w:i/>
      <w:color w:val="60A3BD"/>
      <w:sz w:val="22"/>
      <w:szCs w:val="22"/>
      <w:lang w:val="en-AU"/>
    </w:rPr>
  </w:style>
  <w:style w:type="character" w:styleId="FootnoteReference">
    <w:name w:val="footnote reference"/>
    <w:aliases w:val="NO"/>
    <w:basedOn w:val="DefaultParagraphFont"/>
    <w:uiPriority w:val="99"/>
    <w:unhideWhenUsed/>
    <w:rsid w:val="00FC6D6F"/>
    <w:rPr>
      <w:vertAlign w:val="superscript"/>
    </w:rPr>
  </w:style>
  <w:style w:type="paragraph" w:customStyle="1" w:styleId="BodyText-ParagraphBold">
    <w:name w:val="Body Text -Paragraph Bold"/>
    <w:basedOn w:val="BodyText"/>
    <w:qFormat/>
    <w:rsid w:val="00FC6D6F"/>
    <w:pPr>
      <w:widowControl/>
      <w:autoSpaceDE/>
      <w:autoSpaceDN/>
      <w:spacing w:line="252" w:lineRule="auto"/>
      <w:ind w:left="0" w:right="0"/>
    </w:pPr>
    <w:rPr>
      <w:rFonts w:ascii="Calibri" w:eastAsiaTheme="minorEastAsia" w:hAnsi="Calibri" w:cstheme="minorBidi"/>
      <w:b/>
      <w:color w:val="595959" w:themeColor="text1" w:themeTint="A6"/>
      <w:sz w:val="22"/>
      <w:szCs w:val="22"/>
      <w:lang w:val="en-AU"/>
    </w:rPr>
  </w:style>
  <w:style w:type="character" w:customStyle="1" w:styleId="apple-converted-space">
    <w:name w:val="apple-converted-space"/>
    <w:basedOn w:val="DefaultParagraphFont"/>
    <w:rsid w:val="00FC6D6F"/>
  </w:style>
  <w:style w:type="paragraph" w:customStyle="1" w:styleId="TableNote">
    <w:name w:val="TableNote"/>
    <w:basedOn w:val="Normal"/>
    <w:qFormat/>
    <w:rsid w:val="00A23F7A"/>
    <w:pPr>
      <w:keepLines/>
      <w:widowControl/>
      <w:autoSpaceDE/>
      <w:autoSpaceDN/>
      <w:spacing w:before="120"/>
    </w:pPr>
    <w:rPr>
      <w:rFonts w:eastAsia="Times New Roman"/>
      <w:i/>
      <w:iCs/>
      <w:color w:val="000000"/>
      <w:sz w:val="16"/>
      <w:szCs w:val="16"/>
      <w:lang w:val="en-AU"/>
    </w:rPr>
  </w:style>
  <w:style w:type="character" w:customStyle="1" w:styleId="title-text">
    <w:name w:val="title-text"/>
    <w:basedOn w:val="DefaultParagraphFont"/>
    <w:rsid w:val="00264622"/>
  </w:style>
  <w:style w:type="paragraph" w:styleId="Revision">
    <w:name w:val="Revision"/>
    <w:hidden/>
    <w:semiHidden/>
    <w:rsid w:val="007E40F0"/>
    <w:rPr>
      <w:rFonts w:ascii="Arial" w:eastAsia="Arial" w:hAnsi="Arial" w:cs="Arial"/>
      <w:sz w:val="22"/>
      <w:szCs w:val="22"/>
    </w:rPr>
  </w:style>
  <w:style w:type="character" w:styleId="Hyperlink">
    <w:name w:val="Hyperlink"/>
    <w:basedOn w:val="DefaultParagraphFont"/>
    <w:uiPriority w:val="99"/>
    <w:rsid w:val="009656CD"/>
    <w:rPr>
      <w:color w:val="0000FF"/>
      <w:u w:val="single"/>
    </w:rPr>
  </w:style>
  <w:style w:type="character" w:styleId="PageNumber">
    <w:name w:val="page number"/>
    <w:basedOn w:val="DefaultParagraphFont"/>
    <w:rsid w:val="009656CD"/>
  </w:style>
  <w:style w:type="paragraph" w:customStyle="1" w:styleId="StyleHeading1NotBold">
    <w:name w:val="Style Heading 1 + Not Bold"/>
    <w:basedOn w:val="Heading1"/>
    <w:link w:val="StyleHeading1NotBoldChar"/>
    <w:rsid w:val="009656CD"/>
    <w:pPr>
      <w:keepLines w:val="0"/>
      <w:widowControl/>
      <w:adjustRightInd w:val="0"/>
      <w:spacing w:after="60" w:line="276" w:lineRule="auto"/>
      <w:ind w:left="0" w:right="0"/>
    </w:pPr>
    <w:rPr>
      <w:rFonts w:ascii="Calibri" w:hAnsi="Calibri"/>
      <w:b/>
      <w:color w:val="009891"/>
      <w:kern w:val="32"/>
      <w:sz w:val="36"/>
      <w:szCs w:val="32"/>
      <w:lang w:val="en-AU" w:eastAsia="en-AU"/>
    </w:rPr>
  </w:style>
  <w:style w:type="character" w:customStyle="1" w:styleId="StyleHeading1NotBoldChar">
    <w:name w:val="Style Heading 1 + Not Bold Char"/>
    <w:basedOn w:val="DefaultParagraphFont"/>
    <w:link w:val="StyleHeading1NotBold"/>
    <w:rsid w:val="009656CD"/>
    <w:rPr>
      <w:rFonts w:eastAsia="Times New Roman" w:cs="Arial"/>
      <w:b/>
      <w:color w:val="009891"/>
      <w:kern w:val="32"/>
      <w:sz w:val="36"/>
      <w:szCs w:val="32"/>
      <w:lang w:val="en-AU" w:eastAsia="en-AU"/>
    </w:rPr>
  </w:style>
  <w:style w:type="paragraph" w:customStyle="1" w:styleId="DefaultText1">
    <w:name w:val="Default Text:1"/>
    <w:basedOn w:val="Normal"/>
    <w:uiPriority w:val="99"/>
    <w:rsid w:val="009656CD"/>
    <w:pPr>
      <w:keepLines/>
      <w:widowControl/>
      <w:adjustRightInd w:val="0"/>
      <w:spacing w:before="120" w:after="56" w:line="276" w:lineRule="auto"/>
      <w:ind w:left="708"/>
    </w:pPr>
    <w:rPr>
      <w:rFonts w:ascii="Times New Roman" w:eastAsia="Times New Roman" w:hAnsi="Times New Roman" w:cs="Times New Roman"/>
      <w:sz w:val="24"/>
    </w:rPr>
  </w:style>
  <w:style w:type="paragraph" w:customStyle="1" w:styleId="DocumentTitle">
    <w:name w:val="Document Title"/>
    <w:next w:val="Normal"/>
    <w:rsid w:val="009656CD"/>
    <w:pPr>
      <w:jc w:val="center"/>
    </w:pPr>
    <w:rPr>
      <w:rFonts w:eastAsia="Times New Roman"/>
      <w:b/>
      <w:color w:val="000000"/>
      <w:sz w:val="52"/>
      <w:szCs w:val="24"/>
      <w:lang w:val="en-AU" w:eastAsia="en-AU"/>
    </w:rPr>
  </w:style>
  <w:style w:type="character" w:customStyle="1" w:styleId="VersionNumberCharChar">
    <w:name w:val="Version Number Char Char"/>
    <w:basedOn w:val="DefaultParagraphFont"/>
    <w:rsid w:val="009656CD"/>
    <w:rPr>
      <w:rFonts w:ascii="Calibri" w:hAnsi="Calibri"/>
      <w:b/>
      <w:color w:val="000000"/>
      <w:sz w:val="32"/>
      <w:szCs w:val="24"/>
      <w:lang w:val="en-AU" w:eastAsia="en-AU" w:bidi="ar-SA"/>
    </w:rPr>
  </w:style>
  <w:style w:type="paragraph" w:customStyle="1" w:styleId="StyleDocumentTitleIndigo">
    <w:name w:val="Style Document Title + Indigo"/>
    <w:basedOn w:val="DocumentTitle"/>
    <w:uiPriority w:val="99"/>
    <w:rsid w:val="009656CD"/>
    <w:rPr>
      <w:bCs/>
    </w:rPr>
  </w:style>
  <w:style w:type="paragraph" w:customStyle="1" w:styleId="StyleHeading2CustomColorRGB0152147">
    <w:name w:val="Style Heading 2 + Custom Color(RGB(0152147))"/>
    <w:basedOn w:val="Heading2"/>
    <w:uiPriority w:val="99"/>
    <w:rsid w:val="009656CD"/>
    <w:pPr>
      <w:keepLines w:val="0"/>
      <w:widowControl/>
      <w:adjustRightInd w:val="0"/>
      <w:spacing w:line="276" w:lineRule="auto"/>
      <w:ind w:left="0" w:right="0"/>
    </w:pPr>
    <w:rPr>
      <w:rFonts w:ascii="Calibri" w:hAnsi="Calibri"/>
      <w:bCs/>
      <w:szCs w:val="22"/>
      <w:lang w:val="en-AU" w:eastAsia="en-AU"/>
    </w:rPr>
  </w:style>
  <w:style w:type="character" w:customStyle="1" w:styleId="Title2">
    <w:name w:val="Title 2"/>
    <w:basedOn w:val="DefaultParagraphFont"/>
    <w:rsid w:val="009656CD"/>
    <w:rPr>
      <w:b/>
      <w:bCs/>
      <w:color w:val="000000"/>
      <w:sz w:val="36"/>
    </w:rPr>
  </w:style>
  <w:style w:type="character" w:customStyle="1" w:styleId="DocumentChangeHistory">
    <w:name w:val="Document Change History"/>
    <w:basedOn w:val="DefaultParagraphFont"/>
    <w:rsid w:val="009656CD"/>
    <w:rPr>
      <w:b/>
      <w:bCs/>
      <w:color w:val="000000"/>
      <w:sz w:val="24"/>
    </w:rPr>
  </w:style>
  <w:style w:type="paragraph" w:customStyle="1" w:styleId="TableText9pt">
    <w:name w:val="Table Text (9 pt)"/>
    <w:basedOn w:val="Normal"/>
    <w:rsid w:val="009656CD"/>
    <w:pPr>
      <w:widowControl/>
      <w:adjustRightInd w:val="0"/>
      <w:spacing w:before="60" w:after="60" w:line="221" w:lineRule="atLeast"/>
    </w:pPr>
    <w:rPr>
      <w:rFonts w:ascii="Times New Roman" w:eastAsia="Times New Roman" w:hAnsi="Times New Roman" w:cs="Times New Roman"/>
      <w:sz w:val="18"/>
      <w:szCs w:val="20"/>
    </w:rPr>
  </w:style>
  <w:style w:type="character" w:customStyle="1" w:styleId="TOCHeading1">
    <w:name w:val="TOC Heading 1"/>
    <w:qFormat/>
    <w:rsid w:val="009656CD"/>
    <w:rPr>
      <w:b/>
      <w:bCs/>
      <w:sz w:val="36"/>
    </w:rPr>
  </w:style>
  <w:style w:type="paragraph" w:styleId="ListBullet">
    <w:name w:val="List Bullet"/>
    <w:basedOn w:val="Normal"/>
    <w:link w:val="ListBulletChar"/>
    <w:uiPriority w:val="99"/>
    <w:qFormat/>
    <w:rsid w:val="009656CD"/>
    <w:pPr>
      <w:widowControl/>
      <w:numPr>
        <w:numId w:val="9"/>
      </w:numPr>
      <w:adjustRightInd w:val="0"/>
      <w:spacing w:before="120" w:after="120" w:line="276" w:lineRule="auto"/>
      <w:contextualSpacing/>
    </w:pPr>
    <w:rPr>
      <w:rFonts w:ascii="Calibri" w:eastAsia="Times New Roman" w:hAnsi="Calibri" w:cs="Times New Roman"/>
      <w:lang w:val="en-AU" w:eastAsia="en-AU"/>
    </w:rPr>
  </w:style>
  <w:style w:type="paragraph" w:styleId="ListBullet2">
    <w:name w:val="List Bullet 2"/>
    <w:basedOn w:val="Normal"/>
    <w:qFormat/>
    <w:rsid w:val="009656CD"/>
    <w:pPr>
      <w:widowControl/>
      <w:numPr>
        <w:numId w:val="10"/>
      </w:numPr>
      <w:adjustRightInd w:val="0"/>
      <w:spacing w:before="120" w:after="120" w:line="276" w:lineRule="auto"/>
      <w:contextualSpacing/>
    </w:pPr>
    <w:rPr>
      <w:rFonts w:ascii="Calibri" w:eastAsia="Times New Roman" w:hAnsi="Calibri" w:cs="Times New Roman"/>
      <w:lang w:val="en-AU" w:eastAsia="en-AU"/>
    </w:rPr>
  </w:style>
  <w:style w:type="paragraph" w:styleId="List">
    <w:name w:val="List"/>
    <w:basedOn w:val="Normal"/>
    <w:rsid w:val="009656CD"/>
    <w:pPr>
      <w:widowControl/>
      <w:adjustRightInd w:val="0"/>
      <w:spacing w:before="120" w:after="120" w:line="276" w:lineRule="auto"/>
      <w:ind w:left="283" w:hanging="283"/>
      <w:contextualSpacing/>
    </w:pPr>
    <w:rPr>
      <w:rFonts w:ascii="Calibri" w:eastAsia="Times New Roman" w:hAnsi="Calibri" w:cs="Times New Roman"/>
      <w:lang w:val="en-AU" w:eastAsia="en-AU"/>
    </w:rPr>
  </w:style>
  <w:style w:type="character" w:styleId="Strong">
    <w:name w:val="Strong"/>
    <w:uiPriority w:val="22"/>
    <w:qFormat/>
    <w:rsid w:val="009656CD"/>
    <w:rPr>
      <w:b/>
      <w:bCs/>
    </w:rPr>
  </w:style>
  <w:style w:type="paragraph" w:customStyle="1" w:styleId="Default">
    <w:name w:val="Default"/>
    <w:rsid w:val="009656CD"/>
    <w:pPr>
      <w:autoSpaceDE w:val="0"/>
      <w:autoSpaceDN w:val="0"/>
      <w:adjustRightInd w:val="0"/>
    </w:pPr>
    <w:rPr>
      <w:rFonts w:ascii="Arial" w:eastAsia="Times New Roman" w:hAnsi="Arial" w:cs="Arial"/>
      <w:color w:val="000000"/>
      <w:sz w:val="24"/>
      <w:szCs w:val="24"/>
      <w:lang w:val="en-AU" w:eastAsia="en-AU"/>
    </w:rPr>
  </w:style>
  <w:style w:type="table" w:styleId="TableGridLight">
    <w:name w:val="Grid Table Light"/>
    <w:basedOn w:val="TableNormal"/>
    <w:uiPriority w:val="40"/>
    <w:rsid w:val="00F577D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2">
    <w:name w:val="Grid Table 1 Light Accent 2"/>
    <w:basedOn w:val="TableNormal"/>
    <w:uiPriority w:val="46"/>
    <w:rsid w:val="001A4D7F"/>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TabletextcentreRED">
    <w:name w:val="Table text centre (RED)"/>
    <w:basedOn w:val="Tabletextcentered"/>
    <w:link w:val="TabletextcentreREDChar"/>
    <w:qFormat/>
    <w:rsid w:val="00B41D1B"/>
    <w:pPr>
      <w:keepNext/>
      <w:keepLines/>
    </w:pPr>
    <w:rPr>
      <w:color w:val="E13554"/>
      <w:sz w:val="24"/>
    </w:rPr>
  </w:style>
  <w:style w:type="paragraph" w:customStyle="1" w:styleId="TabletextcentreGREEN">
    <w:name w:val="Table text centre (GREEN)"/>
    <w:basedOn w:val="Tabletextcentered"/>
    <w:link w:val="TabletextcentreGREENChar"/>
    <w:autoRedefine/>
    <w:qFormat/>
    <w:rsid w:val="00B41D1B"/>
    <w:rPr>
      <w:color w:val="128D8A"/>
      <w:sz w:val="24"/>
    </w:rPr>
  </w:style>
  <w:style w:type="character" w:customStyle="1" w:styleId="TabletextcenteredChar">
    <w:name w:val="Table text centered Char"/>
    <w:basedOn w:val="DefaultParagraphFont"/>
    <w:link w:val="Tabletextcentered"/>
    <w:rsid w:val="00B41D1B"/>
    <w:rPr>
      <w:rFonts w:eastAsia="Times New Roman" w:cs="Arial"/>
      <w:color w:val="474746"/>
      <w:kern w:val="2"/>
      <w:szCs w:val="18"/>
      <w:lang w:val="en-AU"/>
    </w:rPr>
  </w:style>
  <w:style w:type="character" w:customStyle="1" w:styleId="TabletextcentreREDChar">
    <w:name w:val="Table text centre (RED) Char"/>
    <w:basedOn w:val="TabletextcenteredChar"/>
    <w:link w:val="TabletextcentreRED"/>
    <w:rsid w:val="00B41D1B"/>
    <w:rPr>
      <w:rFonts w:eastAsia="Times New Roman" w:cs="Arial"/>
      <w:color w:val="E13554"/>
      <w:kern w:val="2"/>
      <w:sz w:val="24"/>
      <w:szCs w:val="18"/>
      <w:lang w:val="en-AU"/>
    </w:rPr>
  </w:style>
  <w:style w:type="character" w:customStyle="1" w:styleId="TabletextcentreGREENChar">
    <w:name w:val="Table text centre (GREEN) Char"/>
    <w:basedOn w:val="TabletextcenteredChar"/>
    <w:link w:val="TabletextcentreGREEN"/>
    <w:rsid w:val="00B41D1B"/>
    <w:rPr>
      <w:rFonts w:eastAsia="Times New Roman" w:cs="Arial"/>
      <w:color w:val="128D8A"/>
      <w:kern w:val="2"/>
      <w:sz w:val="24"/>
      <w:szCs w:val="18"/>
      <w:lang w:val="en-AU"/>
    </w:rPr>
  </w:style>
  <w:style w:type="paragraph" w:customStyle="1" w:styleId="Recipient">
    <w:name w:val="Recipient"/>
    <w:basedOn w:val="Normal"/>
    <w:link w:val="RecipientChar"/>
    <w:rsid w:val="00B41D1B"/>
    <w:pPr>
      <w:widowControl/>
      <w:autoSpaceDE/>
      <w:autoSpaceDN/>
      <w:spacing w:line="280" w:lineRule="exact"/>
    </w:pPr>
    <w:rPr>
      <w:rFonts w:ascii="Calibri" w:eastAsiaTheme="minorEastAsia" w:hAnsi="Calibri" w:cstheme="minorBidi"/>
      <w:b/>
      <w:color w:val="404040" w:themeColor="text1" w:themeTint="BF"/>
      <w:sz w:val="28"/>
      <w:lang w:val="en-AU"/>
    </w:rPr>
  </w:style>
  <w:style w:type="character" w:customStyle="1" w:styleId="RecipientChar">
    <w:name w:val="Recipient Char"/>
    <w:basedOn w:val="DefaultParagraphFont"/>
    <w:link w:val="Recipient"/>
    <w:rsid w:val="00B41D1B"/>
    <w:rPr>
      <w:rFonts w:eastAsiaTheme="minorEastAsia" w:cstheme="minorBidi"/>
      <w:b/>
      <w:color w:val="404040" w:themeColor="text1" w:themeTint="BF"/>
      <w:sz w:val="28"/>
      <w:szCs w:val="22"/>
      <w:lang w:val="en-AU"/>
    </w:rPr>
  </w:style>
  <w:style w:type="paragraph" w:customStyle="1" w:styleId="PulloutquoteBLUE">
    <w:name w:val="Pull out quote BLUE"/>
    <w:basedOn w:val="pullquotewhite"/>
    <w:link w:val="PulloutquoteBLUEChar"/>
    <w:qFormat/>
    <w:rsid w:val="00B41D1B"/>
    <w:pPr>
      <w:ind w:left="1560"/>
      <w:jc w:val="left"/>
    </w:pPr>
    <w:rPr>
      <w:rFonts w:eastAsiaTheme="minorEastAsia" w:cstheme="minorBidi"/>
      <w:b/>
      <w:color w:val="60A3BD"/>
    </w:rPr>
  </w:style>
  <w:style w:type="paragraph" w:customStyle="1" w:styleId="ReferenceTable">
    <w:name w:val="Reference Table"/>
    <w:basedOn w:val="Normal"/>
    <w:rsid w:val="00B41D1B"/>
    <w:pPr>
      <w:widowControl/>
      <w:autoSpaceDE/>
      <w:autoSpaceDN/>
      <w:ind w:left="1134"/>
      <w:jc w:val="right"/>
    </w:pPr>
    <w:rPr>
      <w:rFonts w:ascii="Verdana" w:eastAsia="Times New Roman" w:hAnsi="Verdana" w:cs="Verdana"/>
      <w:b/>
      <w:bCs/>
      <w:color w:val="3C3C3B"/>
      <w:kern w:val="2"/>
      <w:sz w:val="17"/>
      <w:szCs w:val="17"/>
      <w:lang w:val="en-AU"/>
    </w:rPr>
  </w:style>
  <w:style w:type="paragraph" w:customStyle="1" w:styleId="BodyTextParagraphBoldidentblue">
    <w:name w:val="Body Text Paragraph Bold ident blue"/>
    <w:basedOn w:val="BodyText-ParagraphindentLEFT"/>
    <w:link w:val="BodyTextParagraphBoldidentblueChar"/>
    <w:qFormat/>
    <w:rsid w:val="00B41D1B"/>
    <w:rPr>
      <w:rFonts w:ascii="Arial" w:eastAsiaTheme="minorEastAsia" w:hAnsi="Arial" w:cstheme="minorBidi"/>
      <w:b/>
      <w:color w:val="60A3BD"/>
      <w:sz w:val="22"/>
    </w:rPr>
  </w:style>
  <w:style w:type="character" w:customStyle="1" w:styleId="pullquotewhiteChar">
    <w:name w:val="pull quote white Char"/>
    <w:basedOn w:val="DefaultParagraphFont"/>
    <w:link w:val="pullquotewhite"/>
    <w:rsid w:val="00B41D1B"/>
    <w:rPr>
      <w:i/>
      <w:color w:val="FFFFFF" w:themeColor="background1"/>
      <w:sz w:val="40"/>
      <w:szCs w:val="22"/>
      <w:lang w:val="en-AU"/>
    </w:rPr>
  </w:style>
  <w:style w:type="character" w:customStyle="1" w:styleId="PulloutquoteBLUEChar">
    <w:name w:val="Pull out quote BLUE Char"/>
    <w:basedOn w:val="pullquotewhiteChar"/>
    <w:link w:val="PulloutquoteBLUE"/>
    <w:rsid w:val="00B41D1B"/>
    <w:rPr>
      <w:rFonts w:eastAsiaTheme="minorEastAsia" w:cstheme="minorBidi"/>
      <w:b/>
      <w:i/>
      <w:color w:val="60A3BD"/>
      <w:sz w:val="40"/>
      <w:szCs w:val="22"/>
      <w:lang w:val="en-AU"/>
    </w:rPr>
  </w:style>
  <w:style w:type="paragraph" w:customStyle="1" w:styleId="BodyText-ParagraphItalic">
    <w:name w:val="Body Text -Paragraph Italic"/>
    <w:basedOn w:val="BodyText"/>
    <w:rsid w:val="00B41D1B"/>
    <w:pPr>
      <w:widowControl/>
      <w:autoSpaceDE/>
      <w:autoSpaceDN/>
      <w:spacing w:line="252" w:lineRule="auto"/>
      <w:ind w:left="0" w:right="0"/>
    </w:pPr>
    <w:rPr>
      <w:rFonts w:ascii="Calibri" w:eastAsiaTheme="minorEastAsia" w:hAnsi="Calibri" w:cstheme="minorBidi"/>
      <w:i/>
      <w:color w:val="595959" w:themeColor="text1" w:themeTint="A6"/>
      <w:sz w:val="22"/>
      <w:szCs w:val="22"/>
      <w:lang w:val="en-AU"/>
    </w:rPr>
  </w:style>
  <w:style w:type="character" w:customStyle="1" w:styleId="BodyTextParagraphBoldidentblueChar">
    <w:name w:val="Body Text Paragraph Bold ident blue Char"/>
    <w:basedOn w:val="BodyText-ParagraphindentLEFTChar"/>
    <w:link w:val="BodyTextParagraphBoldidentblue"/>
    <w:rsid w:val="00B41D1B"/>
    <w:rPr>
      <w:rFonts w:ascii="Arial" w:eastAsiaTheme="minorEastAsia" w:hAnsi="Arial" w:cstheme="minorBidi"/>
      <w:b/>
      <w:color w:val="60A3BD"/>
      <w:sz w:val="22"/>
      <w:szCs w:val="22"/>
      <w:lang w:val="en-AU"/>
    </w:rPr>
  </w:style>
  <w:style w:type="paragraph" w:styleId="ListNumber">
    <w:name w:val="List Number"/>
    <w:basedOn w:val="Normal"/>
    <w:qFormat/>
    <w:rsid w:val="00B41D1B"/>
    <w:pPr>
      <w:widowControl/>
      <w:numPr>
        <w:numId w:val="16"/>
      </w:numPr>
      <w:tabs>
        <w:tab w:val="left" w:pos="426"/>
      </w:tabs>
      <w:autoSpaceDE/>
      <w:autoSpaceDN/>
      <w:spacing w:after="120" w:line="280" w:lineRule="exact"/>
      <w:ind w:left="426" w:hanging="426"/>
      <w:contextualSpacing/>
    </w:pPr>
    <w:rPr>
      <w:rFonts w:ascii="Calibri" w:eastAsiaTheme="minorEastAsia" w:hAnsi="Calibri" w:cstheme="minorBidi"/>
      <w:color w:val="3C3C3B"/>
      <w:sz w:val="20"/>
      <w:lang w:val="en-AU"/>
    </w:rPr>
  </w:style>
  <w:style w:type="paragraph" w:customStyle="1" w:styleId="pullquotewhite">
    <w:name w:val="pull quote white"/>
    <w:basedOn w:val="Normal"/>
    <w:link w:val="pullquotewhiteChar"/>
    <w:rsid w:val="00B41D1B"/>
    <w:pPr>
      <w:widowControl/>
      <w:autoSpaceDE/>
      <w:autoSpaceDN/>
      <w:spacing w:after="120" w:line="400" w:lineRule="exact"/>
      <w:jc w:val="center"/>
    </w:pPr>
    <w:rPr>
      <w:rFonts w:ascii="Calibri" w:eastAsia="Calibri" w:hAnsi="Calibri" w:cs="Times New Roman"/>
      <w:i/>
      <w:color w:val="FFFFFF" w:themeColor="background1"/>
      <w:sz w:val="40"/>
      <w:lang w:val="en-AU"/>
    </w:rPr>
  </w:style>
  <w:style w:type="paragraph" w:customStyle="1" w:styleId="Heading1numbered-noline">
    <w:name w:val="Heading 1 (numbered - no line)"/>
    <w:basedOn w:val="Heading1"/>
    <w:link w:val="Heading1numbered-nolineChar"/>
    <w:qFormat/>
    <w:rsid w:val="00B41D1B"/>
    <w:pPr>
      <w:keepNext w:val="0"/>
      <w:keepLines w:val="0"/>
      <w:widowControl/>
      <w:numPr>
        <w:numId w:val="18"/>
      </w:numPr>
      <w:tabs>
        <w:tab w:val="left" w:pos="1134"/>
      </w:tabs>
      <w:autoSpaceDE/>
      <w:autoSpaceDN/>
      <w:spacing w:before="360" w:after="360" w:line="480" w:lineRule="exact"/>
      <w:ind w:left="1134" w:right="0" w:hanging="1134"/>
    </w:pPr>
    <w:rPr>
      <w:rFonts w:asciiTheme="majorHAnsi" w:eastAsiaTheme="majorEastAsia" w:hAnsiTheme="majorHAnsi" w:cstheme="majorBidi"/>
      <w:color w:val="474746"/>
      <w:sz w:val="48"/>
      <w:szCs w:val="80"/>
      <w:lang w:val="en-AU"/>
    </w:rPr>
  </w:style>
  <w:style w:type="paragraph" w:customStyle="1" w:styleId="Tabletextcentered">
    <w:name w:val="Table text centered"/>
    <w:link w:val="TabletextcenteredChar"/>
    <w:qFormat/>
    <w:rsid w:val="00B41D1B"/>
    <w:pPr>
      <w:spacing w:before="80" w:after="80"/>
      <w:jc w:val="center"/>
    </w:pPr>
    <w:rPr>
      <w:rFonts w:eastAsia="Times New Roman" w:cs="Arial"/>
      <w:color w:val="474746"/>
      <w:kern w:val="2"/>
      <w:szCs w:val="18"/>
      <w:lang w:val="en-AU"/>
    </w:rPr>
  </w:style>
  <w:style w:type="table" w:styleId="ColorfulList-Accent5">
    <w:name w:val="Colorful List Accent 5"/>
    <w:basedOn w:val="TableNormal"/>
    <w:rsid w:val="00B41D1B"/>
    <w:rPr>
      <w:rFonts w:asciiTheme="minorHAnsi" w:eastAsiaTheme="minorEastAsia" w:hAnsiTheme="minorHAnsi" w:cstheme="minorBidi"/>
      <w:color w:val="000000" w:themeColor="text1"/>
      <w:sz w:val="24"/>
      <w:szCs w:val="24"/>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customStyle="1" w:styleId="TableStyle2new-noborders">
    <w:name w:val="Table Style 2 (new) - no borders"/>
    <w:basedOn w:val="TableStyle1new"/>
    <w:uiPriority w:val="99"/>
    <w:rsid w:val="00B41D1B"/>
    <w:pPr>
      <w:keepNext/>
    </w:pPr>
    <w:tblPr/>
    <w:trPr>
      <w:cantSplit/>
    </w:trPr>
    <w:tcPr>
      <w:shd w:val="clear" w:color="auto" w:fill="auto"/>
    </w:tcPr>
    <w:tblStylePr w:type="firstRow">
      <w:rPr>
        <w:color w:val="FFFFFF" w:themeColor="background1"/>
      </w:rPr>
      <w:tblPr/>
      <w:trPr>
        <w:cantSplit w:val="0"/>
        <w:tblHeader/>
      </w:trPr>
      <w:tcPr>
        <w:shd w:val="clear" w:color="auto" w:fill="71B2C9"/>
      </w:tcPr>
    </w:tblStylePr>
    <w:tblStylePr w:type="firstCol">
      <w:pPr>
        <w:keepNext/>
        <w:keepLines/>
        <w:widowControl/>
        <w:wordWrap/>
        <w:jc w:val="left"/>
        <w:outlineLvl w:val="9"/>
      </w:pPr>
    </w:tblStylePr>
    <w:tblStylePr w:type="band1Vert">
      <w:pPr>
        <w:wordWrap/>
        <w:jc w:val="center"/>
      </w:pPr>
    </w:tblStylePr>
    <w:tblStylePr w:type="band2Vert">
      <w:pPr>
        <w:wordWrap/>
        <w:jc w:val="center"/>
      </w:pPr>
    </w:tblStylePr>
    <w:tblStylePr w:type="band2Horz">
      <w:pPr>
        <w:wordWrap/>
        <w:jc w:val="left"/>
      </w:pPr>
      <w:rPr>
        <w:rFonts w:asciiTheme="minorHAnsi" w:hAnsiTheme="minorHAnsi"/>
      </w:rPr>
      <w:tblPr/>
      <w:tcPr>
        <w:shd w:val="clear" w:color="auto" w:fill="F2F2F2" w:themeFill="background1" w:themeFillShade="F2"/>
      </w:tcPr>
    </w:tblStylePr>
  </w:style>
  <w:style w:type="paragraph" w:customStyle="1" w:styleId="Tabletext">
    <w:name w:val="Table text"/>
    <w:basedOn w:val="Normal"/>
    <w:qFormat/>
    <w:rsid w:val="00B41D1B"/>
    <w:pPr>
      <w:keepNext/>
      <w:keepLines/>
      <w:widowControl/>
      <w:autoSpaceDE/>
      <w:autoSpaceDN/>
      <w:spacing w:before="80" w:after="80"/>
    </w:pPr>
    <w:rPr>
      <w:rFonts w:ascii="Calibri" w:eastAsiaTheme="minorEastAsia" w:hAnsi="Calibri" w:cstheme="minorBidi"/>
      <w:color w:val="3C3C3B"/>
      <w:sz w:val="24"/>
      <w:lang w:val="en-AU"/>
    </w:rPr>
  </w:style>
  <w:style w:type="paragraph" w:customStyle="1" w:styleId="Heading1nonumbernoline">
    <w:name w:val="Heading 1 (no number – no line)"/>
    <w:basedOn w:val="Heading1nonumber"/>
    <w:next w:val="BodyTextnew"/>
    <w:link w:val="Heading1nonumbernolineChar"/>
    <w:qFormat/>
    <w:rsid w:val="00B41D1B"/>
    <w:pPr>
      <w:pBdr>
        <w:bottom w:val="none" w:sz="0" w:space="0" w:color="auto"/>
      </w:pBdr>
    </w:pPr>
  </w:style>
  <w:style w:type="character" w:customStyle="1" w:styleId="Heading1numbered-nolineChar">
    <w:name w:val="Heading 1 (numbered - no line) Char"/>
    <w:basedOn w:val="Heading1Char"/>
    <w:link w:val="Heading1numbered-noline"/>
    <w:rsid w:val="00B41D1B"/>
    <w:rPr>
      <w:rFonts w:asciiTheme="majorHAnsi" w:eastAsiaTheme="majorEastAsia" w:hAnsiTheme="majorHAnsi" w:cstheme="majorBidi"/>
      <w:color w:val="474746"/>
      <w:sz w:val="48"/>
      <w:szCs w:val="80"/>
      <w:lang w:val="en-AU"/>
    </w:rPr>
  </w:style>
  <w:style w:type="paragraph" w:customStyle="1" w:styleId="Heading2nonumber">
    <w:name w:val="Heading 2 (no number)"/>
    <w:basedOn w:val="Heading2"/>
    <w:next w:val="BodyText"/>
    <w:link w:val="Heading2nonumberChar"/>
    <w:qFormat/>
    <w:rsid w:val="00B41D1B"/>
    <w:pPr>
      <w:keepNext w:val="0"/>
      <w:keepLines w:val="0"/>
      <w:widowControl/>
      <w:tabs>
        <w:tab w:val="left" w:pos="1134"/>
        <w:tab w:val="left" w:pos="4956"/>
      </w:tabs>
      <w:autoSpaceDE/>
      <w:autoSpaceDN/>
      <w:spacing w:before="360" w:after="80" w:line="400" w:lineRule="exact"/>
      <w:ind w:left="0" w:right="0"/>
    </w:pPr>
    <w:rPr>
      <w:rFonts w:asciiTheme="majorHAnsi" w:eastAsiaTheme="majorEastAsia" w:hAnsiTheme="majorHAnsi" w:cstheme="majorBidi"/>
      <w:b w:val="0"/>
      <w:bCs/>
      <w:color w:val="0D1452"/>
      <w:sz w:val="40"/>
      <w:szCs w:val="26"/>
      <w:lang w:val="en-AU"/>
    </w:rPr>
  </w:style>
  <w:style w:type="paragraph" w:styleId="TOAHeading">
    <w:name w:val="toa heading"/>
    <w:basedOn w:val="Normal"/>
    <w:next w:val="Normal"/>
    <w:rsid w:val="00B41D1B"/>
    <w:pPr>
      <w:widowControl/>
      <w:autoSpaceDE/>
      <w:autoSpaceDN/>
      <w:spacing w:before="120" w:after="120" w:line="280" w:lineRule="exact"/>
    </w:pPr>
    <w:rPr>
      <w:rFonts w:asciiTheme="majorHAnsi" w:eastAsiaTheme="majorEastAsia" w:hAnsiTheme="majorHAnsi" w:cstheme="majorBidi"/>
      <w:b/>
      <w:bCs/>
      <w:color w:val="3C3C3B"/>
      <w:sz w:val="24"/>
      <w:szCs w:val="24"/>
      <w:lang w:val="en-AU"/>
    </w:rPr>
  </w:style>
  <w:style w:type="paragraph" w:customStyle="1" w:styleId="TableofContents">
    <w:name w:val="Table of Contents"/>
    <w:basedOn w:val="Normal"/>
    <w:rsid w:val="00B41D1B"/>
    <w:pPr>
      <w:widowControl/>
      <w:autoSpaceDE/>
      <w:autoSpaceDN/>
      <w:spacing w:after="160" w:line="360" w:lineRule="exact"/>
    </w:pPr>
    <w:rPr>
      <w:rFonts w:ascii="Calibri" w:eastAsiaTheme="minorEastAsia" w:hAnsi="Calibri" w:cstheme="minorBidi"/>
      <w:color w:val="3C3C3B"/>
      <w:sz w:val="26"/>
      <w:lang w:val="en-AU"/>
    </w:rPr>
  </w:style>
  <w:style w:type="character" w:customStyle="1" w:styleId="Heading1nonumberChar">
    <w:name w:val="Heading 1 (no number) Char"/>
    <w:basedOn w:val="Heading1Char"/>
    <w:link w:val="Heading1nonumber"/>
    <w:rsid w:val="00B41D1B"/>
    <w:rPr>
      <w:rFonts w:asciiTheme="majorHAnsi" w:eastAsiaTheme="majorEastAsia" w:hAnsiTheme="majorHAnsi" w:cstheme="majorBidi"/>
      <w:color w:val="474746"/>
      <w:sz w:val="48"/>
      <w:szCs w:val="80"/>
      <w:lang w:val="en-AU"/>
    </w:rPr>
  </w:style>
  <w:style w:type="character" w:customStyle="1" w:styleId="Heading1nonumbernolineChar">
    <w:name w:val="Heading 1 (no number – no line) Char"/>
    <w:basedOn w:val="Heading1nonumberChar"/>
    <w:link w:val="Heading1nonumbernoline"/>
    <w:rsid w:val="00B41D1B"/>
    <w:rPr>
      <w:rFonts w:asciiTheme="majorHAnsi" w:eastAsiaTheme="majorEastAsia" w:hAnsiTheme="majorHAnsi" w:cstheme="majorBidi"/>
      <w:color w:val="474746"/>
      <w:sz w:val="48"/>
      <w:szCs w:val="80"/>
      <w:lang w:val="en-AU"/>
    </w:rPr>
  </w:style>
  <w:style w:type="character" w:customStyle="1" w:styleId="bold">
    <w:name w:val="bold"/>
    <w:uiPriority w:val="1"/>
    <w:rsid w:val="00B41D1B"/>
    <w:rPr>
      <w:b/>
    </w:rPr>
  </w:style>
  <w:style w:type="paragraph" w:customStyle="1" w:styleId="Footnote">
    <w:name w:val="Footnote"/>
    <w:basedOn w:val="Normal"/>
    <w:uiPriority w:val="99"/>
    <w:rsid w:val="00B41D1B"/>
    <w:pPr>
      <w:widowControl/>
      <w:autoSpaceDE/>
      <w:autoSpaceDN/>
      <w:spacing w:before="30"/>
      <w:ind w:left="284" w:hanging="284"/>
    </w:pPr>
    <w:rPr>
      <w:rFonts w:ascii="Calibri" w:eastAsia="Times New Roman" w:hAnsi="Calibri"/>
      <w:i/>
      <w:iCs/>
      <w:color w:val="3C3C3B"/>
      <w:sz w:val="16"/>
      <w:szCs w:val="16"/>
      <w:lang w:val="en-AU"/>
    </w:rPr>
  </w:style>
  <w:style w:type="paragraph" w:customStyle="1" w:styleId="Tabletextleft">
    <w:name w:val="Table text left"/>
    <w:basedOn w:val="Tabletext"/>
    <w:qFormat/>
    <w:rsid w:val="00B41D1B"/>
    <w:rPr>
      <w:sz w:val="20"/>
      <w:lang w:val="en-GB"/>
    </w:rPr>
  </w:style>
  <w:style w:type="paragraph" w:styleId="BodyTextIndent">
    <w:name w:val="Body Text Indent"/>
    <w:basedOn w:val="BodyText"/>
    <w:link w:val="BodyTextIndentChar"/>
    <w:rsid w:val="00B41D1B"/>
    <w:pPr>
      <w:widowControl/>
      <w:autoSpaceDE/>
      <w:autoSpaceDN/>
      <w:spacing w:line="252" w:lineRule="auto"/>
      <w:ind w:left="284" w:right="0"/>
    </w:pPr>
    <w:rPr>
      <w:rFonts w:ascii="Calibri" w:eastAsiaTheme="minorEastAsia" w:hAnsi="Calibri" w:cstheme="minorBidi"/>
      <w:color w:val="595959" w:themeColor="text1" w:themeTint="A6"/>
      <w:sz w:val="22"/>
      <w:szCs w:val="22"/>
      <w:lang w:val="en-AU"/>
    </w:rPr>
  </w:style>
  <w:style w:type="character" w:customStyle="1" w:styleId="BodyTextIndentChar">
    <w:name w:val="Body Text Indent Char"/>
    <w:basedOn w:val="DefaultParagraphFont"/>
    <w:link w:val="BodyTextIndent"/>
    <w:rsid w:val="00B41D1B"/>
    <w:rPr>
      <w:rFonts w:eastAsiaTheme="minorEastAsia" w:cstheme="minorBidi"/>
      <w:color w:val="595959" w:themeColor="text1" w:themeTint="A6"/>
      <w:sz w:val="22"/>
      <w:szCs w:val="22"/>
      <w:lang w:val="en-AU"/>
    </w:rPr>
  </w:style>
  <w:style w:type="paragraph" w:styleId="ListBullet3">
    <w:name w:val="List Bullet 3"/>
    <w:basedOn w:val="ListBullet2"/>
    <w:qFormat/>
    <w:rsid w:val="00B41D1B"/>
    <w:pPr>
      <w:numPr>
        <w:numId w:val="0"/>
      </w:numPr>
      <w:tabs>
        <w:tab w:val="left" w:pos="426"/>
      </w:tabs>
      <w:autoSpaceDE/>
      <w:autoSpaceDN/>
      <w:adjustRightInd/>
      <w:spacing w:before="0" w:line="320" w:lineRule="exact"/>
      <w:ind w:left="851" w:hanging="284"/>
    </w:pPr>
    <w:rPr>
      <w:rFonts w:eastAsiaTheme="minorEastAsia" w:cstheme="minorBidi"/>
      <w:color w:val="3C3C3B"/>
      <w:sz w:val="20"/>
      <w:lang w:eastAsia="en-US"/>
    </w:rPr>
  </w:style>
  <w:style w:type="paragraph" w:styleId="ListNumber2">
    <w:name w:val="List Number 2"/>
    <w:basedOn w:val="Normal"/>
    <w:qFormat/>
    <w:rsid w:val="00B41D1B"/>
    <w:pPr>
      <w:widowControl/>
      <w:numPr>
        <w:ilvl w:val="1"/>
        <w:numId w:val="16"/>
      </w:numPr>
      <w:tabs>
        <w:tab w:val="left" w:pos="993"/>
      </w:tabs>
      <w:autoSpaceDE/>
      <w:autoSpaceDN/>
      <w:spacing w:after="120" w:line="280" w:lineRule="exact"/>
      <w:ind w:left="993" w:hanging="425"/>
      <w:contextualSpacing/>
    </w:pPr>
    <w:rPr>
      <w:rFonts w:ascii="Calibri" w:eastAsiaTheme="minorEastAsia" w:hAnsi="Calibri" w:cstheme="minorBidi"/>
      <w:color w:val="3C3C3B"/>
      <w:sz w:val="20"/>
      <w:lang w:val="en-AU"/>
    </w:rPr>
  </w:style>
  <w:style w:type="paragraph" w:styleId="ListNumber3">
    <w:name w:val="List Number 3"/>
    <w:basedOn w:val="ListBullet3"/>
    <w:qFormat/>
    <w:rsid w:val="00B41D1B"/>
    <w:pPr>
      <w:tabs>
        <w:tab w:val="clear" w:pos="426"/>
        <w:tab w:val="left" w:pos="1276"/>
      </w:tabs>
      <w:ind w:firstLine="0"/>
    </w:pPr>
    <w:rPr>
      <w:lang w:val="en-GB"/>
    </w:rPr>
  </w:style>
  <w:style w:type="paragraph" w:styleId="ListContinue5">
    <w:name w:val="List Continue 5"/>
    <w:basedOn w:val="Normal"/>
    <w:rsid w:val="00B41D1B"/>
    <w:pPr>
      <w:widowControl/>
      <w:autoSpaceDE/>
      <w:autoSpaceDN/>
      <w:spacing w:after="120" w:line="280" w:lineRule="exact"/>
      <w:ind w:left="1415"/>
      <w:contextualSpacing/>
    </w:pPr>
    <w:rPr>
      <w:rFonts w:ascii="Calibri" w:eastAsiaTheme="minorEastAsia" w:hAnsi="Calibri" w:cstheme="minorBidi"/>
      <w:color w:val="3C3C3B"/>
      <w:sz w:val="20"/>
      <w:lang w:val="en-AU"/>
    </w:rPr>
  </w:style>
  <w:style w:type="paragraph" w:customStyle="1" w:styleId="DocumentHeader">
    <w:name w:val="Document Header"/>
    <w:rsid w:val="00B41D1B"/>
    <w:pPr>
      <w:spacing w:after="600" w:line="600" w:lineRule="exact"/>
      <w:ind w:left="720"/>
    </w:pPr>
    <w:rPr>
      <w:rFonts w:asciiTheme="majorHAnsi" w:eastAsiaTheme="majorEastAsia" w:hAnsiTheme="majorHAnsi" w:cstheme="majorBidi"/>
      <w:bCs/>
      <w:color w:val="0D1452"/>
      <w:sz w:val="60"/>
      <w:szCs w:val="96"/>
    </w:rPr>
  </w:style>
  <w:style w:type="paragraph" w:customStyle="1" w:styleId="Documentsubheader">
    <w:name w:val="Document subheader"/>
    <w:basedOn w:val="BodyTextnew"/>
    <w:qFormat/>
    <w:rsid w:val="00B41D1B"/>
    <w:pPr>
      <w:spacing w:line="240" w:lineRule="auto"/>
      <w:ind w:left="720"/>
      <w:jc w:val="left"/>
    </w:pPr>
    <w:rPr>
      <w:color w:val="75787A"/>
      <w:sz w:val="36"/>
      <w:szCs w:val="48"/>
    </w:rPr>
  </w:style>
  <w:style w:type="paragraph" w:customStyle="1" w:styleId="PageNumber1">
    <w:name w:val="Page Number1"/>
    <w:basedOn w:val="Normal"/>
    <w:rsid w:val="00B41D1B"/>
    <w:pPr>
      <w:widowControl/>
      <w:tabs>
        <w:tab w:val="center" w:pos="4320"/>
        <w:tab w:val="right" w:pos="8640"/>
      </w:tabs>
      <w:autoSpaceDE/>
      <w:autoSpaceDN/>
    </w:pPr>
    <w:rPr>
      <w:rFonts w:ascii="Calibri" w:eastAsiaTheme="minorEastAsia" w:hAnsi="Calibri" w:cstheme="minorBidi"/>
      <w:color w:val="FFFFFF" w:themeColor="background1"/>
      <w:sz w:val="18"/>
      <w:lang w:val="en-AU"/>
    </w:rPr>
  </w:style>
  <w:style w:type="paragraph" w:customStyle="1" w:styleId="Heading4nonumber">
    <w:name w:val="Heading 4 (no number)"/>
    <w:basedOn w:val="Heading4"/>
    <w:next w:val="BodyText"/>
    <w:qFormat/>
    <w:rsid w:val="00B41D1B"/>
    <w:pPr>
      <w:ind w:left="0" w:firstLine="0"/>
      <w:jc w:val="left"/>
    </w:pPr>
  </w:style>
  <w:style w:type="paragraph" w:customStyle="1" w:styleId="BodyText-Paragraphbolditalic">
    <w:name w:val="Body Text -Paragraph bold italic"/>
    <w:basedOn w:val="BodyText-ParagraphBold"/>
    <w:rsid w:val="00B41D1B"/>
    <w:rPr>
      <w:i/>
    </w:rPr>
  </w:style>
  <w:style w:type="character" w:customStyle="1" w:styleId="italic">
    <w:name w:val="italic"/>
    <w:basedOn w:val="DefaultParagraphFont"/>
    <w:uiPriority w:val="1"/>
    <w:rsid w:val="00B41D1B"/>
    <w:rPr>
      <w:i/>
      <w:iCs/>
    </w:rPr>
  </w:style>
  <w:style w:type="character" w:customStyle="1" w:styleId="bolditalic">
    <w:name w:val="bold italic"/>
    <w:basedOn w:val="DefaultParagraphFont"/>
    <w:uiPriority w:val="1"/>
    <w:rsid w:val="00B41D1B"/>
    <w:rPr>
      <w:b/>
      <w:i/>
      <w:iCs/>
    </w:rPr>
  </w:style>
  <w:style w:type="paragraph" w:customStyle="1" w:styleId="Heading1nonumber">
    <w:name w:val="Heading 1 (no number)"/>
    <w:basedOn w:val="Heading1"/>
    <w:next w:val="BodyText"/>
    <w:link w:val="Heading1nonumberChar"/>
    <w:qFormat/>
    <w:rsid w:val="00B41D1B"/>
    <w:pPr>
      <w:keepLines w:val="0"/>
      <w:widowControl/>
      <w:pBdr>
        <w:bottom w:val="single" w:sz="36" w:space="16" w:color="0D1452"/>
      </w:pBdr>
      <w:tabs>
        <w:tab w:val="left" w:pos="1134"/>
      </w:tabs>
      <w:autoSpaceDE/>
      <w:autoSpaceDN/>
      <w:spacing w:before="360" w:after="360" w:line="480" w:lineRule="exact"/>
      <w:ind w:left="0" w:right="0"/>
    </w:pPr>
    <w:rPr>
      <w:rFonts w:asciiTheme="majorHAnsi" w:eastAsiaTheme="majorEastAsia" w:hAnsiTheme="majorHAnsi" w:cstheme="majorBidi"/>
      <w:color w:val="474746"/>
      <w:sz w:val="48"/>
      <w:szCs w:val="80"/>
      <w:lang w:val="en-AU"/>
    </w:rPr>
  </w:style>
  <w:style w:type="paragraph" w:customStyle="1" w:styleId="Heading3nonumber">
    <w:name w:val="Heading 3 (no number)"/>
    <w:basedOn w:val="Heading3"/>
    <w:next w:val="BodyText"/>
    <w:qFormat/>
    <w:rsid w:val="00B41D1B"/>
    <w:pPr>
      <w:keepNext w:val="0"/>
      <w:keepLines w:val="0"/>
      <w:widowControl/>
      <w:tabs>
        <w:tab w:val="left" w:pos="1134"/>
        <w:tab w:val="left" w:pos="4956"/>
      </w:tabs>
      <w:autoSpaceDE/>
      <w:autoSpaceDN/>
      <w:spacing w:before="360" w:after="80" w:line="320" w:lineRule="exact"/>
      <w:outlineLvl w:val="9"/>
    </w:pPr>
    <w:rPr>
      <w:rFonts w:asciiTheme="majorHAnsi" w:eastAsiaTheme="majorEastAsia" w:hAnsiTheme="majorHAnsi" w:cstheme="majorBidi"/>
      <w:bCs/>
      <w:color w:val="1798A0"/>
      <w:sz w:val="32"/>
      <w:szCs w:val="26"/>
      <w:lang w:val="en-AU"/>
    </w:rPr>
  </w:style>
  <w:style w:type="paragraph" w:customStyle="1" w:styleId="Heading4numbered">
    <w:name w:val="Heading 4 (numbered)"/>
    <w:basedOn w:val="Heading4"/>
    <w:next w:val="BodyText"/>
    <w:qFormat/>
    <w:rsid w:val="00B41D1B"/>
    <w:pPr>
      <w:numPr>
        <w:ilvl w:val="3"/>
        <w:numId w:val="18"/>
      </w:numPr>
      <w:tabs>
        <w:tab w:val="left" w:pos="1134"/>
      </w:tabs>
      <w:ind w:left="1134" w:hanging="1134"/>
      <w:jc w:val="left"/>
    </w:pPr>
  </w:style>
  <w:style w:type="paragraph" w:customStyle="1" w:styleId="Heading5nonumber">
    <w:name w:val="Heading 5 (no number)"/>
    <w:basedOn w:val="Heading5"/>
    <w:next w:val="BodyText"/>
    <w:qFormat/>
    <w:rsid w:val="00B41D1B"/>
    <w:pPr>
      <w:ind w:left="0" w:firstLine="0"/>
      <w:jc w:val="left"/>
    </w:pPr>
  </w:style>
  <w:style w:type="paragraph" w:customStyle="1" w:styleId="BodyText-Paragraphbolditalic-indentLEFT">
    <w:name w:val="Body Text -Paragraph bold italic - indent LEFT"/>
    <w:basedOn w:val="BodyText-Paragraphbolditalic"/>
    <w:rsid w:val="00B41D1B"/>
    <w:pPr>
      <w:ind w:left="284"/>
    </w:pPr>
  </w:style>
  <w:style w:type="paragraph" w:customStyle="1" w:styleId="BodyText-Paragraphitalic-indentLEFT">
    <w:name w:val="Body Text -Paragraph italic - indent LEFT"/>
    <w:basedOn w:val="BodyText-ParagraphItalic"/>
    <w:next w:val="BodyText-ParagraphItalic"/>
    <w:qFormat/>
    <w:rsid w:val="00B41D1B"/>
    <w:pPr>
      <w:ind w:left="284"/>
    </w:pPr>
  </w:style>
  <w:style w:type="paragraph" w:customStyle="1" w:styleId="TableHeaderleft">
    <w:name w:val="Table Header left"/>
    <w:basedOn w:val="Tabletext"/>
    <w:qFormat/>
    <w:rsid w:val="00B41D1B"/>
    <w:rPr>
      <w:b/>
      <w:color w:val="FFFFFF" w:themeColor="background1"/>
      <w:lang w:val="en-GB"/>
    </w:rPr>
  </w:style>
  <w:style w:type="paragraph" w:customStyle="1" w:styleId="Tableheadercentred">
    <w:name w:val="Table header centred"/>
    <w:basedOn w:val="TableHeaderleft"/>
    <w:next w:val="TableHeaderleft"/>
    <w:qFormat/>
    <w:rsid w:val="00B41D1B"/>
    <w:pPr>
      <w:spacing w:before="40" w:after="40"/>
      <w:jc w:val="center"/>
    </w:pPr>
  </w:style>
  <w:style w:type="numbering" w:customStyle="1" w:styleId="Headings">
    <w:name w:val="Headings"/>
    <w:uiPriority w:val="99"/>
    <w:rsid w:val="00B41D1B"/>
    <w:pPr>
      <w:numPr>
        <w:numId w:val="14"/>
      </w:numPr>
    </w:pPr>
  </w:style>
  <w:style w:type="numbering" w:customStyle="1" w:styleId="Headings-Numbered">
    <w:name w:val="Headings - Numbered"/>
    <w:uiPriority w:val="99"/>
    <w:rsid w:val="00B41D1B"/>
    <w:pPr>
      <w:numPr>
        <w:numId w:val="15"/>
      </w:numPr>
    </w:pPr>
  </w:style>
  <w:style w:type="numbering" w:customStyle="1" w:styleId="ListNumberCascade">
    <w:name w:val="List Number Cascade"/>
    <w:uiPriority w:val="99"/>
    <w:rsid w:val="00B41D1B"/>
  </w:style>
  <w:style w:type="numbering" w:customStyle="1" w:styleId="BulletListCascade">
    <w:name w:val="Bullet List Cascade"/>
    <w:uiPriority w:val="99"/>
    <w:rsid w:val="00B41D1B"/>
    <w:pPr>
      <w:numPr>
        <w:numId w:val="17"/>
      </w:numPr>
    </w:pPr>
  </w:style>
  <w:style w:type="paragraph" w:styleId="ListNumber4">
    <w:name w:val="List Number 4"/>
    <w:basedOn w:val="Normal"/>
    <w:rsid w:val="00B41D1B"/>
    <w:pPr>
      <w:widowControl/>
      <w:numPr>
        <w:ilvl w:val="3"/>
        <w:numId w:val="16"/>
      </w:numPr>
      <w:autoSpaceDE/>
      <w:autoSpaceDN/>
      <w:spacing w:after="120" w:line="280" w:lineRule="exact"/>
      <w:contextualSpacing/>
    </w:pPr>
    <w:rPr>
      <w:rFonts w:ascii="Calibri" w:eastAsiaTheme="minorEastAsia" w:hAnsi="Calibri" w:cstheme="minorBidi"/>
      <w:color w:val="3C3C3B"/>
      <w:sz w:val="20"/>
      <w:lang w:val="en-AU"/>
    </w:rPr>
  </w:style>
  <w:style w:type="paragraph" w:customStyle="1" w:styleId="Heading1numbered">
    <w:name w:val="Heading 1 (numbered)"/>
    <w:basedOn w:val="Heading1"/>
    <w:next w:val="BodyTextnew"/>
    <w:link w:val="Heading1numberedChar"/>
    <w:qFormat/>
    <w:rsid w:val="00B41D1B"/>
    <w:pPr>
      <w:keepNext w:val="0"/>
      <w:keepLines w:val="0"/>
      <w:widowControl/>
      <w:pBdr>
        <w:bottom w:val="single" w:sz="36" w:space="16" w:color="0D1452"/>
      </w:pBdr>
      <w:tabs>
        <w:tab w:val="left" w:pos="1134"/>
      </w:tabs>
      <w:autoSpaceDE/>
      <w:autoSpaceDN/>
      <w:spacing w:before="360" w:after="360" w:line="480" w:lineRule="exact"/>
      <w:ind w:left="1134" w:right="0" w:hanging="1134"/>
    </w:pPr>
    <w:rPr>
      <w:rFonts w:asciiTheme="majorHAnsi" w:eastAsiaTheme="majorEastAsia" w:hAnsiTheme="majorHAnsi" w:cstheme="majorBidi"/>
      <w:color w:val="474746"/>
      <w:sz w:val="48"/>
      <w:szCs w:val="80"/>
      <w:lang w:val="en-AU"/>
    </w:rPr>
  </w:style>
  <w:style w:type="table" w:customStyle="1" w:styleId="TableStyle1new">
    <w:name w:val="Table Style 1 (new)"/>
    <w:basedOn w:val="TableNormal"/>
    <w:uiPriority w:val="99"/>
    <w:rsid w:val="00B41D1B"/>
    <w:pPr>
      <w:spacing w:before="80" w:after="80"/>
    </w:pPr>
    <w:rPr>
      <w:rFonts w:asciiTheme="minorHAnsi" w:eastAsiaTheme="minorEastAsia" w:hAnsiTheme="minorHAnsi" w:cstheme="minorBidi"/>
      <w:szCs w:val="24"/>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cPr>
      <w:shd w:val="clear" w:color="auto" w:fill="auto"/>
      <w:vAlign w:val="center"/>
    </w:tcPr>
    <w:tblStylePr w:type="firstRow">
      <w:rPr>
        <w:color w:val="FFFFFF" w:themeColor="background1"/>
      </w:rPr>
      <w:tblPr/>
      <w:trPr>
        <w:cantSplit/>
        <w:tblHeader/>
      </w:trPr>
      <w:tcPr>
        <w:shd w:val="clear" w:color="auto" w:fill="71B2C9"/>
      </w:tcPr>
    </w:tblStylePr>
    <w:tblStylePr w:type="firstCol">
      <w:pPr>
        <w:keepNext/>
        <w:keepLines/>
        <w:widowControl/>
        <w:wordWrap/>
        <w:jc w:val="left"/>
        <w:outlineLvl w:val="9"/>
      </w:pPr>
    </w:tblStylePr>
    <w:tblStylePr w:type="band1Vert">
      <w:pPr>
        <w:wordWrap/>
        <w:jc w:val="center"/>
      </w:pPr>
    </w:tblStylePr>
    <w:tblStylePr w:type="band2Vert">
      <w:pPr>
        <w:wordWrap/>
        <w:jc w:val="center"/>
      </w:pPr>
    </w:tblStylePr>
    <w:tblStylePr w:type="band2Horz">
      <w:pPr>
        <w:wordWrap/>
        <w:jc w:val="left"/>
      </w:pPr>
      <w:rPr>
        <w:rFonts w:asciiTheme="minorHAnsi" w:hAnsiTheme="minorHAnsi"/>
      </w:rPr>
      <w:tblPr/>
      <w:tcPr>
        <w:shd w:val="clear" w:color="auto" w:fill="F2F2F2" w:themeFill="background1" w:themeFillShade="F2"/>
      </w:tcPr>
    </w:tblStylePr>
  </w:style>
  <w:style w:type="character" w:customStyle="1" w:styleId="Heading1numberedChar">
    <w:name w:val="Heading 1 (numbered) Char"/>
    <w:basedOn w:val="Heading1Char"/>
    <w:link w:val="Heading1numbered"/>
    <w:rsid w:val="00B41D1B"/>
    <w:rPr>
      <w:rFonts w:asciiTheme="majorHAnsi" w:eastAsiaTheme="majorEastAsia" w:hAnsiTheme="majorHAnsi" w:cstheme="majorBidi"/>
      <w:color w:val="474746"/>
      <w:sz w:val="48"/>
      <w:szCs w:val="80"/>
      <w:lang w:val="en-AU"/>
    </w:rPr>
  </w:style>
  <w:style w:type="table" w:customStyle="1" w:styleId="TableStyle3newNoshading">
    <w:name w:val="Table Style 3 (new) No shading"/>
    <w:basedOn w:val="TableStyle1new"/>
    <w:uiPriority w:val="99"/>
    <w:rsid w:val="00B41D1B"/>
    <w:pPr>
      <w:keepNext/>
      <w:widowControl w:val="0"/>
      <w:spacing w:after="0"/>
    </w:pPr>
    <w:tblPr/>
    <w:tcPr>
      <w:shd w:val="clear" w:color="auto" w:fill="auto"/>
    </w:tcPr>
    <w:tblStylePr w:type="firstRow">
      <w:rPr>
        <w:color w:val="FFFFFF" w:themeColor="background1"/>
      </w:rPr>
      <w:tblPr/>
      <w:trPr>
        <w:cantSplit/>
        <w:tblHeader/>
      </w:trPr>
      <w:tcPr>
        <w:shd w:val="clear" w:color="auto" w:fill="71B2C9"/>
      </w:tcPr>
    </w:tblStylePr>
    <w:tblStylePr w:type="firstCol">
      <w:pPr>
        <w:keepNext/>
        <w:keepLines/>
        <w:widowControl/>
        <w:wordWrap/>
        <w:jc w:val="left"/>
        <w:outlineLvl w:val="9"/>
      </w:pPr>
    </w:tblStylePr>
    <w:tblStylePr w:type="band1Vert">
      <w:pPr>
        <w:wordWrap/>
        <w:jc w:val="center"/>
      </w:pPr>
    </w:tblStylePr>
    <w:tblStylePr w:type="band2Vert">
      <w:pPr>
        <w:wordWrap/>
        <w:jc w:val="center"/>
      </w:pPr>
    </w:tblStylePr>
    <w:tblStylePr w:type="band2Horz">
      <w:pPr>
        <w:wordWrap/>
        <w:jc w:val="left"/>
      </w:pPr>
      <w:rPr>
        <w:rFonts w:asciiTheme="minorHAnsi" w:hAnsiTheme="minorHAnsi"/>
      </w:rPr>
      <w:tblPr/>
      <w:tcPr>
        <w:shd w:val="clear" w:color="auto" w:fill="F2F2F2" w:themeFill="background1" w:themeFillShade="F2"/>
      </w:tcPr>
    </w:tblStylePr>
  </w:style>
  <w:style w:type="table" w:customStyle="1" w:styleId="TableStyle4newGrey">
    <w:name w:val="Table Style 4 (new) Grey"/>
    <w:basedOn w:val="TableStyle1new"/>
    <w:uiPriority w:val="99"/>
    <w:rsid w:val="00B41D1B"/>
    <w:pPr>
      <w:spacing w:after="0"/>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tblStylePr w:type="firstRow">
      <w:rPr>
        <w:rFonts w:asciiTheme="minorHAnsi" w:hAnsiTheme="minorHAnsi"/>
        <w:color w:val="FFFFFF" w:themeColor="background1"/>
      </w:rPr>
      <w:tblPr/>
      <w:trPr>
        <w:cantSplit/>
        <w:tblHeader/>
      </w:trPr>
      <w:tcPr>
        <w:shd w:val="clear" w:color="auto" w:fill="A6A6A6" w:themeFill="background1" w:themeFillShade="A6"/>
      </w:tcPr>
    </w:tblStylePr>
    <w:tblStylePr w:type="firstCol">
      <w:pPr>
        <w:keepNext/>
        <w:keepLines/>
        <w:widowControl/>
        <w:wordWrap/>
        <w:jc w:val="left"/>
        <w:outlineLvl w:val="9"/>
      </w:pPr>
    </w:tblStylePr>
    <w:tblStylePr w:type="band1Vert">
      <w:pPr>
        <w:wordWrap/>
        <w:jc w:val="center"/>
      </w:pPr>
    </w:tblStylePr>
    <w:tblStylePr w:type="band2Vert">
      <w:pPr>
        <w:wordWrap/>
        <w:jc w:val="center"/>
      </w:pPr>
    </w:tblStylePr>
    <w:tblStylePr w:type="band2Horz">
      <w:pPr>
        <w:wordWrap/>
        <w:jc w:val="left"/>
      </w:pPr>
      <w:rPr>
        <w:rFonts w:asciiTheme="minorHAnsi" w:hAnsiTheme="minorHAnsi"/>
      </w:rPr>
      <w:tblPr/>
      <w:tcPr>
        <w:shd w:val="clear" w:color="auto" w:fill="F2F2F2" w:themeFill="background1" w:themeFillShade="F2"/>
      </w:tcPr>
    </w:tblStylePr>
  </w:style>
  <w:style w:type="table" w:customStyle="1" w:styleId="TableStyle5newGreynoborders">
    <w:name w:val="Table Style 5 (new) Grey no borders"/>
    <w:basedOn w:val="TableStyle4newGrey"/>
    <w:uiPriority w:val="99"/>
    <w:rsid w:val="00B41D1B"/>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auto"/>
    </w:tcPr>
    <w:tblStylePr w:type="firstRow">
      <w:rPr>
        <w:rFonts w:asciiTheme="minorHAnsi" w:hAnsiTheme="minorHAnsi"/>
        <w:color w:val="FFFFFF" w:themeColor="background1"/>
      </w:rPr>
      <w:tblPr/>
      <w:trPr>
        <w:cantSplit/>
        <w:tblHeader/>
      </w:trPr>
      <w:tcPr>
        <w:shd w:val="clear" w:color="auto" w:fill="A6A6A6" w:themeFill="background1" w:themeFillShade="A6"/>
      </w:tcPr>
    </w:tblStylePr>
    <w:tblStylePr w:type="firstCol">
      <w:pPr>
        <w:keepNext/>
        <w:keepLines/>
        <w:widowControl/>
        <w:wordWrap/>
        <w:jc w:val="left"/>
        <w:outlineLvl w:val="9"/>
      </w:pPr>
    </w:tblStylePr>
    <w:tblStylePr w:type="band1Vert">
      <w:pPr>
        <w:wordWrap/>
        <w:jc w:val="center"/>
      </w:pPr>
    </w:tblStylePr>
    <w:tblStylePr w:type="band2Vert">
      <w:pPr>
        <w:wordWrap/>
        <w:jc w:val="center"/>
      </w:pPr>
    </w:tblStylePr>
    <w:tblStylePr w:type="band2Horz">
      <w:pPr>
        <w:wordWrap/>
        <w:jc w:val="left"/>
      </w:pPr>
      <w:rPr>
        <w:rFonts w:asciiTheme="minorHAnsi" w:hAnsiTheme="minorHAnsi"/>
      </w:rPr>
      <w:tblPr/>
      <w:tcPr>
        <w:shd w:val="clear" w:color="auto" w:fill="F2F2F2" w:themeFill="background1" w:themeFillShade="F2"/>
      </w:tcPr>
    </w:tblStylePr>
  </w:style>
  <w:style w:type="table" w:customStyle="1" w:styleId="TableStyle5newGreynoshading">
    <w:name w:val="Table Style 5 (new) Grey no shading"/>
    <w:basedOn w:val="TableStyle4newGrey"/>
    <w:uiPriority w:val="99"/>
    <w:rsid w:val="00B41D1B"/>
    <w:tblPr/>
    <w:tcPr>
      <w:shd w:val="clear" w:color="auto" w:fill="auto"/>
    </w:tcPr>
    <w:tblStylePr w:type="firstRow">
      <w:rPr>
        <w:rFonts w:asciiTheme="minorHAnsi" w:hAnsiTheme="minorHAnsi"/>
        <w:color w:val="FFFFFF" w:themeColor="background1"/>
      </w:rPr>
      <w:tblPr/>
      <w:trPr>
        <w:cantSplit/>
        <w:tblHeader/>
      </w:trPr>
      <w:tcPr>
        <w:shd w:val="clear" w:color="auto" w:fill="A6A6A6" w:themeFill="background1" w:themeFillShade="A6"/>
      </w:tcPr>
    </w:tblStylePr>
    <w:tblStylePr w:type="firstCol">
      <w:pPr>
        <w:keepNext/>
        <w:keepLines/>
        <w:widowControl/>
        <w:wordWrap/>
        <w:jc w:val="left"/>
        <w:outlineLvl w:val="9"/>
      </w:pPr>
    </w:tblStylePr>
    <w:tblStylePr w:type="band1Vert">
      <w:pPr>
        <w:wordWrap/>
        <w:jc w:val="center"/>
      </w:pPr>
    </w:tblStylePr>
    <w:tblStylePr w:type="band2Vert">
      <w:pPr>
        <w:wordWrap/>
        <w:jc w:val="center"/>
      </w:pPr>
    </w:tblStylePr>
    <w:tblStylePr w:type="band2Horz">
      <w:pPr>
        <w:wordWrap/>
        <w:jc w:val="left"/>
      </w:pPr>
      <w:rPr>
        <w:rFonts w:asciiTheme="minorHAnsi" w:hAnsiTheme="minorHAnsi"/>
      </w:rPr>
      <w:tblPr/>
      <w:tcPr>
        <w:shd w:val="clear" w:color="auto" w:fill="F2F2F2" w:themeFill="background1" w:themeFillShade="F2"/>
      </w:tcPr>
    </w:tblStylePr>
  </w:style>
  <w:style w:type="paragraph" w:customStyle="1" w:styleId="Footerwhite">
    <w:name w:val="Footer (white)"/>
    <w:basedOn w:val="Normal"/>
    <w:link w:val="FooterwhiteChar"/>
    <w:qFormat/>
    <w:rsid w:val="00B41D1B"/>
    <w:pPr>
      <w:widowControl/>
      <w:tabs>
        <w:tab w:val="right" w:pos="8647"/>
      </w:tabs>
      <w:autoSpaceDE/>
      <w:autoSpaceDN/>
      <w:spacing w:line="18" w:lineRule="atLeast"/>
      <w:ind w:left="142"/>
    </w:pPr>
    <w:rPr>
      <w:rFonts w:ascii="Calibri" w:eastAsiaTheme="minorEastAsia" w:hAnsi="Calibri" w:cstheme="minorBidi"/>
      <w:noProof/>
      <w:color w:val="FFFFFF" w:themeColor="background1"/>
      <w:sz w:val="20"/>
      <w:szCs w:val="20"/>
      <w:lang w:val="en-AU"/>
    </w:rPr>
  </w:style>
  <w:style w:type="paragraph" w:customStyle="1" w:styleId="FooterPagenumber">
    <w:name w:val="Footer Page number"/>
    <w:basedOn w:val="Footerwhite"/>
    <w:link w:val="FooterPagenumberChar"/>
    <w:qFormat/>
    <w:rsid w:val="00B41D1B"/>
    <w:pPr>
      <w:tabs>
        <w:tab w:val="clear" w:pos="8647"/>
        <w:tab w:val="right" w:pos="8931"/>
      </w:tabs>
      <w:spacing w:before="360"/>
      <w:ind w:left="284" w:right="-147"/>
      <w:contextualSpacing/>
    </w:pPr>
    <w:rPr>
      <w:color w:val="000000" w:themeColor="text1"/>
    </w:rPr>
  </w:style>
  <w:style w:type="character" w:customStyle="1" w:styleId="FooterwhiteChar">
    <w:name w:val="Footer (white) Char"/>
    <w:basedOn w:val="DefaultParagraphFont"/>
    <w:link w:val="Footerwhite"/>
    <w:rsid w:val="00B41D1B"/>
    <w:rPr>
      <w:rFonts w:eastAsiaTheme="minorEastAsia" w:cstheme="minorBidi"/>
      <w:noProof/>
      <w:color w:val="FFFFFF" w:themeColor="background1"/>
      <w:lang w:val="en-AU"/>
    </w:rPr>
  </w:style>
  <w:style w:type="character" w:customStyle="1" w:styleId="FooterPagenumberChar">
    <w:name w:val="Footer Page number Char"/>
    <w:basedOn w:val="FooterwhiteChar"/>
    <w:link w:val="FooterPagenumber"/>
    <w:rsid w:val="00B41D1B"/>
    <w:rPr>
      <w:rFonts w:eastAsiaTheme="minorEastAsia" w:cstheme="minorBidi"/>
      <w:noProof/>
      <w:color w:val="000000" w:themeColor="text1"/>
      <w:lang w:val="en-AU"/>
    </w:rPr>
  </w:style>
  <w:style w:type="paragraph" w:customStyle="1" w:styleId="FooterWhiteforFindingssection">
    <w:name w:val="Footer (White for Findings section)"/>
    <w:basedOn w:val="Footerwhite"/>
    <w:link w:val="FooterWhiteforFindingssectionChar"/>
    <w:qFormat/>
    <w:rsid w:val="00B41D1B"/>
    <w:pPr>
      <w:ind w:left="993"/>
    </w:pPr>
  </w:style>
  <w:style w:type="character" w:customStyle="1" w:styleId="FooterWhiteforFindingssectionChar">
    <w:name w:val="Footer (White for Findings section) Char"/>
    <w:basedOn w:val="FooterwhiteChar"/>
    <w:link w:val="FooterWhiteforFindingssection"/>
    <w:rsid w:val="00B41D1B"/>
    <w:rPr>
      <w:rFonts w:eastAsiaTheme="minorEastAsia" w:cstheme="minorBidi"/>
      <w:noProof/>
      <w:color w:val="FFFFFF" w:themeColor="background1"/>
      <w:lang w:val="en-AU"/>
    </w:rPr>
  </w:style>
  <w:style w:type="paragraph" w:customStyle="1" w:styleId="WinBody">
    <w:name w:val="Win Body"/>
    <w:basedOn w:val="Normal"/>
    <w:qFormat/>
    <w:rsid w:val="00B41D1B"/>
    <w:pPr>
      <w:widowControl/>
      <w:tabs>
        <w:tab w:val="left" w:pos="567"/>
        <w:tab w:val="right" w:pos="3402"/>
        <w:tab w:val="right" w:pos="8505"/>
      </w:tabs>
      <w:autoSpaceDE/>
      <w:autoSpaceDN/>
    </w:pPr>
    <w:rPr>
      <w:rFonts w:ascii="Times New Roman" w:eastAsia="Times New Roman" w:hAnsi="Times New Roman"/>
      <w:szCs w:val="24"/>
      <w:lang w:val="en-AU" w:eastAsia="en-AU"/>
    </w:rPr>
  </w:style>
  <w:style w:type="character" w:styleId="BookTitle">
    <w:name w:val="Book Title"/>
    <w:basedOn w:val="DefaultParagraphFont"/>
    <w:uiPriority w:val="33"/>
    <w:qFormat/>
    <w:rsid w:val="00B41D1B"/>
    <w:rPr>
      <w:i/>
      <w:smallCaps/>
      <w:spacing w:val="5"/>
    </w:rPr>
  </w:style>
  <w:style w:type="paragraph" w:customStyle="1" w:styleId="Body">
    <w:name w:val="Body"/>
    <w:rsid w:val="00B41D1B"/>
    <w:pPr>
      <w:pBdr>
        <w:top w:val="none" w:sz="96" w:space="31" w:color="FFFFFF" w:shadow="1" w:frame="1"/>
        <w:left w:val="none" w:sz="96" w:space="31" w:color="FFFFFF" w:shadow="1" w:frame="1"/>
        <w:bottom w:val="none" w:sz="96" w:space="31" w:color="FFFFFF" w:shadow="1" w:frame="1"/>
        <w:right w:val="none" w:sz="96" w:space="31" w:color="FFFFFF" w:shadow="1" w:frame="1"/>
      </w:pBdr>
      <w:spacing w:after="200" w:line="276" w:lineRule="auto"/>
    </w:pPr>
    <w:rPr>
      <w:rFonts w:ascii="Arial" w:eastAsia="Arial Unicode MS" w:hAnsi="Arial Unicode MS" w:cs="Arial Unicode MS"/>
      <w:color w:val="000000"/>
      <w:sz w:val="22"/>
      <w:szCs w:val="22"/>
      <w:u w:color="000000"/>
      <w:lang w:eastAsia="en-AU"/>
    </w:rPr>
  </w:style>
  <w:style w:type="character" w:customStyle="1" w:styleId="Hyperlink0">
    <w:name w:val="Hyperlink.0"/>
    <w:basedOn w:val="DefaultParagraphFont"/>
    <w:rsid w:val="00B41D1B"/>
    <w:rPr>
      <w:rFonts w:ascii="Calibri" w:eastAsia="Times New Roman" w:hAnsi="Calibri" w:cs="Calibri"/>
      <w:color w:val="0000FF"/>
      <w:u w:val="single" w:color="0000FF"/>
    </w:rPr>
  </w:style>
  <w:style w:type="paragraph" w:customStyle="1" w:styleId="Style11">
    <w:name w:val="Style1.1"/>
    <w:basedOn w:val="Heading3"/>
    <w:link w:val="Style11Char"/>
    <w:qFormat/>
    <w:rsid w:val="00B41D1B"/>
    <w:pPr>
      <w:keepNext w:val="0"/>
      <w:keepLines w:val="0"/>
      <w:widowControl/>
      <w:numPr>
        <w:ilvl w:val="2"/>
      </w:numPr>
      <w:tabs>
        <w:tab w:val="left" w:pos="1134"/>
        <w:tab w:val="left" w:pos="4956"/>
      </w:tabs>
      <w:autoSpaceDE/>
      <w:autoSpaceDN/>
      <w:spacing w:before="360" w:after="80" w:line="320" w:lineRule="exact"/>
      <w:ind w:left="2705" w:hanging="720"/>
    </w:pPr>
    <w:rPr>
      <w:rFonts w:asciiTheme="majorHAnsi" w:eastAsiaTheme="majorEastAsia" w:hAnsiTheme="majorHAnsi" w:cstheme="majorBidi"/>
      <w:color w:val="1798A0"/>
      <w:sz w:val="32"/>
      <w:szCs w:val="26"/>
      <w:lang w:val="en-AU"/>
    </w:rPr>
  </w:style>
  <w:style w:type="character" w:customStyle="1" w:styleId="Style11Char">
    <w:name w:val="Style1.1 Char"/>
    <w:basedOn w:val="Heading3Char"/>
    <w:link w:val="Style11"/>
    <w:rsid w:val="00B41D1B"/>
    <w:rPr>
      <w:rFonts w:asciiTheme="majorHAnsi" w:eastAsiaTheme="majorEastAsia" w:hAnsiTheme="majorHAnsi" w:cstheme="majorBidi"/>
      <w:color w:val="1798A0"/>
      <w:sz w:val="32"/>
      <w:szCs w:val="26"/>
      <w:lang w:val="en-AU"/>
    </w:rPr>
  </w:style>
  <w:style w:type="character" w:customStyle="1" w:styleId="field-content">
    <w:name w:val="field-content"/>
    <w:basedOn w:val="DefaultParagraphFont"/>
    <w:rsid w:val="00B41D1B"/>
  </w:style>
  <w:style w:type="character" w:customStyle="1" w:styleId="date-display-single">
    <w:name w:val="date-display-single"/>
    <w:basedOn w:val="DefaultParagraphFont"/>
    <w:rsid w:val="00B41D1B"/>
  </w:style>
  <w:style w:type="character" w:styleId="FollowedHyperlink">
    <w:name w:val="FollowedHyperlink"/>
    <w:basedOn w:val="DefaultParagraphFont"/>
    <w:uiPriority w:val="99"/>
    <w:semiHidden/>
    <w:unhideWhenUsed/>
    <w:rsid w:val="00B41D1B"/>
    <w:rPr>
      <w:color w:val="954F72" w:themeColor="followedHyperlink"/>
      <w:u w:val="single"/>
    </w:rPr>
  </w:style>
  <w:style w:type="character" w:customStyle="1" w:styleId="value">
    <w:name w:val="value"/>
    <w:basedOn w:val="DefaultParagraphFont"/>
    <w:rsid w:val="00B41D1B"/>
  </w:style>
  <w:style w:type="paragraph" w:customStyle="1" w:styleId="wp-caption-text">
    <w:name w:val="wp-caption-text"/>
    <w:basedOn w:val="Normal"/>
    <w:rsid w:val="00B41D1B"/>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breadcrumb-3">
    <w:name w:val="breadcrumb-3"/>
    <w:basedOn w:val="DefaultParagraphFont"/>
    <w:rsid w:val="00B41D1B"/>
  </w:style>
  <w:style w:type="character" w:customStyle="1" w:styleId="active">
    <w:name w:val="active"/>
    <w:basedOn w:val="DefaultParagraphFont"/>
    <w:rsid w:val="00B41D1B"/>
  </w:style>
  <w:style w:type="paragraph" w:customStyle="1" w:styleId="Blockquotationnew">
    <w:name w:val="Block quotation (new)"/>
    <w:basedOn w:val="Bodytextnew0"/>
    <w:rsid w:val="00B41D1B"/>
    <w:pPr>
      <w:spacing w:before="480" w:after="480" w:line="240" w:lineRule="auto"/>
      <w:ind w:left="680" w:right="680"/>
    </w:pPr>
    <w:rPr>
      <w:i/>
      <w:color w:val="000080"/>
      <w:lang w:val="en-GB"/>
    </w:rPr>
  </w:style>
  <w:style w:type="paragraph" w:customStyle="1" w:styleId="SectionHeading">
    <w:name w:val="Section Heading"/>
    <w:basedOn w:val="Normal"/>
    <w:link w:val="SectionHeadingChar"/>
    <w:qFormat/>
    <w:rsid w:val="00B41D1B"/>
    <w:pPr>
      <w:widowControl/>
      <w:autoSpaceDE/>
      <w:autoSpaceDN/>
      <w:spacing w:after="240"/>
    </w:pPr>
    <w:rPr>
      <w:rFonts w:ascii="Calibri" w:eastAsiaTheme="minorHAnsi" w:hAnsi="Calibri" w:cs="Times New Roman"/>
      <w:b/>
      <w:sz w:val="24"/>
      <w:lang w:val="en-AU"/>
    </w:rPr>
  </w:style>
  <w:style w:type="character" w:customStyle="1" w:styleId="SectionHeadingChar">
    <w:name w:val="Section Heading Char"/>
    <w:link w:val="SectionHeading"/>
    <w:rsid w:val="00B41D1B"/>
    <w:rPr>
      <w:rFonts w:eastAsiaTheme="minorHAnsi"/>
      <w:b/>
      <w:sz w:val="24"/>
      <w:szCs w:val="22"/>
      <w:lang w:val="en-AU"/>
    </w:rPr>
  </w:style>
  <w:style w:type="paragraph" w:customStyle="1" w:styleId="HQHiddenQuestion">
    <w:name w:val="_HQ Hidden Question"/>
    <w:basedOn w:val="Normal"/>
    <w:next w:val="Normal"/>
    <w:link w:val="HQHiddenQuestionChar"/>
    <w:qFormat/>
    <w:rsid w:val="00B41D1B"/>
    <w:pPr>
      <w:widowControl/>
      <w:tabs>
        <w:tab w:val="left" w:pos="709"/>
      </w:tabs>
      <w:autoSpaceDE/>
      <w:autoSpaceDN/>
      <w:spacing w:before="120"/>
      <w:ind w:left="720" w:hanging="720"/>
      <w:contextualSpacing/>
    </w:pPr>
    <w:rPr>
      <w:rFonts w:ascii="Calibri" w:eastAsiaTheme="minorHAnsi" w:hAnsi="Calibri" w:cs="Times New Roman"/>
      <w:lang w:val="en-AU"/>
    </w:rPr>
  </w:style>
  <w:style w:type="character" w:customStyle="1" w:styleId="HQHiddenQuestionChar">
    <w:name w:val="_HQ Hidden Question Char"/>
    <w:link w:val="HQHiddenQuestion"/>
    <w:rsid w:val="00B41D1B"/>
    <w:rPr>
      <w:rFonts w:eastAsiaTheme="minorHAnsi"/>
      <w:sz w:val="22"/>
      <w:szCs w:val="22"/>
      <w:lang w:val="en-AU"/>
    </w:rPr>
  </w:style>
  <w:style w:type="paragraph" w:customStyle="1" w:styleId="SQScreenerQuestion">
    <w:name w:val="_SQ Screener Question"/>
    <w:basedOn w:val="HQHiddenQuestion"/>
    <w:next w:val="Normal"/>
    <w:link w:val="SQScreenerQuestionChar"/>
    <w:qFormat/>
    <w:rsid w:val="00B41D1B"/>
    <w:pPr>
      <w:ind w:left="502"/>
    </w:pPr>
  </w:style>
  <w:style w:type="character" w:customStyle="1" w:styleId="SQScreenerQuestionChar">
    <w:name w:val="_SQ Screener Question Char"/>
    <w:basedOn w:val="HQHiddenQuestionChar"/>
    <w:link w:val="SQScreenerQuestion"/>
    <w:rsid w:val="00B41D1B"/>
    <w:rPr>
      <w:rFonts w:eastAsiaTheme="minorHAnsi"/>
      <w:sz w:val="22"/>
      <w:szCs w:val="22"/>
      <w:lang w:val="en-AU"/>
    </w:rPr>
  </w:style>
  <w:style w:type="paragraph" w:customStyle="1" w:styleId="QQuestionNumber">
    <w:name w:val="_Q Question Number"/>
    <w:basedOn w:val="Normal"/>
    <w:next w:val="Normal"/>
    <w:link w:val="QQuestionNumberChar"/>
    <w:qFormat/>
    <w:rsid w:val="00B41D1B"/>
    <w:pPr>
      <w:widowControl/>
      <w:tabs>
        <w:tab w:val="left" w:pos="709"/>
      </w:tabs>
      <w:autoSpaceDE/>
      <w:autoSpaceDN/>
      <w:spacing w:before="120"/>
      <w:ind w:left="786" w:hanging="360"/>
      <w:contextualSpacing/>
    </w:pPr>
    <w:rPr>
      <w:rFonts w:ascii="Calibri" w:eastAsiaTheme="minorHAnsi" w:hAnsi="Calibri" w:cs="Times New Roman"/>
      <w:lang w:val="en-AU"/>
    </w:rPr>
  </w:style>
  <w:style w:type="character" w:customStyle="1" w:styleId="QQuestionNumberChar">
    <w:name w:val="_Q Question Number Char"/>
    <w:basedOn w:val="HQHiddenQuestionChar"/>
    <w:link w:val="QQuestionNumber"/>
    <w:rsid w:val="00B41D1B"/>
    <w:rPr>
      <w:rFonts w:eastAsiaTheme="minorHAnsi"/>
      <w:sz w:val="22"/>
      <w:szCs w:val="22"/>
      <w:lang w:val="en-AU"/>
    </w:rPr>
  </w:style>
  <w:style w:type="paragraph" w:customStyle="1" w:styleId="2Programming">
    <w:name w:val="2_[ Programming]"/>
    <w:basedOn w:val="Normal"/>
    <w:link w:val="2ProgrammingChar"/>
    <w:qFormat/>
    <w:rsid w:val="00B41D1B"/>
    <w:pPr>
      <w:widowControl/>
      <w:autoSpaceDE/>
      <w:autoSpaceDN/>
      <w:spacing w:after="120"/>
    </w:pPr>
    <w:rPr>
      <w:rFonts w:ascii="Calibri" w:eastAsiaTheme="minorHAnsi" w:hAnsi="Calibri"/>
      <w:caps/>
      <w:color w:val="0000FF"/>
      <w:lang w:val="en-AU"/>
    </w:rPr>
  </w:style>
  <w:style w:type="character" w:customStyle="1" w:styleId="2ProgrammingChar">
    <w:name w:val="2_[ Programming] Char"/>
    <w:link w:val="2Programming"/>
    <w:rsid w:val="00B41D1B"/>
    <w:rPr>
      <w:rFonts w:eastAsiaTheme="minorHAnsi" w:cs="Arial"/>
      <w:caps/>
      <w:color w:val="0000FF"/>
      <w:sz w:val="22"/>
      <w:szCs w:val="22"/>
      <w:lang w:val="en-AU"/>
    </w:rPr>
  </w:style>
  <w:style w:type="paragraph" w:customStyle="1" w:styleId="2NameLabel">
    <w:name w:val="2_ #Name Label#"/>
    <w:basedOn w:val="Normal"/>
    <w:next w:val="Normal"/>
    <w:link w:val="2NameLabelChar"/>
    <w:qFormat/>
    <w:rsid w:val="00B41D1B"/>
    <w:pPr>
      <w:widowControl/>
      <w:autoSpaceDE/>
      <w:autoSpaceDN/>
      <w:spacing w:after="120"/>
    </w:pPr>
    <w:rPr>
      <w:rFonts w:ascii="Calibri" w:eastAsiaTheme="minorHAnsi" w:hAnsi="Calibri" w:cs="Times New Roman"/>
      <w:color w:val="7F7F7F"/>
      <w:lang w:val="en-AU"/>
    </w:rPr>
  </w:style>
  <w:style w:type="character" w:customStyle="1" w:styleId="2NameLabelChar">
    <w:name w:val="2_ #Name Label# Char"/>
    <w:link w:val="2NameLabel"/>
    <w:rsid w:val="00B41D1B"/>
    <w:rPr>
      <w:rFonts w:eastAsiaTheme="minorHAnsi"/>
      <w:color w:val="7F7F7F"/>
      <w:sz w:val="22"/>
      <w:szCs w:val="22"/>
      <w:lang w:val="en-AU"/>
    </w:rPr>
  </w:style>
  <w:style w:type="paragraph" w:customStyle="1" w:styleId="2Filtering">
    <w:name w:val="2_ &lt;Filtering&gt;"/>
    <w:basedOn w:val="Normal"/>
    <w:next w:val="Normal"/>
    <w:link w:val="2FilteringChar"/>
    <w:qFormat/>
    <w:rsid w:val="00B41D1B"/>
    <w:pPr>
      <w:keepNext/>
      <w:widowControl/>
      <w:autoSpaceDE/>
      <w:autoSpaceDN/>
      <w:spacing w:before="360"/>
      <w:contextualSpacing/>
    </w:pPr>
    <w:rPr>
      <w:rFonts w:ascii="Calibri" w:eastAsiaTheme="minorHAnsi" w:hAnsi="Calibri"/>
      <w:caps/>
      <w:color w:val="0000FF"/>
      <w:lang w:val="en-AU"/>
    </w:rPr>
  </w:style>
  <w:style w:type="character" w:customStyle="1" w:styleId="2FilteringChar">
    <w:name w:val="2_ &lt;Filtering&gt; Char"/>
    <w:basedOn w:val="2ProgrammingChar"/>
    <w:link w:val="2Filtering"/>
    <w:rsid w:val="00B41D1B"/>
    <w:rPr>
      <w:rFonts w:eastAsiaTheme="minorHAnsi" w:cs="Arial"/>
      <w:caps/>
      <w:color w:val="0000FF"/>
      <w:sz w:val="22"/>
      <w:szCs w:val="22"/>
      <w:lang w:val="en-AU"/>
    </w:rPr>
  </w:style>
  <w:style w:type="paragraph" w:customStyle="1" w:styleId="2QnType">
    <w:name w:val="2_  (Qn Type"/>
    <w:basedOn w:val="Normal"/>
    <w:next w:val="2NameLabel"/>
    <w:link w:val="2QnTypeChar"/>
    <w:qFormat/>
    <w:rsid w:val="00B41D1B"/>
    <w:pPr>
      <w:widowControl/>
      <w:autoSpaceDE/>
      <w:autoSpaceDN/>
    </w:pPr>
    <w:rPr>
      <w:rFonts w:ascii="Arial Bold" w:eastAsiaTheme="minorHAnsi" w:hAnsi="Arial Bold" w:cs="Times New Roman"/>
      <w:caps/>
      <w:color w:val="7F7F7F"/>
      <w:lang w:val="en-AU"/>
    </w:rPr>
  </w:style>
  <w:style w:type="character" w:customStyle="1" w:styleId="2QnTypeChar">
    <w:name w:val="2_  (Qn Type Char"/>
    <w:link w:val="2QnType"/>
    <w:rsid w:val="00B41D1B"/>
    <w:rPr>
      <w:rFonts w:ascii="Arial Bold" w:eastAsiaTheme="minorHAnsi" w:hAnsi="Arial Bold"/>
      <w:caps/>
      <w:color w:val="7F7F7F"/>
      <w:sz w:val="22"/>
      <w:szCs w:val="22"/>
      <w:lang w:val="en-AU"/>
    </w:rPr>
  </w:style>
  <w:style w:type="paragraph" w:customStyle="1" w:styleId="2INTERVIEWERINSTRUCTION">
    <w:name w:val="2_[INTERVIEWER INSTRUCTION]"/>
    <w:basedOn w:val="2Programming"/>
    <w:link w:val="2INTERVIEWERINSTRUCTIONChar"/>
    <w:qFormat/>
    <w:rsid w:val="00B41D1B"/>
    <w:pPr>
      <w:spacing w:before="40"/>
    </w:pPr>
    <w:rPr>
      <w:color w:val="009900"/>
    </w:rPr>
  </w:style>
  <w:style w:type="character" w:customStyle="1" w:styleId="2INTERVIEWERINSTRUCTIONChar">
    <w:name w:val="2_[INTERVIEWER INSTRUCTION] Char"/>
    <w:link w:val="2INTERVIEWERINSTRUCTION"/>
    <w:rsid w:val="00B41D1B"/>
    <w:rPr>
      <w:rFonts w:eastAsiaTheme="minorHAnsi" w:cs="Arial"/>
      <w:caps/>
      <w:color w:val="009900"/>
      <w:sz w:val="22"/>
      <w:szCs w:val="22"/>
      <w:lang w:val="en-AU"/>
    </w:rPr>
  </w:style>
  <w:style w:type="paragraph" w:styleId="TOCHeading">
    <w:name w:val="TOC Heading"/>
    <w:basedOn w:val="Heading1"/>
    <w:next w:val="Normal"/>
    <w:uiPriority w:val="39"/>
    <w:semiHidden/>
    <w:unhideWhenUsed/>
    <w:qFormat/>
    <w:rsid w:val="00B41D1B"/>
    <w:pPr>
      <w:widowControl/>
      <w:autoSpaceDE/>
      <w:autoSpaceDN/>
      <w:spacing w:before="480" w:after="0" w:line="240" w:lineRule="auto"/>
      <w:ind w:left="0" w:right="0"/>
      <w:outlineLvl w:val="9"/>
    </w:pPr>
    <w:rPr>
      <w:rFonts w:asciiTheme="majorHAnsi" w:eastAsiaTheme="majorEastAsia" w:hAnsiTheme="majorHAnsi" w:cstheme="majorBidi"/>
      <w:b/>
      <w:bCs/>
      <w:color w:val="2F5496" w:themeColor="accent1" w:themeShade="BF"/>
      <w:sz w:val="28"/>
      <w:szCs w:val="28"/>
      <w:lang w:val="en-AU"/>
    </w:rPr>
  </w:style>
  <w:style w:type="paragraph" w:customStyle="1" w:styleId="TableTextSCC">
    <w:name w:val="Table Text (SCC)"/>
    <w:basedOn w:val="BodyText"/>
    <w:qFormat/>
    <w:rsid w:val="00B41D1B"/>
    <w:pPr>
      <w:widowControl/>
      <w:autoSpaceDE/>
      <w:autoSpaceDN/>
      <w:spacing w:before="40" w:after="40"/>
      <w:ind w:left="0" w:right="0"/>
    </w:pPr>
    <w:rPr>
      <w:rFonts w:ascii="Calibri" w:eastAsiaTheme="minorHAnsi" w:hAnsi="Calibri" w:cs="Times New Roman"/>
      <w:szCs w:val="22"/>
      <w:lang w:val="en-AU"/>
    </w:rPr>
  </w:style>
  <w:style w:type="paragraph" w:customStyle="1" w:styleId="BodyTextIntroSCC">
    <w:name w:val="Body Text_Intro (SCC)"/>
    <w:basedOn w:val="BodyTextSCC"/>
    <w:qFormat/>
    <w:rsid w:val="00B41D1B"/>
    <w:rPr>
      <w:b/>
      <w:bCs/>
      <w:color w:val="000000" w:themeColor="text1"/>
      <w:szCs w:val="20"/>
    </w:rPr>
  </w:style>
  <w:style w:type="paragraph" w:customStyle="1" w:styleId="CaptionSCC">
    <w:name w:val="Caption (SCC)"/>
    <w:basedOn w:val="BodyTextSCC"/>
    <w:qFormat/>
    <w:rsid w:val="00B41D1B"/>
    <w:pPr>
      <w:spacing w:before="40" w:after="40"/>
    </w:pPr>
    <w:rPr>
      <w:bCs/>
      <w:sz w:val="18"/>
    </w:rPr>
  </w:style>
  <w:style w:type="paragraph" w:customStyle="1" w:styleId="BodyTextSCC">
    <w:name w:val="Body Text (SCC)"/>
    <w:qFormat/>
    <w:rsid w:val="00B41D1B"/>
    <w:pPr>
      <w:spacing w:before="100" w:after="100"/>
    </w:pPr>
    <w:rPr>
      <w:rFonts w:ascii="Arial" w:eastAsia="Times New Roman" w:hAnsi="Arial"/>
      <w:sz w:val="22"/>
      <w:szCs w:val="24"/>
      <w:lang w:val="en-AU"/>
    </w:rPr>
  </w:style>
  <w:style w:type="paragraph" w:customStyle="1" w:styleId="Heading1SCC">
    <w:name w:val="Heading 1 (SCC)"/>
    <w:qFormat/>
    <w:rsid w:val="00B41D1B"/>
    <w:pPr>
      <w:keepNext/>
      <w:spacing w:before="200"/>
    </w:pPr>
    <w:rPr>
      <w:rFonts w:ascii="Arial" w:eastAsia="Times New Roman" w:hAnsi="Arial"/>
      <w:b/>
      <w:color w:val="000000" w:themeColor="text1"/>
      <w:sz w:val="32"/>
      <w:szCs w:val="24"/>
      <w:lang w:val="en-AU"/>
    </w:rPr>
  </w:style>
  <w:style w:type="paragraph" w:customStyle="1" w:styleId="Heading2SCC">
    <w:name w:val="Heading 2 (SCC)"/>
    <w:qFormat/>
    <w:rsid w:val="00B41D1B"/>
    <w:pPr>
      <w:keepNext/>
      <w:spacing w:before="200"/>
    </w:pPr>
    <w:rPr>
      <w:rFonts w:ascii="Arial" w:eastAsia="Times New Roman" w:hAnsi="Arial"/>
      <w:b/>
      <w:color w:val="000000" w:themeColor="text1"/>
      <w:sz w:val="26"/>
      <w:szCs w:val="24"/>
      <w:lang w:val="en-AU"/>
    </w:rPr>
  </w:style>
  <w:style w:type="paragraph" w:customStyle="1" w:styleId="Heading3SCC">
    <w:name w:val="Heading 3 (SCC)"/>
    <w:qFormat/>
    <w:rsid w:val="00B41D1B"/>
    <w:pPr>
      <w:keepNext/>
      <w:spacing w:before="200"/>
    </w:pPr>
    <w:rPr>
      <w:rFonts w:ascii="Arial" w:eastAsia="Times New Roman" w:hAnsi="Arial"/>
      <w:color w:val="000000" w:themeColor="text1"/>
      <w:sz w:val="24"/>
      <w:szCs w:val="24"/>
      <w:lang w:val="en-AU"/>
    </w:rPr>
  </w:style>
  <w:style w:type="paragraph" w:customStyle="1" w:styleId="Heading4SCC">
    <w:name w:val="Heading 4 (SCC)"/>
    <w:qFormat/>
    <w:rsid w:val="00B41D1B"/>
    <w:pPr>
      <w:keepNext/>
      <w:spacing w:before="200"/>
    </w:pPr>
    <w:rPr>
      <w:rFonts w:ascii="Arial" w:eastAsia="Times New Roman" w:hAnsi="Arial"/>
      <w:i/>
      <w:sz w:val="22"/>
      <w:szCs w:val="24"/>
      <w:lang w:val="en-AU"/>
    </w:rPr>
  </w:style>
  <w:style w:type="paragraph" w:customStyle="1" w:styleId="Defa">
    <w:name w:val="Def (a)"/>
    <w:basedOn w:val="Normal"/>
    <w:qFormat/>
    <w:rsid w:val="00B41D1B"/>
    <w:pPr>
      <w:widowControl/>
      <w:numPr>
        <w:ilvl w:val="1"/>
        <w:numId w:val="19"/>
      </w:numPr>
      <w:tabs>
        <w:tab w:val="left" w:pos="567"/>
      </w:tabs>
      <w:autoSpaceDE/>
      <w:autoSpaceDN/>
      <w:spacing w:after="120" w:line="270" w:lineRule="atLeast"/>
    </w:pPr>
    <w:rPr>
      <w:rFonts w:ascii="Calibri" w:hAnsi="Calibri" w:cs="Times New Roman"/>
      <w:sz w:val="21"/>
      <w:lang w:val="en-AU"/>
    </w:rPr>
  </w:style>
  <w:style w:type="character" w:customStyle="1" w:styleId="TOC1Char">
    <w:name w:val="TOC 1 Char"/>
    <w:basedOn w:val="BodyTextChar"/>
    <w:link w:val="TOC1"/>
    <w:uiPriority w:val="39"/>
    <w:rsid w:val="002F0785"/>
    <w:rPr>
      <w:rFonts w:ascii="Arial" w:eastAsia="Arial" w:hAnsi="Arial" w:cs="Arial"/>
      <w:sz w:val="22"/>
      <w:szCs w:val="22"/>
    </w:rPr>
  </w:style>
  <w:style w:type="character" w:customStyle="1" w:styleId="ListBulletChar">
    <w:name w:val="List Bullet Char"/>
    <w:basedOn w:val="DefaultParagraphFont"/>
    <w:link w:val="ListBullet"/>
    <w:uiPriority w:val="99"/>
    <w:rsid w:val="00B41D1B"/>
    <w:rPr>
      <w:rFonts w:eastAsia="Times New Roman"/>
      <w:sz w:val="22"/>
      <w:szCs w:val="22"/>
      <w:lang w:val="en-AU" w:eastAsia="en-AU"/>
    </w:rPr>
  </w:style>
  <w:style w:type="character" w:customStyle="1" w:styleId="A2">
    <w:name w:val="A2"/>
    <w:uiPriority w:val="99"/>
    <w:rsid w:val="00B41D1B"/>
    <w:rPr>
      <w:rFonts w:cs="Proxima Nova"/>
      <w:color w:val="000000"/>
      <w:sz w:val="20"/>
      <w:szCs w:val="20"/>
    </w:rPr>
  </w:style>
  <w:style w:type="paragraph" w:customStyle="1" w:styleId="Pa13">
    <w:name w:val="Pa13"/>
    <w:basedOn w:val="Default"/>
    <w:next w:val="Default"/>
    <w:uiPriority w:val="99"/>
    <w:rsid w:val="00B41D1B"/>
    <w:pPr>
      <w:spacing w:line="321" w:lineRule="atLeast"/>
    </w:pPr>
    <w:rPr>
      <w:rFonts w:ascii="Proxima Nova Extrabld" w:hAnsi="Proxima Nova Extrabld" w:cs="Times New Roman"/>
      <w:color w:val="auto"/>
      <w:lang w:eastAsia="en-US"/>
    </w:rPr>
  </w:style>
  <w:style w:type="paragraph" w:customStyle="1" w:styleId="Pa10">
    <w:name w:val="Pa10"/>
    <w:basedOn w:val="Default"/>
    <w:next w:val="Default"/>
    <w:uiPriority w:val="99"/>
    <w:rsid w:val="00B41D1B"/>
    <w:pPr>
      <w:spacing w:line="281" w:lineRule="atLeast"/>
    </w:pPr>
    <w:rPr>
      <w:rFonts w:ascii="Proxima Nova Extrabld" w:hAnsi="Proxima Nova Extrabld" w:cs="Times New Roman"/>
      <w:color w:val="auto"/>
      <w:lang w:eastAsia="en-US"/>
    </w:rPr>
  </w:style>
  <w:style w:type="paragraph" w:customStyle="1" w:styleId="Pa3">
    <w:name w:val="Pa3"/>
    <w:basedOn w:val="Default"/>
    <w:next w:val="Default"/>
    <w:uiPriority w:val="99"/>
    <w:rsid w:val="00B41D1B"/>
    <w:pPr>
      <w:spacing w:line="201" w:lineRule="atLeast"/>
    </w:pPr>
    <w:rPr>
      <w:rFonts w:ascii="Proxima Nova Extrabld" w:hAnsi="Proxima Nova Extrabld" w:cs="Times New Roman"/>
      <w:color w:val="auto"/>
      <w:lang w:eastAsia="en-US"/>
    </w:rPr>
  </w:style>
  <w:style w:type="character" w:customStyle="1" w:styleId="A14">
    <w:name w:val="A14"/>
    <w:uiPriority w:val="99"/>
    <w:rsid w:val="00B41D1B"/>
    <w:rPr>
      <w:rFonts w:cs="Proxima Nova"/>
      <w:color w:val="000000"/>
      <w:sz w:val="11"/>
      <w:szCs w:val="11"/>
    </w:rPr>
  </w:style>
  <w:style w:type="paragraph" w:customStyle="1" w:styleId="Pa0">
    <w:name w:val="Pa0"/>
    <w:basedOn w:val="Default"/>
    <w:next w:val="Default"/>
    <w:uiPriority w:val="99"/>
    <w:rsid w:val="00B41D1B"/>
    <w:pPr>
      <w:spacing w:line="201" w:lineRule="atLeast"/>
    </w:pPr>
    <w:rPr>
      <w:rFonts w:ascii="Proxima Nova" w:hAnsi="Proxima Nova" w:cs="Times New Roman"/>
      <w:color w:val="auto"/>
      <w:lang w:eastAsia="en-US"/>
    </w:rPr>
  </w:style>
  <w:style w:type="character" w:customStyle="1" w:styleId="A16">
    <w:name w:val="A16"/>
    <w:uiPriority w:val="99"/>
    <w:rsid w:val="00B41D1B"/>
    <w:rPr>
      <w:rFonts w:cs="Proxima Nova"/>
      <w:color w:val="000000"/>
      <w:sz w:val="11"/>
      <w:szCs w:val="11"/>
    </w:rPr>
  </w:style>
  <w:style w:type="paragraph" w:customStyle="1" w:styleId="Pa22">
    <w:name w:val="Pa22"/>
    <w:basedOn w:val="Default"/>
    <w:next w:val="Default"/>
    <w:uiPriority w:val="99"/>
    <w:rsid w:val="00B41D1B"/>
    <w:pPr>
      <w:spacing w:line="241" w:lineRule="atLeast"/>
    </w:pPr>
    <w:rPr>
      <w:rFonts w:ascii="Proxima Nova Extrabld" w:hAnsi="Proxima Nova Extrabld" w:cs="Times New Roman"/>
      <w:color w:val="auto"/>
      <w:lang w:eastAsia="en-US"/>
    </w:rPr>
  </w:style>
  <w:style w:type="paragraph" w:customStyle="1" w:styleId="Pa11">
    <w:name w:val="Pa11"/>
    <w:basedOn w:val="Default"/>
    <w:next w:val="Default"/>
    <w:uiPriority w:val="99"/>
    <w:rsid w:val="00B41D1B"/>
    <w:pPr>
      <w:spacing w:line="201" w:lineRule="atLeast"/>
    </w:pPr>
    <w:rPr>
      <w:rFonts w:ascii="Proxima Nova" w:hAnsi="Proxima Nova" w:cs="Times New Roman"/>
      <w:color w:val="auto"/>
      <w:lang w:eastAsia="en-US"/>
    </w:rPr>
  </w:style>
  <w:style w:type="character" w:customStyle="1" w:styleId="A9">
    <w:name w:val="A9"/>
    <w:uiPriority w:val="99"/>
    <w:rsid w:val="00B41D1B"/>
    <w:rPr>
      <w:rFonts w:ascii="Proxima Nova Extrabld" w:hAnsi="Proxima Nova Extrabld" w:cs="Proxima Nova Extrabld"/>
      <w:b/>
      <w:bCs/>
      <w:color w:val="000000"/>
    </w:rPr>
  </w:style>
  <w:style w:type="character" w:customStyle="1" w:styleId="A21">
    <w:name w:val="A21"/>
    <w:uiPriority w:val="99"/>
    <w:rsid w:val="00B41D1B"/>
    <w:rPr>
      <w:rFonts w:cs="Proxima Nova"/>
      <w:color w:val="000000"/>
      <w:sz w:val="20"/>
      <w:szCs w:val="20"/>
    </w:rPr>
  </w:style>
  <w:style w:type="paragraph" w:customStyle="1" w:styleId="WinBullet">
    <w:name w:val="Win Bullet"/>
    <w:basedOn w:val="ListBullet"/>
    <w:qFormat/>
    <w:rsid w:val="00B41D1B"/>
    <w:pPr>
      <w:autoSpaceDE/>
      <w:autoSpaceDN/>
      <w:adjustRightInd/>
      <w:spacing w:before="0" w:after="0" w:line="240" w:lineRule="auto"/>
    </w:pPr>
    <w:rPr>
      <w:rFonts w:ascii="Times New Roman" w:eastAsia="Times" w:hAnsi="Times New Roman"/>
    </w:rPr>
  </w:style>
  <w:style w:type="table" w:customStyle="1" w:styleId="ISRIPROPGREENSHADING">
    <w:name w:val="ISRI PROP GREEN SHADING"/>
    <w:basedOn w:val="TableNormal"/>
    <w:uiPriority w:val="99"/>
    <w:qFormat/>
    <w:rsid w:val="00B41D1B"/>
    <w:rPr>
      <w:rFonts w:ascii="Arial" w:eastAsia="MS Mincho" w:hAnsi="Arial"/>
      <w:sz w:val="16"/>
    </w:rPr>
    <w:tblPr>
      <w:tblStyleRowBandSize w:val="1"/>
      <w:tblBorders>
        <w:top w:val="single" w:sz="4" w:space="0" w:color="71C3C1"/>
        <w:left w:val="single" w:sz="4" w:space="0" w:color="71C3C1"/>
        <w:bottom w:val="single" w:sz="4" w:space="0" w:color="71C3C1"/>
        <w:right w:val="single" w:sz="4" w:space="0" w:color="71C3C1"/>
        <w:insideH w:val="single" w:sz="4" w:space="0" w:color="71C3C1"/>
        <w:insideV w:val="single" w:sz="4" w:space="0" w:color="71C3C1"/>
      </w:tblBorders>
    </w:tblPr>
    <w:tcPr>
      <w:shd w:val="clear" w:color="auto" w:fill="auto"/>
    </w:tcPr>
    <w:tblStylePr w:type="firstRow">
      <w:rPr>
        <w:rFonts w:ascii="Symbol" w:hAnsi="Symbol"/>
        <w:b w:val="0"/>
        <w:color w:val="FFFFFF"/>
        <w:sz w:val="16"/>
      </w:rPr>
      <w:tblPr/>
      <w:tcPr>
        <w:shd w:val="clear" w:color="auto" w:fill="BEE2E2"/>
      </w:tcPr>
    </w:tblStylePr>
    <w:tblStylePr w:type="band2Horz">
      <w:tblPr/>
      <w:tcPr>
        <w:shd w:val="clear" w:color="auto" w:fill="F7FBFB"/>
      </w:tcPr>
    </w:tblStylePr>
  </w:style>
  <w:style w:type="character" w:customStyle="1" w:styleId="Heading2nonumberChar">
    <w:name w:val="Heading 2 (no number) Char"/>
    <w:link w:val="Heading2nonumber"/>
    <w:rsid w:val="00B41D1B"/>
    <w:rPr>
      <w:rFonts w:asciiTheme="majorHAnsi" w:eastAsiaTheme="majorEastAsia" w:hAnsiTheme="majorHAnsi" w:cstheme="majorBidi"/>
      <w:bCs/>
      <w:color w:val="0D1452"/>
      <w:sz w:val="40"/>
      <w:szCs w:val="26"/>
      <w:lang w:val="en-AU"/>
    </w:rPr>
  </w:style>
  <w:style w:type="numbering" w:customStyle="1" w:styleId="Style1">
    <w:name w:val="Style1"/>
    <w:rsid w:val="00B41D1B"/>
    <w:pPr>
      <w:numPr>
        <w:numId w:val="21"/>
      </w:numPr>
    </w:pPr>
  </w:style>
  <w:style w:type="character" w:customStyle="1" w:styleId="color">
    <w:name w:val="color"/>
    <w:basedOn w:val="DefaultParagraphFont"/>
    <w:rsid w:val="00B41D1B"/>
  </w:style>
  <w:style w:type="table" w:customStyle="1" w:styleId="QuestionGrid">
    <w:name w:val="_Question Grid"/>
    <w:basedOn w:val="TableNormal"/>
    <w:uiPriority w:val="99"/>
    <w:qFormat/>
    <w:rsid w:val="00B41D1B"/>
    <w:pPr>
      <w:spacing w:before="40" w:after="40"/>
    </w:pPr>
    <w:rPr>
      <w:rFonts w:ascii="Arial" w:eastAsia="Times New Roman" w:hAnsi="Arial"/>
      <w:sz w:val="18"/>
      <w:lang w:val="en-AU"/>
    </w:rPr>
    <w:tblPr>
      <w:tblStyleColBandSize w:val="1"/>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Pr>
    <w:tblStylePr w:type="firstCol">
      <w:pPr>
        <w:wordWrap/>
        <w:jc w:val="left"/>
      </w:pPr>
    </w:tblStylePr>
    <w:tblStylePr w:type="lastCol">
      <w:pPr>
        <w:wordWrap/>
        <w:jc w:val="center"/>
      </w:pPr>
    </w:tblStylePr>
    <w:tblStylePr w:type="band1Vert">
      <w:pPr>
        <w:wordWrap/>
        <w:jc w:val="left"/>
      </w:pPr>
    </w:tblStylePr>
    <w:tblStylePr w:type="band2Vert">
      <w:pPr>
        <w:wordWrap/>
        <w:jc w:val="left"/>
      </w:pPr>
    </w:tblStylePr>
  </w:style>
  <w:style w:type="table" w:styleId="GridTable5Dark">
    <w:name w:val="Grid Table 5 Dark"/>
    <w:basedOn w:val="TableNormal"/>
    <w:uiPriority w:val="50"/>
    <w:rsid w:val="005314A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3">
    <w:name w:val="Grid Table 5 Dark Accent 3"/>
    <w:basedOn w:val="TableNormal"/>
    <w:uiPriority w:val="50"/>
    <w:rsid w:val="005314A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ListTable5Dark-Accent2">
    <w:name w:val="List Table 5 Dark Accent 2"/>
    <w:basedOn w:val="TableNormal"/>
    <w:uiPriority w:val="50"/>
    <w:rsid w:val="005314AD"/>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Listdashlevel2">
    <w:name w:val="List dash (level 2)"/>
    <w:basedOn w:val="Normal"/>
    <w:qFormat/>
    <w:rsid w:val="00557E4B"/>
    <w:pPr>
      <w:widowControl/>
      <w:tabs>
        <w:tab w:val="num" w:pos="907"/>
      </w:tabs>
      <w:autoSpaceDE/>
      <w:autoSpaceDN/>
      <w:ind w:left="907" w:hanging="453"/>
    </w:pPr>
    <w:rPr>
      <w:rFonts w:ascii="Segoe UI" w:eastAsia="Calibri" w:hAnsi="Segoe UI" w:cs="Times New Roman"/>
      <w:lang w:val="en-AU"/>
    </w:rPr>
  </w:style>
  <w:style w:type="paragraph" w:customStyle="1" w:styleId="Listletterlevel2">
    <w:name w:val="List letter (level 2)"/>
    <w:basedOn w:val="ListNumber"/>
    <w:qFormat/>
    <w:rsid w:val="00557E4B"/>
    <w:pPr>
      <w:numPr>
        <w:numId w:val="0"/>
      </w:numPr>
      <w:tabs>
        <w:tab w:val="clear" w:pos="426"/>
        <w:tab w:val="num" w:pos="907"/>
      </w:tabs>
      <w:spacing w:after="0" w:line="240" w:lineRule="auto"/>
      <w:ind w:left="907" w:hanging="453"/>
      <w:contextualSpacing w:val="0"/>
    </w:pPr>
    <w:rPr>
      <w:rFonts w:ascii="Segoe UI" w:eastAsia="Calibri" w:hAnsi="Segoe UI" w:cs="Times New Roman"/>
      <w:color w:val="auto"/>
      <w:sz w:val="22"/>
    </w:rPr>
  </w:style>
  <w:style w:type="numbering" w:customStyle="1" w:styleId="Numbers">
    <w:name w:val="Numbers"/>
    <w:uiPriority w:val="99"/>
    <w:rsid w:val="00557E4B"/>
    <w:pPr>
      <w:numPr>
        <w:numId w:val="35"/>
      </w:numPr>
    </w:pPr>
  </w:style>
  <w:style w:type="numbering" w:customStyle="1" w:styleId="Bullets">
    <w:name w:val="Bullets"/>
    <w:uiPriority w:val="99"/>
    <w:rsid w:val="00557E4B"/>
    <w:pPr>
      <w:numPr>
        <w:numId w:val="36"/>
      </w:numPr>
    </w:pPr>
  </w:style>
  <w:style w:type="table" w:customStyle="1" w:styleId="ARTDTable">
    <w:name w:val="ARTD_Table"/>
    <w:basedOn w:val="TableNormal"/>
    <w:uiPriority w:val="99"/>
    <w:rsid w:val="003D4756"/>
    <w:rPr>
      <w:rFonts w:asciiTheme="majorHAnsi" w:eastAsia="Times New Roman" w:hAnsiTheme="majorHAnsi"/>
      <w:lang w:val="en-AU" w:eastAsia="en-AU"/>
    </w:rPr>
    <w:tblPr>
      <w:tblInd w:w="57" w:type="dxa"/>
      <w:tblBorders>
        <w:top w:val="single" w:sz="4" w:space="0" w:color="000000" w:themeColor="text1"/>
        <w:bottom w:val="single" w:sz="4" w:space="0" w:color="000000" w:themeColor="text1"/>
        <w:insideH w:val="single" w:sz="8" w:space="0" w:color="EEECE1"/>
      </w:tblBorders>
      <w:tblCellMar>
        <w:top w:w="113" w:type="dxa"/>
        <w:left w:w="57" w:type="dxa"/>
        <w:bottom w:w="57" w:type="dxa"/>
        <w:right w:w="57" w:type="dxa"/>
      </w:tblCellMar>
    </w:tblPr>
    <w:tblStylePr w:type="firstRow">
      <w:rPr>
        <w:rFonts w:cs="Times New Roman"/>
      </w:rPr>
      <w:tblPr/>
      <w:tcPr>
        <w:shd w:val="clear" w:color="auto" w:fill="08193E"/>
      </w:tcPr>
    </w:tblStylePr>
    <w:tblStylePr w:type="lastRow">
      <w:rPr>
        <w:rFonts w:cs="Times New Roman"/>
      </w:rPr>
      <w:tblPr/>
      <w:tcPr>
        <w:tcBorders>
          <w:top w:val="single" w:sz="4" w:space="0" w:color="000000" w:themeColor="text1"/>
          <w:left w:val="nil"/>
          <w:bottom w:val="single" w:sz="4" w:space="0" w:color="000000" w:themeColor="text1"/>
          <w:right w:val="nil"/>
          <w:insideH w:val="nil"/>
          <w:insideV w:val="nil"/>
          <w:tl2br w:val="nil"/>
          <w:tr2bl w:val="nil"/>
        </w:tcBorders>
        <w:shd w:val="clear" w:color="auto" w:fill="F0F1E9"/>
      </w:tcPr>
    </w:tblStylePr>
  </w:style>
  <w:style w:type="character" w:customStyle="1" w:styleId="UnresolvedMention1">
    <w:name w:val="Unresolved Mention1"/>
    <w:basedOn w:val="DefaultParagraphFont"/>
    <w:uiPriority w:val="99"/>
    <w:semiHidden/>
    <w:unhideWhenUsed/>
    <w:rsid w:val="00980991"/>
    <w:rPr>
      <w:color w:val="808080"/>
      <w:shd w:val="clear" w:color="auto" w:fill="E6E6E6"/>
    </w:rPr>
  </w:style>
  <w:style w:type="paragraph" w:styleId="TableofFigures">
    <w:name w:val="table of figures"/>
    <w:basedOn w:val="Normal"/>
    <w:next w:val="Normal"/>
    <w:uiPriority w:val="99"/>
    <w:unhideWhenUsed/>
    <w:rsid w:val="00D24B70"/>
    <w:pPr>
      <w:tabs>
        <w:tab w:val="left" w:pos="1418"/>
        <w:tab w:val="right" w:leader="dot" w:pos="10773"/>
      </w:tabs>
      <w:ind w:left="1571" w:hanging="720"/>
    </w:pPr>
  </w:style>
  <w:style w:type="paragraph" w:customStyle="1" w:styleId="CDPCapF">
    <w:name w:val="CDP_CapF"/>
    <w:basedOn w:val="Caption"/>
    <w:uiPriority w:val="1"/>
    <w:qFormat/>
    <w:rsid w:val="00100A27"/>
    <w:pPr>
      <w:spacing w:before="0" w:after="120"/>
    </w:pPr>
    <w:rPr>
      <w:rFonts w:ascii="Arial" w:hAnsi="Arial"/>
      <w:sz w:val="20"/>
    </w:rPr>
  </w:style>
  <w:style w:type="paragraph" w:customStyle="1" w:styleId="CDPCapT">
    <w:name w:val="CDP_CapT"/>
    <w:basedOn w:val="CDPCapF"/>
    <w:uiPriority w:val="1"/>
    <w:qFormat/>
    <w:rsid w:val="00100A27"/>
    <w:pPr>
      <w:spacing w:before="240" w:after="60"/>
    </w:pPr>
  </w:style>
  <w:style w:type="paragraph" w:customStyle="1" w:styleId="CDPquote">
    <w:name w:val="CDP_quote"/>
    <w:basedOn w:val="TableNote"/>
    <w:uiPriority w:val="1"/>
    <w:qFormat/>
    <w:rsid w:val="00D83A84"/>
    <w:pPr>
      <w:spacing w:after="240"/>
      <w:ind w:left="567" w:right="284"/>
    </w:pPr>
    <w:rPr>
      <w:color w:val="833C0B" w:themeColor="accent2" w:themeShade="80"/>
      <w:sz w:val="20"/>
      <w:szCs w:val="20"/>
      <w:lang w:eastAsia="en-AU"/>
    </w:rPr>
  </w:style>
  <w:style w:type="paragraph" w:customStyle="1" w:styleId="CDPBullet">
    <w:name w:val="CDP_Bullet"/>
    <w:basedOn w:val="BodyTextnew"/>
    <w:uiPriority w:val="1"/>
    <w:qFormat/>
    <w:rsid w:val="00BE704D"/>
    <w:pPr>
      <w:numPr>
        <w:numId w:val="4"/>
      </w:numPr>
      <w:spacing w:after="120" w:line="240" w:lineRule="auto"/>
      <w:jc w:val="left"/>
    </w:pPr>
    <w:rPr>
      <w:rFonts w:ascii="Arial" w:hAnsi="Arial" w:cs="Arial"/>
      <w:color w:val="auto"/>
      <w:sz w:val="20"/>
      <w:szCs w:val="20"/>
    </w:rPr>
  </w:style>
  <w:style w:type="paragraph" w:customStyle="1" w:styleId="CDPBodyText">
    <w:name w:val="CDP_BodyText"/>
    <w:basedOn w:val="BodyTextnew"/>
    <w:uiPriority w:val="1"/>
    <w:qFormat/>
    <w:rsid w:val="003252FD"/>
    <w:pPr>
      <w:spacing w:after="120" w:line="240" w:lineRule="auto"/>
      <w:jc w:val="left"/>
    </w:pPr>
    <w:rPr>
      <w:rFonts w:ascii="Arial" w:hAnsi="Arial" w:cs="Arial"/>
      <w:color w:val="auto"/>
      <w:sz w:val="20"/>
      <w:szCs w:val="20"/>
    </w:rPr>
  </w:style>
  <w:style w:type="paragraph" w:customStyle="1" w:styleId="CDPNumbList">
    <w:name w:val="CDP_NumbList"/>
    <w:basedOn w:val="BodyText"/>
    <w:uiPriority w:val="1"/>
    <w:qFormat/>
    <w:rsid w:val="003252FD"/>
    <w:pPr>
      <w:spacing w:after="120"/>
      <w:ind w:left="720" w:right="6" w:hanging="720"/>
    </w:pPr>
    <w:rPr>
      <w:lang w:val="en-AU"/>
    </w:rPr>
  </w:style>
  <w:style w:type="character" w:customStyle="1" w:styleId="UnresolvedMention2">
    <w:name w:val="Unresolved Mention2"/>
    <w:basedOn w:val="DefaultParagraphFont"/>
    <w:uiPriority w:val="99"/>
    <w:semiHidden/>
    <w:unhideWhenUsed/>
    <w:rsid w:val="00344423"/>
    <w:rPr>
      <w:color w:val="808080"/>
      <w:shd w:val="clear" w:color="auto" w:fill="E6E6E6"/>
    </w:rPr>
  </w:style>
  <w:style w:type="paragraph" w:customStyle="1" w:styleId="Footnote-Italic">
    <w:name w:val="Footnote - Italic"/>
    <w:basedOn w:val="Caption"/>
    <w:link w:val="Footnote-ItalicChar"/>
    <w:uiPriority w:val="99"/>
    <w:rsid w:val="007D3141"/>
    <w:pPr>
      <w:spacing w:before="0" w:after="0" w:line="276" w:lineRule="auto"/>
    </w:pPr>
    <w:rPr>
      <w:rFonts w:ascii="Arial" w:eastAsia="Times New Roman" w:hAnsi="Arial" w:cs="Times New Roman"/>
      <w:b w:val="0"/>
      <w:bCs w:val="0"/>
      <w:i/>
      <w:color w:val="000066"/>
      <w:sz w:val="14"/>
      <w:szCs w:val="14"/>
      <w:lang w:val="en-US"/>
    </w:rPr>
  </w:style>
  <w:style w:type="character" w:customStyle="1" w:styleId="Footnote-ItalicChar">
    <w:name w:val="Footnote - Italic Char"/>
    <w:link w:val="Footnote-Italic"/>
    <w:uiPriority w:val="99"/>
    <w:rsid w:val="007D3141"/>
    <w:rPr>
      <w:rFonts w:ascii="Arial" w:eastAsia="Times New Roman" w:hAnsi="Arial"/>
      <w:i/>
      <w:color w:val="000066"/>
      <w:sz w:val="14"/>
      <w:szCs w:val="14"/>
    </w:rPr>
  </w:style>
  <w:style w:type="paragraph" w:customStyle="1" w:styleId="Heading4new">
    <w:name w:val="Heading 4 (new)"/>
    <w:basedOn w:val="Normal"/>
    <w:uiPriority w:val="99"/>
    <w:rsid w:val="007D3141"/>
    <w:pPr>
      <w:widowControl/>
      <w:autoSpaceDE/>
      <w:autoSpaceDN/>
      <w:spacing w:before="360" w:after="240" w:line="276" w:lineRule="auto"/>
      <w:jc w:val="center"/>
    </w:pPr>
    <w:rPr>
      <w:rFonts w:eastAsia="Times New Roman" w:cs="Times New Roman"/>
      <w:caps/>
      <w:spacing w:val="20"/>
      <w:szCs w:val="20"/>
      <w:lang w:val="en-GB"/>
    </w:rPr>
  </w:style>
  <w:style w:type="paragraph" w:customStyle="1" w:styleId="Introparagraph">
    <w:name w:val="Intro paragraph"/>
    <w:basedOn w:val="Normal"/>
    <w:rsid w:val="007D3141"/>
    <w:pPr>
      <w:widowControl/>
      <w:pBdr>
        <w:top w:val="single" w:sz="4" w:space="1" w:color="009999"/>
        <w:left w:val="single" w:sz="4" w:space="4" w:color="009999"/>
        <w:bottom w:val="single" w:sz="4" w:space="1" w:color="009999"/>
        <w:right w:val="single" w:sz="4" w:space="4" w:color="009999"/>
      </w:pBdr>
      <w:shd w:val="clear" w:color="auto" w:fill="CCFFFF"/>
      <w:autoSpaceDE/>
      <w:autoSpaceDN/>
      <w:spacing w:before="240" w:after="240" w:line="360" w:lineRule="auto"/>
      <w:jc w:val="both"/>
    </w:pPr>
    <w:rPr>
      <w:rFonts w:ascii="Verdana" w:eastAsia="Times New Roman" w:hAnsi="Verdana" w:cs="Times New Roman"/>
      <w:b/>
      <w:color w:val="000080"/>
      <w:sz w:val="18"/>
      <w:szCs w:val="20"/>
      <w:lang w:val="en-GB" w:eastAsia="en-GB"/>
    </w:rPr>
  </w:style>
  <w:style w:type="paragraph" w:customStyle="1" w:styleId="Heading1newNumbered">
    <w:name w:val="Heading 1 (new) Numbered"/>
    <w:basedOn w:val="Heading1"/>
    <w:rsid w:val="007D3141"/>
    <w:pPr>
      <w:keepLines w:val="0"/>
      <w:widowControl/>
      <w:numPr>
        <w:numId w:val="48"/>
      </w:numPr>
      <w:autoSpaceDE/>
      <w:autoSpaceDN/>
      <w:spacing w:before="100" w:beforeAutospacing="1" w:after="240" w:line="360" w:lineRule="auto"/>
      <w:ind w:right="0"/>
    </w:pPr>
    <w:rPr>
      <w:rFonts w:ascii="Verdana" w:hAnsi="Verdana"/>
      <w:bCs/>
      <w:caps/>
      <w:color w:val="000080"/>
      <w:kern w:val="32"/>
      <w:sz w:val="32"/>
      <w:szCs w:val="32"/>
      <w:lang w:val="en-GB"/>
    </w:rPr>
  </w:style>
  <w:style w:type="paragraph" w:customStyle="1" w:styleId="Heading2newNumbered">
    <w:name w:val="Heading 2 (new) Numbered"/>
    <w:basedOn w:val="Heading1newNumbered"/>
    <w:rsid w:val="007D3141"/>
    <w:pPr>
      <w:numPr>
        <w:ilvl w:val="1"/>
      </w:numPr>
    </w:pPr>
    <w:rPr>
      <w:b/>
      <w:caps w:val="0"/>
      <w:sz w:val="24"/>
      <w:szCs w:val="24"/>
      <w:lang w:val="en-US"/>
    </w:rPr>
  </w:style>
  <w:style w:type="paragraph" w:customStyle="1" w:styleId="Heading3newNumbered">
    <w:name w:val="Heading 3 (new) Numbered"/>
    <w:basedOn w:val="Heading1newNumbered"/>
    <w:rsid w:val="007D3141"/>
    <w:pPr>
      <w:numPr>
        <w:ilvl w:val="2"/>
      </w:numPr>
    </w:pPr>
    <w:rPr>
      <w:b/>
      <w:caps w:val="0"/>
      <w:color w:val="00AA9E"/>
      <w:kern w:val="0"/>
      <w:sz w:val="22"/>
      <w:szCs w:val="22"/>
      <w:lang w:val="en-US"/>
    </w:rPr>
  </w:style>
  <w:style w:type="table" w:styleId="MediumShading1-Accent5">
    <w:name w:val="Medium Shading 1 Accent 5"/>
    <w:aliases w:val="IESRI Table"/>
    <w:basedOn w:val="TableNormal"/>
    <w:uiPriority w:val="63"/>
    <w:rsid w:val="007D3141"/>
    <w:pPr>
      <w:spacing w:before="40" w:after="60"/>
      <w:jc w:val="center"/>
    </w:pPr>
    <w:rPr>
      <w:rFonts w:ascii="Verdana" w:eastAsia="Times New Roman" w:hAnsi="Verdana"/>
      <w:sz w:val="16"/>
      <w:lang w:val="en-AU"/>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Pr>
    <w:tblStylePr w:type="firstRow">
      <w:pPr>
        <w:wordWrap/>
        <w:spacing w:beforeLines="0" w:beforeAutospacing="0" w:afterLines="0" w:afterAutospacing="0" w:line="240" w:lineRule="auto"/>
      </w:pPr>
      <w:rPr>
        <w:rFonts w:ascii="Tahoma" w:hAnsi="Tahoma"/>
        <w:b/>
        <w:bCs/>
        <w:color w:val="17365D"/>
        <w:sz w:val="18"/>
      </w:rPr>
      <w:tblPr/>
      <w:tcPr>
        <w:shd w:val="clear" w:color="auto" w:fill="CCFFFF"/>
      </w:tcPr>
    </w:tblStylePr>
    <w:tblStylePr w:type="lastRow">
      <w:pPr>
        <w:wordWrap/>
        <w:spacing w:line="240" w:lineRule="auto"/>
        <w:jc w:val="center"/>
      </w:pPr>
      <w:rPr>
        <w:b/>
        <w:bCs/>
        <w:color w:val="17365D"/>
      </w:rPr>
      <w:tblPr/>
      <w:tcPr>
        <w:tcBorders>
          <w:top w:val="single" w:sz="4" w:space="0" w:color="31849B"/>
          <w:left w:val="single" w:sz="4" w:space="0" w:color="31849B"/>
          <w:bottom w:val="single" w:sz="4" w:space="0" w:color="31849B"/>
          <w:right w:val="single" w:sz="4" w:space="0" w:color="31849B"/>
          <w:insideH w:val="single" w:sz="4" w:space="0" w:color="31849B"/>
          <w:insideV w:val="single" w:sz="4" w:space="0" w:color="31849B"/>
        </w:tcBorders>
      </w:tcPr>
    </w:tblStylePr>
    <w:tblStylePr w:type="firstCol">
      <w:pPr>
        <w:wordWrap/>
        <w:jc w:val="left"/>
      </w:pPr>
      <w:rPr>
        <w:b w:val="0"/>
        <w:bCs/>
      </w:rPr>
    </w:tblStylePr>
    <w:tblStylePr w:type="lastCol">
      <w:rPr>
        <w:b/>
        <w:bCs/>
      </w:rPr>
    </w:tblStylePr>
    <w:tblStylePr w:type="band1Horz">
      <w:rPr>
        <w:rFonts w:ascii="Tahoma" w:hAnsi="Tahoma"/>
        <w:color w:val="17365D"/>
        <w:sz w:val="18"/>
      </w:rPr>
    </w:tblStylePr>
    <w:tblStylePr w:type="band2Horz">
      <w:rPr>
        <w:rFonts w:ascii="Tahoma" w:hAnsi="Tahoma"/>
        <w:color w:val="17365D"/>
        <w:sz w:val="18"/>
      </w:rPr>
      <w:tblPr/>
      <w:tcPr>
        <w:tcBorders>
          <w:top w:val="single" w:sz="4" w:space="0" w:color="31849B"/>
          <w:left w:val="single" w:sz="4" w:space="0" w:color="31849B"/>
          <w:bottom w:val="single" w:sz="4" w:space="0" w:color="31849B"/>
          <w:right w:val="single" w:sz="4" w:space="0" w:color="31849B"/>
          <w:insideH w:val="single" w:sz="4" w:space="0" w:color="31849B"/>
          <w:insideV w:val="single" w:sz="4" w:space="0" w:color="31849B"/>
        </w:tcBorders>
      </w:tcPr>
    </w:tblStylePr>
    <w:tblStylePr w:type="swCell">
      <w:pPr>
        <w:wordWrap/>
        <w:jc w:val="left"/>
      </w:pPr>
    </w:tblStylePr>
  </w:style>
  <w:style w:type="paragraph" w:customStyle="1" w:styleId="Tabletextnew">
    <w:name w:val="Table text (new)"/>
    <w:basedOn w:val="Normal"/>
    <w:rsid w:val="007D3141"/>
    <w:pPr>
      <w:widowControl/>
      <w:autoSpaceDE/>
      <w:autoSpaceDN/>
      <w:spacing w:before="60" w:after="40"/>
    </w:pPr>
    <w:rPr>
      <w:rFonts w:eastAsia="Times New Roman" w:cs="Times New Roman"/>
      <w:sz w:val="16"/>
      <w:szCs w:val="20"/>
      <w:lang w:val="en-GB" w:eastAsia="en-GB"/>
    </w:rPr>
  </w:style>
  <w:style w:type="paragraph" w:customStyle="1" w:styleId="listbulletnew">
    <w:name w:val="list bullet (new)"/>
    <w:basedOn w:val="Normal"/>
    <w:link w:val="listbulletnewChar"/>
    <w:rsid w:val="007D3141"/>
    <w:pPr>
      <w:widowControl/>
      <w:numPr>
        <w:numId w:val="49"/>
      </w:numPr>
      <w:autoSpaceDE/>
      <w:autoSpaceDN/>
      <w:spacing w:before="60" w:after="60" w:line="264" w:lineRule="auto"/>
    </w:pPr>
    <w:rPr>
      <w:rFonts w:ascii="Verdana" w:eastAsia="Times New Roman" w:hAnsi="Verdana" w:cs="Times New Roman"/>
      <w:color w:val="000080"/>
      <w:sz w:val="18"/>
      <w:szCs w:val="20"/>
      <w:lang w:val="en-GB"/>
    </w:rPr>
  </w:style>
  <w:style w:type="character" w:customStyle="1" w:styleId="listbulletnewChar">
    <w:name w:val="list bullet (new) Char"/>
    <w:link w:val="listbulletnew"/>
    <w:rsid w:val="007D3141"/>
    <w:rPr>
      <w:rFonts w:ascii="Verdana" w:eastAsia="Times New Roman" w:hAnsi="Verdana"/>
      <w:color w:val="000080"/>
      <w:sz w:val="18"/>
      <w:lang w:val="en-GB"/>
    </w:rPr>
  </w:style>
  <w:style w:type="table" w:customStyle="1" w:styleId="LightShading1">
    <w:name w:val="Light Shading1"/>
    <w:basedOn w:val="TableNormal"/>
    <w:uiPriority w:val="60"/>
    <w:rsid w:val="007D3141"/>
    <w:rPr>
      <w:rFonts w:ascii="Times New Roman" w:eastAsia="Times New Roman" w:hAnsi="Times New Roman"/>
      <w:color w:val="000000"/>
      <w:lang w:val="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Grid3-Accent5">
    <w:name w:val="Medium Grid 3 Accent 5"/>
    <w:aliases w:val="IPSOS MOTO"/>
    <w:basedOn w:val="TableNormal"/>
    <w:uiPriority w:val="69"/>
    <w:rsid w:val="007D3141"/>
    <w:pPr>
      <w:spacing w:before="40" w:after="40" w:line="276" w:lineRule="auto"/>
      <w:jc w:val="center"/>
    </w:pPr>
    <w:rPr>
      <w:rFonts w:eastAsia="Times New Roman"/>
      <w:sz w:val="18"/>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DF7F9"/>
    </w:tcPr>
    <w:tblStylePr w:type="firstRow">
      <w:pPr>
        <w:wordWrap/>
        <w:spacing w:beforeLines="0" w:beforeAutospacing="0" w:afterLines="0" w:afterAutospacing="0" w:line="240" w:lineRule="auto"/>
        <w:jc w:val="center"/>
      </w:pPr>
      <w:rPr>
        <w:rFonts w:ascii="Calibri" w:hAnsi="Calibri"/>
        <w:b/>
        <w:bCs/>
        <w:i w:val="0"/>
        <w:iCs w:val="0"/>
        <w:color w:val="FFFFFF"/>
        <w:sz w:val="20"/>
      </w:rPr>
      <w:tblPr/>
      <w:tcPr>
        <w:tcBorders>
          <w:bottom w:val="nil"/>
        </w:tcBorders>
        <w:shd w:val="clear" w:color="auto" w:fill="4BACC6"/>
      </w:tcPr>
    </w:tblStylePr>
    <w:tblStylePr w:type="lastRow">
      <w:pPr>
        <w:wordWrap/>
        <w:spacing w:beforeLines="0" w:beforeAutospacing="0" w:afterLines="0" w:afterAutospacing="0" w:line="240" w:lineRule="auto"/>
        <w:jc w:val="center"/>
      </w:pPr>
      <w:rPr>
        <w:b w:val="0"/>
        <w:bCs/>
        <w:i w:val="0"/>
        <w:iCs w:val="0"/>
        <w:color w:val="FFFFFF"/>
      </w:rPr>
      <w:tblPr/>
      <w:tcPr>
        <w:shd w:val="clear" w:color="auto" w:fill="E8F5F8"/>
      </w:tcPr>
    </w:tblStylePr>
    <w:tblStylePr w:type="firstCol">
      <w:pPr>
        <w:wordWrap/>
        <w:jc w:val="left"/>
      </w:pPr>
      <w:rPr>
        <w:rFonts w:ascii="Calibri" w:hAnsi="Calibri"/>
        <w:b w:val="0"/>
        <w:bCs/>
        <w:i w:val="0"/>
        <w:iCs w:val="0"/>
        <w:color w:val="FFFFFF"/>
      </w:rPr>
    </w:tblStylePr>
    <w:tblStylePr w:type="lastCol">
      <w:pPr>
        <w:wordWrap/>
        <w:jc w:val="center"/>
      </w:pPr>
      <w:rPr>
        <w:b w:val="0"/>
        <w:bCs/>
        <w:i w:val="0"/>
        <w:iCs w:val="0"/>
        <w:color w:val="FFFFFF"/>
      </w:rPr>
    </w:tblStylePr>
    <w:tblStylePr w:type="band1Vert">
      <w:pPr>
        <w:wordWrap/>
        <w:jc w:val="center"/>
      </w:pPr>
      <w:rPr>
        <w:rFonts w:ascii="Calibri" w:hAnsi="Calibri"/>
      </w:rPr>
    </w:tblStylePr>
    <w:tblStylePr w:type="band2Vert">
      <w:pPr>
        <w:wordWrap/>
        <w:jc w:val="center"/>
      </w:pPr>
    </w:tblStylePr>
    <w:tblStylePr w:type="band1Horz">
      <w:pPr>
        <w:wordWrap/>
        <w:spacing w:beforeLines="0" w:beforeAutospacing="0" w:afterLines="0" w:afterAutospacing="0" w:line="240" w:lineRule="auto"/>
        <w:jc w:val="center"/>
      </w:pPr>
      <w:tblPr/>
      <w:tcPr>
        <w:shd w:val="clear" w:color="auto" w:fill="DAEEF3"/>
      </w:tcPr>
    </w:tblStylePr>
    <w:tblStylePr w:type="band2Horz">
      <w:pPr>
        <w:wordWrap/>
        <w:spacing w:line="240" w:lineRule="auto"/>
        <w:jc w:val="center"/>
      </w:pPr>
      <w:rPr>
        <w:rFonts w:ascii="Calibri" w:hAnsi="Calibri"/>
      </w:rPr>
      <w:tblPr/>
      <w:tcPr>
        <w:shd w:val="clear" w:color="auto" w:fill="E8F5F8"/>
      </w:tcPr>
    </w:tblStylePr>
    <w:tblStylePr w:type="nwCell">
      <w:pPr>
        <w:wordWrap/>
        <w:spacing w:beforeLines="0" w:beforeAutospacing="0" w:afterLines="0" w:afterAutospacing="0"/>
        <w:jc w:val="left"/>
      </w:pPr>
    </w:tblStylePr>
    <w:tblStylePr w:type="swCell">
      <w:pPr>
        <w:wordWrap/>
        <w:jc w:val="left"/>
      </w:pPr>
    </w:tblStylePr>
  </w:style>
  <w:style w:type="paragraph" w:customStyle="1" w:styleId="QuestionnaireBodyText">
    <w:name w:val="Questionnaire Body Text"/>
    <w:basedOn w:val="Normal"/>
    <w:link w:val="QuestionnaireBodyTextChar"/>
    <w:rsid w:val="007D3141"/>
    <w:pPr>
      <w:widowControl/>
      <w:autoSpaceDE/>
      <w:autoSpaceDN/>
      <w:spacing w:line="276" w:lineRule="auto"/>
    </w:pPr>
    <w:rPr>
      <w:rFonts w:eastAsia="Times New Roman" w:cs="Times New Roman"/>
      <w:sz w:val="18"/>
      <w:szCs w:val="24"/>
      <w:lang w:val="en-GB" w:eastAsia="en-GB"/>
    </w:rPr>
  </w:style>
  <w:style w:type="paragraph" w:customStyle="1" w:styleId="TableText0">
    <w:name w:val="Table Text"/>
    <w:basedOn w:val="Normal"/>
    <w:link w:val="TableTextChar"/>
    <w:rsid w:val="007D3141"/>
    <w:pPr>
      <w:widowControl/>
      <w:autoSpaceDE/>
      <w:autoSpaceDN/>
      <w:spacing w:before="40" w:after="60" w:line="276" w:lineRule="auto"/>
      <w:jc w:val="both"/>
    </w:pPr>
    <w:rPr>
      <w:rFonts w:ascii="Verdana" w:eastAsia="Times New Roman" w:hAnsi="Verdana" w:cs="Times New Roman"/>
      <w:bCs/>
      <w:color w:val="000080"/>
      <w:sz w:val="18"/>
      <w:szCs w:val="20"/>
      <w:lang w:val="en-GB" w:eastAsia="en-GB"/>
    </w:rPr>
  </w:style>
  <w:style w:type="character" w:customStyle="1" w:styleId="TableTextChar">
    <w:name w:val="Table Text Char"/>
    <w:link w:val="TableText0"/>
    <w:locked/>
    <w:rsid w:val="007D3141"/>
    <w:rPr>
      <w:rFonts w:ascii="Verdana" w:eastAsia="Times New Roman" w:hAnsi="Verdana"/>
      <w:bCs/>
      <w:color w:val="000080"/>
      <w:sz w:val="18"/>
      <w:lang w:val="en-GB" w:eastAsia="en-GB"/>
    </w:rPr>
  </w:style>
  <w:style w:type="character" w:customStyle="1" w:styleId="QuestionnaireBodyTextChar">
    <w:name w:val="Questionnaire Body Text Char"/>
    <w:link w:val="QuestionnaireBodyText"/>
    <w:rsid w:val="007D3141"/>
    <w:rPr>
      <w:rFonts w:ascii="Arial" w:eastAsia="Times New Roman" w:hAnsi="Arial"/>
      <w:sz w:val="18"/>
      <w:szCs w:val="24"/>
      <w:lang w:val="en-GB" w:eastAsia="en-GB"/>
    </w:rPr>
  </w:style>
  <w:style w:type="table" w:styleId="ColorfulGrid-Accent6">
    <w:name w:val="Colorful Grid Accent 6"/>
    <w:basedOn w:val="TableNormal"/>
    <w:uiPriority w:val="73"/>
    <w:rsid w:val="007D3141"/>
    <w:rPr>
      <w:rFonts w:ascii="Times New Roman" w:eastAsia="Times New Roman" w:hAnsi="Times New Roman"/>
      <w:color w:val="000000"/>
      <w:lang w:val="en-A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customStyle="1" w:styleId="questionnairesub-heading">
    <w:name w:val="questionnaire sub-heading"/>
    <w:basedOn w:val="ListNumber"/>
    <w:next w:val="questionstyle"/>
    <w:rsid w:val="007D3141"/>
    <w:pPr>
      <w:numPr>
        <w:numId w:val="0"/>
      </w:numPr>
      <w:tabs>
        <w:tab w:val="clear" w:pos="426"/>
        <w:tab w:val="num" w:pos="432"/>
      </w:tabs>
      <w:spacing w:after="0" w:line="240" w:lineRule="auto"/>
      <w:ind w:left="432" w:hanging="432"/>
      <w:contextualSpacing w:val="0"/>
    </w:pPr>
    <w:rPr>
      <w:rFonts w:ascii="Arial Black" w:eastAsia="Times New Roman" w:hAnsi="Arial Black" w:cs="Times New Roman"/>
      <w:color w:val="auto"/>
      <w:sz w:val="18"/>
      <w:szCs w:val="24"/>
    </w:rPr>
  </w:style>
  <w:style w:type="paragraph" w:customStyle="1" w:styleId="questionstyle">
    <w:name w:val="question style"/>
    <w:basedOn w:val="ListNumber"/>
    <w:rsid w:val="007D3141"/>
    <w:pPr>
      <w:numPr>
        <w:ilvl w:val="1"/>
        <w:numId w:val="0"/>
      </w:numPr>
      <w:tabs>
        <w:tab w:val="clear" w:pos="426"/>
        <w:tab w:val="num" w:pos="432"/>
      </w:tabs>
      <w:spacing w:after="0" w:line="240" w:lineRule="auto"/>
      <w:ind w:left="432" w:hanging="432"/>
      <w:contextualSpacing w:val="0"/>
    </w:pPr>
    <w:rPr>
      <w:rFonts w:ascii="Garamond" w:eastAsia="Times New Roman" w:hAnsi="Garamond" w:cs="Times New Roman"/>
      <w:color w:val="auto"/>
      <w:sz w:val="24"/>
      <w:szCs w:val="24"/>
      <w:lang w:val="en-US"/>
    </w:rPr>
  </w:style>
  <w:style w:type="paragraph" w:customStyle="1" w:styleId="bodytextnew1">
    <w:name w:val="bodytextnew"/>
    <w:basedOn w:val="Normal"/>
    <w:rsid w:val="007D3141"/>
    <w:pPr>
      <w:widowControl/>
      <w:autoSpaceDE/>
      <w:autoSpaceDN/>
      <w:spacing w:before="240" w:after="240" w:line="360" w:lineRule="auto"/>
      <w:jc w:val="both"/>
    </w:pPr>
    <w:rPr>
      <w:rFonts w:eastAsia="Times New Roman"/>
      <w:sz w:val="20"/>
      <w:szCs w:val="20"/>
    </w:rPr>
  </w:style>
  <w:style w:type="character" w:styleId="HTMLCite">
    <w:name w:val="HTML Cite"/>
    <w:basedOn w:val="DefaultParagraphFont"/>
    <w:uiPriority w:val="99"/>
    <w:semiHidden/>
    <w:unhideWhenUsed/>
    <w:rsid w:val="007D3141"/>
    <w:rPr>
      <w:b w:val="0"/>
      <w:bCs w:val="0"/>
      <w:i/>
      <w:iCs/>
    </w:rPr>
  </w:style>
  <w:style w:type="character" w:customStyle="1" w:styleId="meta1">
    <w:name w:val="meta1"/>
    <w:basedOn w:val="DefaultParagraphFont"/>
    <w:rsid w:val="007D3141"/>
  </w:style>
  <w:style w:type="character" w:customStyle="1" w:styleId="filetype">
    <w:name w:val="filetype"/>
    <w:basedOn w:val="DefaultParagraphFont"/>
    <w:rsid w:val="007D3141"/>
  </w:style>
  <w:style w:type="paragraph" w:customStyle="1" w:styleId="m1095204700575979897m2429181079230525535tablenote">
    <w:name w:val="m_1095204700575979897m_2429181079230525535tablenote"/>
    <w:basedOn w:val="Normal"/>
    <w:uiPriority w:val="99"/>
    <w:rsid w:val="007D3141"/>
    <w:pPr>
      <w:widowControl/>
      <w:autoSpaceDE/>
      <w:autoSpaceDN/>
      <w:spacing w:before="100" w:beforeAutospacing="1" w:after="100" w:afterAutospacing="1"/>
    </w:pPr>
    <w:rPr>
      <w:rFonts w:ascii="Times New Roman" w:eastAsiaTheme="minorHAnsi" w:hAnsi="Times New Roman" w:cs="Times New Roman"/>
      <w:sz w:val="24"/>
      <w:szCs w:val="24"/>
      <w:lang w:val="en-AU" w:eastAsia="en-AU"/>
    </w:rPr>
  </w:style>
  <w:style w:type="paragraph" w:customStyle="1" w:styleId="m1095204700575979897m2429181079230525535listbulletnew">
    <w:name w:val="m_1095204700575979897m_2429181079230525535listbulletnew"/>
    <w:basedOn w:val="Normal"/>
    <w:uiPriority w:val="99"/>
    <w:rsid w:val="007D3141"/>
    <w:pPr>
      <w:widowControl/>
      <w:autoSpaceDE/>
      <w:autoSpaceDN/>
      <w:spacing w:before="100" w:beforeAutospacing="1" w:after="100" w:afterAutospacing="1"/>
    </w:pPr>
    <w:rPr>
      <w:rFonts w:ascii="Times New Roman" w:eastAsiaTheme="minorHAnsi" w:hAnsi="Times New Roman" w:cs="Times New Roman"/>
      <w:sz w:val="24"/>
      <w:szCs w:val="24"/>
      <w:lang w:val="en-AU" w:eastAsia="en-AU"/>
    </w:rPr>
  </w:style>
  <w:style w:type="character" w:customStyle="1" w:styleId="gmailmsg">
    <w:name w:val="gmail_msg"/>
    <w:basedOn w:val="DefaultParagraphFont"/>
    <w:rsid w:val="007D3141"/>
  </w:style>
  <w:style w:type="paragraph" w:customStyle="1" w:styleId="Pa32">
    <w:name w:val="Pa32"/>
    <w:basedOn w:val="Default"/>
    <w:next w:val="Default"/>
    <w:uiPriority w:val="99"/>
    <w:rsid w:val="007D3141"/>
    <w:pPr>
      <w:spacing w:line="191" w:lineRule="atLeast"/>
    </w:pPr>
    <w:rPr>
      <w:rFonts w:ascii="Myriad Pro Cond" w:hAnsi="Myriad Pro Cond" w:cs="Times New Roman"/>
      <w:color w:val="auto"/>
      <w:lang w:eastAsia="en-US"/>
    </w:rPr>
  </w:style>
  <w:style w:type="paragraph" w:customStyle="1" w:styleId="Pa28">
    <w:name w:val="Pa28"/>
    <w:basedOn w:val="Default"/>
    <w:next w:val="Default"/>
    <w:uiPriority w:val="99"/>
    <w:rsid w:val="007D3141"/>
    <w:pPr>
      <w:spacing w:line="191" w:lineRule="atLeast"/>
    </w:pPr>
    <w:rPr>
      <w:rFonts w:ascii="Myriad Pro Cond" w:hAnsi="Myriad Pro Cond" w:cs="Times New Roman"/>
      <w:color w:val="auto"/>
      <w:lang w:eastAsia="en-US"/>
    </w:rPr>
  </w:style>
  <w:style w:type="table" w:styleId="GridTable4-Accent4">
    <w:name w:val="Grid Table 4 Accent 4"/>
    <w:basedOn w:val="TableNormal"/>
    <w:uiPriority w:val="49"/>
    <w:rsid w:val="007553E2"/>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Level-1">
    <w:name w:val="Level-1"/>
    <w:basedOn w:val="Heading1"/>
    <w:link w:val="Level-1Char"/>
    <w:uiPriority w:val="1"/>
    <w:qFormat/>
    <w:rsid w:val="00165689"/>
    <w:pPr>
      <w:numPr>
        <w:numId w:val="1"/>
      </w:numPr>
      <w:ind w:left="567" w:hanging="567"/>
      <w:outlineLvl w:val="1"/>
    </w:pPr>
    <w:rPr>
      <w:lang w:val="en-AU"/>
    </w:rPr>
  </w:style>
  <w:style w:type="paragraph" w:customStyle="1" w:styleId="Level-2">
    <w:name w:val="Level-2"/>
    <w:basedOn w:val="Heading2"/>
    <w:link w:val="Level-2Char"/>
    <w:uiPriority w:val="1"/>
    <w:qFormat/>
    <w:rsid w:val="00165689"/>
    <w:pPr>
      <w:numPr>
        <w:ilvl w:val="1"/>
        <w:numId w:val="1"/>
      </w:numPr>
      <w:outlineLvl w:val="2"/>
    </w:pPr>
    <w:rPr>
      <w:lang w:val="en-AU"/>
    </w:rPr>
  </w:style>
  <w:style w:type="character" w:customStyle="1" w:styleId="Level-1Char">
    <w:name w:val="Level-1 Char"/>
    <w:basedOn w:val="Heading1Char"/>
    <w:link w:val="Level-1"/>
    <w:uiPriority w:val="1"/>
    <w:rsid w:val="00165689"/>
    <w:rPr>
      <w:rFonts w:ascii="Arial" w:eastAsia="Times New Roman" w:hAnsi="Arial" w:cs="Arial"/>
      <w:color w:val="000000"/>
      <w:sz w:val="52"/>
      <w:szCs w:val="52"/>
      <w:lang w:val="en-AU"/>
    </w:rPr>
  </w:style>
  <w:style w:type="paragraph" w:customStyle="1" w:styleId="Level-3">
    <w:name w:val="Level-3"/>
    <w:basedOn w:val="Heading2"/>
    <w:link w:val="Level-3Char"/>
    <w:uiPriority w:val="1"/>
    <w:qFormat/>
    <w:rsid w:val="00165689"/>
    <w:pPr>
      <w:numPr>
        <w:ilvl w:val="2"/>
        <w:numId w:val="1"/>
      </w:numPr>
      <w:outlineLvl w:val="3"/>
    </w:pPr>
    <w:rPr>
      <w:lang w:val="en-AU"/>
    </w:rPr>
  </w:style>
  <w:style w:type="character" w:customStyle="1" w:styleId="Level-2Char">
    <w:name w:val="Level-2 Char"/>
    <w:basedOn w:val="Heading2Char"/>
    <w:link w:val="Level-2"/>
    <w:uiPriority w:val="1"/>
    <w:rsid w:val="00165689"/>
    <w:rPr>
      <w:rFonts w:ascii="Arial" w:eastAsia="Times New Roman" w:hAnsi="Arial" w:cs="Arial"/>
      <w:b/>
      <w:color w:val="000000"/>
      <w:sz w:val="24"/>
      <w:szCs w:val="24"/>
      <w:lang w:val="en-AU"/>
    </w:rPr>
  </w:style>
  <w:style w:type="paragraph" w:customStyle="1" w:styleId="App2">
    <w:name w:val="App2"/>
    <w:basedOn w:val="Heading2"/>
    <w:link w:val="App2Char"/>
    <w:uiPriority w:val="1"/>
    <w:qFormat/>
    <w:rsid w:val="003A3CF0"/>
    <w:pPr>
      <w:numPr>
        <w:ilvl w:val="1"/>
        <w:numId w:val="24"/>
      </w:numPr>
      <w:ind w:left="567" w:hanging="567"/>
      <w:outlineLvl w:val="2"/>
    </w:pPr>
    <w:rPr>
      <w:lang w:val="en-AU"/>
    </w:rPr>
  </w:style>
  <w:style w:type="character" w:customStyle="1" w:styleId="Level-3Char">
    <w:name w:val="Level-3 Char"/>
    <w:basedOn w:val="Heading2Char"/>
    <w:link w:val="Level-3"/>
    <w:uiPriority w:val="1"/>
    <w:rsid w:val="00165689"/>
    <w:rPr>
      <w:rFonts w:ascii="Arial" w:eastAsia="Times New Roman" w:hAnsi="Arial" w:cs="Arial"/>
      <w:b/>
      <w:color w:val="000000"/>
      <w:sz w:val="24"/>
      <w:szCs w:val="24"/>
      <w:lang w:val="en-AU"/>
    </w:rPr>
  </w:style>
  <w:style w:type="paragraph" w:customStyle="1" w:styleId="App3">
    <w:name w:val="App3"/>
    <w:basedOn w:val="Heading2"/>
    <w:link w:val="App3Char"/>
    <w:uiPriority w:val="1"/>
    <w:qFormat/>
    <w:rsid w:val="001550AC"/>
    <w:pPr>
      <w:numPr>
        <w:ilvl w:val="2"/>
        <w:numId w:val="24"/>
      </w:numPr>
      <w:outlineLvl w:val="3"/>
    </w:pPr>
    <w:rPr>
      <w:lang w:val="en-AU"/>
    </w:rPr>
  </w:style>
  <w:style w:type="character" w:customStyle="1" w:styleId="App2Char">
    <w:name w:val="App2 Char"/>
    <w:basedOn w:val="Heading2Char"/>
    <w:link w:val="App2"/>
    <w:uiPriority w:val="1"/>
    <w:rsid w:val="003A3CF0"/>
    <w:rPr>
      <w:rFonts w:ascii="Arial" w:eastAsia="Times New Roman" w:hAnsi="Arial" w:cs="Arial"/>
      <w:b/>
      <w:color w:val="000000"/>
      <w:sz w:val="24"/>
      <w:szCs w:val="24"/>
      <w:lang w:val="en-AU"/>
    </w:rPr>
  </w:style>
  <w:style w:type="character" w:customStyle="1" w:styleId="App3Char">
    <w:name w:val="App3 Char"/>
    <w:basedOn w:val="Heading2Char"/>
    <w:link w:val="App3"/>
    <w:uiPriority w:val="1"/>
    <w:rsid w:val="001550AC"/>
    <w:rPr>
      <w:rFonts w:ascii="Arial" w:eastAsia="Times New Roman" w:hAnsi="Arial" w:cs="Arial"/>
      <w:b/>
      <w:color w:val="000000"/>
      <w:sz w:val="24"/>
      <w:szCs w:val="24"/>
      <w:lang w:val="en-AU"/>
    </w:rPr>
  </w:style>
  <w:style w:type="paragraph" w:customStyle="1" w:styleId="Style2">
    <w:name w:val="Style2"/>
    <w:basedOn w:val="Heading1"/>
    <w:uiPriority w:val="1"/>
    <w:qFormat/>
    <w:rsid w:val="00643FB9"/>
    <w:pPr>
      <w:ind w:left="0"/>
    </w:pPr>
    <w:rPr>
      <w:lang w:val="en-AU"/>
    </w:rPr>
  </w:style>
  <w:style w:type="paragraph" w:customStyle="1" w:styleId="head3">
    <w:name w:val="head3"/>
    <w:basedOn w:val="Heading2"/>
    <w:link w:val="head3Char"/>
    <w:uiPriority w:val="1"/>
    <w:qFormat/>
    <w:rsid w:val="00E779A6"/>
    <w:pPr>
      <w:numPr>
        <w:numId w:val="23"/>
      </w:numPr>
      <w:ind w:left="567" w:hanging="567"/>
    </w:pPr>
    <w:rPr>
      <w:lang w:val="en-AU"/>
    </w:rPr>
  </w:style>
  <w:style w:type="paragraph" w:customStyle="1" w:styleId="z2">
    <w:name w:val="z2"/>
    <w:basedOn w:val="Heading1"/>
    <w:link w:val="z2Char"/>
    <w:uiPriority w:val="1"/>
    <w:qFormat/>
    <w:rsid w:val="00E779A6"/>
    <w:pPr>
      <w:ind w:left="0"/>
    </w:pPr>
    <w:rPr>
      <w:lang w:val="en-AU"/>
    </w:rPr>
  </w:style>
  <w:style w:type="character" w:customStyle="1" w:styleId="head3Char">
    <w:name w:val="head3 Char"/>
    <w:basedOn w:val="Heading2Char"/>
    <w:link w:val="head3"/>
    <w:uiPriority w:val="1"/>
    <w:rsid w:val="00E779A6"/>
    <w:rPr>
      <w:rFonts w:ascii="Arial" w:eastAsia="Times New Roman" w:hAnsi="Arial" w:cs="Arial"/>
      <w:b/>
      <w:color w:val="000000"/>
      <w:sz w:val="24"/>
      <w:szCs w:val="24"/>
      <w:lang w:val="en-AU"/>
    </w:rPr>
  </w:style>
  <w:style w:type="paragraph" w:customStyle="1" w:styleId="zed3">
    <w:name w:val="zed3"/>
    <w:basedOn w:val="Heading2"/>
    <w:link w:val="zed3Char"/>
    <w:uiPriority w:val="1"/>
    <w:qFormat/>
    <w:rsid w:val="00E779A6"/>
    <w:pPr>
      <w:numPr>
        <w:numId w:val="24"/>
      </w:numPr>
      <w:ind w:left="567" w:hanging="567"/>
    </w:pPr>
    <w:rPr>
      <w:lang w:val="en-AU"/>
    </w:rPr>
  </w:style>
  <w:style w:type="character" w:customStyle="1" w:styleId="z2Char">
    <w:name w:val="z2 Char"/>
    <w:basedOn w:val="Heading1Char"/>
    <w:link w:val="z2"/>
    <w:uiPriority w:val="1"/>
    <w:rsid w:val="00E779A6"/>
    <w:rPr>
      <w:rFonts w:ascii="Arial" w:eastAsia="Times New Roman" w:hAnsi="Arial" w:cs="Arial"/>
      <w:color w:val="000000"/>
      <w:sz w:val="52"/>
      <w:szCs w:val="52"/>
      <w:lang w:val="en-AU"/>
    </w:rPr>
  </w:style>
  <w:style w:type="paragraph" w:customStyle="1" w:styleId="zed4">
    <w:name w:val="zed4"/>
    <w:basedOn w:val="App2"/>
    <w:link w:val="zed4Char"/>
    <w:uiPriority w:val="1"/>
    <w:qFormat/>
    <w:rsid w:val="00E779A6"/>
    <w:pPr>
      <w:ind w:left="2098" w:hanging="396"/>
    </w:pPr>
  </w:style>
  <w:style w:type="character" w:customStyle="1" w:styleId="zed3Char">
    <w:name w:val="zed3 Char"/>
    <w:basedOn w:val="Heading2Char"/>
    <w:link w:val="zed3"/>
    <w:uiPriority w:val="1"/>
    <w:rsid w:val="00E779A6"/>
    <w:rPr>
      <w:rFonts w:ascii="Arial" w:eastAsia="Times New Roman" w:hAnsi="Arial" w:cs="Arial"/>
      <w:b/>
      <w:color w:val="000000"/>
      <w:sz w:val="24"/>
      <w:szCs w:val="24"/>
      <w:lang w:val="en-AU"/>
    </w:rPr>
  </w:style>
  <w:style w:type="paragraph" w:customStyle="1" w:styleId="zed5">
    <w:name w:val="zed5"/>
    <w:basedOn w:val="Heading2"/>
    <w:link w:val="zed5Char"/>
    <w:uiPriority w:val="1"/>
    <w:qFormat/>
    <w:rsid w:val="00C3391B"/>
    <w:pPr>
      <w:ind w:left="0"/>
    </w:pPr>
    <w:rPr>
      <w:lang w:val="en-AU"/>
    </w:rPr>
  </w:style>
  <w:style w:type="character" w:customStyle="1" w:styleId="zed4Char">
    <w:name w:val="zed4 Char"/>
    <w:basedOn w:val="App2Char"/>
    <w:link w:val="zed4"/>
    <w:uiPriority w:val="1"/>
    <w:rsid w:val="00E779A6"/>
    <w:rPr>
      <w:rFonts w:ascii="Arial" w:eastAsia="Times New Roman" w:hAnsi="Arial" w:cs="Arial"/>
      <w:b/>
      <w:color w:val="000000"/>
      <w:sz w:val="24"/>
      <w:szCs w:val="24"/>
      <w:lang w:val="en-AU"/>
    </w:rPr>
  </w:style>
  <w:style w:type="paragraph" w:customStyle="1" w:styleId="zed6">
    <w:name w:val="zed6"/>
    <w:basedOn w:val="Heading2"/>
    <w:link w:val="zed6Char"/>
    <w:uiPriority w:val="1"/>
    <w:qFormat/>
    <w:rsid w:val="00C3391B"/>
    <w:pPr>
      <w:numPr>
        <w:numId w:val="31"/>
      </w:numPr>
    </w:pPr>
    <w:rPr>
      <w:lang w:val="en-AU"/>
    </w:rPr>
  </w:style>
  <w:style w:type="character" w:customStyle="1" w:styleId="zed5Char">
    <w:name w:val="zed5 Char"/>
    <w:basedOn w:val="Heading2Char"/>
    <w:link w:val="zed5"/>
    <w:uiPriority w:val="1"/>
    <w:rsid w:val="00C3391B"/>
    <w:rPr>
      <w:rFonts w:ascii="Arial" w:eastAsia="Times New Roman" w:hAnsi="Arial" w:cs="Arial"/>
      <w:b/>
      <w:color w:val="000000"/>
      <w:sz w:val="24"/>
      <w:szCs w:val="24"/>
      <w:lang w:val="en-AU"/>
    </w:rPr>
  </w:style>
  <w:style w:type="paragraph" w:customStyle="1" w:styleId="zed7">
    <w:name w:val="zed7"/>
    <w:basedOn w:val="Heading2"/>
    <w:link w:val="zed7Char"/>
    <w:uiPriority w:val="1"/>
    <w:qFormat/>
    <w:rsid w:val="00C742AB"/>
    <w:pPr>
      <w:ind w:left="0"/>
    </w:pPr>
    <w:rPr>
      <w:sz w:val="20"/>
      <w:szCs w:val="20"/>
      <w:lang w:val="en-AU"/>
    </w:rPr>
  </w:style>
  <w:style w:type="character" w:customStyle="1" w:styleId="zed6Char">
    <w:name w:val="zed6 Char"/>
    <w:basedOn w:val="Heading2Char"/>
    <w:link w:val="zed6"/>
    <w:uiPriority w:val="1"/>
    <w:rsid w:val="00C3391B"/>
    <w:rPr>
      <w:rFonts w:ascii="Arial" w:eastAsia="Times New Roman" w:hAnsi="Arial" w:cs="Arial"/>
      <w:b/>
      <w:color w:val="000000"/>
      <w:sz w:val="24"/>
      <w:szCs w:val="24"/>
      <w:lang w:val="en-AU"/>
    </w:rPr>
  </w:style>
  <w:style w:type="paragraph" w:customStyle="1" w:styleId="zed8">
    <w:name w:val="zed8"/>
    <w:basedOn w:val="Heading2"/>
    <w:link w:val="zed8Char"/>
    <w:uiPriority w:val="1"/>
    <w:qFormat/>
    <w:rsid w:val="00C742AB"/>
    <w:pPr>
      <w:ind w:left="0"/>
    </w:pPr>
    <w:rPr>
      <w:lang w:val="en-AU"/>
    </w:rPr>
  </w:style>
  <w:style w:type="character" w:customStyle="1" w:styleId="zed7Char">
    <w:name w:val="zed7 Char"/>
    <w:basedOn w:val="Heading2Char"/>
    <w:link w:val="zed7"/>
    <w:uiPriority w:val="1"/>
    <w:rsid w:val="00C742AB"/>
    <w:rPr>
      <w:rFonts w:ascii="Arial" w:eastAsia="Times New Roman" w:hAnsi="Arial" w:cs="Arial"/>
      <w:b/>
      <w:color w:val="000000"/>
      <w:sz w:val="24"/>
      <w:szCs w:val="24"/>
      <w:lang w:val="en-AU"/>
    </w:rPr>
  </w:style>
  <w:style w:type="paragraph" w:customStyle="1" w:styleId="zed9">
    <w:name w:val="zed9"/>
    <w:basedOn w:val="Heading2"/>
    <w:link w:val="zed9Char"/>
    <w:uiPriority w:val="1"/>
    <w:qFormat/>
    <w:rsid w:val="00C742AB"/>
    <w:pPr>
      <w:ind w:left="0"/>
    </w:pPr>
    <w:rPr>
      <w:lang w:val="en-AU"/>
    </w:rPr>
  </w:style>
  <w:style w:type="character" w:customStyle="1" w:styleId="zed8Char">
    <w:name w:val="zed8 Char"/>
    <w:basedOn w:val="Heading2Char"/>
    <w:link w:val="zed8"/>
    <w:uiPriority w:val="1"/>
    <w:rsid w:val="00C742AB"/>
    <w:rPr>
      <w:rFonts w:ascii="Arial" w:eastAsia="Times New Roman" w:hAnsi="Arial" w:cs="Arial"/>
      <w:b/>
      <w:color w:val="000000"/>
      <w:sz w:val="24"/>
      <w:szCs w:val="24"/>
      <w:lang w:val="en-AU"/>
    </w:rPr>
  </w:style>
  <w:style w:type="paragraph" w:customStyle="1" w:styleId="zed10">
    <w:name w:val="zed10"/>
    <w:basedOn w:val="Heading2"/>
    <w:link w:val="zed10Char"/>
    <w:uiPriority w:val="1"/>
    <w:qFormat/>
    <w:rsid w:val="00C742AB"/>
    <w:pPr>
      <w:ind w:left="0"/>
    </w:pPr>
    <w:rPr>
      <w:lang w:val="en-AU"/>
    </w:rPr>
  </w:style>
  <w:style w:type="character" w:customStyle="1" w:styleId="zed9Char">
    <w:name w:val="zed9 Char"/>
    <w:basedOn w:val="Heading2Char"/>
    <w:link w:val="zed9"/>
    <w:uiPriority w:val="1"/>
    <w:rsid w:val="00C742AB"/>
    <w:rPr>
      <w:rFonts w:ascii="Arial" w:eastAsia="Times New Roman" w:hAnsi="Arial" w:cs="Arial"/>
      <w:b/>
      <w:color w:val="000000"/>
      <w:sz w:val="24"/>
      <w:szCs w:val="24"/>
      <w:lang w:val="en-AU"/>
    </w:rPr>
  </w:style>
  <w:style w:type="character" w:customStyle="1" w:styleId="zed10Char">
    <w:name w:val="zed10 Char"/>
    <w:basedOn w:val="Heading2Char"/>
    <w:link w:val="zed10"/>
    <w:uiPriority w:val="1"/>
    <w:rsid w:val="00C742AB"/>
    <w:rPr>
      <w:rFonts w:ascii="Arial" w:eastAsia="Times New Roman" w:hAnsi="Arial" w:cs="Arial"/>
      <w:b/>
      <w:color w:val="000000"/>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441627">
      <w:bodyDiv w:val="1"/>
      <w:marLeft w:val="0"/>
      <w:marRight w:val="0"/>
      <w:marTop w:val="0"/>
      <w:marBottom w:val="0"/>
      <w:divBdr>
        <w:top w:val="none" w:sz="0" w:space="0" w:color="auto"/>
        <w:left w:val="none" w:sz="0" w:space="0" w:color="auto"/>
        <w:bottom w:val="none" w:sz="0" w:space="0" w:color="auto"/>
        <w:right w:val="none" w:sz="0" w:space="0" w:color="auto"/>
      </w:divBdr>
    </w:div>
    <w:div w:id="37169559">
      <w:bodyDiv w:val="1"/>
      <w:marLeft w:val="0"/>
      <w:marRight w:val="0"/>
      <w:marTop w:val="0"/>
      <w:marBottom w:val="0"/>
      <w:divBdr>
        <w:top w:val="none" w:sz="0" w:space="0" w:color="auto"/>
        <w:left w:val="none" w:sz="0" w:space="0" w:color="auto"/>
        <w:bottom w:val="none" w:sz="0" w:space="0" w:color="auto"/>
        <w:right w:val="none" w:sz="0" w:space="0" w:color="auto"/>
      </w:divBdr>
    </w:div>
    <w:div w:id="49695120">
      <w:bodyDiv w:val="1"/>
      <w:marLeft w:val="0"/>
      <w:marRight w:val="0"/>
      <w:marTop w:val="0"/>
      <w:marBottom w:val="0"/>
      <w:divBdr>
        <w:top w:val="none" w:sz="0" w:space="0" w:color="auto"/>
        <w:left w:val="none" w:sz="0" w:space="0" w:color="auto"/>
        <w:bottom w:val="none" w:sz="0" w:space="0" w:color="auto"/>
        <w:right w:val="none" w:sz="0" w:space="0" w:color="auto"/>
      </w:divBdr>
    </w:div>
    <w:div w:id="52240310">
      <w:bodyDiv w:val="1"/>
      <w:marLeft w:val="0"/>
      <w:marRight w:val="0"/>
      <w:marTop w:val="0"/>
      <w:marBottom w:val="0"/>
      <w:divBdr>
        <w:top w:val="none" w:sz="0" w:space="0" w:color="auto"/>
        <w:left w:val="none" w:sz="0" w:space="0" w:color="auto"/>
        <w:bottom w:val="none" w:sz="0" w:space="0" w:color="auto"/>
        <w:right w:val="none" w:sz="0" w:space="0" w:color="auto"/>
      </w:divBdr>
    </w:div>
    <w:div w:id="54352821">
      <w:bodyDiv w:val="1"/>
      <w:marLeft w:val="0"/>
      <w:marRight w:val="0"/>
      <w:marTop w:val="0"/>
      <w:marBottom w:val="0"/>
      <w:divBdr>
        <w:top w:val="none" w:sz="0" w:space="0" w:color="auto"/>
        <w:left w:val="none" w:sz="0" w:space="0" w:color="auto"/>
        <w:bottom w:val="none" w:sz="0" w:space="0" w:color="auto"/>
        <w:right w:val="none" w:sz="0" w:space="0" w:color="auto"/>
      </w:divBdr>
    </w:div>
    <w:div w:id="54395954">
      <w:bodyDiv w:val="1"/>
      <w:marLeft w:val="0"/>
      <w:marRight w:val="0"/>
      <w:marTop w:val="0"/>
      <w:marBottom w:val="0"/>
      <w:divBdr>
        <w:top w:val="none" w:sz="0" w:space="0" w:color="auto"/>
        <w:left w:val="none" w:sz="0" w:space="0" w:color="auto"/>
        <w:bottom w:val="none" w:sz="0" w:space="0" w:color="auto"/>
        <w:right w:val="none" w:sz="0" w:space="0" w:color="auto"/>
      </w:divBdr>
    </w:div>
    <w:div w:id="74673529">
      <w:bodyDiv w:val="1"/>
      <w:marLeft w:val="0"/>
      <w:marRight w:val="0"/>
      <w:marTop w:val="0"/>
      <w:marBottom w:val="0"/>
      <w:divBdr>
        <w:top w:val="none" w:sz="0" w:space="0" w:color="auto"/>
        <w:left w:val="none" w:sz="0" w:space="0" w:color="auto"/>
        <w:bottom w:val="none" w:sz="0" w:space="0" w:color="auto"/>
        <w:right w:val="none" w:sz="0" w:space="0" w:color="auto"/>
      </w:divBdr>
    </w:div>
    <w:div w:id="154534366">
      <w:bodyDiv w:val="1"/>
      <w:marLeft w:val="0"/>
      <w:marRight w:val="0"/>
      <w:marTop w:val="0"/>
      <w:marBottom w:val="0"/>
      <w:divBdr>
        <w:top w:val="none" w:sz="0" w:space="0" w:color="auto"/>
        <w:left w:val="none" w:sz="0" w:space="0" w:color="auto"/>
        <w:bottom w:val="none" w:sz="0" w:space="0" w:color="auto"/>
        <w:right w:val="none" w:sz="0" w:space="0" w:color="auto"/>
      </w:divBdr>
    </w:div>
    <w:div w:id="165441604">
      <w:bodyDiv w:val="1"/>
      <w:marLeft w:val="0"/>
      <w:marRight w:val="0"/>
      <w:marTop w:val="0"/>
      <w:marBottom w:val="0"/>
      <w:divBdr>
        <w:top w:val="none" w:sz="0" w:space="0" w:color="auto"/>
        <w:left w:val="none" w:sz="0" w:space="0" w:color="auto"/>
        <w:bottom w:val="none" w:sz="0" w:space="0" w:color="auto"/>
        <w:right w:val="none" w:sz="0" w:space="0" w:color="auto"/>
      </w:divBdr>
    </w:div>
    <w:div w:id="171143994">
      <w:bodyDiv w:val="1"/>
      <w:marLeft w:val="0"/>
      <w:marRight w:val="0"/>
      <w:marTop w:val="0"/>
      <w:marBottom w:val="0"/>
      <w:divBdr>
        <w:top w:val="none" w:sz="0" w:space="0" w:color="auto"/>
        <w:left w:val="none" w:sz="0" w:space="0" w:color="auto"/>
        <w:bottom w:val="none" w:sz="0" w:space="0" w:color="auto"/>
        <w:right w:val="none" w:sz="0" w:space="0" w:color="auto"/>
      </w:divBdr>
    </w:div>
    <w:div w:id="217788431">
      <w:bodyDiv w:val="1"/>
      <w:marLeft w:val="0"/>
      <w:marRight w:val="0"/>
      <w:marTop w:val="0"/>
      <w:marBottom w:val="0"/>
      <w:divBdr>
        <w:top w:val="none" w:sz="0" w:space="0" w:color="auto"/>
        <w:left w:val="none" w:sz="0" w:space="0" w:color="auto"/>
        <w:bottom w:val="none" w:sz="0" w:space="0" w:color="auto"/>
        <w:right w:val="none" w:sz="0" w:space="0" w:color="auto"/>
      </w:divBdr>
    </w:div>
    <w:div w:id="232666350">
      <w:bodyDiv w:val="1"/>
      <w:marLeft w:val="0"/>
      <w:marRight w:val="0"/>
      <w:marTop w:val="0"/>
      <w:marBottom w:val="0"/>
      <w:divBdr>
        <w:top w:val="none" w:sz="0" w:space="0" w:color="auto"/>
        <w:left w:val="none" w:sz="0" w:space="0" w:color="auto"/>
        <w:bottom w:val="none" w:sz="0" w:space="0" w:color="auto"/>
        <w:right w:val="none" w:sz="0" w:space="0" w:color="auto"/>
      </w:divBdr>
    </w:div>
    <w:div w:id="299967563">
      <w:bodyDiv w:val="1"/>
      <w:marLeft w:val="0"/>
      <w:marRight w:val="0"/>
      <w:marTop w:val="0"/>
      <w:marBottom w:val="0"/>
      <w:divBdr>
        <w:top w:val="none" w:sz="0" w:space="0" w:color="auto"/>
        <w:left w:val="none" w:sz="0" w:space="0" w:color="auto"/>
        <w:bottom w:val="none" w:sz="0" w:space="0" w:color="auto"/>
        <w:right w:val="none" w:sz="0" w:space="0" w:color="auto"/>
      </w:divBdr>
    </w:div>
    <w:div w:id="327639540">
      <w:bodyDiv w:val="1"/>
      <w:marLeft w:val="0"/>
      <w:marRight w:val="0"/>
      <w:marTop w:val="0"/>
      <w:marBottom w:val="0"/>
      <w:divBdr>
        <w:top w:val="none" w:sz="0" w:space="0" w:color="auto"/>
        <w:left w:val="none" w:sz="0" w:space="0" w:color="auto"/>
        <w:bottom w:val="none" w:sz="0" w:space="0" w:color="auto"/>
        <w:right w:val="none" w:sz="0" w:space="0" w:color="auto"/>
      </w:divBdr>
    </w:div>
    <w:div w:id="344022978">
      <w:bodyDiv w:val="1"/>
      <w:marLeft w:val="0"/>
      <w:marRight w:val="0"/>
      <w:marTop w:val="0"/>
      <w:marBottom w:val="0"/>
      <w:divBdr>
        <w:top w:val="none" w:sz="0" w:space="0" w:color="auto"/>
        <w:left w:val="none" w:sz="0" w:space="0" w:color="auto"/>
        <w:bottom w:val="none" w:sz="0" w:space="0" w:color="auto"/>
        <w:right w:val="none" w:sz="0" w:space="0" w:color="auto"/>
      </w:divBdr>
    </w:div>
    <w:div w:id="355809581">
      <w:bodyDiv w:val="1"/>
      <w:marLeft w:val="0"/>
      <w:marRight w:val="0"/>
      <w:marTop w:val="0"/>
      <w:marBottom w:val="0"/>
      <w:divBdr>
        <w:top w:val="none" w:sz="0" w:space="0" w:color="auto"/>
        <w:left w:val="none" w:sz="0" w:space="0" w:color="auto"/>
        <w:bottom w:val="none" w:sz="0" w:space="0" w:color="auto"/>
        <w:right w:val="none" w:sz="0" w:space="0" w:color="auto"/>
      </w:divBdr>
    </w:div>
    <w:div w:id="366420195">
      <w:bodyDiv w:val="1"/>
      <w:marLeft w:val="0"/>
      <w:marRight w:val="0"/>
      <w:marTop w:val="0"/>
      <w:marBottom w:val="0"/>
      <w:divBdr>
        <w:top w:val="none" w:sz="0" w:space="0" w:color="auto"/>
        <w:left w:val="none" w:sz="0" w:space="0" w:color="auto"/>
        <w:bottom w:val="none" w:sz="0" w:space="0" w:color="auto"/>
        <w:right w:val="none" w:sz="0" w:space="0" w:color="auto"/>
      </w:divBdr>
    </w:div>
    <w:div w:id="386416367">
      <w:bodyDiv w:val="1"/>
      <w:marLeft w:val="0"/>
      <w:marRight w:val="0"/>
      <w:marTop w:val="0"/>
      <w:marBottom w:val="0"/>
      <w:divBdr>
        <w:top w:val="none" w:sz="0" w:space="0" w:color="auto"/>
        <w:left w:val="none" w:sz="0" w:space="0" w:color="auto"/>
        <w:bottom w:val="none" w:sz="0" w:space="0" w:color="auto"/>
        <w:right w:val="none" w:sz="0" w:space="0" w:color="auto"/>
      </w:divBdr>
    </w:div>
    <w:div w:id="389152897">
      <w:bodyDiv w:val="1"/>
      <w:marLeft w:val="0"/>
      <w:marRight w:val="0"/>
      <w:marTop w:val="0"/>
      <w:marBottom w:val="0"/>
      <w:divBdr>
        <w:top w:val="none" w:sz="0" w:space="0" w:color="auto"/>
        <w:left w:val="none" w:sz="0" w:space="0" w:color="auto"/>
        <w:bottom w:val="none" w:sz="0" w:space="0" w:color="auto"/>
        <w:right w:val="none" w:sz="0" w:space="0" w:color="auto"/>
      </w:divBdr>
    </w:div>
    <w:div w:id="439492521">
      <w:bodyDiv w:val="1"/>
      <w:marLeft w:val="0"/>
      <w:marRight w:val="0"/>
      <w:marTop w:val="0"/>
      <w:marBottom w:val="0"/>
      <w:divBdr>
        <w:top w:val="none" w:sz="0" w:space="0" w:color="auto"/>
        <w:left w:val="none" w:sz="0" w:space="0" w:color="auto"/>
        <w:bottom w:val="none" w:sz="0" w:space="0" w:color="auto"/>
        <w:right w:val="none" w:sz="0" w:space="0" w:color="auto"/>
      </w:divBdr>
    </w:div>
    <w:div w:id="570703423">
      <w:bodyDiv w:val="1"/>
      <w:marLeft w:val="0"/>
      <w:marRight w:val="0"/>
      <w:marTop w:val="0"/>
      <w:marBottom w:val="0"/>
      <w:divBdr>
        <w:top w:val="none" w:sz="0" w:space="0" w:color="auto"/>
        <w:left w:val="none" w:sz="0" w:space="0" w:color="auto"/>
        <w:bottom w:val="none" w:sz="0" w:space="0" w:color="auto"/>
        <w:right w:val="none" w:sz="0" w:space="0" w:color="auto"/>
      </w:divBdr>
    </w:div>
    <w:div w:id="620384199">
      <w:bodyDiv w:val="1"/>
      <w:marLeft w:val="0"/>
      <w:marRight w:val="0"/>
      <w:marTop w:val="0"/>
      <w:marBottom w:val="0"/>
      <w:divBdr>
        <w:top w:val="none" w:sz="0" w:space="0" w:color="auto"/>
        <w:left w:val="none" w:sz="0" w:space="0" w:color="auto"/>
        <w:bottom w:val="none" w:sz="0" w:space="0" w:color="auto"/>
        <w:right w:val="none" w:sz="0" w:space="0" w:color="auto"/>
      </w:divBdr>
    </w:div>
    <w:div w:id="673146536">
      <w:bodyDiv w:val="1"/>
      <w:marLeft w:val="0"/>
      <w:marRight w:val="0"/>
      <w:marTop w:val="0"/>
      <w:marBottom w:val="0"/>
      <w:divBdr>
        <w:top w:val="none" w:sz="0" w:space="0" w:color="auto"/>
        <w:left w:val="none" w:sz="0" w:space="0" w:color="auto"/>
        <w:bottom w:val="none" w:sz="0" w:space="0" w:color="auto"/>
        <w:right w:val="none" w:sz="0" w:space="0" w:color="auto"/>
      </w:divBdr>
    </w:div>
    <w:div w:id="698165676">
      <w:bodyDiv w:val="1"/>
      <w:marLeft w:val="0"/>
      <w:marRight w:val="0"/>
      <w:marTop w:val="0"/>
      <w:marBottom w:val="0"/>
      <w:divBdr>
        <w:top w:val="none" w:sz="0" w:space="0" w:color="auto"/>
        <w:left w:val="none" w:sz="0" w:space="0" w:color="auto"/>
        <w:bottom w:val="none" w:sz="0" w:space="0" w:color="auto"/>
        <w:right w:val="none" w:sz="0" w:space="0" w:color="auto"/>
      </w:divBdr>
    </w:div>
    <w:div w:id="729427328">
      <w:bodyDiv w:val="1"/>
      <w:marLeft w:val="0"/>
      <w:marRight w:val="0"/>
      <w:marTop w:val="0"/>
      <w:marBottom w:val="0"/>
      <w:divBdr>
        <w:top w:val="none" w:sz="0" w:space="0" w:color="auto"/>
        <w:left w:val="none" w:sz="0" w:space="0" w:color="auto"/>
        <w:bottom w:val="none" w:sz="0" w:space="0" w:color="auto"/>
        <w:right w:val="none" w:sz="0" w:space="0" w:color="auto"/>
      </w:divBdr>
    </w:div>
    <w:div w:id="747114332">
      <w:bodyDiv w:val="1"/>
      <w:marLeft w:val="0"/>
      <w:marRight w:val="0"/>
      <w:marTop w:val="0"/>
      <w:marBottom w:val="0"/>
      <w:divBdr>
        <w:top w:val="none" w:sz="0" w:space="0" w:color="auto"/>
        <w:left w:val="none" w:sz="0" w:space="0" w:color="auto"/>
        <w:bottom w:val="none" w:sz="0" w:space="0" w:color="auto"/>
        <w:right w:val="none" w:sz="0" w:space="0" w:color="auto"/>
      </w:divBdr>
    </w:div>
    <w:div w:id="758987410">
      <w:bodyDiv w:val="1"/>
      <w:marLeft w:val="0"/>
      <w:marRight w:val="0"/>
      <w:marTop w:val="0"/>
      <w:marBottom w:val="0"/>
      <w:divBdr>
        <w:top w:val="none" w:sz="0" w:space="0" w:color="auto"/>
        <w:left w:val="none" w:sz="0" w:space="0" w:color="auto"/>
        <w:bottom w:val="none" w:sz="0" w:space="0" w:color="auto"/>
        <w:right w:val="none" w:sz="0" w:space="0" w:color="auto"/>
      </w:divBdr>
    </w:div>
    <w:div w:id="776172294">
      <w:bodyDiv w:val="1"/>
      <w:marLeft w:val="0"/>
      <w:marRight w:val="0"/>
      <w:marTop w:val="0"/>
      <w:marBottom w:val="0"/>
      <w:divBdr>
        <w:top w:val="none" w:sz="0" w:space="0" w:color="auto"/>
        <w:left w:val="none" w:sz="0" w:space="0" w:color="auto"/>
        <w:bottom w:val="none" w:sz="0" w:space="0" w:color="auto"/>
        <w:right w:val="none" w:sz="0" w:space="0" w:color="auto"/>
      </w:divBdr>
    </w:div>
    <w:div w:id="782848861">
      <w:bodyDiv w:val="1"/>
      <w:marLeft w:val="0"/>
      <w:marRight w:val="0"/>
      <w:marTop w:val="0"/>
      <w:marBottom w:val="0"/>
      <w:divBdr>
        <w:top w:val="none" w:sz="0" w:space="0" w:color="auto"/>
        <w:left w:val="none" w:sz="0" w:space="0" w:color="auto"/>
        <w:bottom w:val="none" w:sz="0" w:space="0" w:color="auto"/>
        <w:right w:val="none" w:sz="0" w:space="0" w:color="auto"/>
      </w:divBdr>
    </w:div>
    <w:div w:id="800809798">
      <w:bodyDiv w:val="1"/>
      <w:marLeft w:val="0"/>
      <w:marRight w:val="0"/>
      <w:marTop w:val="0"/>
      <w:marBottom w:val="0"/>
      <w:divBdr>
        <w:top w:val="none" w:sz="0" w:space="0" w:color="auto"/>
        <w:left w:val="none" w:sz="0" w:space="0" w:color="auto"/>
        <w:bottom w:val="none" w:sz="0" w:space="0" w:color="auto"/>
        <w:right w:val="none" w:sz="0" w:space="0" w:color="auto"/>
      </w:divBdr>
    </w:div>
    <w:div w:id="888683551">
      <w:bodyDiv w:val="1"/>
      <w:marLeft w:val="0"/>
      <w:marRight w:val="0"/>
      <w:marTop w:val="0"/>
      <w:marBottom w:val="0"/>
      <w:divBdr>
        <w:top w:val="none" w:sz="0" w:space="0" w:color="auto"/>
        <w:left w:val="none" w:sz="0" w:space="0" w:color="auto"/>
        <w:bottom w:val="none" w:sz="0" w:space="0" w:color="auto"/>
        <w:right w:val="none" w:sz="0" w:space="0" w:color="auto"/>
      </w:divBdr>
    </w:div>
    <w:div w:id="909771374">
      <w:bodyDiv w:val="1"/>
      <w:marLeft w:val="0"/>
      <w:marRight w:val="0"/>
      <w:marTop w:val="0"/>
      <w:marBottom w:val="0"/>
      <w:divBdr>
        <w:top w:val="none" w:sz="0" w:space="0" w:color="auto"/>
        <w:left w:val="none" w:sz="0" w:space="0" w:color="auto"/>
        <w:bottom w:val="none" w:sz="0" w:space="0" w:color="auto"/>
        <w:right w:val="none" w:sz="0" w:space="0" w:color="auto"/>
      </w:divBdr>
    </w:div>
    <w:div w:id="916136089">
      <w:bodyDiv w:val="1"/>
      <w:marLeft w:val="0"/>
      <w:marRight w:val="0"/>
      <w:marTop w:val="0"/>
      <w:marBottom w:val="0"/>
      <w:divBdr>
        <w:top w:val="none" w:sz="0" w:space="0" w:color="auto"/>
        <w:left w:val="none" w:sz="0" w:space="0" w:color="auto"/>
        <w:bottom w:val="none" w:sz="0" w:space="0" w:color="auto"/>
        <w:right w:val="none" w:sz="0" w:space="0" w:color="auto"/>
      </w:divBdr>
    </w:div>
    <w:div w:id="926039064">
      <w:bodyDiv w:val="1"/>
      <w:marLeft w:val="0"/>
      <w:marRight w:val="0"/>
      <w:marTop w:val="0"/>
      <w:marBottom w:val="0"/>
      <w:divBdr>
        <w:top w:val="none" w:sz="0" w:space="0" w:color="auto"/>
        <w:left w:val="none" w:sz="0" w:space="0" w:color="auto"/>
        <w:bottom w:val="none" w:sz="0" w:space="0" w:color="auto"/>
        <w:right w:val="none" w:sz="0" w:space="0" w:color="auto"/>
      </w:divBdr>
    </w:div>
    <w:div w:id="953831551">
      <w:bodyDiv w:val="1"/>
      <w:marLeft w:val="0"/>
      <w:marRight w:val="0"/>
      <w:marTop w:val="0"/>
      <w:marBottom w:val="0"/>
      <w:divBdr>
        <w:top w:val="none" w:sz="0" w:space="0" w:color="auto"/>
        <w:left w:val="none" w:sz="0" w:space="0" w:color="auto"/>
        <w:bottom w:val="none" w:sz="0" w:space="0" w:color="auto"/>
        <w:right w:val="none" w:sz="0" w:space="0" w:color="auto"/>
      </w:divBdr>
    </w:div>
    <w:div w:id="1080441079">
      <w:bodyDiv w:val="1"/>
      <w:marLeft w:val="0"/>
      <w:marRight w:val="0"/>
      <w:marTop w:val="0"/>
      <w:marBottom w:val="0"/>
      <w:divBdr>
        <w:top w:val="none" w:sz="0" w:space="0" w:color="auto"/>
        <w:left w:val="none" w:sz="0" w:space="0" w:color="auto"/>
        <w:bottom w:val="none" w:sz="0" w:space="0" w:color="auto"/>
        <w:right w:val="none" w:sz="0" w:space="0" w:color="auto"/>
      </w:divBdr>
    </w:div>
    <w:div w:id="1088429304">
      <w:bodyDiv w:val="1"/>
      <w:marLeft w:val="0"/>
      <w:marRight w:val="0"/>
      <w:marTop w:val="0"/>
      <w:marBottom w:val="0"/>
      <w:divBdr>
        <w:top w:val="none" w:sz="0" w:space="0" w:color="auto"/>
        <w:left w:val="none" w:sz="0" w:space="0" w:color="auto"/>
        <w:bottom w:val="none" w:sz="0" w:space="0" w:color="auto"/>
        <w:right w:val="none" w:sz="0" w:space="0" w:color="auto"/>
      </w:divBdr>
    </w:div>
    <w:div w:id="1103037769">
      <w:bodyDiv w:val="1"/>
      <w:marLeft w:val="0"/>
      <w:marRight w:val="0"/>
      <w:marTop w:val="0"/>
      <w:marBottom w:val="0"/>
      <w:divBdr>
        <w:top w:val="none" w:sz="0" w:space="0" w:color="auto"/>
        <w:left w:val="none" w:sz="0" w:space="0" w:color="auto"/>
        <w:bottom w:val="none" w:sz="0" w:space="0" w:color="auto"/>
        <w:right w:val="none" w:sz="0" w:space="0" w:color="auto"/>
      </w:divBdr>
    </w:div>
    <w:div w:id="1109469495">
      <w:bodyDiv w:val="1"/>
      <w:marLeft w:val="0"/>
      <w:marRight w:val="0"/>
      <w:marTop w:val="0"/>
      <w:marBottom w:val="0"/>
      <w:divBdr>
        <w:top w:val="none" w:sz="0" w:space="0" w:color="auto"/>
        <w:left w:val="none" w:sz="0" w:space="0" w:color="auto"/>
        <w:bottom w:val="none" w:sz="0" w:space="0" w:color="auto"/>
        <w:right w:val="none" w:sz="0" w:space="0" w:color="auto"/>
      </w:divBdr>
    </w:div>
    <w:div w:id="1153331714">
      <w:bodyDiv w:val="1"/>
      <w:marLeft w:val="0"/>
      <w:marRight w:val="0"/>
      <w:marTop w:val="0"/>
      <w:marBottom w:val="0"/>
      <w:divBdr>
        <w:top w:val="none" w:sz="0" w:space="0" w:color="auto"/>
        <w:left w:val="none" w:sz="0" w:space="0" w:color="auto"/>
        <w:bottom w:val="none" w:sz="0" w:space="0" w:color="auto"/>
        <w:right w:val="none" w:sz="0" w:space="0" w:color="auto"/>
      </w:divBdr>
    </w:div>
    <w:div w:id="1165708844">
      <w:bodyDiv w:val="1"/>
      <w:marLeft w:val="0"/>
      <w:marRight w:val="0"/>
      <w:marTop w:val="0"/>
      <w:marBottom w:val="0"/>
      <w:divBdr>
        <w:top w:val="none" w:sz="0" w:space="0" w:color="auto"/>
        <w:left w:val="none" w:sz="0" w:space="0" w:color="auto"/>
        <w:bottom w:val="none" w:sz="0" w:space="0" w:color="auto"/>
        <w:right w:val="none" w:sz="0" w:space="0" w:color="auto"/>
      </w:divBdr>
    </w:div>
    <w:div w:id="1165821579">
      <w:bodyDiv w:val="1"/>
      <w:marLeft w:val="0"/>
      <w:marRight w:val="0"/>
      <w:marTop w:val="0"/>
      <w:marBottom w:val="0"/>
      <w:divBdr>
        <w:top w:val="none" w:sz="0" w:space="0" w:color="auto"/>
        <w:left w:val="none" w:sz="0" w:space="0" w:color="auto"/>
        <w:bottom w:val="none" w:sz="0" w:space="0" w:color="auto"/>
        <w:right w:val="none" w:sz="0" w:space="0" w:color="auto"/>
      </w:divBdr>
    </w:div>
    <w:div w:id="1166241602">
      <w:bodyDiv w:val="1"/>
      <w:marLeft w:val="0"/>
      <w:marRight w:val="0"/>
      <w:marTop w:val="0"/>
      <w:marBottom w:val="0"/>
      <w:divBdr>
        <w:top w:val="none" w:sz="0" w:space="0" w:color="auto"/>
        <w:left w:val="none" w:sz="0" w:space="0" w:color="auto"/>
        <w:bottom w:val="none" w:sz="0" w:space="0" w:color="auto"/>
        <w:right w:val="none" w:sz="0" w:space="0" w:color="auto"/>
      </w:divBdr>
    </w:div>
    <w:div w:id="1168445536">
      <w:bodyDiv w:val="1"/>
      <w:marLeft w:val="0"/>
      <w:marRight w:val="0"/>
      <w:marTop w:val="0"/>
      <w:marBottom w:val="0"/>
      <w:divBdr>
        <w:top w:val="none" w:sz="0" w:space="0" w:color="auto"/>
        <w:left w:val="none" w:sz="0" w:space="0" w:color="auto"/>
        <w:bottom w:val="none" w:sz="0" w:space="0" w:color="auto"/>
        <w:right w:val="none" w:sz="0" w:space="0" w:color="auto"/>
      </w:divBdr>
    </w:div>
    <w:div w:id="1177648231">
      <w:bodyDiv w:val="1"/>
      <w:marLeft w:val="0"/>
      <w:marRight w:val="0"/>
      <w:marTop w:val="0"/>
      <w:marBottom w:val="0"/>
      <w:divBdr>
        <w:top w:val="none" w:sz="0" w:space="0" w:color="auto"/>
        <w:left w:val="none" w:sz="0" w:space="0" w:color="auto"/>
        <w:bottom w:val="none" w:sz="0" w:space="0" w:color="auto"/>
        <w:right w:val="none" w:sz="0" w:space="0" w:color="auto"/>
      </w:divBdr>
    </w:div>
    <w:div w:id="1193417735">
      <w:bodyDiv w:val="1"/>
      <w:marLeft w:val="0"/>
      <w:marRight w:val="0"/>
      <w:marTop w:val="0"/>
      <w:marBottom w:val="0"/>
      <w:divBdr>
        <w:top w:val="none" w:sz="0" w:space="0" w:color="auto"/>
        <w:left w:val="none" w:sz="0" w:space="0" w:color="auto"/>
        <w:bottom w:val="none" w:sz="0" w:space="0" w:color="auto"/>
        <w:right w:val="none" w:sz="0" w:space="0" w:color="auto"/>
      </w:divBdr>
    </w:div>
    <w:div w:id="1213661721">
      <w:bodyDiv w:val="1"/>
      <w:marLeft w:val="0"/>
      <w:marRight w:val="0"/>
      <w:marTop w:val="0"/>
      <w:marBottom w:val="0"/>
      <w:divBdr>
        <w:top w:val="none" w:sz="0" w:space="0" w:color="auto"/>
        <w:left w:val="none" w:sz="0" w:space="0" w:color="auto"/>
        <w:bottom w:val="none" w:sz="0" w:space="0" w:color="auto"/>
        <w:right w:val="none" w:sz="0" w:space="0" w:color="auto"/>
      </w:divBdr>
    </w:div>
    <w:div w:id="1220676756">
      <w:bodyDiv w:val="1"/>
      <w:marLeft w:val="0"/>
      <w:marRight w:val="0"/>
      <w:marTop w:val="0"/>
      <w:marBottom w:val="0"/>
      <w:divBdr>
        <w:top w:val="none" w:sz="0" w:space="0" w:color="auto"/>
        <w:left w:val="none" w:sz="0" w:space="0" w:color="auto"/>
        <w:bottom w:val="none" w:sz="0" w:space="0" w:color="auto"/>
        <w:right w:val="none" w:sz="0" w:space="0" w:color="auto"/>
      </w:divBdr>
    </w:div>
    <w:div w:id="1262689711">
      <w:bodyDiv w:val="1"/>
      <w:marLeft w:val="0"/>
      <w:marRight w:val="0"/>
      <w:marTop w:val="0"/>
      <w:marBottom w:val="0"/>
      <w:divBdr>
        <w:top w:val="none" w:sz="0" w:space="0" w:color="auto"/>
        <w:left w:val="none" w:sz="0" w:space="0" w:color="auto"/>
        <w:bottom w:val="none" w:sz="0" w:space="0" w:color="auto"/>
        <w:right w:val="none" w:sz="0" w:space="0" w:color="auto"/>
      </w:divBdr>
    </w:div>
    <w:div w:id="1277716112">
      <w:bodyDiv w:val="1"/>
      <w:marLeft w:val="0"/>
      <w:marRight w:val="0"/>
      <w:marTop w:val="0"/>
      <w:marBottom w:val="0"/>
      <w:divBdr>
        <w:top w:val="none" w:sz="0" w:space="0" w:color="auto"/>
        <w:left w:val="none" w:sz="0" w:space="0" w:color="auto"/>
        <w:bottom w:val="none" w:sz="0" w:space="0" w:color="auto"/>
        <w:right w:val="none" w:sz="0" w:space="0" w:color="auto"/>
      </w:divBdr>
    </w:div>
    <w:div w:id="1290673808">
      <w:bodyDiv w:val="1"/>
      <w:marLeft w:val="0"/>
      <w:marRight w:val="0"/>
      <w:marTop w:val="0"/>
      <w:marBottom w:val="0"/>
      <w:divBdr>
        <w:top w:val="none" w:sz="0" w:space="0" w:color="auto"/>
        <w:left w:val="none" w:sz="0" w:space="0" w:color="auto"/>
        <w:bottom w:val="none" w:sz="0" w:space="0" w:color="auto"/>
        <w:right w:val="none" w:sz="0" w:space="0" w:color="auto"/>
      </w:divBdr>
    </w:div>
    <w:div w:id="1301882261">
      <w:bodyDiv w:val="1"/>
      <w:marLeft w:val="0"/>
      <w:marRight w:val="0"/>
      <w:marTop w:val="0"/>
      <w:marBottom w:val="0"/>
      <w:divBdr>
        <w:top w:val="none" w:sz="0" w:space="0" w:color="auto"/>
        <w:left w:val="none" w:sz="0" w:space="0" w:color="auto"/>
        <w:bottom w:val="none" w:sz="0" w:space="0" w:color="auto"/>
        <w:right w:val="none" w:sz="0" w:space="0" w:color="auto"/>
      </w:divBdr>
    </w:div>
    <w:div w:id="1308392683">
      <w:bodyDiv w:val="1"/>
      <w:marLeft w:val="0"/>
      <w:marRight w:val="0"/>
      <w:marTop w:val="0"/>
      <w:marBottom w:val="0"/>
      <w:divBdr>
        <w:top w:val="none" w:sz="0" w:space="0" w:color="auto"/>
        <w:left w:val="none" w:sz="0" w:space="0" w:color="auto"/>
        <w:bottom w:val="none" w:sz="0" w:space="0" w:color="auto"/>
        <w:right w:val="none" w:sz="0" w:space="0" w:color="auto"/>
      </w:divBdr>
    </w:div>
    <w:div w:id="1319771421">
      <w:bodyDiv w:val="1"/>
      <w:marLeft w:val="0"/>
      <w:marRight w:val="0"/>
      <w:marTop w:val="0"/>
      <w:marBottom w:val="0"/>
      <w:divBdr>
        <w:top w:val="none" w:sz="0" w:space="0" w:color="auto"/>
        <w:left w:val="none" w:sz="0" w:space="0" w:color="auto"/>
        <w:bottom w:val="none" w:sz="0" w:space="0" w:color="auto"/>
        <w:right w:val="none" w:sz="0" w:space="0" w:color="auto"/>
      </w:divBdr>
    </w:div>
    <w:div w:id="1355615923">
      <w:bodyDiv w:val="1"/>
      <w:marLeft w:val="0"/>
      <w:marRight w:val="0"/>
      <w:marTop w:val="0"/>
      <w:marBottom w:val="0"/>
      <w:divBdr>
        <w:top w:val="none" w:sz="0" w:space="0" w:color="auto"/>
        <w:left w:val="none" w:sz="0" w:space="0" w:color="auto"/>
        <w:bottom w:val="none" w:sz="0" w:space="0" w:color="auto"/>
        <w:right w:val="none" w:sz="0" w:space="0" w:color="auto"/>
      </w:divBdr>
    </w:div>
    <w:div w:id="1363823297">
      <w:bodyDiv w:val="1"/>
      <w:marLeft w:val="0"/>
      <w:marRight w:val="0"/>
      <w:marTop w:val="0"/>
      <w:marBottom w:val="0"/>
      <w:divBdr>
        <w:top w:val="none" w:sz="0" w:space="0" w:color="auto"/>
        <w:left w:val="none" w:sz="0" w:space="0" w:color="auto"/>
        <w:bottom w:val="none" w:sz="0" w:space="0" w:color="auto"/>
        <w:right w:val="none" w:sz="0" w:space="0" w:color="auto"/>
      </w:divBdr>
    </w:div>
    <w:div w:id="1374841235">
      <w:bodyDiv w:val="1"/>
      <w:marLeft w:val="0"/>
      <w:marRight w:val="0"/>
      <w:marTop w:val="0"/>
      <w:marBottom w:val="0"/>
      <w:divBdr>
        <w:top w:val="none" w:sz="0" w:space="0" w:color="auto"/>
        <w:left w:val="none" w:sz="0" w:space="0" w:color="auto"/>
        <w:bottom w:val="none" w:sz="0" w:space="0" w:color="auto"/>
        <w:right w:val="none" w:sz="0" w:space="0" w:color="auto"/>
      </w:divBdr>
    </w:div>
    <w:div w:id="1403674901">
      <w:bodyDiv w:val="1"/>
      <w:marLeft w:val="0"/>
      <w:marRight w:val="0"/>
      <w:marTop w:val="0"/>
      <w:marBottom w:val="0"/>
      <w:divBdr>
        <w:top w:val="none" w:sz="0" w:space="0" w:color="auto"/>
        <w:left w:val="none" w:sz="0" w:space="0" w:color="auto"/>
        <w:bottom w:val="none" w:sz="0" w:space="0" w:color="auto"/>
        <w:right w:val="none" w:sz="0" w:space="0" w:color="auto"/>
      </w:divBdr>
    </w:div>
    <w:div w:id="1425223495">
      <w:bodyDiv w:val="1"/>
      <w:marLeft w:val="0"/>
      <w:marRight w:val="0"/>
      <w:marTop w:val="0"/>
      <w:marBottom w:val="0"/>
      <w:divBdr>
        <w:top w:val="none" w:sz="0" w:space="0" w:color="auto"/>
        <w:left w:val="none" w:sz="0" w:space="0" w:color="auto"/>
        <w:bottom w:val="none" w:sz="0" w:space="0" w:color="auto"/>
        <w:right w:val="none" w:sz="0" w:space="0" w:color="auto"/>
      </w:divBdr>
      <w:divsChild>
        <w:div w:id="842816877">
          <w:marLeft w:val="300"/>
          <w:marRight w:val="0"/>
          <w:marTop w:val="0"/>
          <w:marBottom w:val="0"/>
          <w:divBdr>
            <w:top w:val="none" w:sz="0" w:space="0" w:color="auto"/>
            <w:left w:val="none" w:sz="0" w:space="0" w:color="auto"/>
            <w:bottom w:val="none" w:sz="0" w:space="0" w:color="auto"/>
            <w:right w:val="none" w:sz="0" w:space="0" w:color="auto"/>
          </w:divBdr>
          <w:divsChild>
            <w:div w:id="1455560633">
              <w:marLeft w:val="0"/>
              <w:marRight w:val="0"/>
              <w:marTop w:val="0"/>
              <w:marBottom w:val="0"/>
              <w:divBdr>
                <w:top w:val="none" w:sz="0" w:space="0" w:color="auto"/>
                <w:left w:val="none" w:sz="0" w:space="0" w:color="auto"/>
                <w:bottom w:val="none" w:sz="0" w:space="0" w:color="auto"/>
                <w:right w:val="none" w:sz="0" w:space="0" w:color="auto"/>
              </w:divBdr>
              <w:divsChild>
                <w:div w:id="1452165534">
                  <w:marLeft w:val="0"/>
                  <w:marRight w:val="0"/>
                  <w:marTop w:val="0"/>
                  <w:marBottom w:val="0"/>
                  <w:divBdr>
                    <w:top w:val="none" w:sz="0" w:space="0" w:color="auto"/>
                    <w:left w:val="none" w:sz="0" w:space="0" w:color="auto"/>
                    <w:bottom w:val="none" w:sz="0" w:space="0" w:color="auto"/>
                    <w:right w:val="none" w:sz="0" w:space="0" w:color="auto"/>
                  </w:divBdr>
                  <w:divsChild>
                    <w:div w:id="470443925">
                      <w:marLeft w:val="0"/>
                      <w:marRight w:val="0"/>
                      <w:marTop w:val="0"/>
                      <w:marBottom w:val="0"/>
                      <w:divBdr>
                        <w:top w:val="none" w:sz="0" w:space="0" w:color="auto"/>
                        <w:left w:val="none" w:sz="0" w:space="0" w:color="auto"/>
                        <w:bottom w:val="none" w:sz="0" w:space="0" w:color="auto"/>
                        <w:right w:val="none" w:sz="0" w:space="0" w:color="auto"/>
                      </w:divBdr>
                      <w:divsChild>
                        <w:div w:id="991909041">
                          <w:marLeft w:val="0"/>
                          <w:marRight w:val="0"/>
                          <w:marTop w:val="0"/>
                          <w:marBottom w:val="0"/>
                          <w:divBdr>
                            <w:top w:val="none" w:sz="0" w:space="0" w:color="auto"/>
                            <w:left w:val="none" w:sz="0" w:space="0" w:color="auto"/>
                            <w:bottom w:val="none" w:sz="0" w:space="0" w:color="auto"/>
                            <w:right w:val="none" w:sz="0" w:space="0" w:color="auto"/>
                          </w:divBdr>
                          <w:divsChild>
                            <w:div w:id="1059327399">
                              <w:marLeft w:val="0"/>
                              <w:marRight w:val="0"/>
                              <w:marTop w:val="0"/>
                              <w:marBottom w:val="0"/>
                              <w:divBdr>
                                <w:top w:val="none" w:sz="0" w:space="0" w:color="auto"/>
                                <w:left w:val="none" w:sz="0" w:space="0" w:color="auto"/>
                                <w:bottom w:val="none" w:sz="0" w:space="0" w:color="auto"/>
                                <w:right w:val="none" w:sz="0" w:space="0" w:color="auto"/>
                              </w:divBdr>
                              <w:divsChild>
                                <w:div w:id="2147353532">
                                  <w:marLeft w:val="0"/>
                                  <w:marRight w:val="0"/>
                                  <w:marTop w:val="0"/>
                                  <w:marBottom w:val="0"/>
                                  <w:divBdr>
                                    <w:top w:val="none" w:sz="0" w:space="0" w:color="auto"/>
                                    <w:left w:val="none" w:sz="0" w:space="0" w:color="auto"/>
                                    <w:bottom w:val="none" w:sz="0" w:space="0" w:color="auto"/>
                                    <w:right w:val="none" w:sz="0" w:space="0" w:color="auto"/>
                                  </w:divBdr>
                                  <w:divsChild>
                                    <w:div w:id="1438990540">
                                      <w:marLeft w:val="0"/>
                                      <w:marRight w:val="0"/>
                                      <w:marTop w:val="0"/>
                                      <w:marBottom w:val="0"/>
                                      <w:divBdr>
                                        <w:top w:val="none" w:sz="0" w:space="0" w:color="auto"/>
                                        <w:left w:val="none" w:sz="0" w:space="0" w:color="auto"/>
                                        <w:bottom w:val="none" w:sz="0" w:space="0" w:color="auto"/>
                                        <w:right w:val="none" w:sz="0" w:space="0" w:color="auto"/>
                                      </w:divBdr>
                                      <w:divsChild>
                                        <w:div w:id="372389747">
                                          <w:marLeft w:val="0"/>
                                          <w:marRight w:val="0"/>
                                          <w:marTop w:val="0"/>
                                          <w:marBottom w:val="0"/>
                                          <w:divBdr>
                                            <w:top w:val="none" w:sz="0" w:space="0" w:color="auto"/>
                                            <w:left w:val="none" w:sz="0" w:space="0" w:color="auto"/>
                                            <w:bottom w:val="none" w:sz="0" w:space="0" w:color="auto"/>
                                            <w:right w:val="none" w:sz="0" w:space="0" w:color="auto"/>
                                          </w:divBdr>
                                          <w:divsChild>
                                            <w:div w:id="832987600">
                                              <w:marLeft w:val="0"/>
                                              <w:marRight w:val="0"/>
                                              <w:marTop w:val="0"/>
                                              <w:marBottom w:val="0"/>
                                              <w:divBdr>
                                                <w:top w:val="none" w:sz="0" w:space="0" w:color="auto"/>
                                                <w:left w:val="none" w:sz="0" w:space="0" w:color="auto"/>
                                                <w:bottom w:val="none" w:sz="0" w:space="0" w:color="auto"/>
                                                <w:right w:val="none" w:sz="0" w:space="0" w:color="auto"/>
                                              </w:divBdr>
                                              <w:divsChild>
                                                <w:div w:id="1124277308">
                                                  <w:marLeft w:val="0"/>
                                                  <w:marRight w:val="0"/>
                                                  <w:marTop w:val="0"/>
                                                  <w:marBottom w:val="0"/>
                                                  <w:divBdr>
                                                    <w:top w:val="none" w:sz="0" w:space="0" w:color="auto"/>
                                                    <w:left w:val="none" w:sz="0" w:space="0" w:color="auto"/>
                                                    <w:bottom w:val="none" w:sz="0" w:space="0" w:color="auto"/>
                                                    <w:right w:val="none" w:sz="0" w:space="0" w:color="auto"/>
                                                  </w:divBdr>
                                                  <w:divsChild>
                                                    <w:div w:id="1644777789">
                                                      <w:marLeft w:val="0"/>
                                                      <w:marRight w:val="0"/>
                                                      <w:marTop w:val="0"/>
                                                      <w:marBottom w:val="0"/>
                                                      <w:divBdr>
                                                        <w:top w:val="none" w:sz="0" w:space="0" w:color="auto"/>
                                                        <w:left w:val="none" w:sz="0" w:space="0" w:color="auto"/>
                                                        <w:bottom w:val="none" w:sz="0" w:space="0" w:color="auto"/>
                                                        <w:right w:val="none" w:sz="0" w:space="0" w:color="auto"/>
                                                      </w:divBdr>
                                                      <w:divsChild>
                                                        <w:div w:id="78211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2298497">
          <w:marLeft w:val="0"/>
          <w:marRight w:val="0"/>
          <w:marTop w:val="0"/>
          <w:marBottom w:val="0"/>
          <w:divBdr>
            <w:top w:val="none" w:sz="0" w:space="0" w:color="auto"/>
            <w:left w:val="none" w:sz="0" w:space="0" w:color="auto"/>
            <w:bottom w:val="none" w:sz="0" w:space="0" w:color="auto"/>
            <w:right w:val="none" w:sz="0" w:space="0" w:color="auto"/>
          </w:divBdr>
        </w:div>
      </w:divsChild>
    </w:div>
    <w:div w:id="1454054293">
      <w:bodyDiv w:val="1"/>
      <w:marLeft w:val="0"/>
      <w:marRight w:val="0"/>
      <w:marTop w:val="0"/>
      <w:marBottom w:val="0"/>
      <w:divBdr>
        <w:top w:val="none" w:sz="0" w:space="0" w:color="auto"/>
        <w:left w:val="none" w:sz="0" w:space="0" w:color="auto"/>
        <w:bottom w:val="none" w:sz="0" w:space="0" w:color="auto"/>
        <w:right w:val="none" w:sz="0" w:space="0" w:color="auto"/>
      </w:divBdr>
    </w:div>
    <w:div w:id="1466508594">
      <w:bodyDiv w:val="1"/>
      <w:marLeft w:val="0"/>
      <w:marRight w:val="0"/>
      <w:marTop w:val="0"/>
      <w:marBottom w:val="0"/>
      <w:divBdr>
        <w:top w:val="none" w:sz="0" w:space="0" w:color="auto"/>
        <w:left w:val="none" w:sz="0" w:space="0" w:color="auto"/>
        <w:bottom w:val="none" w:sz="0" w:space="0" w:color="auto"/>
        <w:right w:val="none" w:sz="0" w:space="0" w:color="auto"/>
      </w:divBdr>
    </w:div>
    <w:div w:id="1532378803">
      <w:bodyDiv w:val="1"/>
      <w:marLeft w:val="0"/>
      <w:marRight w:val="0"/>
      <w:marTop w:val="0"/>
      <w:marBottom w:val="0"/>
      <w:divBdr>
        <w:top w:val="none" w:sz="0" w:space="0" w:color="auto"/>
        <w:left w:val="none" w:sz="0" w:space="0" w:color="auto"/>
        <w:bottom w:val="none" w:sz="0" w:space="0" w:color="auto"/>
        <w:right w:val="none" w:sz="0" w:space="0" w:color="auto"/>
      </w:divBdr>
    </w:div>
    <w:div w:id="1535733554">
      <w:bodyDiv w:val="1"/>
      <w:marLeft w:val="0"/>
      <w:marRight w:val="0"/>
      <w:marTop w:val="0"/>
      <w:marBottom w:val="0"/>
      <w:divBdr>
        <w:top w:val="none" w:sz="0" w:space="0" w:color="auto"/>
        <w:left w:val="none" w:sz="0" w:space="0" w:color="auto"/>
        <w:bottom w:val="none" w:sz="0" w:space="0" w:color="auto"/>
        <w:right w:val="none" w:sz="0" w:space="0" w:color="auto"/>
      </w:divBdr>
    </w:div>
    <w:div w:id="1538856112">
      <w:bodyDiv w:val="1"/>
      <w:marLeft w:val="0"/>
      <w:marRight w:val="0"/>
      <w:marTop w:val="0"/>
      <w:marBottom w:val="0"/>
      <w:divBdr>
        <w:top w:val="none" w:sz="0" w:space="0" w:color="auto"/>
        <w:left w:val="none" w:sz="0" w:space="0" w:color="auto"/>
        <w:bottom w:val="none" w:sz="0" w:space="0" w:color="auto"/>
        <w:right w:val="none" w:sz="0" w:space="0" w:color="auto"/>
      </w:divBdr>
    </w:div>
    <w:div w:id="1551769820">
      <w:bodyDiv w:val="1"/>
      <w:marLeft w:val="0"/>
      <w:marRight w:val="0"/>
      <w:marTop w:val="0"/>
      <w:marBottom w:val="0"/>
      <w:divBdr>
        <w:top w:val="none" w:sz="0" w:space="0" w:color="auto"/>
        <w:left w:val="none" w:sz="0" w:space="0" w:color="auto"/>
        <w:bottom w:val="none" w:sz="0" w:space="0" w:color="auto"/>
        <w:right w:val="none" w:sz="0" w:space="0" w:color="auto"/>
      </w:divBdr>
    </w:div>
    <w:div w:id="1568416103">
      <w:bodyDiv w:val="1"/>
      <w:marLeft w:val="0"/>
      <w:marRight w:val="0"/>
      <w:marTop w:val="0"/>
      <w:marBottom w:val="0"/>
      <w:divBdr>
        <w:top w:val="none" w:sz="0" w:space="0" w:color="auto"/>
        <w:left w:val="none" w:sz="0" w:space="0" w:color="auto"/>
        <w:bottom w:val="none" w:sz="0" w:space="0" w:color="auto"/>
        <w:right w:val="none" w:sz="0" w:space="0" w:color="auto"/>
      </w:divBdr>
    </w:div>
    <w:div w:id="1629822590">
      <w:bodyDiv w:val="1"/>
      <w:marLeft w:val="0"/>
      <w:marRight w:val="0"/>
      <w:marTop w:val="0"/>
      <w:marBottom w:val="0"/>
      <w:divBdr>
        <w:top w:val="none" w:sz="0" w:space="0" w:color="auto"/>
        <w:left w:val="none" w:sz="0" w:space="0" w:color="auto"/>
        <w:bottom w:val="none" w:sz="0" w:space="0" w:color="auto"/>
        <w:right w:val="none" w:sz="0" w:space="0" w:color="auto"/>
      </w:divBdr>
    </w:div>
    <w:div w:id="1667249630">
      <w:bodyDiv w:val="1"/>
      <w:marLeft w:val="0"/>
      <w:marRight w:val="0"/>
      <w:marTop w:val="0"/>
      <w:marBottom w:val="0"/>
      <w:divBdr>
        <w:top w:val="none" w:sz="0" w:space="0" w:color="auto"/>
        <w:left w:val="none" w:sz="0" w:space="0" w:color="auto"/>
        <w:bottom w:val="none" w:sz="0" w:space="0" w:color="auto"/>
        <w:right w:val="none" w:sz="0" w:space="0" w:color="auto"/>
      </w:divBdr>
    </w:div>
    <w:div w:id="1741782823">
      <w:bodyDiv w:val="1"/>
      <w:marLeft w:val="0"/>
      <w:marRight w:val="0"/>
      <w:marTop w:val="0"/>
      <w:marBottom w:val="0"/>
      <w:divBdr>
        <w:top w:val="none" w:sz="0" w:space="0" w:color="auto"/>
        <w:left w:val="none" w:sz="0" w:space="0" w:color="auto"/>
        <w:bottom w:val="none" w:sz="0" w:space="0" w:color="auto"/>
        <w:right w:val="none" w:sz="0" w:space="0" w:color="auto"/>
      </w:divBdr>
    </w:div>
    <w:div w:id="1780368542">
      <w:bodyDiv w:val="1"/>
      <w:marLeft w:val="0"/>
      <w:marRight w:val="0"/>
      <w:marTop w:val="0"/>
      <w:marBottom w:val="0"/>
      <w:divBdr>
        <w:top w:val="none" w:sz="0" w:space="0" w:color="auto"/>
        <w:left w:val="none" w:sz="0" w:space="0" w:color="auto"/>
        <w:bottom w:val="none" w:sz="0" w:space="0" w:color="auto"/>
        <w:right w:val="none" w:sz="0" w:space="0" w:color="auto"/>
      </w:divBdr>
    </w:div>
    <w:div w:id="1800100870">
      <w:bodyDiv w:val="1"/>
      <w:marLeft w:val="0"/>
      <w:marRight w:val="0"/>
      <w:marTop w:val="0"/>
      <w:marBottom w:val="0"/>
      <w:divBdr>
        <w:top w:val="none" w:sz="0" w:space="0" w:color="auto"/>
        <w:left w:val="none" w:sz="0" w:space="0" w:color="auto"/>
        <w:bottom w:val="none" w:sz="0" w:space="0" w:color="auto"/>
        <w:right w:val="none" w:sz="0" w:space="0" w:color="auto"/>
      </w:divBdr>
    </w:div>
    <w:div w:id="1857764844">
      <w:bodyDiv w:val="1"/>
      <w:marLeft w:val="0"/>
      <w:marRight w:val="0"/>
      <w:marTop w:val="0"/>
      <w:marBottom w:val="0"/>
      <w:divBdr>
        <w:top w:val="none" w:sz="0" w:space="0" w:color="auto"/>
        <w:left w:val="none" w:sz="0" w:space="0" w:color="auto"/>
        <w:bottom w:val="none" w:sz="0" w:space="0" w:color="auto"/>
        <w:right w:val="none" w:sz="0" w:space="0" w:color="auto"/>
      </w:divBdr>
    </w:div>
    <w:div w:id="1861626625">
      <w:bodyDiv w:val="1"/>
      <w:marLeft w:val="0"/>
      <w:marRight w:val="0"/>
      <w:marTop w:val="0"/>
      <w:marBottom w:val="0"/>
      <w:divBdr>
        <w:top w:val="none" w:sz="0" w:space="0" w:color="auto"/>
        <w:left w:val="none" w:sz="0" w:space="0" w:color="auto"/>
        <w:bottom w:val="none" w:sz="0" w:space="0" w:color="auto"/>
        <w:right w:val="none" w:sz="0" w:space="0" w:color="auto"/>
      </w:divBdr>
    </w:div>
    <w:div w:id="1862206722">
      <w:bodyDiv w:val="1"/>
      <w:marLeft w:val="0"/>
      <w:marRight w:val="0"/>
      <w:marTop w:val="0"/>
      <w:marBottom w:val="0"/>
      <w:divBdr>
        <w:top w:val="none" w:sz="0" w:space="0" w:color="auto"/>
        <w:left w:val="none" w:sz="0" w:space="0" w:color="auto"/>
        <w:bottom w:val="none" w:sz="0" w:space="0" w:color="auto"/>
        <w:right w:val="none" w:sz="0" w:space="0" w:color="auto"/>
      </w:divBdr>
    </w:div>
    <w:div w:id="1863667511">
      <w:bodyDiv w:val="1"/>
      <w:marLeft w:val="0"/>
      <w:marRight w:val="0"/>
      <w:marTop w:val="0"/>
      <w:marBottom w:val="0"/>
      <w:divBdr>
        <w:top w:val="none" w:sz="0" w:space="0" w:color="auto"/>
        <w:left w:val="none" w:sz="0" w:space="0" w:color="auto"/>
        <w:bottom w:val="none" w:sz="0" w:space="0" w:color="auto"/>
        <w:right w:val="none" w:sz="0" w:space="0" w:color="auto"/>
      </w:divBdr>
    </w:div>
    <w:div w:id="1875848345">
      <w:bodyDiv w:val="1"/>
      <w:marLeft w:val="0"/>
      <w:marRight w:val="0"/>
      <w:marTop w:val="0"/>
      <w:marBottom w:val="0"/>
      <w:divBdr>
        <w:top w:val="none" w:sz="0" w:space="0" w:color="auto"/>
        <w:left w:val="none" w:sz="0" w:space="0" w:color="auto"/>
        <w:bottom w:val="none" w:sz="0" w:space="0" w:color="auto"/>
        <w:right w:val="none" w:sz="0" w:space="0" w:color="auto"/>
      </w:divBdr>
    </w:div>
    <w:div w:id="1878547412">
      <w:bodyDiv w:val="1"/>
      <w:marLeft w:val="0"/>
      <w:marRight w:val="0"/>
      <w:marTop w:val="0"/>
      <w:marBottom w:val="0"/>
      <w:divBdr>
        <w:top w:val="none" w:sz="0" w:space="0" w:color="auto"/>
        <w:left w:val="none" w:sz="0" w:space="0" w:color="auto"/>
        <w:bottom w:val="none" w:sz="0" w:space="0" w:color="auto"/>
        <w:right w:val="none" w:sz="0" w:space="0" w:color="auto"/>
      </w:divBdr>
    </w:div>
    <w:div w:id="1889029227">
      <w:bodyDiv w:val="1"/>
      <w:marLeft w:val="0"/>
      <w:marRight w:val="0"/>
      <w:marTop w:val="0"/>
      <w:marBottom w:val="0"/>
      <w:divBdr>
        <w:top w:val="none" w:sz="0" w:space="0" w:color="auto"/>
        <w:left w:val="none" w:sz="0" w:space="0" w:color="auto"/>
        <w:bottom w:val="none" w:sz="0" w:space="0" w:color="auto"/>
        <w:right w:val="none" w:sz="0" w:space="0" w:color="auto"/>
      </w:divBdr>
    </w:div>
    <w:div w:id="1914463702">
      <w:bodyDiv w:val="1"/>
      <w:marLeft w:val="0"/>
      <w:marRight w:val="0"/>
      <w:marTop w:val="0"/>
      <w:marBottom w:val="0"/>
      <w:divBdr>
        <w:top w:val="none" w:sz="0" w:space="0" w:color="auto"/>
        <w:left w:val="none" w:sz="0" w:space="0" w:color="auto"/>
        <w:bottom w:val="none" w:sz="0" w:space="0" w:color="auto"/>
        <w:right w:val="none" w:sz="0" w:space="0" w:color="auto"/>
      </w:divBdr>
    </w:div>
    <w:div w:id="1939554791">
      <w:bodyDiv w:val="1"/>
      <w:marLeft w:val="0"/>
      <w:marRight w:val="0"/>
      <w:marTop w:val="0"/>
      <w:marBottom w:val="0"/>
      <w:divBdr>
        <w:top w:val="none" w:sz="0" w:space="0" w:color="auto"/>
        <w:left w:val="none" w:sz="0" w:space="0" w:color="auto"/>
        <w:bottom w:val="none" w:sz="0" w:space="0" w:color="auto"/>
        <w:right w:val="none" w:sz="0" w:space="0" w:color="auto"/>
      </w:divBdr>
    </w:div>
    <w:div w:id="1945385442">
      <w:bodyDiv w:val="1"/>
      <w:marLeft w:val="0"/>
      <w:marRight w:val="0"/>
      <w:marTop w:val="0"/>
      <w:marBottom w:val="0"/>
      <w:divBdr>
        <w:top w:val="none" w:sz="0" w:space="0" w:color="auto"/>
        <w:left w:val="none" w:sz="0" w:space="0" w:color="auto"/>
        <w:bottom w:val="none" w:sz="0" w:space="0" w:color="auto"/>
        <w:right w:val="none" w:sz="0" w:space="0" w:color="auto"/>
      </w:divBdr>
    </w:div>
    <w:div w:id="1961760830">
      <w:bodyDiv w:val="1"/>
      <w:marLeft w:val="0"/>
      <w:marRight w:val="0"/>
      <w:marTop w:val="0"/>
      <w:marBottom w:val="0"/>
      <w:divBdr>
        <w:top w:val="none" w:sz="0" w:space="0" w:color="auto"/>
        <w:left w:val="none" w:sz="0" w:space="0" w:color="auto"/>
        <w:bottom w:val="none" w:sz="0" w:space="0" w:color="auto"/>
        <w:right w:val="none" w:sz="0" w:space="0" w:color="auto"/>
      </w:divBdr>
    </w:div>
    <w:div w:id="1965191073">
      <w:bodyDiv w:val="1"/>
      <w:marLeft w:val="0"/>
      <w:marRight w:val="0"/>
      <w:marTop w:val="0"/>
      <w:marBottom w:val="0"/>
      <w:divBdr>
        <w:top w:val="none" w:sz="0" w:space="0" w:color="auto"/>
        <w:left w:val="none" w:sz="0" w:space="0" w:color="auto"/>
        <w:bottom w:val="none" w:sz="0" w:space="0" w:color="auto"/>
        <w:right w:val="none" w:sz="0" w:space="0" w:color="auto"/>
      </w:divBdr>
    </w:div>
    <w:div w:id="1969358355">
      <w:bodyDiv w:val="1"/>
      <w:marLeft w:val="0"/>
      <w:marRight w:val="0"/>
      <w:marTop w:val="0"/>
      <w:marBottom w:val="0"/>
      <w:divBdr>
        <w:top w:val="none" w:sz="0" w:space="0" w:color="auto"/>
        <w:left w:val="none" w:sz="0" w:space="0" w:color="auto"/>
        <w:bottom w:val="none" w:sz="0" w:space="0" w:color="auto"/>
        <w:right w:val="none" w:sz="0" w:space="0" w:color="auto"/>
      </w:divBdr>
    </w:div>
    <w:div w:id="1983267735">
      <w:bodyDiv w:val="1"/>
      <w:marLeft w:val="0"/>
      <w:marRight w:val="0"/>
      <w:marTop w:val="0"/>
      <w:marBottom w:val="0"/>
      <w:divBdr>
        <w:top w:val="none" w:sz="0" w:space="0" w:color="auto"/>
        <w:left w:val="none" w:sz="0" w:space="0" w:color="auto"/>
        <w:bottom w:val="none" w:sz="0" w:space="0" w:color="auto"/>
        <w:right w:val="none" w:sz="0" w:space="0" w:color="auto"/>
      </w:divBdr>
    </w:div>
    <w:div w:id="1998879227">
      <w:bodyDiv w:val="1"/>
      <w:marLeft w:val="0"/>
      <w:marRight w:val="0"/>
      <w:marTop w:val="0"/>
      <w:marBottom w:val="0"/>
      <w:divBdr>
        <w:top w:val="none" w:sz="0" w:space="0" w:color="auto"/>
        <w:left w:val="none" w:sz="0" w:space="0" w:color="auto"/>
        <w:bottom w:val="none" w:sz="0" w:space="0" w:color="auto"/>
        <w:right w:val="none" w:sz="0" w:space="0" w:color="auto"/>
      </w:divBdr>
    </w:div>
    <w:div w:id="2002082082">
      <w:bodyDiv w:val="1"/>
      <w:marLeft w:val="0"/>
      <w:marRight w:val="0"/>
      <w:marTop w:val="0"/>
      <w:marBottom w:val="0"/>
      <w:divBdr>
        <w:top w:val="none" w:sz="0" w:space="0" w:color="auto"/>
        <w:left w:val="none" w:sz="0" w:space="0" w:color="auto"/>
        <w:bottom w:val="none" w:sz="0" w:space="0" w:color="auto"/>
        <w:right w:val="none" w:sz="0" w:space="0" w:color="auto"/>
      </w:divBdr>
    </w:div>
    <w:div w:id="2010012017">
      <w:bodyDiv w:val="1"/>
      <w:marLeft w:val="0"/>
      <w:marRight w:val="0"/>
      <w:marTop w:val="0"/>
      <w:marBottom w:val="0"/>
      <w:divBdr>
        <w:top w:val="none" w:sz="0" w:space="0" w:color="auto"/>
        <w:left w:val="none" w:sz="0" w:space="0" w:color="auto"/>
        <w:bottom w:val="none" w:sz="0" w:space="0" w:color="auto"/>
        <w:right w:val="none" w:sz="0" w:space="0" w:color="auto"/>
      </w:divBdr>
    </w:div>
    <w:div w:id="2025326521">
      <w:bodyDiv w:val="1"/>
      <w:marLeft w:val="0"/>
      <w:marRight w:val="0"/>
      <w:marTop w:val="0"/>
      <w:marBottom w:val="0"/>
      <w:divBdr>
        <w:top w:val="none" w:sz="0" w:space="0" w:color="auto"/>
        <w:left w:val="none" w:sz="0" w:space="0" w:color="auto"/>
        <w:bottom w:val="none" w:sz="0" w:space="0" w:color="auto"/>
        <w:right w:val="none" w:sz="0" w:space="0" w:color="auto"/>
      </w:divBdr>
    </w:div>
    <w:div w:id="2084638725">
      <w:bodyDiv w:val="1"/>
      <w:marLeft w:val="0"/>
      <w:marRight w:val="0"/>
      <w:marTop w:val="0"/>
      <w:marBottom w:val="0"/>
      <w:divBdr>
        <w:top w:val="none" w:sz="0" w:space="0" w:color="auto"/>
        <w:left w:val="none" w:sz="0" w:space="0" w:color="auto"/>
        <w:bottom w:val="none" w:sz="0" w:space="0" w:color="auto"/>
        <w:right w:val="none" w:sz="0" w:space="0" w:color="auto"/>
      </w:divBdr>
    </w:div>
    <w:div w:id="2126534881">
      <w:bodyDiv w:val="1"/>
      <w:marLeft w:val="0"/>
      <w:marRight w:val="0"/>
      <w:marTop w:val="0"/>
      <w:marBottom w:val="0"/>
      <w:divBdr>
        <w:top w:val="none" w:sz="0" w:space="0" w:color="auto"/>
        <w:left w:val="none" w:sz="0" w:space="0" w:color="auto"/>
        <w:bottom w:val="none" w:sz="0" w:space="0" w:color="auto"/>
        <w:right w:val="none" w:sz="0" w:space="0" w:color="auto"/>
      </w:divBdr>
    </w:div>
    <w:div w:id="2134977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eader" Target="header4.xml"/><Relationship Id="rId34" Type="http://schemas.openxmlformats.org/officeDocument/2006/relationships/image" Target="media/image12.png"/><Relationship Id="rId42" Type="http://schemas.openxmlformats.org/officeDocument/2006/relationships/chart" Target="charts/chart6.xml"/><Relationship Id="rId47" Type="http://schemas.openxmlformats.org/officeDocument/2006/relationships/chart" Target="charts/chart11.xml"/><Relationship Id="rId50" Type="http://schemas.openxmlformats.org/officeDocument/2006/relationships/chart" Target="charts/chart14.xml"/><Relationship Id="rId55" Type="http://schemas.openxmlformats.org/officeDocument/2006/relationships/footer" Target="footer5.xml"/><Relationship Id="rId63" Type="http://schemas.openxmlformats.org/officeDocument/2006/relationships/header" Target="header18.xml"/><Relationship Id="rId68" Type="http://schemas.openxmlformats.org/officeDocument/2006/relationships/footer" Target="footer8.xml"/><Relationship Id="rId76" Type="http://schemas.openxmlformats.org/officeDocument/2006/relationships/image" Target="media/image22.png"/><Relationship Id="rId84" Type="http://schemas.openxmlformats.org/officeDocument/2006/relationships/chart" Target="charts/chart17.xml"/><Relationship Id="rId89" Type="http://schemas.openxmlformats.org/officeDocument/2006/relationships/image" Target="media/image28.emf"/><Relationship Id="rId97" Type="http://schemas.openxmlformats.org/officeDocument/2006/relationships/footer" Target="footer10.xml"/><Relationship Id="rId7" Type="http://schemas.openxmlformats.org/officeDocument/2006/relationships/settings" Target="settings.xml"/><Relationship Id="rId71" Type="http://schemas.openxmlformats.org/officeDocument/2006/relationships/image" Target="media/image17.jpeg"/><Relationship Id="rId92"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hyperlink" Target="mailto:IndigenousEvaluation@pmc.gov.au" TargetMode="External"/><Relationship Id="rId29" Type="http://schemas.openxmlformats.org/officeDocument/2006/relationships/image" Target="media/image11.png"/><Relationship Id="rId11" Type="http://schemas.openxmlformats.org/officeDocument/2006/relationships/header" Target="header1.xml"/><Relationship Id="rId24" Type="http://schemas.openxmlformats.org/officeDocument/2006/relationships/footer" Target="footer3.xml"/><Relationship Id="rId32" Type="http://schemas.openxmlformats.org/officeDocument/2006/relationships/footer" Target="footer4.xml"/><Relationship Id="rId37" Type="http://schemas.openxmlformats.org/officeDocument/2006/relationships/chart" Target="charts/chart3.xml"/><Relationship Id="rId40" Type="http://schemas.openxmlformats.org/officeDocument/2006/relationships/chart" Target="charts/chart5.xml"/><Relationship Id="rId45" Type="http://schemas.openxmlformats.org/officeDocument/2006/relationships/chart" Target="charts/chart9.xml"/><Relationship Id="rId53" Type="http://schemas.openxmlformats.org/officeDocument/2006/relationships/header" Target="header11.xml"/><Relationship Id="rId58" Type="http://schemas.openxmlformats.org/officeDocument/2006/relationships/header" Target="header15.xml"/><Relationship Id="rId66" Type="http://schemas.openxmlformats.org/officeDocument/2006/relationships/header" Target="header20.xml"/><Relationship Id="rId74" Type="http://schemas.openxmlformats.org/officeDocument/2006/relationships/image" Target="media/image20.png"/><Relationship Id="rId79" Type="http://schemas.openxmlformats.org/officeDocument/2006/relationships/image" Target="media/image25.png"/><Relationship Id="rId87" Type="http://schemas.openxmlformats.org/officeDocument/2006/relationships/image" Target="media/image27.emf"/><Relationship Id="rId5" Type="http://schemas.openxmlformats.org/officeDocument/2006/relationships/numbering" Target="numbering.xml"/><Relationship Id="rId61" Type="http://schemas.openxmlformats.org/officeDocument/2006/relationships/image" Target="media/image15.emf"/><Relationship Id="rId82" Type="http://schemas.openxmlformats.org/officeDocument/2006/relationships/footer" Target="footer9.xml"/><Relationship Id="rId90" Type="http://schemas.openxmlformats.org/officeDocument/2006/relationships/image" Target="media/image29.emf"/><Relationship Id="rId95" Type="http://schemas.openxmlformats.org/officeDocument/2006/relationships/header" Target="header26.xml"/><Relationship Id="rId19" Type="http://schemas.openxmlformats.org/officeDocument/2006/relationships/header" Target="header3.xml"/><Relationship Id="rId14" Type="http://schemas.openxmlformats.org/officeDocument/2006/relationships/image" Target="media/image5.png"/><Relationship Id="rId22" Type="http://schemas.openxmlformats.org/officeDocument/2006/relationships/header" Target="header5.xml"/><Relationship Id="rId27" Type="http://schemas.openxmlformats.org/officeDocument/2006/relationships/image" Target="media/image9.png"/><Relationship Id="rId30" Type="http://schemas.openxmlformats.org/officeDocument/2006/relationships/header" Target="header8.xml"/><Relationship Id="rId35" Type="http://schemas.openxmlformats.org/officeDocument/2006/relationships/chart" Target="charts/chart1.xml"/><Relationship Id="rId43" Type="http://schemas.openxmlformats.org/officeDocument/2006/relationships/chart" Target="charts/chart7.xml"/><Relationship Id="rId48" Type="http://schemas.openxmlformats.org/officeDocument/2006/relationships/chart" Target="charts/chart12.xml"/><Relationship Id="rId56" Type="http://schemas.openxmlformats.org/officeDocument/2006/relationships/header" Target="header13.xml"/><Relationship Id="rId64" Type="http://schemas.openxmlformats.org/officeDocument/2006/relationships/footer" Target="footer7.xml"/><Relationship Id="rId69" Type="http://schemas.openxmlformats.org/officeDocument/2006/relationships/header" Target="header22.xml"/><Relationship Id="rId77" Type="http://schemas.openxmlformats.org/officeDocument/2006/relationships/image" Target="media/image23.png"/><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chart" Target="charts/chart15.xml"/><Relationship Id="rId72" Type="http://schemas.openxmlformats.org/officeDocument/2006/relationships/image" Target="media/image18.png"/><Relationship Id="rId80" Type="http://schemas.openxmlformats.org/officeDocument/2006/relationships/header" Target="header23.xml"/><Relationship Id="rId85" Type="http://schemas.openxmlformats.org/officeDocument/2006/relationships/image" Target="media/image26.emf"/><Relationship Id="rId93" Type="http://schemas.openxmlformats.org/officeDocument/2006/relationships/chart" Target="charts/chart20.xml"/><Relationship Id="rId98" Type="http://schemas.openxmlformats.org/officeDocument/2006/relationships/header" Target="header28.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lifeline.org.au" TargetMode="External"/><Relationship Id="rId25" Type="http://schemas.openxmlformats.org/officeDocument/2006/relationships/header" Target="header7.xml"/><Relationship Id="rId33" Type="http://schemas.openxmlformats.org/officeDocument/2006/relationships/header" Target="header10.xml"/><Relationship Id="rId38" Type="http://schemas.openxmlformats.org/officeDocument/2006/relationships/image" Target="media/image13.png"/><Relationship Id="rId46" Type="http://schemas.openxmlformats.org/officeDocument/2006/relationships/chart" Target="charts/chart10.xml"/><Relationship Id="rId59" Type="http://schemas.openxmlformats.org/officeDocument/2006/relationships/footer" Target="footer6.xml"/><Relationship Id="rId67" Type="http://schemas.openxmlformats.org/officeDocument/2006/relationships/header" Target="header21.xml"/><Relationship Id="rId20" Type="http://schemas.openxmlformats.org/officeDocument/2006/relationships/footer" Target="footer2.xml"/><Relationship Id="rId41" Type="http://schemas.openxmlformats.org/officeDocument/2006/relationships/image" Target="media/image14.png"/><Relationship Id="rId54" Type="http://schemas.openxmlformats.org/officeDocument/2006/relationships/header" Target="header12.xml"/><Relationship Id="rId62" Type="http://schemas.openxmlformats.org/officeDocument/2006/relationships/header" Target="header17.xml"/><Relationship Id="rId70" Type="http://schemas.openxmlformats.org/officeDocument/2006/relationships/image" Target="media/image16.png"/><Relationship Id="rId75" Type="http://schemas.openxmlformats.org/officeDocument/2006/relationships/image" Target="media/image21.png"/><Relationship Id="rId83" Type="http://schemas.openxmlformats.org/officeDocument/2006/relationships/header" Target="header25.xml"/><Relationship Id="rId88" Type="http://schemas.openxmlformats.org/officeDocument/2006/relationships/chart" Target="charts/chart19.xml"/><Relationship Id="rId91" Type="http://schemas.openxmlformats.org/officeDocument/2006/relationships/image" Target="media/image30.png"/><Relationship Id="rId96" Type="http://schemas.openxmlformats.org/officeDocument/2006/relationships/header" Target="header2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pmc.gov.au/government/its-honour" TargetMode="External"/><Relationship Id="rId23" Type="http://schemas.openxmlformats.org/officeDocument/2006/relationships/header" Target="header6.xml"/><Relationship Id="rId28" Type="http://schemas.openxmlformats.org/officeDocument/2006/relationships/image" Target="media/image10.png"/><Relationship Id="rId36" Type="http://schemas.openxmlformats.org/officeDocument/2006/relationships/chart" Target="charts/chart2.xml"/><Relationship Id="rId49" Type="http://schemas.openxmlformats.org/officeDocument/2006/relationships/chart" Target="charts/chart13.xml"/><Relationship Id="rId57" Type="http://schemas.openxmlformats.org/officeDocument/2006/relationships/header" Target="header14.xml"/><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chart" Target="charts/chart8.xml"/><Relationship Id="rId52" Type="http://schemas.openxmlformats.org/officeDocument/2006/relationships/chart" Target="charts/chart16.xml"/><Relationship Id="rId60" Type="http://schemas.openxmlformats.org/officeDocument/2006/relationships/header" Target="header16.xml"/><Relationship Id="rId65" Type="http://schemas.openxmlformats.org/officeDocument/2006/relationships/header" Target="header19.xml"/><Relationship Id="rId73" Type="http://schemas.openxmlformats.org/officeDocument/2006/relationships/image" Target="media/image19.png"/><Relationship Id="rId78" Type="http://schemas.openxmlformats.org/officeDocument/2006/relationships/image" Target="media/image24.png"/><Relationship Id="rId81" Type="http://schemas.openxmlformats.org/officeDocument/2006/relationships/header" Target="header24.xml"/><Relationship Id="rId86" Type="http://schemas.openxmlformats.org/officeDocument/2006/relationships/chart" Target="charts/chart18.xml"/><Relationship Id="rId94" Type="http://schemas.openxmlformats.org/officeDocument/2006/relationships/chart" Target="charts/chart21.xm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reativecommons.org/licenses/by/4.0/" TargetMode="External"/><Relationship Id="rId18" Type="http://schemas.openxmlformats.org/officeDocument/2006/relationships/header" Target="header2.xml"/><Relationship Id="rId39" Type="http://schemas.openxmlformats.org/officeDocument/2006/relationships/chart" Target="charts/chart4.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footer10.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_rels/footer7.xml.rels><?xml version="1.0" encoding="UTF-8" standalone="yes"?>
<Relationships xmlns="http://schemas.openxmlformats.org/package/2006/relationships"><Relationship Id="rId1" Type="http://schemas.openxmlformats.org/officeDocument/2006/relationships/image" Target="media/image7.png"/></Relationships>
</file>

<file path=word/_rels/footer8.xml.rels><?xml version="1.0" encoding="UTF-8" standalone="yes"?>
<Relationships xmlns="http://schemas.openxmlformats.org/package/2006/relationships"><Relationship Id="rId1" Type="http://schemas.openxmlformats.org/officeDocument/2006/relationships/image" Target="media/image7.png"/></Relationships>
</file>

<file path=word/_rels/footer9.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unemployedworkersunion.com/wp-content/uploads/2016/04/CDP-Guidelines-Handbook-7-September-2015-FINAL.pdf" TargetMode="External"/><Relationship Id="rId2" Type="http://schemas.openxmlformats.org/officeDocument/2006/relationships/hyperlink" Target="http://unemployedworkersunion.com/wp-content/uploads/2016/04/CDP-Guidelines-Handbook-7-September-2015-FINAL.pdf" TargetMode="External"/><Relationship Id="rId1" Type="http://schemas.openxmlformats.org/officeDocument/2006/relationships/hyperlink" Target="https://www.humanservices.gov.au/individuals/online-help/centrelink/register-centrelink-online-account" TargetMode="External"/><Relationship Id="rId6" Type="http://schemas.openxmlformats.org/officeDocument/2006/relationships/hyperlink" Target="http://www.ipsos-na.com/knowledge-ideas/marketing/white-papers/Default.aspx" TargetMode="External"/><Relationship Id="rId5" Type="http://schemas.openxmlformats.org/officeDocument/2006/relationships/hyperlink" Target="https://www.behavioraleconomics.com/developing-simpler-solutions/" TargetMode="External"/><Relationship Id="rId4" Type="http://schemas.openxmlformats.org/officeDocument/2006/relationships/hyperlink" Target="https://docs.jobs.gov.au/documents/job-seeker-compliance-framework-guidelin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ipsosgroup\apaudfs\PA\Clients\Winangali\16-031742%20CDP%20Evaluation\Presentations,%20reports\Reports\Aggregate%20Report\CDP%20Data%20for%20the%20client\Segment%20Char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ipsosgroup.ipsos.com\apaudfs\PA\Clients\Winangali\16-031742%20CDP%20Evaluation\Presentations,%20reports\Reports\Aggregate%20Report\Aggregate%20Charts%20V4%20re%20coded%20data%2002.02.18.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ipsosgroup.ipsos.com\apaudfs\PA\Clients\Winangali\16-031742%20CDP%20Evaluation\Presentations,%20reports\Reports\Aggregate%20Report\Aggregate%20Charts%20V4%20re%20coded%20data%2002.02.18.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ipsosgroup.ipsos.com\apaudfs\PA\Clients\Winangali\16-031742%20CDP%20Evaluation\Presentations,%20reports\Reports\Aggregate%20Report\Feedback%20Data%20Chart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ipsosgroup.ipsos.com\apaudfs\PA\Clients\Winangali\16-031742%20CDP%20Evaluation\Presentations,%20reports\Reports\Aggregate%20Report\Feedback%20Data%20Chart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ipsosgroup.ipsos.com\apaudfs\PA\Clients\Winangali\16-031742%20CDP%20Evaluation\Presentations,%20reports\Reports\Aggregate%20Report\Feedback%20Data%20Chart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ipsosgroup.ipsos.com\apaudfs\PA\Clients\Winangali\16-031742%20CDP%20Evaluation\Presentations,%20reports\Reports\Aggregate%20Report\Feedback%20Data%20Chart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ipsosgroup.ipsos.com\apaudfs\PA\Clients\Winangali\16-031742%20CDP%20Evaluation\Presentations,%20reports\Reports\Aggregate%20Report\Aggregate%20Charts%20V4%20re%20coded%20data%2002.02.18.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kylie.brosnan\AppData\Local\Microsoft\Windows\Temporary%20Internet%20Files\Content.Outlook\R2F4LY3T\Interface%20IBN%20V2.0%20JSCI%20Job%20Placement.xlsm"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kylie.brosnan\AppData\Local\Microsoft\Windows\Temporary%20Internet%20Files\Content.Outlook\R2F4LY3T\Interface%20IBN%20V2.0%20JSCI%20NumPlacements.xlsm"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kylie.brosnan\AppData\Local\Microsoft\Windows\Temporary%20Internet%20Files\Content.Outlook\R2F4LY3T\Interface%20IBN%20V2.0%20JSCI%20Penaltycount.xlsm"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ipsosgroup\apaudfs\PA\Clients\Winangali\16-031742%20CDP%20Evaluation\Presentations,%20reports\Reports\Aggregate%20Report\CDP%20Data%20for%20the%20client\Segment%20Chart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ipsosgroup.ipsos.com\apaudfs\PA\Clients\Winangali\16-031742%20CDP%20Evaluation\Presentations,%20reports\Reports\Aggregate%20Report\Aggregate%20Charts%20V4%20re%20coded%20data%2002.02.18.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ipsosgroup.ipsos.com\apaudfs\PA\Clients\Winangali\16-031742%20CDP%20Evaluation\Presentations,%20reports\Reports\Aggregate%20Report\Aggregate%20Charts%20V4%20re%20coded%20data%2002.02.18.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ipsosgroup.ipsos.com\apaudfs\PA\Clients\Winangali\16-031742%20CDP%20Evaluation\Data%20analysis,%20tables,%20coding\Data%20file\MASTER%20DATA%20FILE\Segmentation%20Data\CDP%20survey%20data%20by%20segments_charts.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ipsosgroup.ipsos.com\apaudfs\PA\Clients\Winangali\16-031742%20CDP%20Evaluation\Presentations,%20reports\Reports\Aggregate%20Report\Aggregate%20Charts%20V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ipsosgroup.ipsos.com\apaudfs\PA\Clients\Winangali\16-031742%20CDP%20Evaluation\Presentations,%20reports\Reports\Aggregate%20Report\Aggregate%20Charts%20V4%20re%20coded%20data%2002.02.18.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ipsosgroup.ipsos.com\apaudfs\PA\Clients\Winangali\16-031742%20CDP%20Evaluation\Presentations,%20reports\Reports\Aggregate%20Report\Aggregate%20Charts%20V4%20re%20coded%20data%2002.02.18.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ipsosgroup\apaudfs\pa\Clients\Winangali\16-031742%20CDP%20Evaluation\Presentations,%20reports\Reports\Aggregate%20Report\Aggregate%20Charts%20V4%20re%20coded%20data%2002.02.18.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ipsosgroup\apaudfs\PA\Clients\Winangali\16-031742%20CDP%20Evaluation\Presentations,%20reports\Reports\Aggregate%20Report\Aggregate%20-%20Charts%20CDP%20V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ipsosgroup.ipsos.com\apaudfs\PA\Clients\Winangali\16-031742%20CDP%20Evaluation\Presentations,%20reports\Reports\Aggregate%20Report\Aggregate%20Charts%20V4%20re%20coded%20data%2002.02.18.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'D1'!$A$4</c:f>
              <c:strCache>
                <c:ptCount val="1"/>
                <c:pt idx="0">
                  <c:v>Male</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'D1'!$B$3:$E$3</c:f>
              <c:strCache>
                <c:ptCount val="4"/>
                <c:pt idx="0">
                  <c:v>A</c:v>
                </c:pt>
                <c:pt idx="1">
                  <c:v>B</c:v>
                </c:pt>
                <c:pt idx="2">
                  <c:v>C</c:v>
                </c:pt>
                <c:pt idx="3">
                  <c:v>D</c:v>
                </c:pt>
              </c:strCache>
            </c:strRef>
          </c:cat>
          <c:val>
            <c:numRef>
              <c:f>'D1'!$B$4:$E$4</c:f>
              <c:numCache>
                <c:formatCode>0%</c:formatCode>
                <c:ptCount val="4"/>
                <c:pt idx="0">
                  <c:v>0.57999999999999996</c:v>
                </c:pt>
                <c:pt idx="1">
                  <c:v>0.31034482758620002</c:v>
                </c:pt>
                <c:pt idx="2">
                  <c:v>0.36440677966099999</c:v>
                </c:pt>
                <c:pt idx="3">
                  <c:v>0.4628099173554</c:v>
                </c:pt>
              </c:numCache>
            </c:numRef>
          </c:val>
          <c:extLst>
            <c:ext xmlns:c16="http://schemas.microsoft.com/office/drawing/2014/chart" uri="{C3380CC4-5D6E-409C-BE32-E72D297353CC}">
              <c16:uniqueId val="{00000000-AFD1-42BF-8664-B3A7861A9C2C}"/>
            </c:ext>
          </c:extLst>
        </c:ser>
        <c:ser>
          <c:idx val="1"/>
          <c:order val="1"/>
          <c:tx>
            <c:strRef>
              <c:f>'D1'!$A$5</c:f>
              <c:strCache>
                <c:ptCount val="1"/>
                <c:pt idx="0">
                  <c:v>Female</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'D1'!$B$3:$E$3</c:f>
              <c:strCache>
                <c:ptCount val="4"/>
                <c:pt idx="0">
                  <c:v>A</c:v>
                </c:pt>
                <c:pt idx="1">
                  <c:v>B</c:v>
                </c:pt>
                <c:pt idx="2">
                  <c:v>C</c:v>
                </c:pt>
                <c:pt idx="3">
                  <c:v>D</c:v>
                </c:pt>
              </c:strCache>
            </c:strRef>
          </c:cat>
          <c:val>
            <c:numRef>
              <c:f>'D1'!$B$5:$E$5</c:f>
              <c:numCache>
                <c:formatCode>0%</c:formatCode>
                <c:ptCount val="4"/>
                <c:pt idx="0">
                  <c:v>0.41</c:v>
                </c:pt>
                <c:pt idx="1">
                  <c:v>0.68965517241380003</c:v>
                </c:pt>
                <c:pt idx="2">
                  <c:v>0.62711864406780005</c:v>
                </c:pt>
                <c:pt idx="3">
                  <c:v>0.5371900826446</c:v>
                </c:pt>
              </c:numCache>
            </c:numRef>
          </c:val>
          <c:extLst>
            <c:ext xmlns:c16="http://schemas.microsoft.com/office/drawing/2014/chart" uri="{C3380CC4-5D6E-409C-BE32-E72D297353CC}">
              <c16:uniqueId val="{00000001-AFD1-42BF-8664-B3A7861A9C2C}"/>
            </c:ext>
          </c:extLst>
        </c:ser>
        <c:ser>
          <c:idx val="2"/>
          <c:order val="2"/>
          <c:tx>
            <c:strRef>
              <c:f>'D1'!$A$6</c:f>
              <c:strCache>
                <c:ptCount val="1"/>
                <c:pt idx="0">
                  <c:v>Missing</c:v>
                </c:pt>
              </c:strCache>
            </c:strRef>
          </c:tx>
          <c:spPr>
            <a:solidFill>
              <a:schemeClr val="accent3"/>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2-AFD1-42BF-8664-B3A7861A9C2C}"/>
                </c:ext>
              </c:extLst>
            </c:dLbl>
            <c:dLbl>
              <c:idx val="3"/>
              <c:delete val="1"/>
              <c:extLst>
                <c:ext xmlns:c15="http://schemas.microsoft.com/office/drawing/2012/chart" uri="{CE6537A1-D6FC-4f65-9D91-7224C49458BB}"/>
                <c:ext xmlns:c16="http://schemas.microsoft.com/office/drawing/2014/chart" uri="{C3380CC4-5D6E-409C-BE32-E72D297353CC}">
                  <c16:uniqueId val="{00000003-AFD1-42BF-8664-B3A7861A9C2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'D1'!$B$3:$E$3</c:f>
              <c:strCache>
                <c:ptCount val="4"/>
                <c:pt idx="0">
                  <c:v>A</c:v>
                </c:pt>
                <c:pt idx="1">
                  <c:v>B</c:v>
                </c:pt>
                <c:pt idx="2">
                  <c:v>C</c:v>
                </c:pt>
                <c:pt idx="3">
                  <c:v>D</c:v>
                </c:pt>
              </c:strCache>
            </c:strRef>
          </c:cat>
          <c:val>
            <c:numRef>
              <c:f>'D1'!$B$6:$E$6</c:f>
              <c:numCache>
                <c:formatCode>0%</c:formatCode>
                <c:ptCount val="4"/>
                <c:pt idx="0">
                  <c:v>0.01</c:v>
                </c:pt>
                <c:pt idx="1">
                  <c:v>0</c:v>
                </c:pt>
                <c:pt idx="2">
                  <c:v>8.474576271186E-3</c:v>
                </c:pt>
                <c:pt idx="3">
                  <c:v>0</c:v>
                </c:pt>
              </c:numCache>
            </c:numRef>
          </c:val>
          <c:extLst>
            <c:ext xmlns:c16="http://schemas.microsoft.com/office/drawing/2014/chart" uri="{C3380CC4-5D6E-409C-BE32-E72D297353CC}">
              <c16:uniqueId val="{00000004-AFD1-42BF-8664-B3A7861A9C2C}"/>
            </c:ext>
          </c:extLst>
        </c:ser>
        <c:dLbls>
          <c:dLblPos val="ctr"/>
          <c:showLegendKey val="0"/>
          <c:showVal val="1"/>
          <c:showCatName val="0"/>
          <c:showSerName val="0"/>
          <c:showPercent val="0"/>
          <c:showBubbleSize val="0"/>
        </c:dLbls>
        <c:gapWidth val="150"/>
        <c:overlap val="100"/>
        <c:axId val="326479032"/>
        <c:axId val="326479688"/>
      </c:barChart>
      <c:catAx>
        <c:axId val="3264790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26479688"/>
        <c:crosses val="autoZero"/>
        <c:auto val="1"/>
        <c:lblAlgn val="ctr"/>
        <c:lblOffset val="100"/>
        <c:noMultiLvlLbl val="0"/>
      </c:catAx>
      <c:valAx>
        <c:axId val="326479688"/>
        <c:scaling>
          <c:orientation val="minMax"/>
          <c:max val="1"/>
        </c:scaling>
        <c:delete val="1"/>
        <c:axPos val="t"/>
        <c:numFmt formatCode="0%" sourceLinked="1"/>
        <c:majorTickMark val="none"/>
        <c:minorTickMark val="none"/>
        <c:tickLblPos val="nextTo"/>
        <c:crossAx val="3264790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Why Worse?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Q7a!$A$39:$A$56</c:f>
              <c:strCache>
                <c:ptCount val="18"/>
                <c:pt idx="0">
                  <c:v>Helping community</c:v>
                </c:pt>
                <c:pt idx="1">
                  <c:v>Never been on RJCP / CDP</c:v>
                </c:pt>
                <c:pt idx="2">
                  <c:v>Back and forth / confusion</c:v>
                </c:pt>
                <c:pt idx="3">
                  <c:v>Confidentiality issues</c:v>
                </c:pt>
                <c:pt idx="4">
                  <c:v>Favouritism / nepotism</c:v>
                </c:pt>
                <c:pt idx="5">
                  <c:v>Lack of resources / equipment</c:v>
                </c:pt>
                <c:pt idx="6">
                  <c:v>Lack of communication</c:v>
                </c:pt>
                <c:pt idx="7">
                  <c:v>Other</c:v>
                </c:pt>
                <c:pt idx="8">
                  <c:v>Just Centrelink money / no top ups, tax returns etc</c:v>
                </c:pt>
                <c:pt idx="9">
                  <c:v>No comment / refused</c:v>
                </c:pt>
                <c:pt idx="10">
                  <c:v>Cut offs</c:v>
                </c:pt>
                <c:pt idx="11">
                  <c:v>No difference / see no change</c:v>
                </c:pt>
                <c:pt idx="12">
                  <c:v>Was better CDP programs in the past</c:v>
                </c:pt>
                <c:pt idx="13">
                  <c:v>Contributing to mental health / stress</c:v>
                </c:pt>
                <c:pt idx="14">
                  <c:v>No / not enough real work</c:v>
                </c:pt>
                <c:pt idx="15">
                  <c:v>Lack of support / pathways to employment</c:v>
                </c:pt>
                <c:pt idx="16">
                  <c:v>Need more training opportunities / activities</c:v>
                </c:pt>
                <c:pt idx="17">
                  <c:v>No good activities</c:v>
                </c:pt>
              </c:strCache>
            </c:strRef>
          </c:cat>
          <c:val>
            <c:numRef>
              <c:f>Q7a!$B$39:$B$56</c:f>
              <c:numCache>
                <c:formatCode>0%</c:formatCode>
                <c:ptCount val="18"/>
                <c:pt idx="0">
                  <c:v>5.9523809523809998E-3</c:v>
                </c:pt>
                <c:pt idx="1">
                  <c:v>8.9285714285710013E-3</c:v>
                </c:pt>
                <c:pt idx="2">
                  <c:v>1.1904761904759999E-2</c:v>
                </c:pt>
                <c:pt idx="3">
                  <c:v>1.1904761904759999E-2</c:v>
                </c:pt>
                <c:pt idx="4">
                  <c:v>2.3809523809519999E-2</c:v>
                </c:pt>
                <c:pt idx="5">
                  <c:v>4.7619047619049996E-2</c:v>
                </c:pt>
                <c:pt idx="6">
                  <c:v>5.6547619047619999E-2</c:v>
                </c:pt>
                <c:pt idx="7">
                  <c:v>7.4404761904760003E-2</c:v>
                </c:pt>
                <c:pt idx="8">
                  <c:v>7.7380952380949997E-2</c:v>
                </c:pt>
                <c:pt idx="9">
                  <c:v>8.0357142857140004E-2</c:v>
                </c:pt>
                <c:pt idx="10">
                  <c:v>9.2261904761900007E-2</c:v>
                </c:pt>
                <c:pt idx="11">
                  <c:v>9.8214285714289987E-2</c:v>
                </c:pt>
                <c:pt idx="12">
                  <c:v>0.14285714285709999</c:v>
                </c:pt>
                <c:pt idx="13">
                  <c:v>0.17857142857140001</c:v>
                </c:pt>
                <c:pt idx="14">
                  <c:v>0.19642857142859999</c:v>
                </c:pt>
                <c:pt idx="15">
                  <c:v>0.22023809523810001</c:v>
                </c:pt>
                <c:pt idx="16">
                  <c:v>0.26785714285709999</c:v>
                </c:pt>
                <c:pt idx="17">
                  <c:v>0.39880952380949997</c:v>
                </c:pt>
              </c:numCache>
            </c:numRef>
          </c:val>
          <c:extLst>
            <c:ext xmlns:c16="http://schemas.microsoft.com/office/drawing/2014/chart" uri="{C3380CC4-5D6E-409C-BE32-E72D297353CC}">
              <c16:uniqueId val="{00000000-5620-4906-AF82-D6FD8DC8BD2B}"/>
            </c:ext>
          </c:extLst>
        </c:ser>
        <c:dLbls>
          <c:dLblPos val="outEnd"/>
          <c:showLegendKey val="0"/>
          <c:showVal val="1"/>
          <c:showCatName val="0"/>
          <c:showSerName val="0"/>
          <c:showPercent val="0"/>
          <c:showBubbleSize val="0"/>
        </c:dLbls>
        <c:gapWidth val="182"/>
        <c:axId val="495712896"/>
        <c:axId val="495708632"/>
      </c:barChart>
      <c:catAx>
        <c:axId val="495712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95708632"/>
        <c:crosses val="autoZero"/>
        <c:auto val="1"/>
        <c:lblAlgn val="ctr"/>
        <c:lblOffset val="100"/>
        <c:noMultiLvlLbl val="0"/>
      </c:catAx>
      <c:valAx>
        <c:axId val="495708632"/>
        <c:scaling>
          <c:orientation val="minMax"/>
        </c:scaling>
        <c:delete val="1"/>
        <c:axPos val="b"/>
        <c:numFmt formatCode="0%" sourceLinked="1"/>
        <c:majorTickMark val="none"/>
        <c:minorTickMark val="none"/>
        <c:tickLblPos val="nextTo"/>
        <c:crossAx val="4957128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'Q11a&amp;b'!$A$91:$A$128</c:f>
              <c:strCache>
                <c:ptCount val="38"/>
                <c:pt idx="0">
                  <c:v>Other</c:v>
                </c:pt>
                <c:pt idx="1">
                  <c:v>No comment/don't know/refused</c:v>
                </c:pt>
                <c:pt idx="4">
                  <c:v>Favouritism / Nepotism</c:v>
                </c:pt>
                <c:pt idx="5">
                  <c:v>Too much work</c:v>
                </c:pt>
                <c:pt idx="6">
                  <c:v>CDP needs to stop / don’t want CDP</c:v>
                </c:pt>
                <c:pt idx="7">
                  <c:v>Lack of communication</c:v>
                </c:pt>
                <c:pt idx="8">
                  <c:v>Lack of consistency, confusion</c:v>
                </c:pt>
                <c:pt idx="9">
                  <c:v>No input from participant / lack of control</c:v>
                </c:pt>
                <c:pt idx="10">
                  <c:v>Lazy participants</c:v>
                </c:pt>
                <c:pt idx="11">
                  <c:v>Need to pay top up</c:v>
                </c:pt>
                <c:pt idx="12">
                  <c:v>Work for the dole / earning the dole</c:v>
                </c:pt>
                <c:pt idx="13">
                  <c:v>CDP is bad / I don't like it</c:v>
                </c:pt>
                <c:pt idx="14">
                  <c:v>Need more resources / money / equipment</c:v>
                </c:pt>
                <c:pt idx="15">
                  <c:v>Good / more activities</c:v>
                </c:pt>
                <c:pt idx="16">
                  <c:v>Real jobs / real wages</c:v>
                </c:pt>
                <c:pt idx="17">
                  <c:v>Need better management / staff</c:v>
                </c:pt>
                <c:pt idx="18">
                  <c:v>No proper job</c:v>
                </c:pt>
                <c:pt idx="19">
                  <c:v>Bring back CDEP/ prefer old way / need it run by community</c:v>
                </c:pt>
                <c:pt idx="20">
                  <c:v>Not enough money / no proper wages / centerlink money</c:v>
                </c:pt>
                <c:pt idx="21">
                  <c:v>Cut off</c:v>
                </c:pt>
                <c:pt idx="22">
                  <c:v>Need more activities</c:v>
                </c:pt>
                <c:pt idx="23">
                  <c:v>Lack of support / pathways</c:v>
                </c:pt>
                <c:pt idx="24">
                  <c:v>Need more training and certified</c:v>
                </c:pt>
                <c:pt idx="27">
                  <c:v>Happy with it</c:v>
                </c:pt>
                <c:pt idx="28">
                  <c:v>Indigenous staff</c:v>
                </c:pt>
                <c:pt idx="29">
                  <c:v>Interesting activities</c:v>
                </c:pt>
                <c:pt idx="30">
                  <c:v>Upgrading skills</c:v>
                </c:pt>
                <c:pt idx="31">
                  <c:v>Teamwork, respect each other</c:v>
                </c:pt>
                <c:pt idx="32">
                  <c:v>Avoid being bored</c:v>
                </c:pt>
                <c:pt idx="33">
                  <c:v>Good/more activities</c:v>
                </c:pt>
                <c:pt idx="34">
                  <c:v>Contribute to community</c:v>
                </c:pt>
                <c:pt idx="35">
                  <c:v>More training and certified</c:v>
                </c:pt>
                <c:pt idx="36">
                  <c:v>Help people get a job, good support</c:v>
                </c:pt>
                <c:pt idx="37">
                  <c:v>CDP is good</c:v>
                </c:pt>
              </c:strCache>
            </c:strRef>
          </c:cat>
          <c:val>
            <c:numRef>
              <c:f>'Q11a&amp;b'!$B$91:$B$128</c:f>
              <c:numCache>
                <c:formatCode>0%</c:formatCode>
                <c:ptCount val="38"/>
                <c:pt idx="0">
                  <c:v>2.2483940042826552E-2</c:v>
                </c:pt>
                <c:pt idx="1">
                  <c:v>0.40471092077087795</c:v>
                </c:pt>
                <c:pt idx="4">
                  <c:v>8.5653104925049999E-3</c:v>
                </c:pt>
                <c:pt idx="5">
                  <c:v>9.6359743040690012E-3</c:v>
                </c:pt>
                <c:pt idx="6">
                  <c:v>1.284796573876E-2</c:v>
                </c:pt>
                <c:pt idx="7">
                  <c:v>2.03426124197E-2</c:v>
                </c:pt>
                <c:pt idx="8">
                  <c:v>2.2483940042830001E-2</c:v>
                </c:pt>
                <c:pt idx="9">
                  <c:v>2.2483940042830001E-2</c:v>
                </c:pt>
                <c:pt idx="10">
                  <c:v>2.355460385439E-2</c:v>
                </c:pt>
                <c:pt idx="11">
                  <c:v>2.4625267665949999E-2</c:v>
                </c:pt>
                <c:pt idx="12">
                  <c:v>2.5695931477520001E-2</c:v>
                </c:pt>
                <c:pt idx="13">
                  <c:v>2.676659528908E-2</c:v>
                </c:pt>
                <c:pt idx="14">
                  <c:v>3.319057815846E-2</c:v>
                </c:pt>
                <c:pt idx="15">
                  <c:v>3.6402569593149997E-2</c:v>
                </c:pt>
                <c:pt idx="16">
                  <c:v>4.3897216274090003E-2</c:v>
                </c:pt>
                <c:pt idx="17">
                  <c:v>4.6038543897219994E-2</c:v>
                </c:pt>
                <c:pt idx="18">
                  <c:v>5.2462526766600001E-2</c:v>
                </c:pt>
                <c:pt idx="19">
                  <c:v>5.460385438972E-2</c:v>
                </c:pt>
                <c:pt idx="20">
                  <c:v>5.8886509635969995E-2</c:v>
                </c:pt>
                <c:pt idx="21">
                  <c:v>5.9957173447540008E-2</c:v>
                </c:pt>
                <c:pt idx="22">
                  <c:v>7.8158458244109996E-2</c:v>
                </c:pt>
                <c:pt idx="23">
                  <c:v>8.8865096359740006E-2</c:v>
                </c:pt>
                <c:pt idx="24">
                  <c:v>0.1049250535332</c:v>
                </c:pt>
                <c:pt idx="27">
                  <c:v>6.4239828693790002E-3</c:v>
                </c:pt>
                <c:pt idx="28">
                  <c:v>5.3533190578159999E-3</c:v>
                </c:pt>
                <c:pt idx="29">
                  <c:v>1.1777301927190001E-2</c:v>
                </c:pt>
                <c:pt idx="30">
                  <c:v>1.713062098501E-2</c:v>
                </c:pt>
                <c:pt idx="31">
                  <c:v>1.6059957173450001E-2</c:v>
                </c:pt>
                <c:pt idx="32">
                  <c:v>3.104925053533E-2</c:v>
                </c:pt>
                <c:pt idx="33">
                  <c:v>3.6402569593147749E-2</c:v>
                </c:pt>
                <c:pt idx="34">
                  <c:v>3.6402569593149997E-2</c:v>
                </c:pt>
                <c:pt idx="35">
                  <c:v>5.0321199143469997E-2</c:v>
                </c:pt>
                <c:pt idx="36">
                  <c:v>4.9250535331909998E-2</c:v>
                </c:pt>
                <c:pt idx="37">
                  <c:v>5.8886509635969995E-2</c:v>
                </c:pt>
              </c:numCache>
            </c:numRef>
          </c:val>
          <c:extLst>
            <c:ext xmlns:c16="http://schemas.microsoft.com/office/drawing/2014/chart" uri="{C3380CC4-5D6E-409C-BE32-E72D297353CC}">
              <c16:uniqueId val="{00000000-9154-46CC-81A1-BA9CBB92673A}"/>
            </c:ext>
          </c:extLst>
        </c:ser>
        <c:dLbls>
          <c:showLegendKey val="0"/>
          <c:showVal val="0"/>
          <c:showCatName val="0"/>
          <c:showSerName val="0"/>
          <c:showPercent val="0"/>
          <c:showBubbleSize val="0"/>
        </c:dLbls>
        <c:gapWidth val="182"/>
        <c:axId val="420954880"/>
        <c:axId val="420954552"/>
      </c:barChart>
      <c:catAx>
        <c:axId val="420954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20954552"/>
        <c:crosses val="autoZero"/>
        <c:auto val="1"/>
        <c:lblAlgn val="ctr"/>
        <c:lblOffset val="100"/>
        <c:noMultiLvlLbl val="0"/>
      </c:catAx>
      <c:valAx>
        <c:axId val="420954552"/>
        <c:scaling>
          <c:orientation val="minMax"/>
        </c:scaling>
        <c:delete val="1"/>
        <c:axPos val="b"/>
        <c:numFmt formatCode="0%" sourceLinked="1"/>
        <c:majorTickMark val="none"/>
        <c:minorTickMark val="none"/>
        <c:tickLblPos val="nextTo"/>
        <c:crossAx val="4209548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'Feedback Q1'!$B$2</c:f>
              <c:strCache>
                <c:ptCount val="1"/>
                <c:pt idx="0">
                  <c:v>Aggregate</c:v>
                </c:pt>
              </c:strCache>
            </c:strRef>
          </c:tx>
          <c:dPt>
            <c:idx val="0"/>
            <c:bubble3D val="0"/>
            <c:spPr>
              <a:solidFill>
                <a:schemeClr val="accent2">
                  <a:lumMod val="50000"/>
                </a:schemeClr>
              </a:solidFill>
              <a:ln w="19050">
                <a:solidFill>
                  <a:schemeClr val="lt1"/>
                </a:solidFill>
              </a:ln>
              <a:effectLst/>
            </c:spPr>
            <c:extLst>
              <c:ext xmlns:c16="http://schemas.microsoft.com/office/drawing/2014/chart" uri="{C3380CC4-5D6E-409C-BE32-E72D297353CC}">
                <c16:uniqueId val="{00000001-00E1-4436-9CE7-BCE611D04A5C}"/>
              </c:ext>
            </c:extLst>
          </c:dPt>
          <c:dPt>
            <c:idx val="1"/>
            <c:bubble3D val="0"/>
            <c:spPr>
              <a:solidFill>
                <a:schemeClr val="accent4">
                  <a:lumMod val="75000"/>
                </a:schemeClr>
              </a:solidFill>
              <a:ln w="19050">
                <a:solidFill>
                  <a:schemeClr val="lt1"/>
                </a:solidFill>
              </a:ln>
              <a:effectLst/>
            </c:spPr>
            <c:extLst>
              <c:ext xmlns:c16="http://schemas.microsoft.com/office/drawing/2014/chart" uri="{C3380CC4-5D6E-409C-BE32-E72D297353CC}">
                <c16:uniqueId val="{00000003-00E1-4436-9CE7-BCE611D04A5C}"/>
              </c:ext>
            </c:extLst>
          </c:dPt>
          <c:dPt>
            <c:idx val="2"/>
            <c:bubble3D val="0"/>
            <c:spPr>
              <a:solidFill>
                <a:schemeClr val="accent2"/>
              </a:solidFill>
              <a:ln w="19050">
                <a:solidFill>
                  <a:schemeClr val="lt1"/>
                </a:solidFill>
              </a:ln>
              <a:effectLst/>
            </c:spPr>
            <c:extLst>
              <c:ext xmlns:c16="http://schemas.microsoft.com/office/drawing/2014/chart" uri="{C3380CC4-5D6E-409C-BE32-E72D297353CC}">
                <c16:uniqueId val="{00000005-00E1-4436-9CE7-BCE611D04A5C}"/>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'Feedback Q1'!$A$3:$A$5</c:f>
              <c:strCache>
                <c:ptCount val="3"/>
                <c:pt idx="0">
                  <c:v>Better</c:v>
                </c:pt>
                <c:pt idx="1">
                  <c:v>Same</c:v>
                </c:pt>
                <c:pt idx="2">
                  <c:v>Worse</c:v>
                </c:pt>
              </c:strCache>
            </c:strRef>
          </c:cat>
          <c:val>
            <c:numRef>
              <c:f>'Feedback Q1'!$B$3:$B$5</c:f>
              <c:numCache>
                <c:formatCode>0%</c:formatCode>
                <c:ptCount val="3"/>
                <c:pt idx="0">
                  <c:v>0.10666666666666667</c:v>
                </c:pt>
                <c:pt idx="1">
                  <c:v>0.57866666666666666</c:v>
                </c:pt>
                <c:pt idx="2">
                  <c:v>0.31466666666666665</c:v>
                </c:pt>
              </c:numCache>
            </c:numRef>
          </c:val>
          <c:extLst>
            <c:ext xmlns:c16="http://schemas.microsoft.com/office/drawing/2014/chart" uri="{C3380CC4-5D6E-409C-BE32-E72D297353CC}">
              <c16:uniqueId val="{00000006-00E1-4436-9CE7-BCE611D04A5C}"/>
            </c:ext>
          </c:extLst>
        </c:ser>
        <c:dLbls>
          <c:showLegendKey val="0"/>
          <c:showVal val="1"/>
          <c:showCatName val="0"/>
          <c:showSerName val="0"/>
          <c:showPercent val="0"/>
          <c:showBubbleSize val="0"/>
          <c:showLeaderLines val="1"/>
        </c:dLbls>
        <c:firstSliceAng val="0"/>
        <c:holeSize val="4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'Feedback Q3'!$B$2</c:f>
              <c:strCache>
                <c:ptCount val="1"/>
                <c:pt idx="0">
                  <c:v>Aggregate</c:v>
                </c:pt>
              </c:strCache>
            </c:strRef>
          </c:tx>
          <c:dPt>
            <c:idx val="0"/>
            <c:bubble3D val="0"/>
            <c:spPr>
              <a:solidFill>
                <a:schemeClr val="accent2">
                  <a:lumMod val="50000"/>
                </a:schemeClr>
              </a:solidFill>
              <a:ln w="19050">
                <a:solidFill>
                  <a:schemeClr val="lt1"/>
                </a:solidFill>
              </a:ln>
              <a:effectLst/>
            </c:spPr>
            <c:extLst>
              <c:ext xmlns:c16="http://schemas.microsoft.com/office/drawing/2014/chart" uri="{C3380CC4-5D6E-409C-BE32-E72D297353CC}">
                <c16:uniqueId val="{00000001-2C74-4011-84CB-A7AD754E0B78}"/>
              </c:ext>
            </c:extLst>
          </c:dPt>
          <c:dPt>
            <c:idx val="1"/>
            <c:bubble3D val="0"/>
            <c:spPr>
              <a:solidFill>
                <a:schemeClr val="accent4">
                  <a:lumMod val="75000"/>
                </a:schemeClr>
              </a:solidFill>
              <a:ln w="19050">
                <a:solidFill>
                  <a:schemeClr val="lt1"/>
                </a:solidFill>
              </a:ln>
              <a:effectLst/>
            </c:spPr>
            <c:extLst>
              <c:ext xmlns:c16="http://schemas.microsoft.com/office/drawing/2014/chart" uri="{C3380CC4-5D6E-409C-BE32-E72D297353CC}">
                <c16:uniqueId val="{00000003-2C74-4011-84CB-A7AD754E0B78}"/>
              </c:ext>
            </c:extLst>
          </c:dPt>
          <c:dPt>
            <c:idx val="2"/>
            <c:bubble3D val="0"/>
            <c:spPr>
              <a:solidFill>
                <a:schemeClr val="accent2"/>
              </a:solidFill>
              <a:ln w="19050">
                <a:solidFill>
                  <a:schemeClr val="lt1"/>
                </a:solidFill>
              </a:ln>
              <a:effectLst/>
            </c:spPr>
            <c:extLst>
              <c:ext xmlns:c16="http://schemas.microsoft.com/office/drawing/2014/chart" uri="{C3380CC4-5D6E-409C-BE32-E72D297353CC}">
                <c16:uniqueId val="{00000005-2C74-4011-84CB-A7AD754E0B78}"/>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'Feedback Q3'!$A$3:$A$5</c:f>
              <c:strCache>
                <c:ptCount val="3"/>
                <c:pt idx="0">
                  <c:v>More</c:v>
                </c:pt>
                <c:pt idx="1">
                  <c:v>Same</c:v>
                </c:pt>
                <c:pt idx="2">
                  <c:v>Less</c:v>
                </c:pt>
              </c:strCache>
            </c:strRef>
          </c:cat>
          <c:val>
            <c:numRef>
              <c:f>'Feedback Q3'!$B$3:$B$5</c:f>
              <c:numCache>
                <c:formatCode>0%</c:formatCode>
                <c:ptCount val="3"/>
                <c:pt idx="0">
                  <c:v>0.14122137404580154</c:v>
                </c:pt>
                <c:pt idx="1">
                  <c:v>0.4580152671755725</c:v>
                </c:pt>
                <c:pt idx="2">
                  <c:v>0.40076335877862596</c:v>
                </c:pt>
              </c:numCache>
            </c:numRef>
          </c:val>
          <c:extLst>
            <c:ext xmlns:c16="http://schemas.microsoft.com/office/drawing/2014/chart" uri="{C3380CC4-5D6E-409C-BE32-E72D297353CC}">
              <c16:uniqueId val="{00000006-2C74-4011-84CB-A7AD754E0B78}"/>
            </c:ext>
          </c:extLst>
        </c:ser>
        <c:dLbls>
          <c:showLegendKey val="0"/>
          <c:showVal val="1"/>
          <c:showCatName val="0"/>
          <c:showSerName val="0"/>
          <c:showPercent val="0"/>
          <c:showBubbleSize val="0"/>
          <c:showLeaderLines val="1"/>
        </c:dLbls>
        <c:firstSliceAng val="0"/>
        <c:holeSize val="4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'Feedback Q4'!$B$2</c:f>
              <c:strCache>
                <c:ptCount val="1"/>
                <c:pt idx="0">
                  <c:v>Aggregate</c:v>
                </c:pt>
              </c:strCache>
            </c:strRef>
          </c:tx>
          <c:dPt>
            <c:idx val="0"/>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1-FF5A-4385-9C4D-B6C37C57637F}"/>
              </c:ext>
            </c:extLst>
          </c:dPt>
          <c:dPt>
            <c:idx val="1"/>
            <c:bubble3D val="0"/>
            <c:spPr>
              <a:solidFill>
                <a:schemeClr val="accent4">
                  <a:lumMod val="75000"/>
                </a:schemeClr>
              </a:solidFill>
              <a:ln w="19050">
                <a:solidFill>
                  <a:schemeClr val="lt1"/>
                </a:solidFill>
              </a:ln>
              <a:effectLst/>
            </c:spPr>
            <c:extLst>
              <c:ext xmlns:c16="http://schemas.microsoft.com/office/drawing/2014/chart" uri="{C3380CC4-5D6E-409C-BE32-E72D297353CC}">
                <c16:uniqueId val="{00000003-FF5A-4385-9C4D-B6C37C57637F}"/>
              </c:ext>
            </c:extLst>
          </c:dPt>
          <c:dPt>
            <c:idx val="2"/>
            <c:bubble3D val="0"/>
            <c:spPr>
              <a:solidFill>
                <a:schemeClr val="accent2"/>
              </a:solidFill>
              <a:ln w="19050">
                <a:solidFill>
                  <a:schemeClr val="lt1"/>
                </a:solidFill>
              </a:ln>
              <a:effectLst/>
            </c:spPr>
            <c:extLst>
              <c:ext xmlns:c16="http://schemas.microsoft.com/office/drawing/2014/chart" uri="{C3380CC4-5D6E-409C-BE32-E72D297353CC}">
                <c16:uniqueId val="{00000005-FF5A-4385-9C4D-B6C37C57637F}"/>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'Feedback Q4'!$A$3:$A$5</c:f>
              <c:strCache>
                <c:ptCount val="3"/>
                <c:pt idx="0">
                  <c:v>More </c:v>
                </c:pt>
                <c:pt idx="1">
                  <c:v>Same</c:v>
                </c:pt>
                <c:pt idx="2">
                  <c:v>Less</c:v>
                </c:pt>
              </c:strCache>
            </c:strRef>
          </c:cat>
          <c:val>
            <c:numRef>
              <c:f>'Feedback Q4'!$B$3:$B$5</c:f>
              <c:numCache>
                <c:formatCode>0%</c:formatCode>
                <c:ptCount val="3"/>
                <c:pt idx="0">
                  <c:v>6.1662198391420911E-2</c:v>
                </c:pt>
                <c:pt idx="1">
                  <c:v>0.4477211796246649</c:v>
                </c:pt>
                <c:pt idx="2">
                  <c:v>0.4906166219839142</c:v>
                </c:pt>
              </c:numCache>
            </c:numRef>
          </c:val>
          <c:extLst>
            <c:ext xmlns:c16="http://schemas.microsoft.com/office/drawing/2014/chart" uri="{C3380CC4-5D6E-409C-BE32-E72D297353CC}">
              <c16:uniqueId val="{00000006-FF5A-4385-9C4D-B6C37C57637F}"/>
            </c:ext>
          </c:extLst>
        </c:ser>
        <c:dLbls>
          <c:showLegendKey val="0"/>
          <c:showVal val="1"/>
          <c:showCatName val="0"/>
          <c:showSerName val="0"/>
          <c:showPercent val="0"/>
          <c:showBubbleSize val="0"/>
          <c:showLeaderLines val="1"/>
        </c:dLbls>
        <c:firstSliceAng val="0"/>
        <c:holeSize val="4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'Feedback Q5'!$B$2</c:f>
              <c:strCache>
                <c:ptCount val="1"/>
                <c:pt idx="0">
                  <c:v>Aggregate</c:v>
                </c:pt>
              </c:strCache>
            </c:strRef>
          </c:tx>
          <c:spPr>
            <a:ln>
              <a:solidFill>
                <a:schemeClr val="bg1"/>
              </a:solidFill>
            </a:ln>
          </c:spPr>
          <c:dPt>
            <c:idx val="0"/>
            <c:bubble3D val="0"/>
            <c:spPr>
              <a:solidFill>
                <a:schemeClr val="accent2">
                  <a:lumMod val="75000"/>
                </a:schemeClr>
              </a:solidFill>
              <a:ln w="19050">
                <a:solidFill>
                  <a:schemeClr val="bg1"/>
                </a:solidFill>
              </a:ln>
              <a:effectLst/>
            </c:spPr>
            <c:extLst>
              <c:ext xmlns:c16="http://schemas.microsoft.com/office/drawing/2014/chart" uri="{C3380CC4-5D6E-409C-BE32-E72D297353CC}">
                <c16:uniqueId val="{00000001-0054-4F38-9E13-0968DF3FFF7A}"/>
              </c:ext>
            </c:extLst>
          </c:dPt>
          <c:dPt>
            <c:idx val="1"/>
            <c:bubble3D val="0"/>
            <c:spPr>
              <a:solidFill>
                <a:schemeClr val="accent4">
                  <a:lumMod val="75000"/>
                </a:schemeClr>
              </a:solidFill>
              <a:ln w="19050">
                <a:solidFill>
                  <a:schemeClr val="bg1"/>
                </a:solidFill>
              </a:ln>
              <a:effectLst/>
            </c:spPr>
            <c:extLst>
              <c:ext xmlns:c16="http://schemas.microsoft.com/office/drawing/2014/chart" uri="{C3380CC4-5D6E-409C-BE32-E72D297353CC}">
                <c16:uniqueId val="{00000003-0054-4F38-9E13-0968DF3FFF7A}"/>
              </c:ext>
            </c:extLst>
          </c:dPt>
          <c:dPt>
            <c:idx val="2"/>
            <c:bubble3D val="0"/>
            <c:spPr>
              <a:solidFill>
                <a:schemeClr val="accent2"/>
              </a:solidFill>
              <a:ln w="19050">
                <a:solidFill>
                  <a:schemeClr val="bg1"/>
                </a:solidFill>
              </a:ln>
              <a:effectLst/>
            </c:spPr>
            <c:extLst>
              <c:ext xmlns:c16="http://schemas.microsoft.com/office/drawing/2014/chart" uri="{C3380CC4-5D6E-409C-BE32-E72D297353CC}">
                <c16:uniqueId val="{00000005-0054-4F38-9E13-0968DF3FFF7A}"/>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'Feedback Q5'!$A$3:$A$5</c:f>
              <c:strCache>
                <c:ptCount val="3"/>
                <c:pt idx="0">
                  <c:v>More</c:v>
                </c:pt>
                <c:pt idx="1">
                  <c:v>Same</c:v>
                </c:pt>
                <c:pt idx="2">
                  <c:v>Less</c:v>
                </c:pt>
              </c:strCache>
            </c:strRef>
          </c:cat>
          <c:val>
            <c:numRef>
              <c:f>'Feedback Q5'!$B$3:$B$5</c:f>
              <c:numCache>
                <c:formatCode>0%</c:formatCode>
                <c:ptCount val="3"/>
                <c:pt idx="0">
                  <c:v>0.57668711656441718</c:v>
                </c:pt>
                <c:pt idx="1">
                  <c:v>0.36809815950920244</c:v>
                </c:pt>
                <c:pt idx="2">
                  <c:v>5.2147239263803678E-2</c:v>
                </c:pt>
              </c:numCache>
            </c:numRef>
          </c:val>
          <c:extLst>
            <c:ext xmlns:c16="http://schemas.microsoft.com/office/drawing/2014/chart" uri="{C3380CC4-5D6E-409C-BE32-E72D297353CC}">
              <c16:uniqueId val="{00000006-0054-4F38-9E13-0968DF3FFF7A}"/>
            </c:ext>
          </c:extLst>
        </c:ser>
        <c:dLbls>
          <c:showLegendKey val="0"/>
          <c:showVal val="1"/>
          <c:showCatName val="0"/>
          <c:showSerName val="0"/>
          <c:showPercent val="0"/>
          <c:showBubbleSize val="0"/>
          <c:showLeaderLines val="1"/>
        </c:dLbls>
        <c:firstSliceAng val="0"/>
        <c:holeSize val="4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6927077014425242"/>
          <c:y val="5.3285275205547253E-2"/>
          <c:w val="0.39242883271339513"/>
          <c:h val="0.89386188193953664"/>
        </c:manualLayout>
      </c:layout>
      <c:barChart>
        <c:barDir val="bar"/>
        <c:grouping val="clustered"/>
        <c:varyColors val="0"/>
        <c:ser>
          <c:idx val="0"/>
          <c:order val="0"/>
          <c:tx>
            <c:strRef>
              <c:f>Q15a!$B$2</c:f>
              <c:strCache>
                <c:ptCount val="1"/>
                <c:pt idx="0">
                  <c:v>Aggregate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Q15a!$A$3:$A$11</c:f>
              <c:strCache>
                <c:ptCount val="9"/>
                <c:pt idx="0">
                  <c:v>Family wellbeing suffers (sick, sad, hungry, unhealthy)</c:v>
                </c:pt>
                <c:pt idx="1">
                  <c:v>Family problems  </c:v>
                </c:pt>
                <c:pt idx="2">
                  <c:v>Mental health problems – depression, anxiety, sadness</c:v>
                </c:pt>
                <c:pt idx="3">
                  <c:v>Financial hardship (no money for food, clothes, housing)</c:v>
                </c:pt>
                <c:pt idx="4">
                  <c:v>Physical health problems – sick, unhealthy, hungry</c:v>
                </c:pt>
                <c:pt idx="5">
                  <c:v>Felt shame, embarrassed</c:v>
                </c:pt>
                <c:pt idx="6">
                  <c:v>Caused problems with the police</c:v>
                </c:pt>
                <c:pt idx="7">
                  <c:v>Don’t Know</c:v>
                </c:pt>
                <c:pt idx="8">
                  <c:v>Refused</c:v>
                </c:pt>
              </c:strCache>
            </c:strRef>
          </c:cat>
          <c:val>
            <c:numRef>
              <c:f>Q15a!$B$3:$B$11</c:f>
              <c:numCache>
                <c:formatCode>0%</c:formatCode>
                <c:ptCount val="9"/>
                <c:pt idx="0">
                  <c:v>0.64728682170541074</c:v>
                </c:pt>
                <c:pt idx="1">
                  <c:v>0.21627906976743952</c:v>
                </c:pt>
                <c:pt idx="2">
                  <c:v>0.19664082687340009</c:v>
                </c:pt>
                <c:pt idx="3">
                  <c:v>0.15348837209303423</c:v>
                </c:pt>
                <c:pt idx="4">
                  <c:v>0.13109388458227061</c:v>
                </c:pt>
                <c:pt idx="5">
                  <c:v>0.11877691645134325</c:v>
                </c:pt>
                <c:pt idx="6">
                  <c:v>8.3720930232554419E-2</c:v>
                </c:pt>
                <c:pt idx="7">
                  <c:v>8.2515073212737947E-2</c:v>
                </c:pt>
                <c:pt idx="8">
                  <c:v>6.2532299741596464E-2</c:v>
                </c:pt>
              </c:numCache>
            </c:numRef>
          </c:val>
          <c:extLst>
            <c:ext xmlns:c16="http://schemas.microsoft.com/office/drawing/2014/chart" uri="{C3380CC4-5D6E-409C-BE32-E72D297353CC}">
              <c16:uniqueId val="{00000000-AE03-46CF-98BF-A9E83D16EAEA}"/>
            </c:ext>
          </c:extLst>
        </c:ser>
        <c:dLbls>
          <c:showLegendKey val="0"/>
          <c:showVal val="0"/>
          <c:showCatName val="0"/>
          <c:showSerName val="0"/>
          <c:showPercent val="0"/>
          <c:showBubbleSize val="0"/>
        </c:dLbls>
        <c:gapWidth val="182"/>
        <c:axId val="427524328"/>
        <c:axId val="427523016"/>
      </c:barChart>
      <c:catAx>
        <c:axId val="4275243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27523016"/>
        <c:crosses val="autoZero"/>
        <c:auto val="1"/>
        <c:lblAlgn val="ctr"/>
        <c:lblOffset val="100"/>
        <c:noMultiLvlLbl val="0"/>
      </c:catAx>
      <c:valAx>
        <c:axId val="427523016"/>
        <c:scaling>
          <c:orientation val="minMax"/>
        </c:scaling>
        <c:delete val="1"/>
        <c:axPos val="t"/>
        <c:numFmt formatCode="0%" sourceLinked="1"/>
        <c:majorTickMark val="none"/>
        <c:minorTickMark val="none"/>
        <c:tickLblPos val="nextTo"/>
        <c:crossAx val="427524328"/>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400"/>
            </a:pPr>
            <a:r>
              <a:rPr lang="en-AU"/>
              <a:t>Drivers </a:t>
            </a:r>
            <a:r>
              <a:rPr lang="en-US" sz="1400" b="1" i="0" u="none" strike="noStrike" baseline="0">
                <a:effectLst/>
              </a:rPr>
              <a:t>–</a:t>
            </a:r>
            <a:r>
              <a:rPr lang="en-AU"/>
              <a:t> Total Sample</a:t>
            </a:r>
          </a:p>
        </c:rich>
      </c:tx>
      <c:overlay val="0"/>
    </c:title>
    <c:autoTitleDeleted val="0"/>
    <c:plotArea>
      <c:layout/>
      <c:barChart>
        <c:barDir val="bar"/>
        <c:grouping val="clustered"/>
        <c:varyColors val="0"/>
        <c:ser>
          <c:idx val="0"/>
          <c:order val="0"/>
          <c:spPr>
            <a:solidFill>
              <a:srgbClr val="FFC000"/>
            </a:solidFill>
          </c:spPr>
          <c:invertIfNegative val="0"/>
          <c:dLbls>
            <c:numFmt formatCode="0.00" sourceLinked="0"/>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DriversData!$A$1:$A$21</c:f>
              <c:strCache>
                <c:ptCount val="21"/>
                <c:pt idx="0">
                  <c:v>GEOGRAPHIC_POINTS</c:v>
                </c:pt>
                <c:pt idx="1">
                  <c:v>WORKPLACE_SUPPORT_NEEDS_POINTS</c:v>
                </c:pt>
                <c:pt idx="2">
                  <c:v>FAMILY_STATUS_POINTS</c:v>
                </c:pt>
                <c:pt idx="3">
                  <c:v>VOCATIONAL_QUALIFICATIONS_POINTS</c:v>
                </c:pt>
                <c:pt idx="4">
                  <c:v>COB_UE_RATE_CATEGORY_POINTS</c:v>
                </c:pt>
                <c:pt idx="5">
                  <c:v>CRIMINAL_CONVICTIONS_POINTS</c:v>
                </c:pt>
                <c:pt idx="6">
                  <c:v>JOB_SEEKERS_HISTORY_POINTS</c:v>
                </c:pt>
                <c:pt idx="7">
                  <c:v>PROXIMITY_LABOUR_MARKET_POINTS</c:v>
                </c:pt>
                <c:pt idx="8">
                  <c:v>INDIGENOUS_STATUS_POINTS</c:v>
                </c:pt>
                <c:pt idx="9">
                  <c:v>EDUCATIONAL_ATTAINMENT_POINTS</c:v>
                </c:pt>
                <c:pt idx="10">
                  <c:v>FIRST_LANG_SPOKEN_CHILD_POINTS</c:v>
                </c:pt>
                <c:pt idx="11">
                  <c:v>STABILITY_OF_RESIDENCE_POINTS</c:v>
                </c:pt>
                <c:pt idx="12">
                  <c:v>INDIG_LOC_LABOUR_MARKET_POINTS</c:v>
                </c:pt>
                <c:pt idx="13">
                  <c:v>AGE_RANGE_AND_GENDER_POINTS</c:v>
                </c:pt>
                <c:pt idx="14">
                  <c:v>DURATION_ON_INCOME_SUPP_POINTS</c:v>
                </c:pt>
                <c:pt idx="15">
                  <c:v>ENGLISH_LANG_LIT_LEVEL_POINTS</c:v>
                </c:pt>
                <c:pt idx="16">
                  <c:v>MODE_OF_TRANSPORT_TO_WORK_POINTS</c:v>
                </c:pt>
                <c:pt idx="17">
                  <c:v>TELEPHONE_CONTACTABILITY_POINTS</c:v>
                </c:pt>
                <c:pt idx="18">
                  <c:v>RECENT_WORK_EXPERIENCE_POINTS</c:v>
                </c:pt>
                <c:pt idx="19">
                  <c:v>IMPACT_PERSONAL_FACTORS_POINTS</c:v>
                </c:pt>
                <c:pt idx="20">
                  <c:v>DISABILITY_MEDICAL_STATUS_POINTS</c:v>
                </c:pt>
              </c:strCache>
            </c:strRef>
          </c:cat>
          <c:val>
            <c:numRef>
              <c:f>DriversData!$B$1:$B$21</c:f>
              <c:numCache>
                <c:formatCode>General</c:formatCode>
                <c:ptCount val="21"/>
                <c:pt idx="0">
                  <c:v>3.3374786376953125E-2</c:v>
                </c:pt>
                <c:pt idx="1">
                  <c:v>0</c:v>
                </c:pt>
                <c:pt idx="2">
                  <c:v>-4.8111888463608921E-4</c:v>
                </c:pt>
                <c:pt idx="3">
                  <c:v>-2.2878649178892374E-3</c:v>
                </c:pt>
                <c:pt idx="4">
                  <c:v>-3.5493087489157915E-3</c:v>
                </c:pt>
                <c:pt idx="5">
                  <c:v>-3.5753343254327774E-3</c:v>
                </c:pt>
                <c:pt idx="6">
                  <c:v>-3.7077295128256083E-3</c:v>
                </c:pt>
                <c:pt idx="7">
                  <c:v>-4.8797084018588066E-3</c:v>
                </c:pt>
                <c:pt idx="8">
                  <c:v>-5.2744024433195591E-3</c:v>
                </c:pt>
                <c:pt idx="9">
                  <c:v>-1.0624888353049755E-2</c:v>
                </c:pt>
                <c:pt idx="10">
                  <c:v>-2.0752381533384323E-2</c:v>
                </c:pt>
                <c:pt idx="11">
                  <c:v>-2.1984662860631943E-2</c:v>
                </c:pt>
                <c:pt idx="12">
                  <c:v>-2.4030860513448715E-2</c:v>
                </c:pt>
                <c:pt idx="13">
                  <c:v>-2.5936981663107872E-2</c:v>
                </c:pt>
                <c:pt idx="14">
                  <c:v>-3.3906765282154083E-2</c:v>
                </c:pt>
                <c:pt idx="15">
                  <c:v>-4.0762949734926224E-2</c:v>
                </c:pt>
                <c:pt idx="16">
                  <c:v>-8.3366096019744873E-2</c:v>
                </c:pt>
                <c:pt idx="17">
                  <c:v>-0.11195608973503113</c:v>
                </c:pt>
                <c:pt idx="18">
                  <c:v>-0.15758928656578064</c:v>
                </c:pt>
                <c:pt idx="19">
                  <c:v>-0.16407625377178192</c:v>
                </c:pt>
                <c:pt idx="20">
                  <c:v>-0.88196200132369995</c:v>
                </c:pt>
              </c:numCache>
            </c:numRef>
          </c:val>
          <c:extLst>
            <c:ext xmlns:c16="http://schemas.microsoft.com/office/drawing/2014/chart" uri="{C3380CC4-5D6E-409C-BE32-E72D297353CC}">
              <c16:uniqueId val="{00000000-2FC0-4161-95C9-93002B3774A5}"/>
            </c:ext>
          </c:extLst>
        </c:ser>
        <c:dLbls>
          <c:showLegendKey val="0"/>
          <c:showVal val="0"/>
          <c:showCatName val="0"/>
          <c:showSerName val="0"/>
          <c:showPercent val="0"/>
          <c:showBubbleSize val="0"/>
        </c:dLbls>
        <c:gapWidth val="50"/>
        <c:axId val="730535776"/>
        <c:axId val="730536192"/>
      </c:barChart>
      <c:catAx>
        <c:axId val="730535776"/>
        <c:scaling>
          <c:orientation val="maxMin"/>
        </c:scaling>
        <c:delete val="0"/>
        <c:axPos val="l"/>
        <c:numFmt formatCode="General" sourceLinked="1"/>
        <c:majorTickMark val="out"/>
        <c:minorTickMark val="none"/>
        <c:tickLblPos val="low"/>
        <c:txPr>
          <a:bodyPr/>
          <a:lstStyle/>
          <a:p>
            <a:pPr>
              <a:defRPr sz="1000"/>
            </a:pPr>
            <a:endParaRPr lang="en-US"/>
          </a:p>
        </c:txPr>
        <c:crossAx val="730536192"/>
        <c:crosses val="autoZero"/>
        <c:auto val="1"/>
        <c:lblAlgn val="ctr"/>
        <c:lblOffset val="100"/>
        <c:tickLblSkip val="1"/>
        <c:tickMarkSkip val="1"/>
        <c:noMultiLvlLbl val="0"/>
      </c:catAx>
      <c:valAx>
        <c:axId val="730536192"/>
        <c:scaling>
          <c:orientation val="minMax"/>
        </c:scaling>
        <c:delete val="0"/>
        <c:axPos val="b"/>
        <c:majorGridlines>
          <c:spPr>
            <a:ln>
              <a:solidFill>
                <a:srgbClr val="C0C0C0"/>
              </a:solidFill>
              <a:prstDash val="solid"/>
            </a:ln>
          </c:spPr>
        </c:majorGridlines>
        <c:numFmt formatCode="0.00" sourceLinked="0"/>
        <c:majorTickMark val="out"/>
        <c:minorTickMark val="none"/>
        <c:tickLblPos val="nextTo"/>
        <c:txPr>
          <a:bodyPr/>
          <a:lstStyle/>
          <a:p>
            <a:pPr>
              <a:defRPr sz="1000"/>
            </a:pPr>
            <a:endParaRPr lang="en-US"/>
          </a:p>
        </c:txPr>
        <c:crossAx val="730535776"/>
        <c:crosses val="max"/>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AU"/>
              <a:t>Drivers </a:t>
            </a:r>
            <a:r>
              <a:rPr lang="en-US" sz="1400" b="1" i="0" u="none" strike="noStrike" baseline="0">
                <a:effectLst/>
              </a:rPr>
              <a:t>–</a:t>
            </a:r>
            <a:r>
              <a:rPr lang="en-AU"/>
              <a:t> Total Sample</a:t>
            </a:r>
          </a:p>
        </c:rich>
      </c:tx>
      <c:overlay val="0"/>
    </c:title>
    <c:autoTitleDeleted val="0"/>
    <c:plotArea>
      <c:layout/>
      <c:barChart>
        <c:barDir val="bar"/>
        <c:grouping val="clustered"/>
        <c:varyColors val="0"/>
        <c:ser>
          <c:idx val="0"/>
          <c:order val="0"/>
          <c:spPr>
            <a:solidFill>
              <a:srgbClr val="FFC000"/>
            </a:solidFill>
          </c:spPr>
          <c:invertIfNegative val="0"/>
          <c:dLbls>
            <c:numFmt formatCode="0.00" sourceLinked="0"/>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DriversData!$A$1:$A$21</c:f>
              <c:strCache>
                <c:ptCount val="21"/>
                <c:pt idx="0">
                  <c:v>STABILITY_OF_RESIDENCE_POINTS</c:v>
                </c:pt>
                <c:pt idx="1">
                  <c:v>CRIMINAL_CONVICTIONS_POINTS</c:v>
                </c:pt>
                <c:pt idx="2">
                  <c:v>GEOGRAPHIC_POINTS</c:v>
                </c:pt>
                <c:pt idx="3">
                  <c:v>VOCATIONAL_QUALIFICATIONS_POINTS</c:v>
                </c:pt>
                <c:pt idx="4">
                  <c:v>WORKPLACE_SUPPORT_NEEDS_POINTS</c:v>
                </c:pt>
                <c:pt idx="5">
                  <c:v>COB_UE_RATE_CATEGORY_POINTS</c:v>
                </c:pt>
                <c:pt idx="6">
                  <c:v>JOB_SEEKERS_HISTORY_POINTS</c:v>
                </c:pt>
                <c:pt idx="7">
                  <c:v>PROXIMITY_LABOUR_MARKET_POINTS</c:v>
                </c:pt>
                <c:pt idx="8">
                  <c:v>INDIGENOUS_STATUS_POINTS</c:v>
                </c:pt>
                <c:pt idx="9">
                  <c:v>INDIG_LOC_LABOUR_MARKET_POINTS</c:v>
                </c:pt>
                <c:pt idx="10">
                  <c:v>EDUCATIONAL_ATTAINMENT_POINTS</c:v>
                </c:pt>
                <c:pt idx="11">
                  <c:v>FIRST_LANG_SPOKEN_CHILD_POINTS</c:v>
                </c:pt>
                <c:pt idx="12">
                  <c:v>FAMILY_STATUS_POINTS</c:v>
                </c:pt>
                <c:pt idx="13">
                  <c:v>ENGLISH_LANG_LIT_LEVEL_POINTS</c:v>
                </c:pt>
                <c:pt idx="14">
                  <c:v>AGE_RANGE_AND_GENDER_POINTS</c:v>
                </c:pt>
                <c:pt idx="15">
                  <c:v>TELEPHONE_CONTACTABILITY_POINTS</c:v>
                </c:pt>
                <c:pt idx="16">
                  <c:v>DURATION_ON_INCOME_SUPP_POINTS</c:v>
                </c:pt>
                <c:pt idx="17">
                  <c:v>MODE_OF_TRANSPORT_TO_WORK_POINTS</c:v>
                </c:pt>
                <c:pt idx="18">
                  <c:v>RECENT_WORK_EXPERIENCE_POINTS</c:v>
                </c:pt>
                <c:pt idx="19">
                  <c:v>IMPACT_PERSONAL_FACTORS_POINTS</c:v>
                </c:pt>
                <c:pt idx="20">
                  <c:v>DISABILITY_MEDICAL_STATUS_POINTS</c:v>
                </c:pt>
              </c:strCache>
            </c:strRef>
          </c:cat>
          <c:val>
            <c:numRef>
              <c:f>DriversData!$B$1:$B$21</c:f>
              <c:numCache>
                <c:formatCode>General</c:formatCode>
                <c:ptCount val="21"/>
                <c:pt idx="0">
                  <c:v>6.7660830914974213E-2</c:v>
                </c:pt>
                <c:pt idx="1">
                  <c:v>5.5074919946491718E-3</c:v>
                </c:pt>
                <c:pt idx="2">
                  <c:v>1.8619662150740623E-3</c:v>
                </c:pt>
                <c:pt idx="3">
                  <c:v>2.8454809216782451E-4</c:v>
                </c:pt>
                <c:pt idx="4">
                  <c:v>0</c:v>
                </c:pt>
                <c:pt idx="5">
                  <c:v>-1.7481590621173382E-3</c:v>
                </c:pt>
                <c:pt idx="6">
                  <c:v>-2.0022676326334476E-3</c:v>
                </c:pt>
                <c:pt idx="7">
                  <c:v>-2.155194291844964E-3</c:v>
                </c:pt>
                <c:pt idx="8">
                  <c:v>-2.1623221691697836E-3</c:v>
                </c:pt>
                <c:pt idx="9">
                  <c:v>-3.0523047316819429E-3</c:v>
                </c:pt>
                <c:pt idx="10">
                  <c:v>-5.7894494384527206E-3</c:v>
                </c:pt>
                <c:pt idx="11">
                  <c:v>-9.7684208303689957E-3</c:v>
                </c:pt>
                <c:pt idx="12">
                  <c:v>-1.3376518152654171E-2</c:v>
                </c:pt>
                <c:pt idx="13">
                  <c:v>-3.7005595862865448E-2</c:v>
                </c:pt>
                <c:pt idx="14">
                  <c:v>-4.2163409292697906E-2</c:v>
                </c:pt>
                <c:pt idx="15">
                  <c:v>-4.5671850442886353E-2</c:v>
                </c:pt>
                <c:pt idx="16">
                  <c:v>-6.1177004128694534E-2</c:v>
                </c:pt>
                <c:pt idx="17">
                  <c:v>-8.4143497049808502E-2</c:v>
                </c:pt>
                <c:pt idx="18">
                  <c:v>-0.11881599575281143</c:v>
                </c:pt>
                <c:pt idx="19">
                  <c:v>-0.12228739261627197</c:v>
                </c:pt>
                <c:pt idx="20">
                  <c:v>-0.5170060396194458</c:v>
                </c:pt>
              </c:numCache>
            </c:numRef>
          </c:val>
          <c:extLst>
            <c:ext xmlns:c16="http://schemas.microsoft.com/office/drawing/2014/chart" uri="{C3380CC4-5D6E-409C-BE32-E72D297353CC}">
              <c16:uniqueId val="{00000000-FF55-475D-9932-C6293C1BE1B6}"/>
            </c:ext>
          </c:extLst>
        </c:ser>
        <c:dLbls>
          <c:showLegendKey val="0"/>
          <c:showVal val="0"/>
          <c:showCatName val="0"/>
          <c:showSerName val="0"/>
          <c:showPercent val="0"/>
          <c:showBubbleSize val="0"/>
        </c:dLbls>
        <c:gapWidth val="50"/>
        <c:axId val="730592256"/>
        <c:axId val="760911088"/>
      </c:barChart>
      <c:catAx>
        <c:axId val="730592256"/>
        <c:scaling>
          <c:orientation val="maxMin"/>
        </c:scaling>
        <c:delete val="0"/>
        <c:axPos val="l"/>
        <c:numFmt formatCode="General" sourceLinked="1"/>
        <c:majorTickMark val="out"/>
        <c:minorTickMark val="none"/>
        <c:tickLblPos val="low"/>
        <c:txPr>
          <a:bodyPr/>
          <a:lstStyle/>
          <a:p>
            <a:pPr>
              <a:defRPr sz="1000"/>
            </a:pPr>
            <a:endParaRPr lang="en-US"/>
          </a:p>
        </c:txPr>
        <c:crossAx val="760911088"/>
        <c:crosses val="autoZero"/>
        <c:auto val="1"/>
        <c:lblAlgn val="ctr"/>
        <c:lblOffset val="100"/>
        <c:tickLblSkip val="1"/>
        <c:tickMarkSkip val="1"/>
        <c:noMultiLvlLbl val="0"/>
      </c:catAx>
      <c:valAx>
        <c:axId val="760911088"/>
        <c:scaling>
          <c:orientation val="minMax"/>
        </c:scaling>
        <c:delete val="0"/>
        <c:axPos val="b"/>
        <c:majorGridlines>
          <c:spPr>
            <a:ln>
              <a:solidFill>
                <a:srgbClr val="C0C0C0"/>
              </a:solidFill>
              <a:prstDash val="solid"/>
            </a:ln>
          </c:spPr>
        </c:majorGridlines>
        <c:numFmt formatCode="0.00" sourceLinked="0"/>
        <c:majorTickMark val="out"/>
        <c:minorTickMark val="none"/>
        <c:tickLblPos val="nextTo"/>
        <c:txPr>
          <a:bodyPr/>
          <a:lstStyle/>
          <a:p>
            <a:pPr>
              <a:defRPr sz="1000"/>
            </a:pPr>
            <a:endParaRPr lang="en-US"/>
          </a:p>
        </c:txPr>
        <c:crossAx val="730592256"/>
        <c:crosses val="max"/>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400"/>
            </a:pPr>
            <a:r>
              <a:rPr lang="en-AU"/>
              <a:t>Drivers </a:t>
            </a:r>
            <a:r>
              <a:rPr lang="en-US" sz="1400" b="1" i="0" u="none" strike="noStrike" baseline="0">
                <a:effectLst/>
              </a:rPr>
              <a:t>–</a:t>
            </a:r>
            <a:r>
              <a:rPr lang="en-AU"/>
              <a:t> Total Sample</a:t>
            </a:r>
          </a:p>
        </c:rich>
      </c:tx>
      <c:overlay val="0"/>
    </c:title>
    <c:autoTitleDeleted val="0"/>
    <c:plotArea>
      <c:layout/>
      <c:barChart>
        <c:barDir val="bar"/>
        <c:grouping val="clustered"/>
        <c:varyColors val="0"/>
        <c:ser>
          <c:idx val="0"/>
          <c:order val="0"/>
          <c:spPr>
            <a:solidFill>
              <a:srgbClr val="FFC000"/>
            </a:solidFill>
          </c:spPr>
          <c:invertIfNegative val="0"/>
          <c:dLbls>
            <c:numFmt formatCode="0.00" sourceLinked="0"/>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DriversData!$A$1:$A$21</c:f>
              <c:strCache>
                <c:ptCount val="21"/>
                <c:pt idx="0">
                  <c:v>MODE_OF_TRANSPORT_TO_WORK_POINTS</c:v>
                </c:pt>
                <c:pt idx="1">
                  <c:v>INDIG_LOC_LABOUR_MARKET_POINTS</c:v>
                </c:pt>
                <c:pt idx="2">
                  <c:v>ENGLISH_LANG_LIT_LEVEL_POINTS</c:v>
                </c:pt>
                <c:pt idx="3">
                  <c:v>RECENT_WORK_EXPERIENCE_POINTS</c:v>
                </c:pt>
                <c:pt idx="4">
                  <c:v>DISABILITY_MEDICAL_STATUS_POINTS</c:v>
                </c:pt>
                <c:pt idx="5">
                  <c:v>DURATION_ON_INCOME_SUPP_POINTS</c:v>
                </c:pt>
                <c:pt idx="6">
                  <c:v>TELEPHONE_CONTACTABILITY_POINTS</c:v>
                </c:pt>
                <c:pt idx="7">
                  <c:v>EDUCATIONAL_ATTAINMENT_POINTS</c:v>
                </c:pt>
                <c:pt idx="8">
                  <c:v>FIRST_LANG_SPOKEN_CHILD_POINTS</c:v>
                </c:pt>
                <c:pt idx="9">
                  <c:v>CRIMINAL_CONVICTIONS_POINTS</c:v>
                </c:pt>
                <c:pt idx="10">
                  <c:v>WORKPLACE_SUPPORT_NEEDS_POINTS</c:v>
                </c:pt>
                <c:pt idx="11">
                  <c:v>COB_UE_RATE_CATEGORY_POINTS</c:v>
                </c:pt>
                <c:pt idx="12">
                  <c:v>VOCATIONAL_QUALIFICATIONS_POINTS</c:v>
                </c:pt>
                <c:pt idx="13">
                  <c:v>INDIGENOUS_STATUS_POINTS</c:v>
                </c:pt>
                <c:pt idx="14">
                  <c:v>JOB_SEEKERS_HISTORY_POINTS</c:v>
                </c:pt>
                <c:pt idx="15">
                  <c:v>STABILITY_OF_RESIDENCE_POINTS</c:v>
                </c:pt>
                <c:pt idx="16">
                  <c:v>PROXIMITY_LABOUR_MARKET_POINTS</c:v>
                </c:pt>
                <c:pt idx="17">
                  <c:v>IMPACT_PERSONAL_FACTORS_POINTS</c:v>
                </c:pt>
                <c:pt idx="18">
                  <c:v>GEOGRAPHIC_POINTS</c:v>
                </c:pt>
                <c:pt idx="19">
                  <c:v>FAMILY_STATUS_POINTS</c:v>
                </c:pt>
                <c:pt idx="20">
                  <c:v>AGE_RANGE_AND_GENDER_POINTS</c:v>
                </c:pt>
              </c:strCache>
            </c:strRef>
          </c:cat>
          <c:val>
            <c:numRef>
              <c:f>DriversData!$B$1:$B$21</c:f>
              <c:numCache>
                <c:formatCode>General</c:formatCode>
                <c:ptCount val="21"/>
                <c:pt idx="0">
                  <c:v>7.5553607940673828</c:v>
                </c:pt>
                <c:pt idx="1">
                  <c:v>5.535489559173584</c:v>
                </c:pt>
                <c:pt idx="2">
                  <c:v>5.437171459197998</c:v>
                </c:pt>
                <c:pt idx="3">
                  <c:v>4.3465180397033691</c:v>
                </c:pt>
                <c:pt idx="4">
                  <c:v>4.28253173828125</c:v>
                </c:pt>
                <c:pt idx="5">
                  <c:v>2.8829786777496338</c:v>
                </c:pt>
                <c:pt idx="6">
                  <c:v>2.1500957012176514</c:v>
                </c:pt>
                <c:pt idx="7">
                  <c:v>1.6134506464004517</c:v>
                </c:pt>
                <c:pt idx="8">
                  <c:v>1.5588856935501099</c:v>
                </c:pt>
                <c:pt idx="9">
                  <c:v>1.437455415725708</c:v>
                </c:pt>
                <c:pt idx="10">
                  <c:v>0</c:v>
                </c:pt>
                <c:pt idx="11">
                  <c:v>-6.759999692440033E-2</c:v>
                </c:pt>
                <c:pt idx="12">
                  <c:v>-0.12082856893539429</c:v>
                </c:pt>
                <c:pt idx="13">
                  <c:v>-0.14348341524600983</c:v>
                </c:pt>
                <c:pt idx="14">
                  <c:v>-0.28416666388511658</c:v>
                </c:pt>
                <c:pt idx="15">
                  <c:v>-0.3632558286190033</c:v>
                </c:pt>
                <c:pt idx="16">
                  <c:v>-0.58192139863967896</c:v>
                </c:pt>
                <c:pt idx="17">
                  <c:v>-0.64354836940765381</c:v>
                </c:pt>
                <c:pt idx="18">
                  <c:v>-3.5258491039276123</c:v>
                </c:pt>
                <c:pt idx="19">
                  <c:v>-6.4402461051940918</c:v>
                </c:pt>
                <c:pt idx="20">
                  <c:v>-11.178656578063965</c:v>
                </c:pt>
              </c:numCache>
            </c:numRef>
          </c:val>
          <c:extLst>
            <c:ext xmlns:c16="http://schemas.microsoft.com/office/drawing/2014/chart" uri="{C3380CC4-5D6E-409C-BE32-E72D297353CC}">
              <c16:uniqueId val="{00000000-E5D2-4519-9118-1B3CBB489CE7}"/>
            </c:ext>
          </c:extLst>
        </c:ser>
        <c:dLbls>
          <c:showLegendKey val="0"/>
          <c:showVal val="0"/>
          <c:showCatName val="0"/>
          <c:showSerName val="0"/>
          <c:showPercent val="0"/>
          <c:showBubbleSize val="0"/>
        </c:dLbls>
        <c:gapWidth val="50"/>
        <c:axId val="897376544"/>
        <c:axId val="742625648"/>
      </c:barChart>
      <c:catAx>
        <c:axId val="897376544"/>
        <c:scaling>
          <c:orientation val="maxMin"/>
        </c:scaling>
        <c:delete val="0"/>
        <c:axPos val="l"/>
        <c:numFmt formatCode="General" sourceLinked="1"/>
        <c:majorTickMark val="out"/>
        <c:minorTickMark val="none"/>
        <c:tickLblPos val="low"/>
        <c:txPr>
          <a:bodyPr/>
          <a:lstStyle/>
          <a:p>
            <a:pPr>
              <a:defRPr sz="1000"/>
            </a:pPr>
            <a:endParaRPr lang="en-US"/>
          </a:p>
        </c:txPr>
        <c:crossAx val="742625648"/>
        <c:crosses val="autoZero"/>
        <c:auto val="1"/>
        <c:lblAlgn val="ctr"/>
        <c:lblOffset val="100"/>
        <c:tickLblSkip val="1"/>
        <c:tickMarkSkip val="1"/>
        <c:noMultiLvlLbl val="0"/>
      </c:catAx>
      <c:valAx>
        <c:axId val="742625648"/>
        <c:scaling>
          <c:orientation val="minMax"/>
        </c:scaling>
        <c:delete val="0"/>
        <c:axPos val="b"/>
        <c:majorGridlines>
          <c:spPr>
            <a:ln>
              <a:solidFill>
                <a:srgbClr val="C0C0C0"/>
              </a:solidFill>
              <a:prstDash val="solid"/>
            </a:ln>
          </c:spPr>
        </c:majorGridlines>
        <c:numFmt formatCode="0.00" sourceLinked="0"/>
        <c:majorTickMark val="out"/>
        <c:minorTickMark val="none"/>
        <c:tickLblPos val="nextTo"/>
        <c:txPr>
          <a:bodyPr/>
          <a:lstStyle/>
          <a:p>
            <a:pPr>
              <a:defRPr sz="1000"/>
            </a:pPr>
            <a:endParaRPr lang="en-US"/>
          </a:p>
        </c:txPr>
        <c:crossAx val="897376544"/>
        <c:crosses val="max"/>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'[Segment Charts.xlsx]Penalty'!$A$4</c:f>
              <c:strCache>
                <c:ptCount val="1"/>
                <c:pt idx="0">
                  <c:v>No</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'[Segment Charts.xlsx]Penalty'!$B$3:$E$3</c:f>
              <c:strCache>
                <c:ptCount val="4"/>
                <c:pt idx="0">
                  <c:v>A</c:v>
                </c:pt>
                <c:pt idx="1">
                  <c:v>B</c:v>
                </c:pt>
                <c:pt idx="2">
                  <c:v>C</c:v>
                </c:pt>
                <c:pt idx="3">
                  <c:v>D</c:v>
                </c:pt>
              </c:strCache>
            </c:strRef>
          </c:cat>
          <c:val>
            <c:numRef>
              <c:f>'[Segment Charts.xlsx]Penalty'!$B$4:$E$4</c:f>
              <c:numCache>
                <c:formatCode>0%</c:formatCode>
                <c:ptCount val="4"/>
                <c:pt idx="0">
                  <c:v>0.11</c:v>
                </c:pt>
                <c:pt idx="1">
                  <c:v>0.31034482758620002</c:v>
                </c:pt>
                <c:pt idx="2">
                  <c:v>0.39830508474580001</c:v>
                </c:pt>
                <c:pt idx="3">
                  <c:v>0.26446280991740001</c:v>
                </c:pt>
              </c:numCache>
            </c:numRef>
          </c:val>
          <c:extLst>
            <c:ext xmlns:c16="http://schemas.microsoft.com/office/drawing/2014/chart" uri="{C3380CC4-5D6E-409C-BE32-E72D297353CC}">
              <c16:uniqueId val="{00000000-935C-449C-9C07-40C06990D64A}"/>
            </c:ext>
          </c:extLst>
        </c:ser>
        <c:ser>
          <c:idx val="1"/>
          <c:order val="1"/>
          <c:tx>
            <c:strRef>
              <c:f>'[Segment Charts.xlsx]Penalty'!$A$5</c:f>
              <c:strCache>
                <c:ptCount val="1"/>
                <c:pt idx="0">
                  <c:v>Yes</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'[Segment Charts.xlsx]Penalty'!$B$3:$E$3</c:f>
              <c:strCache>
                <c:ptCount val="4"/>
                <c:pt idx="0">
                  <c:v>A</c:v>
                </c:pt>
                <c:pt idx="1">
                  <c:v>B</c:v>
                </c:pt>
                <c:pt idx="2">
                  <c:v>C</c:v>
                </c:pt>
                <c:pt idx="3">
                  <c:v>D</c:v>
                </c:pt>
              </c:strCache>
            </c:strRef>
          </c:cat>
          <c:val>
            <c:numRef>
              <c:f>'[Segment Charts.xlsx]Penalty'!$B$5:$E$5</c:f>
              <c:numCache>
                <c:formatCode>0%</c:formatCode>
                <c:ptCount val="4"/>
                <c:pt idx="0">
                  <c:v>0.89</c:v>
                </c:pt>
                <c:pt idx="1">
                  <c:v>0.68965517241380003</c:v>
                </c:pt>
                <c:pt idx="2">
                  <c:v>0.60169491525420005</c:v>
                </c:pt>
                <c:pt idx="3">
                  <c:v>0.73553719008259999</c:v>
                </c:pt>
              </c:numCache>
            </c:numRef>
          </c:val>
          <c:extLst>
            <c:ext xmlns:c16="http://schemas.microsoft.com/office/drawing/2014/chart" uri="{C3380CC4-5D6E-409C-BE32-E72D297353CC}">
              <c16:uniqueId val="{00000001-935C-449C-9C07-40C06990D64A}"/>
            </c:ext>
          </c:extLst>
        </c:ser>
        <c:dLbls>
          <c:dLblPos val="ctr"/>
          <c:showLegendKey val="0"/>
          <c:showVal val="1"/>
          <c:showCatName val="0"/>
          <c:showSerName val="0"/>
          <c:showPercent val="0"/>
          <c:showBubbleSize val="0"/>
        </c:dLbls>
        <c:gapWidth val="150"/>
        <c:overlap val="100"/>
        <c:axId val="326479032"/>
        <c:axId val="326479688"/>
      </c:barChart>
      <c:catAx>
        <c:axId val="3264790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26479688"/>
        <c:crosses val="autoZero"/>
        <c:auto val="1"/>
        <c:lblAlgn val="ctr"/>
        <c:lblOffset val="100"/>
        <c:noMultiLvlLbl val="0"/>
      </c:catAx>
      <c:valAx>
        <c:axId val="326479688"/>
        <c:scaling>
          <c:orientation val="minMax"/>
          <c:max val="1"/>
        </c:scaling>
        <c:delete val="1"/>
        <c:axPos val="t"/>
        <c:numFmt formatCode="0%" sourceLinked="1"/>
        <c:majorTickMark val="none"/>
        <c:minorTickMark val="none"/>
        <c:tickLblPos val="nextTo"/>
        <c:crossAx val="326479032"/>
        <c:crosses val="autoZero"/>
        <c:crossBetween val="between"/>
      </c:valAx>
      <c:spPr>
        <a:noFill/>
        <a:ln>
          <a:noFill/>
        </a:ln>
        <a:effectLst/>
      </c:spPr>
    </c:plotArea>
    <c:legend>
      <c:legendPos val="b"/>
      <c:layout>
        <c:manualLayout>
          <c:xMode val="edge"/>
          <c:yMode val="edge"/>
          <c:x val="2.9301874237551286E-2"/>
          <c:y val="0.84684590101912938"/>
          <c:w val="0.93435399800377061"/>
          <c:h val="0.1291300749568466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6927077014425242"/>
          <c:y val="5.3285275205547253E-2"/>
          <c:w val="0.39242883271339513"/>
          <c:h val="0.89386188193953664"/>
        </c:manualLayout>
      </c:layout>
      <c:barChart>
        <c:barDir val="bar"/>
        <c:grouping val="clustered"/>
        <c:varyColors val="0"/>
        <c:ser>
          <c:idx val="0"/>
          <c:order val="0"/>
          <c:tx>
            <c:strRef>
              <c:f>'Q2'!$B$2</c:f>
              <c:strCache>
                <c:ptCount val="1"/>
                <c:pt idx="0">
                  <c:v>Aggregate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'Q2'!$A$3:$A$24</c:f>
              <c:strCache>
                <c:ptCount val="22"/>
                <c:pt idx="0">
                  <c:v>Earning money</c:v>
                </c:pt>
                <c:pt idx="1">
                  <c:v>To support family</c:v>
                </c:pt>
                <c:pt idx="2">
                  <c:v>Keeping active / motivated</c:v>
                </c:pt>
                <c:pt idx="3">
                  <c:v>Self determination</c:v>
                </c:pt>
                <c:pt idx="4">
                  <c:v>Routine / structure / responsibility</c:v>
                </c:pt>
                <c:pt idx="5">
                  <c:v>Feel happy</c:v>
                </c:pt>
                <c:pt idx="6">
                  <c:v>Learning on the job</c:v>
                </c:pt>
                <c:pt idx="7">
                  <c:v>Feeling safe / security</c:v>
                </c:pt>
                <c:pt idx="8">
                  <c:v>Helping family / people / community</c:v>
                </c:pt>
                <c:pt idx="9">
                  <c:v>Recognition / identify as a worker / proud to have a job</c:v>
                </c:pt>
                <c:pt idx="10">
                  <c:v>Jobs that interest them</c:v>
                </c:pt>
                <c:pt idx="11">
                  <c:v>Career pathway includes stepping up through promotion/training/education</c:v>
                </c:pt>
                <c:pt idx="12">
                  <c:v>Other</c:v>
                </c:pt>
                <c:pt idx="13">
                  <c:v>Training / literacy</c:v>
                </c:pt>
                <c:pt idx="14">
                  <c:v>Meeting people / socialising</c:v>
                </c:pt>
                <c:pt idx="15">
                  <c:v>Working together to make the community a better place</c:v>
                </c:pt>
                <c:pt idx="16">
                  <c:v>Good team / good environment</c:v>
                </c:pt>
                <c:pt idx="17">
                  <c:v>Role model</c:v>
                </c:pt>
                <c:pt idx="18">
                  <c:v>Full day work</c:v>
                </c:pt>
                <c:pt idx="19">
                  <c:v>None</c:v>
                </c:pt>
                <c:pt idx="20">
                  <c:v>Jobs for our future / jobs for our children</c:v>
                </c:pt>
                <c:pt idx="21">
                  <c:v>All people can work together</c:v>
                </c:pt>
              </c:strCache>
            </c:strRef>
          </c:cat>
          <c:val>
            <c:numRef>
              <c:f>'Q2'!$B$3:$B$24</c:f>
              <c:numCache>
                <c:formatCode>0%\ \ \ \ \ \ \ \ </c:formatCode>
                <c:ptCount val="22"/>
                <c:pt idx="0">
                  <c:v>0.53896103896100001</c:v>
                </c:pt>
                <c:pt idx="1">
                  <c:v>0.27272727272729996</c:v>
                </c:pt>
                <c:pt idx="2">
                  <c:v>0.15259740259739998</c:v>
                </c:pt>
                <c:pt idx="3">
                  <c:v>0.12012987012989999</c:v>
                </c:pt>
                <c:pt idx="4">
                  <c:v>0.11904761904760001</c:v>
                </c:pt>
                <c:pt idx="5">
                  <c:v>9.8484848484850007E-2</c:v>
                </c:pt>
                <c:pt idx="6">
                  <c:v>7.9004329004329993E-2</c:v>
                </c:pt>
                <c:pt idx="7">
                  <c:v>7.5757575757579992E-2</c:v>
                </c:pt>
                <c:pt idx="8">
                  <c:v>6.926406926407E-2</c:v>
                </c:pt>
                <c:pt idx="9">
                  <c:v>6.3852813852809998E-2</c:v>
                </c:pt>
                <c:pt idx="10">
                  <c:v>5.6277056277059999E-2</c:v>
                </c:pt>
                <c:pt idx="11">
                  <c:v>5.1948051948050002E-2</c:v>
                </c:pt>
                <c:pt idx="12">
                  <c:v>5.0865800865799997E-2</c:v>
                </c:pt>
                <c:pt idx="13">
                  <c:v>4.9783549783549999E-2</c:v>
                </c:pt>
                <c:pt idx="14">
                  <c:v>4.6536796536800006E-2</c:v>
                </c:pt>
                <c:pt idx="15">
                  <c:v>4.1125541125540004E-2</c:v>
                </c:pt>
                <c:pt idx="16">
                  <c:v>4.1125541125540004E-2</c:v>
                </c:pt>
                <c:pt idx="17">
                  <c:v>3.5714285714290001E-2</c:v>
                </c:pt>
                <c:pt idx="18">
                  <c:v>3.3549783549779999E-2</c:v>
                </c:pt>
                <c:pt idx="19">
                  <c:v>2.597402597403E-2</c:v>
                </c:pt>
                <c:pt idx="20">
                  <c:v>2.2727272727269997E-2</c:v>
                </c:pt>
                <c:pt idx="21">
                  <c:v>1.515151515152E-2</c:v>
                </c:pt>
              </c:numCache>
            </c:numRef>
          </c:val>
          <c:extLst>
            <c:ext xmlns:c16="http://schemas.microsoft.com/office/drawing/2014/chart" uri="{C3380CC4-5D6E-409C-BE32-E72D297353CC}">
              <c16:uniqueId val="{00000000-378E-43A5-8616-FD4D4907DB06}"/>
            </c:ext>
          </c:extLst>
        </c:ser>
        <c:dLbls>
          <c:showLegendKey val="0"/>
          <c:showVal val="0"/>
          <c:showCatName val="0"/>
          <c:showSerName val="0"/>
          <c:showPercent val="0"/>
          <c:showBubbleSize val="0"/>
        </c:dLbls>
        <c:gapWidth val="182"/>
        <c:axId val="427524328"/>
        <c:axId val="427523016"/>
      </c:barChart>
      <c:catAx>
        <c:axId val="4275243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27523016"/>
        <c:crosses val="autoZero"/>
        <c:auto val="1"/>
        <c:lblAlgn val="ctr"/>
        <c:lblOffset val="100"/>
        <c:noMultiLvlLbl val="0"/>
      </c:catAx>
      <c:valAx>
        <c:axId val="427523016"/>
        <c:scaling>
          <c:orientation val="minMax"/>
        </c:scaling>
        <c:delete val="1"/>
        <c:axPos val="t"/>
        <c:numFmt formatCode="0%\ \ \ \ \ \ \ \ " sourceLinked="1"/>
        <c:majorTickMark val="none"/>
        <c:minorTickMark val="none"/>
        <c:tickLblPos val="nextTo"/>
        <c:crossAx val="427524328"/>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6927077014425242"/>
          <c:y val="5.3285275205547253E-2"/>
          <c:w val="0.39242883271339513"/>
          <c:h val="0.89386188193953664"/>
        </c:manualLayout>
      </c:layout>
      <c:barChart>
        <c:barDir val="bar"/>
        <c:grouping val="clustered"/>
        <c:varyColors val="0"/>
        <c:ser>
          <c:idx val="0"/>
          <c:order val="0"/>
          <c:tx>
            <c:strRef>
              <c:f>'Q3'!$B$2</c:f>
              <c:strCache>
                <c:ptCount val="1"/>
                <c:pt idx="0">
                  <c:v>Aggregate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'Q3'!$A$4:$A$27</c:f>
              <c:strCache>
                <c:ptCount val="24"/>
                <c:pt idx="0">
                  <c:v>Something that suits / interests me</c:v>
                </c:pt>
                <c:pt idx="1">
                  <c:v>Salary not benefits</c:v>
                </c:pt>
                <c:pt idx="2">
                  <c:v>Working with others</c:v>
                </c:pt>
                <c:pt idx="3">
                  <c:v>Good / fair boss</c:v>
                </c:pt>
                <c:pt idx="4">
                  <c:v>Makes me happy</c:v>
                </c:pt>
                <c:pt idx="5">
                  <c:v>Includes training to keep improving</c:v>
                </c:pt>
                <c:pt idx="6">
                  <c:v>No comment / don't know</c:v>
                </c:pt>
                <c:pt idx="7">
                  <c:v>Full time hours</c:v>
                </c:pt>
                <c:pt idx="8">
                  <c:v>Financial security</c:v>
                </c:pt>
                <c:pt idx="9">
                  <c:v>Help the community become a better place</c:v>
                </c:pt>
                <c:pt idx="10">
                  <c:v>Sharing knowledge</c:v>
                </c:pt>
                <c:pt idx="11">
                  <c:v>Jobs (various) that are in the community</c:v>
                </c:pt>
                <c:pt idx="12">
                  <c:v>Pathways and journey - step by step</c:v>
                </c:pt>
                <c:pt idx="13">
                  <c:v>Keeps you busy, alert, active</c:v>
                </c:pt>
                <c:pt idx="14">
                  <c:v>Goals / structure / KPIs</c:v>
                </c:pt>
                <c:pt idx="15">
                  <c:v>Be respected / appreciated</c:v>
                </c:pt>
                <c:pt idx="16">
                  <c:v>Outcomes / job satisfaction / achievements</c:v>
                </c:pt>
                <c:pt idx="17">
                  <c:v>Education key to have a real job</c:v>
                </c:pt>
                <c:pt idx="18">
                  <c:v>Other</c:v>
                </c:pt>
                <c:pt idx="19">
                  <c:v>Hardworking / reliable colleagues</c:v>
                </c:pt>
                <c:pt idx="20">
                  <c:v>Pride and confidence</c:v>
                </c:pt>
                <c:pt idx="21">
                  <c:v>Helping / supporting family</c:v>
                </c:pt>
                <c:pt idx="22">
                  <c:v>Good facilities / equipment / safe</c:v>
                </c:pt>
                <c:pt idx="23">
                  <c:v>Individual commitment / positive attitude to working / looking for work</c:v>
                </c:pt>
              </c:strCache>
            </c:strRef>
          </c:cat>
          <c:val>
            <c:numRef>
              <c:f>'Q3'!$B$4:$B$27</c:f>
              <c:numCache>
                <c:formatCode>0%\ \ \ \ \ \ \ \ </c:formatCode>
                <c:ptCount val="24"/>
                <c:pt idx="0">
                  <c:v>0.15294117647060002</c:v>
                </c:pt>
                <c:pt idx="1">
                  <c:v>0.12941176470589999</c:v>
                </c:pt>
                <c:pt idx="2">
                  <c:v>0.1283422459893</c:v>
                </c:pt>
                <c:pt idx="3">
                  <c:v>0.12513368983959999</c:v>
                </c:pt>
                <c:pt idx="4">
                  <c:v>0.11336898395720001</c:v>
                </c:pt>
                <c:pt idx="5">
                  <c:v>0.10160427807490001</c:v>
                </c:pt>
                <c:pt idx="6">
                  <c:v>9.0909090909089996E-2</c:v>
                </c:pt>
                <c:pt idx="7">
                  <c:v>6.8449197860960001E-2</c:v>
                </c:pt>
                <c:pt idx="8">
                  <c:v>6.6310160427810003E-2</c:v>
                </c:pt>
                <c:pt idx="9">
                  <c:v>6.0962566844920005E-2</c:v>
                </c:pt>
                <c:pt idx="10">
                  <c:v>4.5989304812830006E-2</c:v>
                </c:pt>
                <c:pt idx="11">
                  <c:v>3.7433155080210001E-2</c:v>
                </c:pt>
                <c:pt idx="12">
                  <c:v>3.6363636363639998E-2</c:v>
                </c:pt>
                <c:pt idx="13">
                  <c:v>3.5294117647060003E-2</c:v>
                </c:pt>
                <c:pt idx="14">
                  <c:v>3.4224598930480001E-2</c:v>
                </c:pt>
                <c:pt idx="15">
                  <c:v>3.4224598930480001E-2</c:v>
                </c:pt>
                <c:pt idx="16">
                  <c:v>3.2085561497330002E-2</c:v>
                </c:pt>
                <c:pt idx="17">
                  <c:v>3.101604278075E-2</c:v>
                </c:pt>
                <c:pt idx="18">
                  <c:v>2.9946524064169998E-2</c:v>
                </c:pt>
                <c:pt idx="19">
                  <c:v>2.8877005347589999E-2</c:v>
                </c:pt>
                <c:pt idx="20">
                  <c:v>2.459893048128E-2</c:v>
                </c:pt>
                <c:pt idx="21">
                  <c:v>1.8181818181819999E-2</c:v>
                </c:pt>
                <c:pt idx="22">
                  <c:v>1.2834224598929999E-2</c:v>
                </c:pt>
                <c:pt idx="23">
                  <c:v>1.1764705882349999E-2</c:v>
                </c:pt>
              </c:numCache>
            </c:numRef>
          </c:val>
          <c:extLst>
            <c:ext xmlns:c16="http://schemas.microsoft.com/office/drawing/2014/chart" uri="{C3380CC4-5D6E-409C-BE32-E72D297353CC}">
              <c16:uniqueId val="{00000000-CEB9-4FB6-BE7E-E5855D55BD44}"/>
            </c:ext>
          </c:extLst>
        </c:ser>
        <c:dLbls>
          <c:showLegendKey val="0"/>
          <c:showVal val="0"/>
          <c:showCatName val="0"/>
          <c:showSerName val="0"/>
          <c:showPercent val="0"/>
          <c:showBubbleSize val="0"/>
        </c:dLbls>
        <c:gapWidth val="182"/>
        <c:axId val="427524328"/>
        <c:axId val="427523016"/>
      </c:barChart>
      <c:catAx>
        <c:axId val="4275243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27523016"/>
        <c:crosses val="autoZero"/>
        <c:auto val="1"/>
        <c:lblAlgn val="ctr"/>
        <c:lblOffset val="100"/>
        <c:noMultiLvlLbl val="0"/>
      </c:catAx>
      <c:valAx>
        <c:axId val="427523016"/>
        <c:scaling>
          <c:orientation val="minMax"/>
        </c:scaling>
        <c:delete val="1"/>
        <c:axPos val="t"/>
        <c:numFmt formatCode="0%\ \ \ \ \ \ \ \ " sourceLinked="1"/>
        <c:majorTickMark val="none"/>
        <c:minorTickMark val="none"/>
        <c:tickLblPos val="nextTo"/>
        <c:crossAx val="427524328"/>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156128320498399"/>
          <c:y val="5.585173902005585E-2"/>
          <c:w val="0.82783432119062039"/>
          <c:h val="0.75985951108738981"/>
        </c:manualLayout>
      </c:layout>
      <c:barChart>
        <c:barDir val="bar"/>
        <c:grouping val="stacked"/>
        <c:varyColors val="0"/>
        <c:ser>
          <c:idx val="0"/>
          <c:order val="0"/>
          <c:tx>
            <c:strRef>
              <c:f>'Q7'!$A$15</c:f>
              <c:strCache>
                <c:ptCount val="1"/>
                <c:pt idx="0">
                  <c:v>Better</c:v>
                </c:pt>
              </c:strCache>
            </c:strRef>
          </c:tx>
          <c:spPr>
            <a:solidFill>
              <a:srgbClr val="ED7D31">
                <a:lumMod val="75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'Q7'!$B$14:$E$14</c:f>
              <c:strCache>
                <c:ptCount val="4"/>
                <c:pt idx="0">
                  <c:v>A</c:v>
                </c:pt>
                <c:pt idx="1">
                  <c:v>B</c:v>
                </c:pt>
                <c:pt idx="2">
                  <c:v>C</c:v>
                </c:pt>
                <c:pt idx="3">
                  <c:v>D</c:v>
                </c:pt>
              </c:strCache>
            </c:strRef>
          </c:cat>
          <c:val>
            <c:numRef>
              <c:f>'Q7'!$B$15:$E$15</c:f>
              <c:numCache>
                <c:formatCode>0%</c:formatCode>
                <c:ptCount val="4"/>
                <c:pt idx="0">
                  <c:v>0.22093023255813954</c:v>
                </c:pt>
                <c:pt idx="1">
                  <c:v>0.25925925925922988</c:v>
                </c:pt>
                <c:pt idx="2">
                  <c:v>0.24341868012978723</c:v>
                </c:pt>
                <c:pt idx="3">
                  <c:v>0.28829521429941857</c:v>
                </c:pt>
              </c:numCache>
            </c:numRef>
          </c:val>
          <c:extLst>
            <c:ext xmlns:c16="http://schemas.microsoft.com/office/drawing/2014/chart" uri="{C3380CC4-5D6E-409C-BE32-E72D297353CC}">
              <c16:uniqueId val="{00000000-33DB-4B05-BC3F-4231186F7301}"/>
            </c:ext>
          </c:extLst>
        </c:ser>
        <c:ser>
          <c:idx val="1"/>
          <c:order val="1"/>
          <c:tx>
            <c:strRef>
              <c:f>'Q7'!$A$16</c:f>
              <c:strCache>
                <c:ptCount val="1"/>
                <c:pt idx="0">
                  <c:v>Same way</c:v>
                </c:pt>
              </c:strCache>
            </c:strRef>
          </c:tx>
          <c:spPr>
            <a:solidFill>
              <a:srgbClr val="FFC000">
                <a:lumMod val="75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'Q7'!$B$14:$E$14</c:f>
              <c:strCache>
                <c:ptCount val="4"/>
                <c:pt idx="0">
                  <c:v>A</c:v>
                </c:pt>
                <c:pt idx="1">
                  <c:v>B</c:v>
                </c:pt>
                <c:pt idx="2">
                  <c:v>C</c:v>
                </c:pt>
                <c:pt idx="3">
                  <c:v>D</c:v>
                </c:pt>
              </c:strCache>
            </c:strRef>
          </c:cat>
          <c:val>
            <c:numRef>
              <c:f>'Q7'!$B$16:$E$16</c:f>
              <c:numCache>
                <c:formatCode>0%</c:formatCode>
                <c:ptCount val="4"/>
                <c:pt idx="0">
                  <c:v>0.52325581395348841</c:v>
                </c:pt>
                <c:pt idx="1">
                  <c:v>0.18518518518513349</c:v>
                </c:pt>
                <c:pt idx="2">
                  <c:v>0.2975117201587234</c:v>
                </c:pt>
                <c:pt idx="3">
                  <c:v>0.36517393811267435</c:v>
                </c:pt>
              </c:numCache>
            </c:numRef>
          </c:val>
          <c:extLst>
            <c:ext xmlns:c16="http://schemas.microsoft.com/office/drawing/2014/chart" uri="{C3380CC4-5D6E-409C-BE32-E72D297353CC}">
              <c16:uniqueId val="{00000001-33DB-4B05-BC3F-4231186F7301}"/>
            </c:ext>
          </c:extLst>
        </c:ser>
        <c:ser>
          <c:idx val="2"/>
          <c:order val="2"/>
          <c:tx>
            <c:strRef>
              <c:f>'Q7'!$A$17</c:f>
              <c:strCache>
                <c:ptCount val="1"/>
                <c:pt idx="0">
                  <c:v>Worse</c:v>
                </c:pt>
              </c:strCache>
            </c:strRef>
          </c:tx>
          <c:spPr>
            <a:solidFill>
              <a:schemeClr val="bg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'Q7'!$B$14:$E$14</c:f>
              <c:strCache>
                <c:ptCount val="4"/>
                <c:pt idx="0">
                  <c:v>A</c:v>
                </c:pt>
                <c:pt idx="1">
                  <c:v>B</c:v>
                </c:pt>
                <c:pt idx="2">
                  <c:v>C</c:v>
                </c:pt>
                <c:pt idx="3">
                  <c:v>D</c:v>
                </c:pt>
              </c:strCache>
            </c:strRef>
          </c:cat>
          <c:val>
            <c:numRef>
              <c:f>'Q7'!$B$17:$E$17</c:f>
              <c:numCache>
                <c:formatCode>0%</c:formatCode>
                <c:ptCount val="4"/>
                <c:pt idx="0">
                  <c:v>0.2558139534883721</c:v>
                </c:pt>
                <c:pt idx="1">
                  <c:v>0.55555555555550784</c:v>
                </c:pt>
                <c:pt idx="2">
                  <c:v>0.45979084024521272</c:v>
                </c:pt>
                <c:pt idx="3">
                  <c:v>0.34595425715930234</c:v>
                </c:pt>
              </c:numCache>
            </c:numRef>
          </c:val>
          <c:extLst>
            <c:ext xmlns:c16="http://schemas.microsoft.com/office/drawing/2014/chart" uri="{C3380CC4-5D6E-409C-BE32-E72D297353CC}">
              <c16:uniqueId val="{00000002-33DB-4B05-BC3F-4231186F7301}"/>
            </c:ext>
          </c:extLst>
        </c:ser>
        <c:dLbls>
          <c:dLblPos val="ctr"/>
          <c:showLegendKey val="0"/>
          <c:showVal val="1"/>
          <c:showCatName val="0"/>
          <c:showSerName val="0"/>
          <c:showPercent val="0"/>
          <c:showBubbleSize val="0"/>
        </c:dLbls>
        <c:gapWidth val="150"/>
        <c:overlap val="100"/>
        <c:axId val="326479032"/>
        <c:axId val="326479688"/>
        <c:extLst/>
      </c:barChart>
      <c:catAx>
        <c:axId val="3264790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26479688"/>
        <c:crosses val="autoZero"/>
        <c:auto val="1"/>
        <c:lblAlgn val="ctr"/>
        <c:lblOffset val="100"/>
        <c:noMultiLvlLbl val="0"/>
      </c:catAx>
      <c:valAx>
        <c:axId val="326479688"/>
        <c:scaling>
          <c:orientation val="minMax"/>
          <c:max val="1"/>
        </c:scaling>
        <c:delete val="1"/>
        <c:axPos val="t"/>
        <c:numFmt formatCode="0%" sourceLinked="1"/>
        <c:majorTickMark val="none"/>
        <c:minorTickMark val="none"/>
        <c:tickLblPos val="nextTo"/>
        <c:crossAx val="326479032"/>
        <c:crosses val="autoZero"/>
        <c:crossBetween val="between"/>
      </c:valAx>
      <c:spPr>
        <a:noFill/>
        <a:ln>
          <a:noFill/>
        </a:ln>
        <a:effectLst/>
      </c:spPr>
    </c:plotArea>
    <c:legend>
      <c:legendPos val="b"/>
      <c:layout>
        <c:manualLayout>
          <c:xMode val="edge"/>
          <c:yMode val="edge"/>
          <c:x val="0.25934882259435882"/>
          <c:y val="0.84770295086916048"/>
          <c:w val="0.39093397656278883"/>
          <c:h val="8.2196674297501937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stacked"/>
        <c:varyColors val="0"/>
        <c:ser>
          <c:idx val="0"/>
          <c:order val="0"/>
          <c:tx>
            <c:strRef>
              <c:f>Sheet1!$H$1</c:f>
              <c:strCache>
                <c:ptCount val="1"/>
                <c:pt idx="0">
                  <c:v>TRUE</c:v>
                </c:pt>
              </c:strCache>
            </c:strRef>
          </c:tx>
          <c:spPr>
            <a:solidFill>
              <a:schemeClr val="accent2">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Sheet1!$G$2:$G$10</c:f>
              <c:strCache>
                <c:ptCount val="9"/>
                <c:pt idx="0">
                  <c:v>Participants attend because they like doing the activities</c:v>
                </c:pt>
                <c:pt idx="1">
                  <c:v>Participants attend because they like the opportunity to be social and work with others</c:v>
                </c:pt>
                <c:pt idx="2">
                  <c:v>Participants attend to contribute to activities that make the community a better place to live</c:v>
                </c:pt>
                <c:pt idx="3">
                  <c:v>Participants attend because of the practical support provided by CDP staff</c:v>
                </c:pt>
                <c:pt idx="4">
                  <c:v>Participants attend because they want more training and experience</c:v>
                </c:pt>
                <c:pt idx="5">
                  <c:v>Participants attend because they believe CDP will lead to a real job</c:v>
                </c:pt>
                <c:pt idx="6">
                  <c:v>Participants attend to avoid financial penalty</c:v>
                </c:pt>
                <c:pt idx="7">
                  <c:v>Participants attend because CDP staff have helped them manage mental health issues</c:v>
                </c:pt>
                <c:pt idx="8">
                  <c:v>Participants attend because CDP staff have helped them manage physical health issues</c:v>
                </c:pt>
              </c:strCache>
            </c:strRef>
          </c:cat>
          <c:val>
            <c:numRef>
              <c:f>Sheet1!$H$2:$H$10</c:f>
              <c:numCache>
                <c:formatCode>0%</c:formatCode>
                <c:ptCount val="9"/>
                <c:pt idx="0">
                  <c:v>0.9</c:v>
                </c:pt>
                <c:pt idx="1">
                  <c:v>0.85</c:v>
                </c:pt>
                <c:pt idx="2">
                  <c:v>0.85</c:v>
                </c:pt>
                <c:pt idx="3">
                  <c:v>0.85</c:v>
                </c:pt>
                <c:pt idx="4">
                  <c:v>0.8</c:v>
                </c:pt>
                <c:pt idx="5">
                  <c:v>0.6</c:v>
                </c:pt>
                <c:pt idx="6">
                  <c:v>0.5</c:v>
                </c:pt>
                <c:pt idx="7">
                  <c:v>0.5</c:v>
                </c:pt>
                <c:pt idx="8">
                  <c:v>0.45</c:v>
                </c:pt>
              </c:numCache>
            </c:numRef>
          </c:val>
          <c:extLst>
            <c:ext xmlns:c16="http://schemas.microsoft.com/office/drawing/2014/chart" uri="{C3380CC4-5D6E-409C-BE32-E72D297353CC}">
              <c16:uniqueId val="{00000000-29FD-48DB-BF44-099035AF7913}"/>
            </c:ext>
          </c:extLst>
        </c:ser>
        <c:ser>
          <c:idx val="1"/>
          <c:order val="1"/>
          <c:tx>
            <c:strRef>
              <c:f>Sheet1!$I$1</c:f>
              <c:strCache>
                <c:ptCount val="1"/>
                <c:pt idx="0">
                  <c:v>Not true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Sheet1!$G$2:$G$10</c:f>
              <c:strCache>
                <c:ptCount val="9"/>
                <c:pt idx="0">
                  <c:v>Participants attend because they like doing the activities</c:v>
                </c:pt>
                <c:pt idx="1">
                  <c:v>Participants attend because they like the opportunity to be social and work with others</c:v>
                </c:pt>
                <c:pt idx="2">
                  <c:v>Participants attend to contribute to activities that make the community a better place to live</c:v>
                </c:pt>
                <c:pt idx="3">
                  <c:v>Participants attend because of the practical support provided by CDP staff</c:v>
                </c:pt>
                <c:pt idx="4">
                  <c:v>Participants attend because they want more training and experience</c:v>
                </c:pt>
                <c:pt idx="5">
                  <c:v>Participants attend because they believe CDP will lead to a real job</c:v>
                </c:pt>
                <c:pt idx="6">
                  <c:v>Participants attend to avoid financial penalty</c:v>
                </c:pt>
                <c:pt idx="7">
                  <c:v>Participants attend because CDP staff have helped them manage mental health issues</c:v>
                </c:pt>
                <c:pt idx="8">
                  <c:v>Participants attend because CDP staff have helped them manage physical health issues</c:v>
                </c:pt>
              </c:strCache>
            </c:strRef>
          </c:cat>
          <c:val>
            <c:numRef>
              <c:f>Sheet1!$I$2:$I$10</c:f>
              <c:numCache>
                <c:formatCode>0%</c:formatCode>
                <c:ptCount val="9"/>
                <c:pt idx="0">
                  <c:v>0.1</c:v>
                </c:pt>
                <c:pt idx="1">
                  <c:v>0.05</c:v>
                </c:pt>
                <c:pt idx="2">
                  <c:v>0.1</c:v>
                </c:pt>
                <c:pt idx="3">
                  <c:v>0.1</c:v>
                </c:pt>
                <c:pt idx="4">
                  <c:v>0.15</c:v>
                </c:pt>
                <c:pt idx="5">
                  <c:v>0.25</c:v>
                </c:pt>
                <c:pt idx="6">
                  <c:v>0.5</c:v>
                </c:pt>
                <c:pt idx="7">
                  <c:v>0.3</c:v>
                </c:pt>
                <c:pt idx="8">
                  <c:v>0.25</c:v>
                </c:pt>
              </c:numCache>
            </c:numRef>
          </c:val>
          <c:extLst>
            <c:ext xmlns:c16="http://schemas.microsoft.com/office/drawing/2014/chart" uri="{C3380CC4-5D6E-409C-BE32-E72D297353CC}">
              <c16:uniqueId val="{00000001-29FD-48DB-BF44-099035AF7913}"/>
            </c:ext>
          </c:extLst>
        </c:ser>
        <c:ser>
          <c:idx val="2"/>
          <c:order val="2"/>
          <c:tx>
            <c:strRef>
              <c:f>Sheet1!$J$1</c:f>
              <c:strCache>
                <c:ptCount val="1"/>
                <c:pt idx="0">
                  <c:v>Don't know</c:v>
                </c:pt>
              </c:strCache>
            </c:strRef>
          </c:tx>
          <c:spPr>
            <a:solidFill>
              <a:schemeClr val="accent2">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Sheet1!$G$2:$G$10</c:f>
              <c:strCache>
                <c:ptCount val="9"/>
                <c:pt idx="0">
                  <c:v>Participants attend because they like doing the activities</c:v>
                </c:pt>
                <c:pt idx="1">
                  <c:v>Participants attend because they like the opportunity to be social and work with others</c:v>
                </c:pt>
                <c:pt idx="2">
                  <c:v>Participants attend to contribute to activities that make the community a better place to live</c:v>
                </c:pt>
                <c:pt idx="3">
                  <c:v>Participants attend because of the practical support provided by CDP staff</c:v>
                </c:pt>
                <c:pt idx="4">
                  <c:v>Participants attend because they want more training and experience</c:v>
                </c:pt>
                <c:pt idx="5">
                  <c:v>Participants attend because they believe CDP will lead to a real job</c:v>
                </c:pt>
                <c:pt idx="6">
                  <c:v>Participants attend to avoid financial penalty</c:v>
                </c:pt>
                <c:pt idx="7">
                  <c:v>Participants attend because CDP staff have helped them manage mental health issues</c:v>
                </c:pt>
                <c:pt idx="8">
                  <c:v>Participants attend because CDP staff have helped them manage physical health issues</c:v>
                </c:pt>
              </c:strCache>
            </c:strRef>
          </c:cat>
          <c:val>
            <c:numRef>
              <c:f>Sheet1!$J$2:$J$10</c:f>
              <c:numCache>
                <c:formatCode>0%</c:formatCode>
                <c:ptCount val="9"/>
                <c:pt idx="0">
                  <c:v>0</c:v>
                </c:pt>
                <c:pt idx="1">
                  <c:v>0.1</c:v>
                </c:pt>
                <c:pt idx="2">
                  <c:v>0.05</c:v>
                </c:pt>
                <c:pt idx="3">
                  <c:v>0.05</c:v>
                </c:pt>
                <c:pt idx="4">
                  <c:v>0.05</c:v>
                </c:pt>
                <c:pt idx="5">
                  <c:v>0.15</c:v>
                </c:pt>
                <c:pt idx="6">
                  <c:v>0</c:v>
                </c:pt>
                <c:pt idx="7">
                  <c:v>0.2</c:v>
                </c:pt>
                <c:pt idx="8">
                  <c:v>0.3</c:v>
                </c:pt>
              </c:numCache>
            </c:numRef>
          </c:val>
          <c:extLst>
            <c:ext xmlns:c16="http://schemas.microsoft.com/office/drawing/2014/chart" uri="{C3380CC4-5D6E-409C-BE32-E72D297353CC}">
              <c16:uniqueId val="{00000002-29FD-48DB-BF44-099035AF7913}"/>
            </c:ext>
          </c:extLst>
        </c:ser>
        <c:dLbls>
          <c:dLblPos val="ctr"/>
          <c:showLegendKey val="0"/>
          <c:showVal val="1"/>
          <c:showCatName val="0"/>
          <c:showSerName val="0"/>
          <c:showPercent val="0"/>
          <c:showBubbleSize val="0"/>
        </c:dLbls>
        <c:gapWidth val="150"/>
        <c:overlap val="100"/>
        <c:axId val="156048272"/>
        <c:axId val="156070248"/>
      </c:barChart>
      <c:catAx>
        <c:axId val="156048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6070248"/>
        <c:crosses val="autoZero"/>
        <c:auto val="1"/>
        <c:lblAlgn val="ctr"/>
        <c:lblOffset val="100"/>
        <c:noMultiLvlLbl val="0"/>
      </c:catAx>
      <c:valAx>
        <c:axId val="156070248"/>
        <c:scaling>
          <c:orientation val="minMax"/>
          <c:max val="1"/>
        </c:scaling>
        <c:delete val="1"/>
        <c:axPos val="b"/>
        <c:numFmt formatCode="0%" sourceLinked="1"/>
        <c:majorTickMark val="none"/>
        <c:minorTickMark val="none"/>
        <c:tickLblPos val="nextTo"/>
        <c:crossAx val="156048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6927077014425242"/>
          <c:y val="5.3285275205547253E-2"/>
          <c:w val="0.39242883271339513"/>
          <c:h val="0.89386188193953664"/>
        </c:manualLayout>
      </c:layout>
      <c:barChart>
        <c:barDir val="bar"/>
        <c:grouping val="clustered"/>
        <c:varyColors val="0"/>
        <c:ser>
          <c:idx val="0"/>
          <c:order val="0"/>
          <c:tx>
            <c:strRef>
              <c:f>'Q15'!$B$3</c:f>
              <c:strCache>
                <c:ptCount val="1"/>
                <c:pt idx="0">
                  <c:v>Aggregate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'Q15'!$A$4:$A$11</c:f>
              <c:strCache>
                <c:ptCount val="8"/>
                <c:pt idx="0">
                  <c:v>Other (Please specify)</c:v>
                </c:pt>
                <c:pt idx="1">
                  <c:v>Did not attend CDP (no valid reason / compliance)</c:v>
                </c:pt>
                <c:pt idx="2">
                  <c:v>Did not attend CDP – because of family problems</c:v>
                </c:pt>
                <c:pt idx="3">
                  <c:v>Did not attend CDP – because of ceremony / sorry business</c:v>
                </c:pt>
                <c:pt idx="4">
                  <c:v>Did not attend CDP – because of health reasons</c:v>
                </c:pt>
                <c:pt idx="5">
                  <c:v>Don’t Know</c:v>
                </c:pt>
                <c:pt idx="6">
                  <c:v>Got a job then finished working (any reason)</c:v>
                </c:pt>
                <c:pt idx="7">
                  <c:v>Refused</c:v>
                </c:pt>
              </c:strCache>
            </c:strRef>
          </c:cat>
          <c:val>
            <c:numRef>
              <c:f>'Q15'!$B$4:$B$11</c:f>
              <c:numCache>
                <c:formatCode>0%</c:formatCode>
                <c:ptCount val="8"/>
                <c:pt idx="0">
                  <c:v>0.22</c:v>
                </c:pt>
                <c:pt idx="1">
                  <c:v>0.18</c:v>
                </c:pt>
                <c:pt idx="2">
                  <c:v>0.18</c:v>
                </c:pt>
                <c:pt idx="3">
                  <c:v>0.16</c:v>
                </c:pt>
                <c:pt idx="4">
                  <c:v>0.13</c:v>
                </c:pt>
                <c:pt idx="5">
                  <c:v>7.2072072072068893E-2</c:v>
                </c:pt>
                <c:pt idx="6">
                  <c:v>0.03</c:v>
                </c:pt>
                <c:pt idx="7">
                  <c:v>0.03</c:v>
                </c:pt>
              </c:numCache>
            </c:numRef>
          </c:val>
          <c:extLst>
            <c:ext xmlns:c16="http://schemas.microsoft.com/office/drawing/2014/chart" uri="{C3380CC4-5D6E-409C-BE32-E72D297353CC}">
              <c16:uniqueId val="{00000000-CCE6-4A1B-9D62-0EBA0D417C4E}"/>
            </c:ext>
          </c:extLst>
        </c:ser>
        <c:dLbls>
          <c:showLegendKey val="0"/>
          <c:showVal val="0"/>
          <c:showCatName val="0"/>
          <c:showSerName val="0"/>
          <c:showPercent val="0"/>
          <c:showBubbleSize val="0"/>
        </c:dLbls>
        <c:gapWidth val="182"/>
        <c:axId val="427524328"/>
        <c:axId val="427523016"/>
      </c:barChart>
      <c:catAx>
        <c:axId val="4275243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27523016"/>
        <c:crosses val="autoZero"/>
        <c:auto val="1"/>
        <c:lblAlgn val="ctr"/>
        <c:lblOffset val="100"/>
        <c:noMultiLvlLbl val="0"/>
      </c:catAx>
      <c:valAx>
        <c:axId val="427523016"/>
        <c:scaling>
          <c:orientation val="minMax"/>
        </c:scaling>
        <c:delete val="1"/>
        <c:axPos val="t"/>
        <c:numFmt formatCode="0%" sourceLinked="1"/>
        <c:majorTickMark val="none"/>
        <c:minorTickMark val="none"/>
        <c:tickLblPos val="nextTo"/>
        <c:crossAx val="427524328"/>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6927077014425242"/>
          <c:y val="5.3285275205547253E-2"/>
          <c:w val="0.39242883271339513"/>
          <c:h val="0.89386188193953664"/>
        </c:manualLayout>
      </c:layout>
      <c:barChart>
        <c:barDir val="bar"/>
        <c:grouping val="clustered"/>
        <c:varyColors val="0"/>
        <c:ser>
          <c:idx val="0"/>
          <c:order val="0"/>
          <c:tx>
            <c:strRef>
              <c:f>'Q4'!$B$2</c:f>
              <c:strCache>
                <c:ptCount val="1"/>
                <c:pt idx="0">
                  <c:v>Aggregate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'Q4'!$A$3:$A$24</c:f>
              <c:strCache>
                <c:ptCount val="22"/>
                <c:pt idx="0">
                  <c:v>Learning on the job</c:v>
                </c:pt>
                <c:pt idx="1">
                  <c:v>No comment / don't know / refused</c:v>
                </c:pt>
                <c:pt idx="2">
                  <c:v>Pathway</c:v>
                </c:pt>
                <c:pt idx="3">
                  <c:v>Activities should support / teach me / other skills to get into the workforce</c:v>
                </c:pt>
                <c:pt idx="4">
                  <c:v>Something that suits / interests me</c:v>
                </c:pt>
                <c:pt idx="5">
                  <c:v>See the results</c:v>
                </c:pt>
                <c:pt idx="6">
                  <c:v>Showing others how to look after the community</c:v>
                </c:pt>
                <c:pt idx="7">
                  <c:v>Good activities should teach / there are no good activities / lack of learning in activity</c:v>
                </c:pt>
                <c:pt idx="8">
                  <c:v>Activity is good</c:v>
                </c:pt>
                <c:pt idx="9">
                  <c:v>Working together</c:v>
                </c:pt>
                <c:pt idx="10">
                  <c:v>Equipment / funding / resources</c:v>
                </c:pt>
                <c:pt idx="11">
                  <c:v>Other</c:v>
                </c:pt>
                <c:pt idx="12">
                  <c:v>Variety</c:v>
                </c:pt>
                <c:pt idx="13">
                  <c:v>Not on CDP / doing activities</c:v>
                </c:pt>
                <c:pt idx="14">
                  <c:v>People you work with</c:v>
                </c:pt>
                <c:pt idx="15">
                  <c:v>Showing / finding hidden talents</c:v>
                </c:pt>
                <c:pt idx="16">
                  <c:v>More support / communication</c:v>
                </c:pt>
                <c:pt idx="17">
                  <c:v>Keeps me active</c:v>
                </c:pt>
                <c:pt idx="18">
                  <c:v>When everyone does it</c:v>
                </c:pt>
                <c:pt idx="19">
                  <c:v>There are none</c:v>
                </c:pt>
                <c:pt idx="20">
                  <c:v>Role model</c:v>
                </c:pt>
                <c:pt idx="21">
                  <c:v>Learning how to behave in a workplace</c:v>
                </c:pt>
              </c:strCache>
            </c:strRef>
          </c:cat>
          <c:val>
            <c:numRef>
              <c:f>'Q4'!$B$3:$B$24</c:f>
              <c:numCache>
                <c:formatCode>0%</c:formatCode>
                <c:ptCount val="22"/>
                <c:pt idx="0">
                  <c:v>0.30128205128210001</c:v>
                </c:pt>
                <c:pt idx="1">
                  <c:v>0.23290598290599998</c:v>
                </c:pt>
                <c:pt idx="2">
                  <c:v>0.20512820512819999</c:v>
                </c:pt>
                <c:pt idx="3">
                  <c:v>0.1901709401709</c:v>
                </c:pt>
                <c:pt idx="4">
                  <c:v>0.18269230769229999</c:v>
                </c:pt>
                <c:pt idx="5">
                  <c:v>8.1196581196580006E-2</c:v>
                </c:pt>
                <c:pt idx="6">
                  <c:v>8.1196581196580006E-2</c:v>
                </c:pt>
                <c:pt idx="7">
                  <c:v>7.1581196581200005E-2</c:v>
                </c:pt>
                <c:pt idx="8">
                  <c:v>7.0512820512819999E-2</c:v>
                </c:pt>
                <c:pt idx="9">
                  <c:v>5.2350427350429996E-2</c:v>
                </c:pt>
                <c:pt idx="10">
                  <c:v>4.5940170940170007E-2</c:v>
                </c:pt>
                <c:pt idx="11">
                  <c:v>4.4871794871789994E-2</c:v>
                </c:pt>
                <c:pt idx="12">
                  <c:v>4.1666666666670002E-2</c:v>
                </c:pt>
                <c:pt idx="13">
                  <c:v>3.311965811966E-2</c:v>
                </c:pt>
                <c:pt idx="14">
                  <c:v>2.350427350427E-2</c:v>
                </c:pt>
                <c:pt idx="15">
                  <c:v>2.350427350427E-2</c:v>
                </c:pt>
                <c:pt idx="16">
                  <c:v>2.1367521367520001E-2</c:v>
                </c:pt>
                <c:pt idx="17">
                  <c:v>1.9230769230769999E-2</c:v>
                </c:pt>
                <c:pt idx="18">
                  <c:v>1.6025641025640001E-2</c:v>
                </c:pt>
                <c:pt idx="19">
                  <c:v>1.4957264957270001E-2</c:v>
                </c:pt>
                <c:pt idx="20">
                  <c:v>1.068376068376E-2</c:v>
                </c:pt>
                <c:pt idx="21">
                  <c:v>1.068376068376E-2</c:v>
                </c:pt>
              </c:numCache>
            </c:numRef>
          </c:val>
          <c:extLst>
            <c:ext xmlns:c16="http://schemas.microsoft.com/office/drawing/2014/chart" uri="{C3380CC4-5D6E-409C-BE32-E72D297353CC}">
              <c16:uniqueId val="{00000000-AD11-4572-A72F-21EEA522BE49}"/>
            </c:ext>
          </c:extLst>
        </c:ser>
        <c:dLbls>
          <c:showLegendKey val="0"/>
          <c:showVal val="0"/>
          <c:showCatName val="0"/>
          <c:showSerName val="0"/>
          <c:showPercent val="0"/>
          <c:showBubbleSize val="0"/>
        </c:dLbls>
        <c:gapWidth val="182"/>
        <c:axId val="427524328"/>
        <c:axId val="427523016"/>
      </c:barChart>
      <c:catAx>
        <c:axId val="4275243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27523016"/>
        <c:crosses val="autoZero"/>
        <c:auto val="1"/>
        <c:lblAlgn val="ctr"/>
        <c:lblOffset val="100"/>
        <c:noMultiLvlLbl val="0"/>
      </c:catAx>
      <c:valAx>
        <c:axId val="427523016"/>
        <c:scaling>
          <c:orientation val="minMax"/>
        </c:scaling>
        <c:delete val="1"/>
        <c:axPos val="t"/>
        <c:numFmt formatCode="0%" sourceLinked="1"/>
        <c:majorTickMark val="none"/>
        <c:minorTickMark val="none"/>
        <c:tickLblPos val="nextTo"/>
        <c:crossAx val="427524328"/>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My CDP Story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'Q1'!$A$67:$A$105</c:f>
              <c:strCache>
                <c:ptCount val="39"/>
                <c:pt idx="0">
                  <c:v>No real opportunities dependant on centrelink money</c:v>
                </c:pt>
                <c:pt idx="1">
                  <c:v>Activities not connected to culture</c:v>
                </c:pt>
                <c:pt idx="2">
                  <c:v>Activity must be interesting</c:v>
                </c:pt>
                <c:pt idx="3">
                  <c:v>CDP is biased / favouritism / nepotism</c:v>
                </c:pt>
                <c:pt idx="4">
                  <c:v>'There are NO / LIMITED jobs here</c:v>
                </c:pt>
                <c:pt idx="5">
                  <c:v>No real jobs around here</c:v>
                </c:pt>
                <c:pt idx="6">
                  <c:v>Waiting for more / lack of job opportunities</c:v>
                </c:pt>
                <c:pt idx="7">
                  <c:v>Want to move to a real job / looking for real job</c:v>
                </c:pt>
                <c:pt idx="8">
                  <c:v>Issue / no support in workplace</c:v>
                </c:pt>
                <c:pt idx="9">
                  <c:v>Back and forth CDP and Centrelink confusing / hard work</c:v>
                </c:pt>
                <c:pt idx="10">
                  <c:v>Sick of colouring in / painting / sewing  lawns / same activities</c:v>
                </c:pt>
                <c:pt idx="11">
                  <c:v>Repetitive activities / are boring and limit learning</c:v>
                </c:pt>
                <c:pt idx="12">
                  <c:v>Activities are boring</c:v>
                </c:pt>
                <c:pt idx="13">
                  <c:v>Just filling in time for Centrelink money</c:v>
                </c:pt>
                <c:pt idx="14">
                  <c:v>Money not enough</c:v>
                </c:pt>
                <c:pt idx="15">
                  <c:v>Lack actual work / activities - too many people not enough work</c:v>
                </c:pt>
                <c:pt idx="16">
                  <c:v>Missing top up money</c:v>
                </c:pt>
                <c:pt idx="17">
                  <c:v>Want to work for real money</c:v>
                </c:pt>
                <c:pt idx="18">
                  <c:v>Lack equipment / skilled staff for activity / training opportunities</c:v>
                </c:pt>
                <c:pt idx="19">
                  <c:v>Unfairness of value of work for only centrelink money</c:v>
                </c:pt>
                <c:pt idx="20">
                  <c:v>CDP is not working / is not good / I don’t like it</c:v>
                </c:pt>
                <c:pt idx="21">
                  <c:v>Worked better in the past - Other programs were better</c:v>
                </c:pt>
                <c:pt idx="23">
                  <c:v>Never had activities always had real job</c:v>
                </c:pt>
                <c:pt idx="24">
                  <c:v>Other</c:v>
                </c:pt>
                <c:pt idx="25">
                  <c:v>Nothing / Not on CDP</c:v>
                </c:pt>
                <c:pt idx="27">
                  <c:v>Learning on the job</c:v>
                </c:pt>
                <c:pt idx="28">
                  <c:v>Working diverts from antisocial behaviour</c:v>
                </c:pt>
                <c:pt idx="29">
                  <c:v>Aspiring to a specific job / area of expertise</c:v>
                </c:pt>
                <c:pt idx="30">
                  <c:v>Activities lead to real jobs</c:v>
                </c:pt>
                <c:pt idx="31">
                  <c:v>More Indigenous people seen working</c:v>
                </c:pt>
                <c:pt idx="32">
                  <c:v>Socialise / meet people at activities</c:v>
                </c:pt>
                <c:pt idx="33">
                  <c:v>Feel good when on project/working</c:v>
                </c:pt>
                <c:pt idx="34">
                  <c:v>CDP pathway to real jobs</c:v>
                </c:pt>
                <c:pt idx="35">
                  <c:v>Was on CDP/RJCP/CDEP but transitioned into work</c:v>
                </c:pt>
                <c:pt idx="36">
                  <c:v>Working for community value</c:v>
                </c:pt>
                <c:pt idx="37">
                  <c:v>Learning skills</c:v>
                </c:pt>
                <c:pt idx="38">
                  <c:v>CDP is working / is good / I like CDP</c:v>
                </c:pt>
              </c:strCache>
            </c:strRef>
          </c:cat>
          <c:val>
            <c:numRef>
              <c:f>'Q1'!$B$67:$B$105</c:f>
              <c:numCache>
                <c:formatCode>0%</c:formatCode>
                <c:ptCount val="39"/>
                <c:pt idx="0">
                  <c:v>5.434782608695652E-3</c:v>
                </c:pt>
                <c:pt idx="1">
                  <c:v>6.5217391304347823E-3</c:v>
                </c:pt>
                <c:pt idx="2">
                  <c:v>0.01</c:v>
                </c:pt>
                <c:pt idx="3">
                  <c:v>0.01</c:v>
                </c:pt>
                <c:pt idx="4">
                  <c:v>1.0869565217391304E-2</c:v>
                </c:pt>
                <c:pt idx="5">
                  <c:v>1.1956521739130435E-2</c:v>
                </c:pt>
                <c:pt idx="6">
                  <c:v>1.9565217391304349E-2</c:v>
                </c:pt>
                <c:pt idx="7">
                  <c:v>0.02</c:v>
                </c:pt>
                <c:pt idx="8">
                  <c:v>0.02</c:v>
                </c:pt>
                <c:pt idx="9">
                  <c:v>0.02</c:v>
                </c:pt>
                <c:pt idx="10">
                  <c:v>0.02</c:v>
                </c:pt>
                <c:pt idx="11">
                  <c:v>0.03</c:v>
                </c:pt>
                <c:pt idx="12">
                  <c:v>0.03</c:v>
                </c:pt>
                <c:pt idx="13">
                  <c:v>0.04</c:v>
                </c:pt>
                <c:pt idx="14">
                  <c:v>0.05</c:v>
                </c:pt>
                <c:pt idx="15">
                  <c:v>0.05</c:v>
                </c:pt>
                <c:pt idx="16">
                  <c:v>0.06</c:v>
                </c:pt>
                <c:pt idx="17">
                  <c:v>0.08</c:v>
                </c:pt>
                <c:pt idx="18">
                  <c:v>0.08</c:v>
                </c:pt>
                <c:pt idx="19">
                  <c:v>0.09</c:v>
                </c:pt>
                <c:pt idx="20">
                  <c:v>0.12</c:v>
                </c:pt>
                <c:pt idx="21">
                  <c:v>0.19</c:v>
                </c:pt>
                <c:pt idx="23">
                  <c:v>0.01</c:v>
                </c:pt>
                <c:pt idx="24">
                  <c:v>0.04</c:v>
                </c:pt>
                <c:pt idx="25">
                  <c:v>0.17</c:v>
                </c:pt>
                <c:pt idx="27">
                  <c:v>0.01</c:v>
                </c:pt>
                <c:pt idx="28">
                  <c:v>0.01</c:v>
                </c:pt>
                <c:pt idx="29">
                  <c:v>1.0869565217391304E-2</c:v>
                </c:pt>
                <c:pt idx="30">
                  <c:v>0.02</c:v>
                </c:pt>
                <c:pt idx="31">
                  <c:v>0.02</c:v>
                </c:pt>
                <c:pt idx="32">
                  <c:v>0.02</c:v>
                </c:pt>
                <c:pt idx="33">
                  <c:v>0.03</c:v>
                </c:pt>
                <c:pt idx="34">
                  <c:v>0.04</c:v>
                </c:pt>
                <c:pt idx="35">
                  <c:v>0.04</c:v>
                </c:pt>
                <c:pt idx="36">
                  <c:v>0.04</c:v>
                </c:pt>
                <c:pt idx="37">
                  <c:v>0.09</c:v>
                </c:pt>
                <c:pt idx="38">
                  <c:v>0.13</c:v>
                </c:pt>
              </c:numCache>
            </c:numRef>
          </c:val>
          <c:extLst>
            <c:ext xmlns:c16="http://schemas.microsoft.com/office/drawing/2014/chart" uri="{C3380CC4-5D6E-409C-BE32-E72D297353CC}">
              <c16:uniqueId val="{00000000-B38E-4A5A-BC1B-5EFC9B090476}"/>
            </c:ext>
          </c:extLst>
        </c:ser>
        <c:dLbls>
          <c:showLegendKey val="0"/>
          <c:showVal val="0"/>
          <c:showCatName val="0"/>
          <c:showSerName val="0"/>
          <c:showPercent val="0"/>
          <c:showBubbleSize val="0"/>
        </c:dLbls>
        <c:gapWidth val="182"/>
        <c:axId val="335740448"/>
        <c:axId val="335747008"/>
      </c:barChart>
      <c:catAx>
        <c:axId val="335740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35747008"/>
        <c:crosses val="autoZero"/>
        <c:auto val="1"/>
        <c:lblAlgn val="ctr"/>
        <c:lblOffset val="100"/>
        <c:noMultiLvlLbl val="0"/>
      </c:catAx>
      <c:valAx>
        <c:axId val="335747008"/>
        <c:scaling>
          <c:orientation val="minMax"/>
        </c:scaling>
        <c:delete val="1"/>
        <c:axPos val="b"/>
        <c:numFmt formatCode="0%" sourceLinked="1"/>
        <c:majorTickMark val="none"/>
        <c:minorTickMark val="none"/>
        <c:tickLblPos val="nextTo"/>
        <c:crossAx val="3357404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'Q7.'!$B$2</c:f>
              <c:strCache>
                <c:ptCount val="1"/>
                <c:pt idx="0">
                  <c:v>Aggregate</c:v>
                </c:pt>
              </c:strCache>
            </c:strRef>
          </c:tx>
          <c:dPt>
            <c:idx val="0"/>
            <c:bubble3D val="0"/>
            <c:spPr>
              <a:solidFill>
                <a:schemeClr val="accent2">
                  <a:lumMod val="50000"/>
                </a:schemeClr>
              </a:solidFill>
              <a:ln w="19050">
                <a:solidFill>
                  <a:schemeClr val="lt1"/>
                </a:solidFill>
              </a:ln>
              <a:effectLst/>
            </c:spPr>
            <c:extLst>
              <c:ext xmlns:c16="http://schemas.microsoft.com/office/drawing/2014/chart" uri="{C3380CC4-5D6E-409C-BE32-E72D297353CC}">
                <c16:uniqueId val="{00000001-6C59-4193-A09B-A309D71E0F23}"/>
              </c:ext>
            </c:extLst>
          </c:dPt>
          <c:dPt>
            <c:idx val="1"/>
            <c:bubble3D val="0"/>
            <c:spPr>
              <a:solidFill>
                <a:schemeClr val="accent4">
                  <a:lumMod val="75000"/>
                </a:schemeClr>
              </a:solidFill>
              <a:ln w="19050">
                <a:solidFill>
                  <a:schemeClr val="lt1"/>
                </a:solidFill>
              </a:ln>
              <a:effectLst/>
            </c:spPr>
            <c:extLst>
              <c:ext xmlns:c16="http://schemas.microsoft.com/office/drawing/2014/chart" uri="{C3380CC4-5D6E-409C-BE32-E72D297353CC}">
                <c16:uniqueId val="{00000003-6C59-4193-A09B-A309D71E0F23}"/>
              </c:ext>
            </c:extLst>
          </c:dPt>
          <c:dPt>
            <c:idx val="2"/>
            <c:bubble3D val="0"/>
            <c:spPr>
              <a:solidFill>
                <a:schemeClr val="accent2"/>
              </a:solidFill>
              <a:ln w="19050">
                <a:solidFill>
                  <a:schemeClr val="lt1"/>
                </a:solidFill>
              </a:ln>
              <a:effectLst/>
            </c:spPr>
            <c:extLst>
              <c:ext xmlns:c16="http://schemas.microsoft.com/office/drawing/2014/chart" uri="{C3380CC4-5D6E-409C-BE32-E72D297353CC}">
                <c16:uniqueId val="{00000005-6C59-4193-A09B-A309D71E0F2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C59-4193-A09B-A309D71E0F23}"/>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'Q7.'!$A$3:$A$6</c:f>
              <c:strCache>
                <c:ptCount val="4"/>
                <c:pt idx="0">
                  <c:v>Better</c:v>
                </c:pt>
                <c:pt idx="1">
                  <c:v>Same way</c:v>
                </c:pt>
                <c:pt idx="2">
                  <c:v>Worse</c:v>
                </c:pt>
                <c:pt idx="3">
                  <c:v>Refused</c:v>
                </c:pt>
              </c:strCache>
            </c:strRef>
          </c:cat>
          <c:val>
            <c:numRef>
              <c:f>'Q7.'!$B$3:$B$6</c:f>
              <c:numCache>
                <c:formatCode>0%</c:formatCode>
                <c:ptCount val="4"/>
                <c:pt idx="0">
                  <c:v>0.2079741379310274</c:v>
                </c:pt>
                <c:pt idx="1">
                  <c:v>0.32435344827585161</c:v>
                </c:pt>
                <c:pt idx="2">
                  <c:v>0.36314655172412985</c:v>
                </c:pt>
                <c:pt idx="3">
                  <c:v>0.10452586206896845</c:v>
                </c:pt>
              </c:numCache>
            </c:numRef>
          </c:val>
          <c:extLst>
            <c:ext xmlns:c16="http://schemas.microsoft.com/office/drawing/2014/chart" uri="{C3380CC4-5D6E-409C-BE32-E72D297353CC}">
              <c16:uniqueId val="{00000008-6C59-4193-A09B-A309D71E0F23}"/>
            </c:ext>
          </c:extLst>
        </c:ser>
        <c:dLbls>
          <c:showLegendKey val="0"/>
          <c:showVal val="0"/>
          <c:showCatName val="0"/>
          <c:showSerName val="0"/>
          <c:showPercent val="0"/>
          <c:showBubbleSize val="0"/>
          <c:showLeaderLines val="1"/>
        </c:dLbls>
        <c:firstSliceAng val="180"/>
        <c:holeSize val="4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Why Better?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Q7a!$A$8:$A$26</c:f>
              <c:strCache>
                <c:ptCount val="19"/>
                <c:pt idx="0">
                  <c:v>No good / repetitive activities</c:v>
                </c:pt>
                <c:pt idx="1">
                  <c:v>Never been on RJCP / CDP</c:v>
                </c:pt>
                <c:pt idx="2">
                  <c:v>Lack of support / pathways to employment</c:v>
                </c:pt>
                <c:pt idx="3">
                  <c:v>Need more training opportunities / activities</c:v>
                </c:pt>
                <c:pt idx="4">
                  <c:v>Cut offs</c:v>
                </c:pt>
                <c:pt idx="5">
                  <c:v>Contributing to mental health / stress</c:v>
                </c:pt>
                <c:pt idx="6">
                  <c:v>Training / skills</c:v>
                </c:pt>
                <c:pt idx="7">
                  <c:v>Just Centrelink money / no top ups, tax returns etc</c:v>
                </c:pt>
                <c:pt idx="8">
                  <c:v>No difference / see no change</c:v>
                </c:pt>
                <c:pt idx="9">
                  <c:v>No / not enough real work</c:v>
                </c:pt>
                <c:pt idx="10">
                  <c:v>Team work</c:v>
                </c:pt>
                <c:pt idx="11">
                  <c:v>Encouragement for young people</c:v>
                </c:pt>
                <c:pt idx="12">
                  <c:v>Was better CDP programs in the past</c:v>
                </c:pt>
                <c:pt idx="13">
                  <c:v>No comment / refused</c:v>
                </c:pt>
                <c:pt idx="14">
                  <c:v>Other</c:v>
                </c:pt>
                <c:pt idx="15">
                  <c:v>Real job</c:v>
                </c:pt>
                <c:pt idx="16">
                  <c:v>Helping community</c:v>
                </c:pt>
                <c:pt idx="17">
                  <c:v>Interesting / different activities</c:v>
                </c:pt>
                <c:pt idx="18">
                  <c:v>More attendance / people working</c:v>
                </c:pt>
              </c:strCache>
            </c:strRef>
          </c:cat>
          <c:val>
            <c:numRef>
              <c:f>Q7a!$B$8:$B$26</c:f>
              <c:numCache>
                <c:formatCode>0%</c:formatCode>
                <c:ptCount val="19"/>
                <c:pt idx="0">
                  <c:v>5.1813471502589999E-3</c:v>
                </c:pt>
                <c:pt idx="1">
                  <c:v>1.0362694300519998E-2</c:v>
                </c:pt>
                <c:pt idx="2">
                  <c:v>1.554404145078E-2</c:v>
                </c:pt>
                <c:pt idx="3">
                  <c:v>1.554404145078E-2</c:v>
                </c:pt>
                <c:pt idx="4">
                  <c:v>2.0725388601039996E-2</c:v>
                </c:pt>
                <c:pt idx="5">
                  <c:v>2.0725388601039996E-2</c:v>
                </c:pt>
                <c:pt idx="6">
                  <c:v>2.5906735751299998E-2</c:v>
                </c:pt>
                <c:pt idx="7">
                  <c:v>2.5906735751299998E-2</c:v>
                </c:pt>
                <c:pt idx="8">
                  <c:v>2.5906735751299998E-2</c:v>
                </c:pt>
                <c:pt idx="9">
                  <c:v>3.1088082901549997E-2</c:v>
                </c:pt>
                <c:pt idx="10">
                  <c:v>4.1450777202070001E-2</c:v>
                </c:pt>
                <c:pt idx="11">
                  <c:v>4.6632124352330002E-2</c:v>
                </c:pt>
                <c:pt idx="12">
                  <c:v>6.2176165803110001E-2</c:v>
                </c:pt>
                <c:pt idx="13">
                  <c:v>8.8082901554400003E-2</c:v>
                </c:pt>
                <c:pt idx="14">
                  <c:v>0.13989637305700001</c:v>
                </c:pt>
                <c:pt idx="15">
                  <c:v>0.1502590673575</c:v>
                </c:pt>
                <c:pt idx="16">
                  <c:v>0.1554404145078</c:v>
                </c:pt>
                <c:pt idx="17">
                  <c:v>0.1917098445596</c:v>
                </c:pt>
                <c:pt idx="18">
                  <c:v>0.23834196891190002</c:v>
                </c:pt>
              </c:numCache>
            </c:numRef>
          </c:val>
          <c:extLst>
            <c:ext xmlns:c16="http://schemas.microsoft.com/office/drawing/2014/chart" uri="{C3380CC4-5D6E-409C-BE32-E72D297353CC}">
              <c16:uniqueId val="{00000000-CD35-470B-A3E2-39F25CA1DF68}"/>
            </c:ext>
          </c:extLst>
        </c:ser>
        <c:dLbls>
          <c:dLblPos val="outEnd"/>
          <c:showLegendKey val="0"/>
          <c:showVal val="1"/>
          <c:showCatName val="0"/>
          <c:showSerName val="0"/>
          <c:showPercent val="0"/>
          <c:showBubbleSize val="0"/>
        </c:dLbls>
        <c:gapWidth val="182"/>
        <c:axId val="495712896"/>
        <c:axId val="495708632"/>
      </c:barChart>
      <c:catAx>
        <c:axId val="495712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95708632"/>
        <c:crosses val="autoZero"/>
        <c:auto val="1"/>
        <c:lblAlgn val="ctr"/>
        <c:lblOffset val="100"/>
        <c:noMultiLvlLbl val="0"/>
      </c:catAx>
      <c:valAx>
        <c:axId val="495708632"/>
        <c:scaling>
          <c:orientation val="minMax"/>
        </c:scaling>
        <c:delete val="1"/>
        <c:axPos val="b"/>
        <c:numFmt formatCode="0%" sourceLinked="1"/>
        <c:majorTickMark val="none"/>
        <c:minorTickMark val="none"/>
        <c:tickLblPos val="nextTo"/>
        <c:crossAx val="4957128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None</NonRecordJustification>
    <mc5611b894cf49d8aeeb8ebf39dc09bc xmlns="60a35e40-75ac-4f64-bf7a-0326c940d43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ShareHubID xmlns="60a35e40-75ac-4f64-bf7a-0326c940d430">UDOC19-14499</ShareHubID>
    <TaxCatchAll xmlns="60a35e40-75ac-4f64-bf7a-0326c940d430">
      <Value>38</Value>
      <Value>41</Value>
      <Value>31</Value>
      <Value>1</Value>
    </TaxCatchAll>
    <jd1c641577414dfdab1686c9d5d0dbd0 xmlns="60a35e40-75ac-4f64-bf7a-0326c940d430">
      <Terms xmlns="http://schemas.microsoft.com/office/infopath/2007/PartnerControls"/>
    </jd1c641577414dfdab1686c9d5d0dbd0>
    <PMCNotes xmlns="60a35e40-75ac-4f64-bf7a-0326c940d430" xsi:nil="true"/>
    <ic88decb64e34f9caf49fcc96ac7343c xmlns="60a35e40-75ac-4f64-bf7a-0326c940d430">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2f396fb6-baad-479d-8254-1550153bbe31</TermId>
        </TermInfo>
        <TermInfo xmlns="http://schemas.microsoft.com/office/infopath/2007/PartnerControls">
          <TermName xmlns="http://schemas.microsoft.com/office/infopath/2007/PartnerControls">Meeting Minute</TermName>
          <TermId xmlns="http://schemas.microsoft.com/office/infopath/2007/PartnerControls">ad799f49-bdf8-4ec2-bcb1-44d38b617948</TermId>
        </TermInfo>
        <TermInfo xmlns="http://schemas.microsoft.com/office/infopath/2007/PartnerControls">
          <TermName xmlns="http://schemas.microsoft.com/office/infopath/2007/PartnerControls">Election</TermName>
          <TermId xmlns="http://schemas.microsoft.com/office/infopath/2007/PartnerControls">4090d51f-fccc-4f41-80dd-86270166a8a3</TermId>
        </TermInfo>
      </Terms>
    </ic88decb64e34f9caf49fcc96ac7343c>
  </documentManagement>
</p:properties>
</file>

<file path=customXml/item3.xml><?xml version="1.0" encoding="utf-8"?>
<ct:contentTypeSchema xmlns:ct="http://schemas.microsoft.com/office/2006/metadata/contentType" xmlns:ma="http://schemas.microsoft.com/office/2006/metadata/properties/metaAttributes" ct:_="" ma:_="" ma:contentTypeName="PMC Document" ma:contentTypeID="0x0101002825A64A6E1845A99A9D8EE8A5686ECB004CA2C5167399944DA313110650F57A2B" ma:contentTypeVersion="8" ma:contentTypeDescription="PMC Document" ma:contentTypeScope="" ma:versionID="2fb9bd5c9e7e089206017075548579cf">
  <xsd:schema xmlns:xsd="http://www.w3.org/2001/XMLSchema" xmlns:xs="http://www.w3.org/2001/XMLSchema" xmlns:p="http://schemas.microsoft.com/office/2006/metadata/properties" xmlns:ns2="60a35e40-75ac-4f64-bf7a-0326c940d430" xmlns:ns3="685f9fda-bd71-4433-b331-92feb9553089" targetNamespace="http://schemas.microsoft.com/office/2006/metadata/properties" ma:root="true" ma:fieldsID="2b2be4ce16e939007d294222ce63fc3b" ns2:_="" ns3:_="">
    <xsd:import namespace="60a35e40-75ac-4f64-bf7a-0326c940d430"/>
    <xsd:import namespace="685f9fda-bd71-4433-b331-92feb9553089"/>
    <xsd:element name="properties">
      <xsd:complexType>
        <xsd:sequence>
          <xsd:element name="documentManagement">
            <xsd:complexType>
              <xsd:all>
                <xsd:element ref="ns3:NonRecordJustification"/>
                <xsd:element ref="ns2:PMCNotes" minOccurs="0"/>
                <xsd:element ref="ns2:mc5611b894cf49d8aeeb8ebf39dc09bc" minOccurs="0"/>
                <xsd:element ref="ns2:TaxCatchAll" minOccurs="0"/>
                <xsd:element ref="ns2:TaxCatchAllLabel" minOccurs="0"/>
                <xsd:element ref="ns2:jd1c641577414dfdab1686c9d5d0dbd0" minOccurs="0"/>
                <xsd:element ref="ns2:ShareHubID" minOccurs="0"/>
                <xsd:element ref="ns2:SharedWithUsers" minOccurs="0"/>
                <xsd:element ref="ns2:ic88decb64e34f9caf49fcc96ac7343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a35e40-75ac-4f64-bf7a-0326c940d430" elementFormDefault="qualified">
    <xsd:import namespace="http://schemas.microsoft.com/office/2006/documentManagement/types"/>
    <xsd:import namespace="http://schemas.microsoft.com/office/infopath/2007/PartnerControls"/>
    <xsd:element name="PMCNotes" ma:index="5"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Level" ma:default="1;#UNCLASSIFIED|9c49a7c7-17c7-412f-8077-62dec89b9196" ma:fieldId="{6c5611b8-94cf-49d8-aeeb-8ebf39dc09bc}" ma:sspId="a560683c-39f7-40cc-81e5-5b545283d6d6"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fa53480-2695-47cf-a529-8c9276da2826}" ma:internalName="TaxCatchAll" ma:showField="CatchAllData" ma:web="60a35e40-75ac-4f64-bf7a-0326c940d43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fa53480-2695-47cf-a529-8c9276da2826}" ma:internalName="TaxCatchAllLabel" ma:readOnly="true" ma:showField="CatchAllDataLabel" ma:web="60a35e40-75ac-4f64-bf7a-0326c940d430">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DLM" ma:fieldId="{3d1c6415-7741-4dfd-ab16-86c9d5d0dbd0}" ma:taxonomyMulti="true" ma:sspId="a560683c-39f7-40cc-81e5-5b545283d6d6" ma:termSetId="4779c3b8-a320-4a06-b8c8-666ff4292a5a" ma:anchorId="00000000-0000-0000-0000-000000000000" ma:open="false" ma:isKeyword="false">
      <xsd:complexType>
        <xsd:sequence>
          <xsd:element ref="pc:Terms" minOccurs="0" maxOccurs="1"/>
        </xsd:sequence>
      </xsd:complexType>
    </xsd:element>
    <xsd:element name="ShareHubID" ma:index="16" nillable="true" ma:displayName="Record ID" ma:indexed="true" ma:internalName="ShareHubID">
      <xsd:simpleType>
        <xsd:restriction base="dms:Text">
          <xsd:maxLength value="255"/>
        </xsd:restriction>
      </xsd:simple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c88decb64e34f9caf49fcc96ac7343c" ma:index="18" nillable="true" ma:taxonomy="true" ma:internalName="ic88decb64e34f9caf49fcc96ac7343c" ma:taxonomyFieldName="ESearchTags" ma:displayName="Tags" ma:fieldId="{2c88decb-64e3-4f9c-af49-fcc96ac7343c}" ma:taxonomyMulti="true" ma:sspId="a560683c-39f7-40cc-81e5-5b545283d6d6" ma:termSetId="9180df41-f70c-418d-8757-45bd3340d276"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4"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4BB68B1-42AC-46B6-8633-754AD01CE546}">
  <ds:schemaRefs>
    <ds:schemaRef ds:uri="http://schemas.microsoft.com/sharepoint/v3/contenttype/forms"/>
  </ds:schemaRefs>
</ds:datastoreItem>
</file>

<file path=customXml/itemProps2.xml><?xml version="1.0" encoding="utf-8"?>
<ds:datastoreItem xmlns:ds="http://schemas.openxmlformats.org/officeDocument/2006/customXml" ds:itemID="{C7D344FA-A1E5-4529-95BB-352B2A4DB726}">
  <ds:schemaRefs>
    <ds:schemaRef ds:uri="http://purl.org/dc/terms/"/>
    <ds:schemaRef ds:uri="685f9fda-bd71-4433-b331-92feb9553089"/>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60a35e40-75ac-4f64-bf7a-0326c940d430"/>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B2E15E1A-008C-4C3A-B943-D2B665B2AC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a35e40-75ac-4f64-bf7a-0326c940d430"/>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5DB8A2-4F52-4838-847D-452BED1A5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9050CCA5</Template>
  <TotalTime>0</TotalTime>
  <Pages>206</Pages>
  <Words>73998</Words>
  <Characters>421789</Characters>
  <Application>Microsoft Office Word</Application>
  <DocSecurity>4</DocSecurity>
  <Lines>3514</Lines>
  <Paragraphs>989</Paragraphs>
  <ScaleCrop>false</ScaleCrop>
  <HeadingPairs>
    <vt:vector size="2" baseType="variant">
      <vt:variant>
        <vt:lpstr>Title</vt:lpstr>
      </vt:variant>
      <vt:variant>
        <vt:i4>1</vt:i4>
      </vt:variant>
    </vt:vector>
  </HeadingPairs>
  <TitlesOfParts>
    <vt:vector size="1" baseType="lpstr">
      <vt:lpstr>The many pathways of the Community Development Programme: Summary report of community voices and stakeholder perspectives from eight communities</vt:lpstr>
    </vt:vector>
  </TitlesOfParts>
  <Manager/>
  <Company/>
  <LinksUpToDate>false</LinksUpToDate>
  <CharactersWithSpaces>494798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many pathways of the Community Development Programme: Summary report of community voices and stakeholder perspectives from eight communities</dc:title>
  <dc:subject/>
  <dc:creator>Winangali Ipsos</dc:creator>
  <cp:keywords/>
  <dc:description/>
  <cp:lastModifiedBy>Roberts, Sarah</cp:lastModifiedBy>
  <cp:revision>2</cp:revision>
  <cp:lastPrinted>2019-02-05T03:39:00Z</cp:lastPrinted>
  <dcterms:created xsi:type="dcterms:W3CDTF">2019-02-05T03:52:00Z</dcterms:created>
  <dcterms:modified xsi:type="dcterms:W3CDTF">2019-02-05T03:52:00Z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2017-04-05T14:00:00Z</vt:filetime>
  </property>
  <property fmtid="{D5CDD505-2E9C-101B-9397-08002B2CF9AE}" pid="3" name="Creator">
    <vt:lpwstr>Adobe InDesign CC 2017 (Macintosh)</vt:lpwstr>
  </property>
  <property fmtid="{D5CDD505-2E9C-101B-9397-08002B2CF9AE}" pid="4" name="LastSaved">
    <vt:filetime>2017-04-05T14:00:00Z</vt:filetime>
  </property>
  <property fmtid="{D5CDD505-2E9C-101B-9397-08002B2CF9AE}" pid="5" name="ContentTypeId">
    <vt:lpwstr>0x0101002825A64A6E1845A99A9D8EE8A5686ECB004CA2C5167399944DA313110650F57A2B</vt:lpwstr>
  </property>
  <property fmtid="{D5CDD505-2E9C-101B-9397-08002B2CF9AE}" pid="6" name="HPRMSecurityLevel">
    <vt:lpwstr>1;#UNCLASSIFIED|9c49a7c7-17c7-412f-8077-62dec89b9196</vt:lpwstr>
  </property>
  <property fmtid="{D5CDD505-2E9C-101B-9397-08002B2CF9AE}" pid="7" name="HPRMSecurityCaveat">
    <vt:lpwstr/>
  </property>
  <property fmtid="{D5CDD505-2E9C-101B-9397-08002B2CF9AE}" pid="8" name="ESearchTags">
    <vt:lpwstr>31;#Training|2f396fb6-baad-479d-8254-1550153bbe31;#38;#Meeting Minute|ad799f49-bdf8-4ec2-bcb1-44d38b617948;#41;#Election|4090d51f-fccc-4f41-80dd-86270166a8a3</vt:lpwstr>
  </property>
  <property fmtid="{D5CDD505-2E9C-101B-9397-08002B2CF9AE}" pid="9" name="PMC.ESearch.TagGeneratedTime">
    <vt:lpwstr>2019-01-15T13:42:18</vt:lpwstr>
  </property>
  <property fmtid="{D5CDD505-2E9C-101B-9397-08002B2CF9AE}" pid="10" name="PMC.ESearch.AutoGenerateTags">
    <vt:lpwstr>False</vt:lpwstr>
  </property>
</Properties>
</file>