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44218" w14:textId="77777777" w:rsidR="004163FA" w:rsidRDefault="00CE1DCD" w:rsidP="004163FA">
      <w:pPr>
        <w:pStyle w:val="ProtectiveMarking"/>
        <w:rPr>
          <w:caps w:val="0"/>
          <w:noProof w:val="0"/>
          <w:color w:val="191919" w:themeColor="text1" w:themeTint="E6"/>
        </w:rPr>
      </w:pPr>
      <w:sdt>
        <w:sdtPr>
          <w:alias w:val="Classification"/>
          <w:tag w:val="Classification"/>
          <w:id w:val="-521240474"/>
          <w:dataBinding w:xpath="/root[1]/Classification[1]" w:storeItemID="{F533AE62-A212-4B26-92DA-A3B336E8AE06}"/>
          <w:dropDownList w:lastValue="OFFICIAL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/>
        <w:sdtContent>
          <w:r w:rsidR="002D12EF">
            <w:t>OFFICIAL</w:t>
          </w:r>
        </w:sdtContent>
      </w:sdt>
    </w:p>
    <w:p w14:paraId="5FB892B2" w14:textId="77777777" w:rsidR="006B0488" w:rsidRDefault="0040648D" w:rsidP="006B048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21304FB" wp14:editId="3EB2FDE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Section Name"/>
                              <w:tag w:val="SectionName"/>
                              <w:id w:val="2015037429"/>
                              <w:placeholder>
                                <w:docPart w:val="6EC34E8F025D474EABCE123A748DB2F8"/>
                              </w:placeholder>
                              <w:dataBinding w:xpath="/root[1]/SectionName[1]" w:storeItemID="{F533AE62-A212-4B26-92DA-A3B336E8AE06}"/>
                              <w:text w:multiLine="1"/>
                            </w:sdtPr>
                            <w:sdtEndPr/>
                            <w:sdtContent>
                              <w:p w14:paraId="311FC149" w14:textId="77777777" w:rsidR="0040648D" w:rsidRPr="00C91A83" w:rsidRDefault="002D12EF" w:rsidP="0040648D">
                                <w:pPr>
                                  <w:pStyle w:val="SectionNameRev"/>
                                </w:pPr>
                                <w:r>
                                  <w:t>CATSI Act Review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5AC2D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sdt>
                      <w:sdtPr>
                        <w:alias w:val="Section Name"/>
                        <w:tag w:val="SectionName"/>
                        <w:id w:val="2015037429"/>
                        <w:placeholder>
                          <w:docPart w:val="6EC34E8F025D474EABCE123A748DB2F8"/>
                        </w:placeholder>
                        <w:dataBinding w:xpath="/root[1]/SectionName[1]" w:storeItemID="{F533AE62-A212-4B26-92DA-A3B336E8AE06}"/>
                        <w:text w:multiLine="1"/>
                      </w:sdtPr>
                      <w:sdtEndPr/>
                      <w:sdtContent>
                        <w:p w:rsidR="0040648D" w:rsidRPr="00C91A83" w:rsidRDefault="002D12EF" w:rsidP="0040648D">
                          <w:pPr>
                            <w:pStyle w:val="SectionNameRev"/>
                          </w:pPr>
                          <w:r>
                            <w:t>CATSI Act Review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E099CB" w14:textId="77777777" w:rsidR="0086672B" w:rsidRPr="00562166" w:rsidRDefault="00E9570E" w:rsidP="00233B91">
      <w:pPr>
        <w:pStyle w:val="Heading1"/>
      </w:pPr>
      <w:r w:rsidRPr="002D12EF">
        <w:rPr>
          <w:noProof/>
          <w:color w:val="DD7500" w:themeColor="accent4"/>
        </w:rPr>
        <w:t>Part 9</w:t>
      </w:r>
      <w:r w:rsidR="00F83248" w:rsidRPr="002D12EF">
        <w:rPr>
          <w:noProof/>
          <w:color w:val="DD7500" w:themeColor="accent4"/>
        </w:rPr>
        <w:t>—</w:t>
      </w:r>
      <w:bookmarkStart w:id="0" w:name="_GoBack"/>
      <w:r w:rsidR="00F83248" w:rsidRPr="002D12EF">
        <w:rPr>
          <w:noProof/>
          <w:color w:val="DD7500" w:themeColor="accent4"/>
        </w:rPr>
        <w:t>Related party transactions</w:t>
      </w:r>
      <w:bookmarkEnd w:id="0"/>
    </w:p>
    <w:p w14:paraId="3178E680" w14:textId="77777777" w:rsidR="00C07115" w:rsidRDefault="00C07115">
      <w:r>
        <w:t xml:space="preserve">The Review of the CATSI Act recognised that the standards imposed on CATSI corporations in regard to related party transactions were higher than those of publicly listed companies under the </w:t>
      </w:r>
      <w:r w:rsidRPr="004810D4">
        <w:rPr>
          <w:i/>
        </w:rPr>
        <w:t>Corporations Act</w:t>
      </w:r>
      <w:r w:rsidR="004810D4">
        <w:rPr>
          <w:i/>
        </w:rPr>
        <w:t xml:space="preserve"> 2001</w:t>
      </w:r>
      <w:r>
        <w:t>. It made one recommendation in regard to this area</w:t>
      </w:r>
      <w:r w:rsidR="005C0B88">
        <w:t xml:space="preserve"> (recommendation 38)</w:t>
      </w:r>
      <w:r>
        <w:t>:</w:t>
      </w:r>
    </w:p>
    <w:p w14:paraId="062F899B" w14:textId="77777777" w:rsidR="00C07115" w:rsidRPr="00C07115" w:rsidRDefault="00C07115" w:rsidP="00C07115">
      <w:pPr>
        <w:rPr>
          <w:i/>
        </w:rPr>
      </w:pPr>
      <w:r w:rsidRPr="00C07115">
        <w:rPr>
          <w:i/>
        </w:rPr>
        <w:t>It is recommended:</w:t>
      </w:r>
    </w:p>
    <w:p w14:paraId="68BEAF43" w14:textId="77777777" w:rsidR="00C07115" w:rsidRPr="005C0B88" w:rsidRDefault="00C07115" w:rsidP="004810D4">
      <w:pPr>
        <w:pStyle w:val="ListParagraph"/>
        <w:numPr>
          <w:ilvl w:val="0"/>
          <w:numId w:val="33"/>
        </w:numPr>
        <w:rPr>
          <w:i/>
        </w:rPr>
      </w:pPr>
      <w:r w:rsidRPr="005C0B88">
        <w:rPr>
          <w:i/>
        </w:rPr>
        <w:t xml:space="preserve">Part 6-6 be revised to simplify and align more closely with the needs of Aboriginal and Torres Strait Islander communities; and </w:t>
      </w:r>
    </w:p>
    <w:p w14:paraId="765680C4" w14:textId="77777777" w:rsidR="00C07115" w:rsidRPr="005C0B88" w:rsidRDefault="00C07115" w:rsidP="004810D4">
      <w:pPr>
        <w:pStyle w:val="ListParagraph"/>
        <w:numPr>
          <w:ilvl w:val="0"/>
          <w:numId w:val="33"/>
        </w:numPr>
        <w:rPr>
          <w:i/>
        </w:rPr>
      </w:pPr>
      <w:r w:rsidRPr="005C0B88">
        <w:rPr>
          <w:i/>
        </w:rPr>
        <w:t>CATSI corporations be required to report any related party provisions in their annual reports to the Registrar.</w:t>
      </w:r>
    </w:p>
    <w:p w14:paraId="6F96E0D4" w14:textId="77777777" w:rsidR="00C54CD4" w:rsidRDefault="00C07115">
      <w:r>
        <w:t xml:space="preserve">Items 165 to 171 give effect to this recommendation by reducing the red tape and restrictions associated with being able to </w:t>
      </w:r>
      <w:r w:rsidR="00A5718F">
        <w:t xml:space="preserve">give a financial benefit to </w:t>
      </w:r>
      <w:r>
        <w:t xml:space="preserve">a </w:t>
      </w:r>
      <w:r w:rsidR="00A5718F">
        <w:t xml:space="preserve">related </w:t>
      </w:r>
      <w:r>
        <w:t>party. In particular, the amendments remove the Registrar</w:t>
      </w:r>
      <w:r w:rsidR="004810D4">
        <w:t xml:space="preserve"> of Aboriginal and Torres Strait Islander Corporations (the Registrar)</w:t>
      </w:r>
      <w:r>
        <w:t xml:space="preserve"> from having a role in the process, making it more streamlined and less administratively burdensome.  </w:t>
      </w:r>
    </w:p>
    <w:p w14:paraId="0A3C0826" w14:textId="77777777" w:rsidR="00C07115" w:rsidRDefault="00C07115" w:rsidP="00C07115">
      <w:r>
        <w:t xml:space="preserve">To balance this, it is now required that corporations report any </w:t>
      </w:r>
      <w:r w:rsidR="00D002FA">
        <w:t xml:space="preserve">related </w:t>
      </w:r>
      <w:r>
        <w:t xml:space="preserve">party transactions in their annual reporting to members, which will be given effect through the drafting of amendments to the </w:t>
      </w:r>
      <w:r w:rsidR="004810D4">
        <w:t xml:space="preserve">CATSI </w:t>
      </w:r>
      <w:r>
        <w:t xml:space="preserve">Regulations. </w:t>
      </w:r>
    </w:p>
    <w:p w14:paraId="3C115945" w14:textId="77777777" w:rsidR="00FC492E" w:rsidRDefault="00FC492E" w:rsidP="00C07115">
      <w:r>
        <w:t xml:space="preserve">Item 165 provides that member approval is not needed to give a financial benefit to </w:t>
      </w:r>
      <w:r w:rsidR="00A5718F">
        <w:t xml:space="preserve">a </w:t>
      </w:r>
      <w:r>
        <w:t xml:space="preserve">related party if the total amount of </w:t>
      </w:r>
      <w:r w:rsidR="00A5718F">
        <w:t xml:space="preserve">the </w:t>
      </w:r>
      <w:r>
        <w:t xml:space="preserve">benefit across the financial year is less than a threshold that will be prescribed in the </w:t>
      </w:r>
      <w:r w:rsidR="004810D4">
        <w:t>CATSI Regulations</w:t>
      </w:r>
      <w:r>
        <w:t xml:space="preserve">. </w:t>
      </w:r>
    </w:p>
    <w:p w14:paraId="009A8024" w14:textId="77777777" w:rsidR="00FC492E" w:rsidRDefault="00FC492E" w:rsidP="00C07115">
      <w:r>
        <w:t>Items 166 to 171 repeal the current sections that require the corporation to lodge the material to do with related party benefits with the Registrar prior to the meeting</w:t>
      </w:r>
      <w:r w:rsidR="004810D4">
        <w:t xml:space="preserve"> at which members will be voting on related party transactions. Existing requirements include that corporations prepare</w:t>
      </w:r>
      <w:r>
        <w:t xml:space="preserve"> an explanatory statement that provides detailed information about the benefit and who w</w:t>
      </w:r>
      <w:r w:rsidR="00A5718F">
        <w:t>i</w:t>
      </w:r>
      <w:r>
        <w:t xml:space="preserve">ll be receiving it. </w:t>
      </w:r>
      <w:r w:rsidR="004810D4">
        <w:t>These items</w:t>
      </w:r>
      <w:r>
        <w:t xml:space="preserve"> also repeal the provision allowing the Registrar to comment on the proposed </w:t>
      </w:r>
      <w:r w:rsidR="004810D4">
        <w:t>material</w:t>
      </w:r>
      <w:r>
        <w:t>.</w:t>
      </w:r>
    </w:p>
    <w:p w14:paraId="423290E9" w14:textId="77777777" w:rsidR="00FC492E" w:rsidRDefault="00FC492E" w:rsidP="00C07115">
      <w:r>
        <w:t xml:space="preserve">Item 167 repeals the current requirements for the notice of </w:t>
      </w:r>
      <w:r w:rsidR="004810D4">
        <w:t xml:space="preserve">the </w:t>
      </w:r>
      <w:r>
        <w:t>meeting to be the same in all material respects as that lodged with the Registrar, and outlines what information it should contain. This simplifies and streamlines these processes.</w:t>
      </w:r>
    </w:p>
    <w:p w14:paraId="28EE1E74" w14:textId="77777777" w:rsidR="00FC492E" w:rsidRDefault="004F2667" w:rsidP="00C07115">
      <w:r>
        <w:lastRenderedPageBreak/>
        <w:t xml:space="preserve">Finally items 170 and 171 remove the ability for the </w:t>
      </w:r>
      <w:r w:rsidR="004810D4">
        <w:t>CATSI Regulations</w:t>
      </w:r>
      <w:r>
        <w:t xml:space="preserve"> or the Registrar to exempt a related entity from the provision restricting them from voting on a resolution under Division</w:t>
      </w:r>
      <w:r w:rsidR="004810D4">
        <w:t xml:space="preserve"> 290</w:t>
      </w:r>
      <w:r>
        <w:t>.</w:t>
      </w:r>
    </w:p>
    <w:sectPr w:rsidR="00FC492E" w:rsidSect="001E42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59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852F5" w14:textId="77777777" w:rsidR="004C1FDC" w:rsidRDefault="004C1FDC" w:rsidP="00B95533">
      <w:pPr>
        <w:spacing w:after="0" w:line="240" w:lineRule="auto"/>
      </w:pPr>
      <w:r>
        <w:separator/>
      </w:r>
    </w:p>
  </w:endnote>
  <w:endnote w:type="continuationSeparator" w:id="0">
    <w:p w14:paraId="05CC1B29" w14:textId="77777777" w:rsidR="004C1FDC" w:rsidRDefault="004C1FDC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5A84E" w14:textId="77777777" w:rsidR="00CE1DCD" w:rsidRDefault="00CE1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dataBinding w:xpath="/root[1]/Classification[1]" w:storeItemID="{F533AE62-A212-4B26-92DA-A3B336E8AE06}"/>
      <w:text/>
    </w:sdtPr>
    <w:sdtEndPr/>
    <w:sdtContent>
      <w:p w14:paraId="4C2CD607" w14:textId="77777777" w:rsidR="009672EB" w:rsidRPr="00B87E45" w:rsidRDefault="002D12EF" w:rsidP="001007B9">
        <w:pPr>
          <w:pStyle w:val="ProtectiveMarking"/>
        </w:pPr>
        <w:r>
          <w:t>OFFICIAL</w:t>
        </w:r>
      </w:p>
    </w:sdtContent>
  </w:sdt>
  <w:p w14:paraId="6F1B9E16" w14:textId="77777777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37C0F20" wp14:editId="295D346A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087180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77B08EA9" wp14:editId="4B5DE68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A6B50C" w14:textId="77777777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2D12EF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5D6C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2D12EF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18CA024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481732139"/>
        <w:placeholder>
          <w:docPart w:val="6EC34E8F025D474EABCE123A748DB2F8"/>
        </w:placeholder>
        <w:dataBinding w:xpath="/root[1]/SectionName[1]" w:storeItemID="{F533AE62-A212-4B26-92DA-A3B336E8AE06}"/>
        <w:text/>
      </w:sdtPr>
      <w:sdtEndPr/>
      <w:sdtContent>
        <w:r w:rsidR="002D12EF">
          <w:rPr>
            <w:color w:val="25303B" w:themeColor="accent1"/>
          </w:rPr>
          <w:t>CATSI Act Review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separate"/>
    </w:r>
    <w:r w:rsidR="002D12EF">
      <w:rPr>
        <w:b/>
        <w:bCs w:val="0"/>
        <w:noProof/>
        <w:color w:val="25303B" w:themeColor="accent1"/>
        <w:lang w:val="en-US"/>
      </w:rPr>
      <w:t>Error! No text of specified style in document.</w:t>
    </w:r>
    <w:r w:rsidRPr="0040648D">
      <w:rPr>
        <w:color w:val="25303B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1779212053"/>
      <w:dataBinding w:xpath="/root[1]/Classification[1]" w:storeItemID="{F533AE62-A212-4B26-92DA-A3B336E8AE06}"/>
      <w:text/>
    </w:sdtPr>
    <w:sdtEndPr/>
    <w:sdtContent>
      <w:p w14:paraId="6851C7FE" w14:textId="77777777" w:rsidR="009672EB" w:rsidRPr="00B87E45" w:rsidRDefault="002D12EF" w:rsidP="00917F95">
        <w:pPr>
          <w:pStyle w:val="ProtectiveMarking"/>
        </w:pPr>
        <w:r>
          <w:t>OFFICIAL</w:t>
        </w:r>
      </w:p>
    </w:sdtContent>
  </w:sdt>
  <w:p w14:paraId="24725795" w14:textId="7777777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AE045FD" wp14:editId="18E9C82A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838E71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5196AFB7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5BB0B126" wp14:editId="2488D9F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17B4C1" w14:textId="77777777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CE1DCD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0B12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6517B4C1" w14:textId="77777777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CE1DCD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923542222"/>
        <w:dataBinding w:xpath="/root[1]/SectionName[1]" w:storeItemID="{F533AE62-A212-4B26-92DA-A3B336E8AE06}"/>
        <w:text/>
      </w:sdtPr>
      <w:sdtEndPr/>
      <w:sdtContent>
        <w:r w:rsidR="002D12EF">
          <w:rPr>
            <w:color w:val="25303B" w:themeColor="accent1"/>
          </w:rPr>
          <w:t>CATSI Act Review</w:t>
        </w:r>
      </w:sdtContent>
    </w:sdt>
    <w:r w:rsidRPr="0040648D">
      <w:rPr>
        <w:color w:val="25303B" w:themeColor="accent1"/>
      </w:rPr>
      <w:t xml:space="preserve"> | </w:t>
    </w:r>
    <w:r w:rsidR="002D12EF" w:rsidRPr="002D12EF">
      <w:rPr>
        <w:color w:val="25303B" w:themeColor="accent1"/>
      </w:rPr>
      <w:t>Part 9—Related party transactions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CBF09" w14:textId="77777777" w:rsidR="004C1FDC" w:rsidRPr="007A6FC6" w:rsidRDefault="004C1FDC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470C7974" w14:textId="77777777" w:rsidR="004C1FDC" w:rsidRPr="007A6FC6" w:rsidRDefault="004C1FDC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7ACC5" w14:textId="77777777" w:rsidR="00CE1DCD" w:rsidRDefault="00CE1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FE2EC" w14:textId="77777777" w:rsidR="002C0B0E" w:rsidRDefault="00CE1DCD" w:rsidP="00510499">
    <w:pPr>
      <w:pStyle w:val="ProtectiveMarking"/>
    </w:pPr>
    <w:sdt>
      <w:sdtPr>
        <w:alias w:val="Classification"/>
        <w:tag w:val="Classification"/>
        <w:id w:val="336196887"/>
        <w:dataBinding w:xpath="/root[1]/Classification[1]" w:storeItemID="{F533AE62-A212-4B26-92DA-A3B336E8AE06}"/>
        <w:text/>
      </w:sdtPr>
      <w:sdtEndPr/>
      <w:sdtContent>
        <w:r w:rsidR="002D12EF">
          <w:t>OFFICIAL</w:t>
        </w:r>
      </w:sdtContent>
    </w:sdt>
  </w:p>
  <w:p w14:paraId="0EB1680E" w14:textId="77777777" w:rsidR="002C0B0E" w:rsidRDefault="002C0B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2813541D" wp14:editId="088EA5D2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33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19F47" w14:textId="77777777" w:rsidR="009672EB" w:rsidRDefault="00967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5703A" w14:textId="77777777" w:rsidR="009672EB" w:rsidRDefault="002D12EF">
    <w:pPr>
      <w:pStyle w:val="Header"/>
    </w:pP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6C6189B4" wp14:editId="74ECB539">
          <wp:simplePos x="0" y="0"/>
          <wp:positionH relativeFrom="page">
            <wp:posOffset>535305</wp:posOffset>
          </wp:positionH>
          <wp:positionV relativeFrom="page">
            <wp:posOffset>257175</wp:posOffset>
          </wp:positionV>
          <wp:extent cx="2118360" cy="640080"/>
          <wp:effectExtent l="0" t="0" r="0" b="7620"/>
          <wp:wrapNone/>
          <wp:docPr id="53" name="Graphic 19" title="Australian Government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37F14F35" wp14:editId="3F7875B4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517C00" id="Straight Connector 4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0B483EE1" wp14:editId="6DA0F1F6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67A303" w14:textId="77777777" w:rsidR="002D12EF" w:rsidRPr="00661E36" w:rsidRDefault="002D12EF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25303B" w:themeColor="accent1"/>
                              <w:sz w:val="16"/>
                              <w:szCs w:val="16"/>
                            </w:rPr>
                          </w:pPr>
                          <w:r w:rsidRPr="00661E36">
                            <w:rPr>
                              <w:i/>
                              <w:iCs/>
                              <w:color w:val="25303B" w:themeColor="accent1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518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BmnHlB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:rsidR="002D12EF" w:rsidRPr="00661E36" w:rsidRDefault="002D12EF" w:rsidP="009672EB">
                    <w:pPr>
                      <w:spacing w:after="0" w:line="240" w:lineRule="auto"/>
                      <w:rPr>
                        <w:i/>
                        <w:iCs/>
                        <w:color w:val="25303B" w:themeColor="accent1"/>
                        <w:sz w:val="16"/>
                        <w:szCs w:val="16"/>
                      </w:rPr>
                    </w:pPr>
                    <w:r w:rsidRPr="00661E36">
                      <w:rPr>
                        <w:i/>
                        <w:iCs/>
                        <w:color w:val="25303B" w:themeColor="accent1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526F5B5C" wp14:editId="1510AEF8">
          <wp:simplePos x="0" y="0"/>
          <wp:positionH relativeFrom="page">
            <wp:posOffset>3016885</wp:posOffset>
          </wp:positionH>
          <wp:positionV relativeFrom="page">
            <wp:posOffset>291465</wp:posOffset>
          </wp:positionV>
          <wp:extent cx="1580400" cy="518400"/>
          <wp:effectExtent l="0" t="0" r="1270" b="0"/>
          <wp:wrapNone/>
          <wp:docPr id="52" name="Graphic 16" title="NI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3C150BB4" wp14:editId="0E6EC74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54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8562" r="-1" b="-1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4E60319"/>
    <w:multiLevelType w:val="hybridMultilevel"/>
    <w:tmpl w:val="AE823020"/>
    <w:lvl w:ilvl="0" w:tplc="3670C6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42A2"/>
    <w:multiLevelType w:val="hybridMultilevel"/>
    <w:tmpl w:val="F0FC9D38"/>
    <w:lvl w:ilvl="0" w:tplc="2B9C59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E3FC6"/>
    <w:multiLevelType w:val="hybridMultilevel"/>
    <w:tmpl w:val="B45A6D16"/>
    <w:lvl w:ilvl="0" w:tplc="8CAC4C4C">
      <w:numFmt w:val="bullet"/>
      <w:lvlText w:val="•"/>
      <w:lvlJc w:val="left"/>
      <w:pPr>
        <w:ind w:left="340" w:hanging="34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7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8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0" w15:restartNumberingAfterBreak="0">
    <w:nsid w:val="6A7B4002"/>
    <w:multiLevelType w:val="hybridMultilevel"/>
    <w:tmpl w:val="B54C9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2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abstractNum w:abstractNumId="14" w15:restartNumberingAfterBreak="0">
    <w:nsid w:val="7E67024B"/>
    <w:multiLevelType w:val="hybridMultilevel"/>
    <w:tmpl w:val="49B2815A"/>
    <w:lvl w:ilvl="0" w:tplc="E540868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2"/>
  </w:num>
  <w:num w:numId="5">
    <w:abstractNumId w:val="9"/>
  </w:num>
  <w:num w:numId="6">
    <w:abstractNumId w:val="8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6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6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6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6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9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9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6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6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7"/>
  </w:num>
  <w:num w:numId="20">
    <w:abstractNumId w:val="13"/>
  </w:num>
  <w:num w:numId="21">
    <w:abstractNumId w:val="0"/>
  </w:num>
  <w:num w:numId="22">
    <w:abstractNumId w:val="11"/>
  </w:num>
  <w:num w:numId="23">
    <w:abstractNumId w:val="11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6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6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6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3"/>
  </w:num>
  <w:num w:numId="28">
    <w:abstractNumId w:val="6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0" w:hanging="3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30">
    <w:abstractNumId w:val="14"/>
  </w:num>
  <w:num w:numId="31">
    <w:abstractNumId w:val="10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91"/>
    <w:rsid w:val="00002F73"/>
    <w:rsid w:val="00007EB1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08F0"/>
    <w:rsid w:val="00053CD9"/>
    <w:rsid w:val="00057B46"/>
    <w:rsid w:val="00063034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9C5"/>
    <w:rsid w:val="000D106A"/>
    <w:rsid w:val="000D113F"/>
    <w:rsid w:val="000E351D"/>
    <w:rsid w:val="000E60F7"/>
    <w:rsid w:val="000F1B86"/>
    <w:rsid w:val="000F23B0"/>
    <w:rsid w:val="000F5917"/>
    <w:rsid w:val="001007B9"/>
    <w:rsid w:val="00105ECB"/>
    <w:rsid w:val="00131315"/>
    <w:rsid w:val="00131BD2"/>
    <w:rsid w:val="00132268"/>
    <w:rsid w:val="001336CF"/>
    <w:rsid w:val="00143288"/>
    <w:rsid w:val="0015537B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A1957"/>
    <w:rsid w:val="001A2F86"/>
    <w:rsid w:val="001B0144"/>
    <w:rsid w:val="001B10ED"/>
    <w:rsid w:val="001C2FC8"/>
    <w:rsid w:val="001D283B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3B91"/>
    <w:rsid w:val="00234705"/>
    <w:rsid w:val="00237365"/>
    <w:rsid w:val="00250BE6"/>
    <w:rsid w:val="00252F38"/>
    <w:rsid w:val="00260C56"/>
    <w:rsid w:val="00264A5E"/>
    <w:rsid w:val="00271572"/>
    <w:rsid w:val="00277016"/>
    <w:rsid w:val="0027769C"/>
    <w:rsid w:val="00281E3E"/>
    <w:rsid w:val="00284710"/>
    <w:rsid w:val="00285FC6"/>
    <w:rsid w:val="00294D1D"/>
    <w:rsid w:val="002955DD"/>
    <w:rsid w:val="002A0289"/>
    <w:rsid w:val="002A371E"/>
    <w:rsid w:val="002B4B0A"/>
    <w:rsid w:val="002C0866"/>
    <w:rsid w:val="002C0B0E"/>
    <w:rsid w:val="002C5F5B"/>
    <w:rsid w:val="002C777D"/>
    <w:rsid w:val="002D12EF"/>
    <w:rsid w:val="002D40B1"/>
    <w:rsid w:val="002D45CD"/>
    <w:rsid w:val="002D75F9"/>
    <w:rsid w:val="002E07AC"/>
    <w:rsid w:val="002E6AA1"/>
    <w:rsid w:val="002F57C6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63AE5"/>
    <w:rsid w:val="003848EF"/>
    <w:rsid w:val="00385B65"/>
    <w:rsid w:val="00391929"/>
    <w:rsid w:val="003A3E57"/>
    <w:rsid w:val="003C6961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14CEB"/>
    <w:rsid w:val="004163FA"/>
    <w:rsid w:val="00423E92"/>
    <w:rsid w:val="004257F1"/>
    <w:rsid w:val="004366AE"/>
    <w:rsid w:val="0044371A"/>
    <w:rsid w:val="00454696"/>
    <w:rsid w:val="004616FF"/>
    <w:rsid w:val="00463F31"/>
    <w:rsid w:val="004759ED"/>
    <w:rsid w:val="004810D4"/>
    <w:rsid w:val="004945F7"/>
    <w:rsid w:val="004957BB"/>
    <w:rsid w:val="00497F14"/>
    <w:rsid w:val="004B2CB0"/>
    <w:rsid w:val="004B7B8B"/>
    <w:rsid w:val="004C18F6"/>
    <w:rsid w:val="004C1FDC"/>
    <w:rsid w:val="004C6518"/>
    <w:rsid w:val="004D0B40"/>
    <w:rsid w:val="004D24EB"/>
    <w:rsid w:val="004D688C"/>
    <w:rsid w:val="004E58AE"/>
    <w:rsid w:val="004F20A9"/>
    <w:rsid w:val="004F2667"/>
    <w:rsid w:val="004F73E8"/>
    <w:rsid w:val="0051316F"/>
    <w:rsid w:val="00523958"/>
    <w:rsid w:val="0053301E"/>
    <w:rsid w:val="005370B2"/>
    <w:rsid w:val="005400C8"/>
    <w:rsid w:val="00543E44"/>
    <w:rsid w:val="00543FDE"/>
    <w:rsid w:val="00552F1C"/>
    <w:rsid w:val="00562166"/>
    <w:rsid w:val="00574F28"/>
    <w:rsid w:val="00576C8D"/>
    <w:rsid w:val="0058793B"/>
    <w:rsid w:val="005917FA"/>
    <w:rsid w:val="0059258A"/>
    <w:rsid w:val="00596D03"/>
    <w:rsid w:val="005A0DE7"/>
    <w:rsid w:val="005A355D"/>
    <w:rsid w:val="005B210C"/>
    <w:rsid w:val="005B241C"/>
    <w:rsid w:val="005B27D0"/>
    <w:rsid w:val="005C0B88"/>
    <w:rsid w:val="005C7655"/>
    <w:rsid w:val="005C7C79"/>
    <w:rsid w:val="005D1BC5"/>
    <w:rsid w:val="005D2D7A"/>
    <w:rsid w:val="005D7026"/>
    <w:rsid w:val="005F3D48"/>
    <w:rsid w:val="005F79CC"/>
    <w:rsid w:val="00602577"/>
    <w:rsid w:val="00603EA6"/>
    <w:rsid w:val="00603FC1"/>
    <w:rsid w:val="0061381E"/>
    <w:rsid w:val="006159C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7D2D"/>
    <w:rsid w:val="00661E36"/>
    <w:rsid w:val="00663EAD"/>
    <w:rsid w:val="006674FC"/>
    <w:rsid w:val="006719C9"/>
    <w:rsid w:val="00673F62"/>
    <w:rsid w:val="00675B34"/>
    <w:rsid w:val="00675EDF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11110"/>
    <w:rsid w:val="00714E79"/>
    <w:rsid w:val="007239F8"/>
    <w:rsid w:val="00753B4D"/>
    <w:rsid w:val="00754949"/>
    <w:rsid w:val="007660B9"/>
    <w:rsid w:val="00780AC4"/>
    <w:rsid w:val="00781797"/>
    <w:rsid w:val="007836C4"/>
    <w:rsid w:val="007956C4"/>
    <w:rsid w:val="007A27C5"/>
    <w:rsid w:val="007A52E1"/>
    <w:rsid w:val="007A6FC6"/>
    <w:rsid w:val="007C3F60"/>
    <w:rsid w:val="007D680C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7425"/>
    <w:rsid w:val="008777F4"/>
    <w:rsid w:val="00880786"/>
    <w:rsid w:val="008A6759"/>
    <w:rsid w:val="008B13B1"/>
    <w:rsid w:val="008B493F"/>
    <w:rsid w:val="008C115E"/>
    <w:rsid w:val="008D0504"/>
    <w:rsid w:val="008D1256"/>
    <w:rsid w:val="008D275A"/>
    <w:rsid w:val="008E109E"/>
    <w:rsid w:val="008E3760"/>
    <w:rsid w:val="008E66E6"/>
    <w:rsid w:val="008F112A"/>
    <w:rsid w:val="00900D4B"/>
    <w:rsid w:val="009014BC"/>
    <w:rsid w:val="00902CAC"/>
    <w:rsid w:val="009036CA"/>
    <w:rsid w:val="00917F95"/>
    <w:rsid w:val="00923EDF"/>
    <w:rsid w:val="00935AD4"/>
    <w:rsid w:val="00937CE1"/>
    <w:rsid w:val="0094513B"/>
    <w:rsid w:val="0094688C"/>
    <w:rsid w:val="00963FB3"/>
    <w:rsid w:val="009672EB"/>
    <w:rsid w:val="00973090"/>
    <w:rsid w:val="0099436F"/>
    <w:rsid w:val="009959E0"/>
    <w:rsid w:val="00996BEA"/>
    <w:rsid w:val="009A0EDE"/>
    <w:rsid w:val="009A33FB"/>
    <w:rsid w:val="009A409C"/>
    <w:rsid w:val="009A5056"/>
    <w:rsid w:val="009B1A44"/>
    <w:rsid w:val="009B300F"/>
    <w:rsid w:val="009B379F"/>
    <w:rsid w:val="009B4379"/>
    <w:rsid w:val="009D161E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477A0"/>
    <w:rsid w:val="00A47C07"/>
    <w:rsid w:val="00A50BDE"/>
    <w:rsid w:val="00A5524F"/>
    <w:rsid w:val="00A5718F"/>
    <w:rsid w:val="00A61711"/>
    <w:rsid w:val="00A62F19"/>
    <w:rsid w:val="00A63A3E"/>
    <w:rsid w:val="00A66C34"/>
    <w:rsid w:val="00A7279D"/>
    <w:rsid w:val="00A73CFD"/>
    <w:rsid w:val="00A77E87"/>
    <w:rsid w:val="00A80863"/>
    <w:rsid w:val="00A81616"/>
    <w:rsid w:val="00A8365E"/>
    <w:rsid w:val="00A9488D"/>
    <w:rsid w:val="00A94E35"/>
    <w:rsid w:val="00A95355"/>
    <w:rsid w:val="00AB350C"/>
    <w:rsid w:val="00AB3C78"/>
    <w:rsid w:val="00AC1AA3"/>
    <w:rsid w:val="00AC4EB2"/>
    <w:rsid w:val="00AC6B86"/>
    <w:rsid w:val="00AC7F21"/>
    <w:rsid w:val="00AD0F94"/>
    <w:rsid w:val="00AD41DB"/>
    <w:rsid w:val="00AE0E38"/>
    <w:rsid w:val="00AE11C4"/>
    <w:rsid w:val="00AE297B"/>
    <w:rsid w:val="00AE58D5"/>
    <w:rsid w:val="00AE6686"/>
    <w:rsid w:val="00AF7794"/>
    <w:rsid w:val="00B0259B"/>
    <w:rsid w:val="00B04166"/>
    <w:rsid w:val="00B06546"/>
    <w:rsid w:val="00B13055"/>
    <w:rsid w:val="00B151CC"/>
    <w:rsid w:val="00B24D0A"/>
    <w:rsid w:val="00B3317D"/>
    <w:rsid w:val="00B36583"/>
    <w:rsid w:val="00B37705"/>
    <w:rsid w:val="00B455C1"/>
    <w:rsid w:val="00B53058"/>
    <w:rsid w:val="00B83B2F"/>
    <w:rsid w:val="00B87E45"/>
    <w:rsid w:val="00B95533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E64F3"/>
    <w:rsid w:val="00C00697"/>
    <w:rsid w:val="00C0095A"/>
    <w:rsid w:val="00C067D6"/>
    <w:rsid w:val="00C07115"/>
    <w:rsid w:val="00C464A7"/>
    <w:rsid w:val="00C511C3"/>
    <w:rsid w:val="00C51C42"/>
    <w:rsid w:val="00C52329"/>
    <w:rsid w:val="00C54CD4"/>
    <w:rsid w:val="00C57F4E"/>
    <w:rsid w:val="00C66A73"/>
    <w:rsid w:val="00C67AA6"/>
    <w:rsid w:val="00C80CAE"/>
    <w:rsid w:val="00C86AD9"/>
    <w:rsid w:val="00C86F22"/>
    <w:rsid w:val="00C877F2"/>
    <w:rsid w:val="00C91A83"/>
    <w:rsid w:val="00C93B61"/>
    <w:rsid w:val="00C9650F"/>
    <w:rsid w:val="00C9741E"/>
    <w:rsid w:val="00CA33C7"/>
    <w:rsid w:val="00CB2C58"/>
    <w:rsid w:val="00CB38A3"/>
    <w:rsid w:val="00CB3B70"/>
    <w:rsid w:val="00CC1475"/>
    <w:rsid w:val="00CC6B7E"/>
    <w:rsid w:val="00CD730D"/>
    <w:rsid w:val="00CE1635"/>
    <w:rsid w:val="00CE1DCD"/>
    <w:rsid w:val="00CF0D33"/>
    <w:rsid w:val="00CF41A9"/>
    <w:rsid w:val="00CF7819"/>
    <w:rsid w:val="00D002FA"/>
    <w:rsid w:val="00D171A8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9012E"/>
    <w:rsid w:val="00D90897"/>
    <w:rsid w:val="00D93BE5"/>
    <w:rsid w:val="00DA3036"/>
    <w:rsid w:val="00DB015B"/>
    <w:rsid w:val="00DB20CE"/>
    <w:rsid w:val="00DB35E7"/>
    <w:rsid w:val="00DB5E67"/>
    <w:rsid w:val="00DB6F16"/>
    <w:rsid w:val="00DC3380"/>
    <w:rsid w:val="00DD6C35"/>
    <w:rsid w:val="00DE193D"/>
    <w:rsid w:val="00DE710F"/>
    <w:rsid w:val="00DE7EED"/>
    <w:rsid w:val="00E02E5D"/>
    <w:rsid w:val="00E14B90"/>
    <w:rsid w:val="00E23B18"/>
    <w:rsid w:val="00E401B3"/>
    <w:rsid w:val="00E46F31"/>
    <w:rsid w:val="00E50185"/>
    <w:rsid w:val="00E52417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9570E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E76B9"/>
    <w:rsid w:val="00EF125F"/>
    <w:rsid w:val="00EF2497"/>
    <w:rsid w:val="00EF38A6"/>
    <w:rsid w:val="00F017E0"/>
    <w:rsid w:val="00F03B20"/>
    <w:rsid w:val="00F065A0"/>
    <w:rsid w:val="00F21C70"/>
    <w:rsid w:val="00F26D11"/>
    <w:rsid w:val="00F27CBE"/>
    <w:rsid w:val="00F4121E"/>
    <w:rsid w:val="00F4212B"/>
    <w:rsid w:val="00F46D66"/>
    <w:rsid w:val="00F4704F"/>
    <w:rsid w:val="00F50EE3"/>
    <w:rsid w:val="00F651C4"/>
    <w:rsid w:val="00F7682E"/>
    <w:rsid w:val="00F83248"/>
    <w:rsid w:val="00F92C57"/>
    <w:rsid w:val="00F9344F"/>
    <w:rsid w:val="00F97B14"/>
    <w:rsid w:val="00FB20C4"/>
    <w:rsid w:val="00FB385B"/>
    <w:rsid w:val="00FB3C96"/>
    <w:rsid w:val="00FB60EF"/>
    <w:rsid w:val="00FC3D4F"/>
    <w:rsid w:val="00FC492E"/>
    <w:rsid w:val="00FC49FB"/>
    <w:rsid w:val="00FC5756"/>
    <w:rsid w:val="00FD659E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A1ECAB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character" w:styleId="CommentReference">
    <w:name w:val="annotation reference"/>
    <w:basedOn w:val="DefaultParagraphFont"/>
    <w:uiPriority w:val="99"/>
    <w:semiHidden/>
    <w:unhideWhenUsed/>
    <w:rsid w:val="00C54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CD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C34E8F025D474EABCE123A748DB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3519E-7EA5-4F93-9491-4B35EDFA874B}"/>
      </w:docPartPr>
      <w:docPartBody>
        <w:p w:rsidR="00353929" w:rsidRDefault="00353929">
          <w:pPr>
            <w:pStyle w:val="6EC34E8F025D474EABCE123A748DB2F8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29"/>
    <w:rsid w:val="00192D7E"/>
    <w:rsid w:val="00353929"/>
    <w:rsid w:val="003C46CE"/>
    <w:rsid w:val="007C6353"/>
    <w:rsid w:val="00E1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7F7F7F" w:themeColor="text1" w:themeTint="80"/>
    </w:rPr>
  </w:style>
  <w:style w:type="paragraph" w:customStyle="1" w:styleId="6EC34E8F025D474EABCE123A748DB2F8">
    <w:name w:val="6EC34E8F025D474EABCE123A748DB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Name/>
  <Classification>OFFICIAL</Classification>
  <DLM/>
  <SectionName>CATSI Act Review</SectionName>
  <DH/>
  <Byline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f53c1d54-6e59-4b8b-8af5-a00f9baa8e57</TermId>
        </TermInfo>
      </Terms>
    </hc4a8f51d7584793bcee84017ea96cb3>
    <ShareHubID xmlns="166541c0-0594-4e6a-9105-c24d4b6de6f7">DOC21-180271</ShareHubID>
    <TaxCatchAll xmlns="166541c0-0594-4e6a-9105-c24d4b6de6f7">
      <Value>56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903DDEA4-2BC9-4BF1-8319-6BD1C8349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7751D-693A-4DEE-9ABD-09D809A111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616C4-4515-4195-9557-8E656F765B5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C8FE310-B1D0-40AB-916E-EFAFB56D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2021-06-30T01:18:00Z</dcterms:created>
  <dcterms:modified xsi:type="dcterms:W3CDTF">2021-06-30T01:18:00Z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HPRMSecurityCaveat">
    <vt:lpwstr/>
  </property>
  <property fmtid="{D5CDD505-2E9C-101B-9397-08002B2CF9AE}" pid="4" name="ESearchTags">
    <vt:lpwstr>56;#Official|f53c1d54-6e59-4b8b-8af5-a00f9baa8e57</vt:lpwstr>
  </property>
  <property fmtid="{D5CDD505-2E9C-101B-9397-08002B2CF9AE}" pid="5" name="HPRMSecurityLevel">
    <vt:lpwstr>57;#OFFICIAL|11463c70-78df-4e3b-b0ff-f66cd3cb26ec</vt:lpwstr>
  </property>
  <property fmtid="{D5CDD505-2E9C-101B-9397-08002B2CF9AE}" pid="6" name="PMC.ESearch.TagGeneratedTime">
    <vt:lpwstr>2021-06-30T11:23:01</vt:lpwstr>
  </property>
</Properties>
</file>