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45" w:rsidRDefault="00FF0B45" w:rsidP="00FF0B45">
      <w:pPr>
        <w:pStyle w:val="Title"/>
        <w:ind w:left="993"/>
      </w:pPr>
      <w:r w:rsidRPr="00FF0B45">
        <w:t>How the IBSS supports each</w:t>
      </w:r>
      <w:r>
        <w:t xml:space="preserve"> </w:t>
      </w:r>
      <w:r>
        <w:br/>
      </w:r>
      <w:r w:rsidRPr="00FF0B45">
        <w:t>business development stage</w:t>
      </w:r>
    </w:p>
    <w:p w:rsidR="00FF0B45" w:rsidRDefault="00FF0B45" w:rsidP="00FF0B45">
      <w:pPr>
        <w:pStyle w:val="Heading1"/>
        <w:ind w:left="993" w:right="958"/>
      </w:pPr>
      <w:bookmarkStart w:id="0" w:name="_GoBack"/>
      <w:r w:rsidRPr="00FF0B45">
        <w:t>For the Sector:</w:t>
      </w:r>
    </w:p>
    <w:bookmarkEnd w:id="0"/>
    <w:p w:rsidR="00FF0B45" w:rsidRDefault="00FF0B45" w:rsidP="00FF0B45">
      <w:pPr>
        <w:pStyle w:val="ListParagraph"/>
        <w:numPr>
          <w:ilvl w:val="0"/>
          <w:numId w:val="12"/>
        </w:numPr>
        <w:ind w:right="1241"/>
      </w:pPr>
      <w:r w:rsidRPr="00FF0B45">
        <w:t>Establish an Indigenous Implementation Advisory Group to e</w:t>
      </w:r>
      <w:r>
        <w:t xml:space="preserve">nsure Indigenous businesses are </w:t>
      </w:r>
      <w:r w:rsidRPr="00FF0B45">
        <w:t>embedded in the imp</w:t>
      </w:r>
      <w:r>
        <w:t>lementation of all IBSS actions</w:t>
      </w:r>
    </w:p>
    <w:p w:rsidR="00FF0B45" w:rsidRDefault="00FF0B45" w:rsidP="00FF0B45">
      <w:pPr>
        <w:pStyle w:val="ListParagraph"/>
        <w:numPr>
          <w:ilvl w:val="0"/>
          <w:numId w:val="12"/>
        </w:numPr>
        <w:ind w:right="1241"/>
      </w:pPr>
      <w:r w:rsidRPr="00FF0B45">
        <w:t>Hold an annual In</w:t>
      </w:r>
      <w:r>
        <w:t>digenous Business Summit</w:t>
      </w:r>
    </w:p>
    <w:p w:rsidR="00FF0B45" w:rsidRDefault="00FF0B45" w:rsidP="00FF0B45">
      <w:pPr>
        <w:pStyle w:val="ListParagraph"/>
        <w:numPr>
          <w:ilvl w:val="0"/>
          <w:numId w:val="12"/>
        </w:numPr>
        <w:ind w:right="1241"/>
      </w:pPr>
      <w:r w:rsidRPr="00FF0B45">
        <w:t>Hold an Indigeno</w:t>
      </w:r>
      <w:r>
        <w:t>us Women in Business Conference</w:t>
      </w:r>
    </w:p>
    <w:p w:rsidR="00FF0B45" w:rsidRDefault="00FF0B45" w:rsidP="00FF0B45">
      <w:pPr>
        <w:pStyle w:val="ListParagraph"/>
        <w:numPr>
          <w:ilvl w:val="0"/>
          <w:numId w:val="12"/>
        </w:numPr>
        <w:ind w:right="1241"/>
      </w:pPr>
      <w:r w:rsidRPr="00FF0B45">
        <w:t>Collect better data on the Indigenous business sector to b</w:t>
      </w:r>
      <w:r>
        <w:t>etter understand needs and gaps</w:t>
      </w:r>
    </w:p>
    <w:p w:rsidR="00FF0B45" w:rsidRDefault="00FF0B45" w:rsidP="00FF0B45">
      <w:pPr>
        <w:pStyle w:val="ListParagraph"/>
        <w:numPr>
          <w:ilvl w:val="0"/>
          <w:numId w:val="12"/>
        </w:numPr>
        <w:ind w:right="1241"/>
      </w:pPr>
      <w:r w:rsidRPr="00FF0B45">
        <w:t xml:space="preserve">Establish a digital launch pad to make it easier for </w:t>
      </w:r>
      <w:r>
        <w:t xml:space="preserve">Indigenous businesses to access </w:t>
      </w:r>
      <w:r w:rsidRPr="00FF0B45">
        <w:t>information about services and commercial opportunities.</w:t>
      </w:r>
    </w:p>
    <w:p w:rsidR="00D15E46" w:rsidRPr="00FD0F63" w:rsidRDefault="00FF0B45" w:rsidP="003343B5">
      <w:pPr>
        <w:ind w:left="851"/>
      </w:pPr>
      <w:r>
        <w:rPr>
          <w:noProof/>
          <w:lang w:val="en-AU" w:eastAsia="en-AU"/>
        </w:rPr>
        <w:lastRenderedPageBreak/>
        <w:drawing>
          <wp:inline distT="0" distB="0" distL="0" distR="0">
            <wp:extent cx="8946777" cy="5166243"/>
            <wp:effectExtent l="0" t="0" r="0" b="0"/>
            <wp:docPr id="3" name="Picture 3" descr="An infographic showing four stages of development:&#10;Ideas and Planning: Individuals are supported to work on their business ideas and plans&#10;Starting up: Businesses access basic funding, support and advice to get going&#10;Stabilising: Businesses are supported to access finance, funding and services as they go through their first development phase &#10;Growing: Businesses access advance funding and services as they get ready for and un-dergo major growth.&#10;Microfinance spans first and second stage&#10;Indigenous Business Australia spans first three stages&#10;Community Development Program Incubation model spans the first stage and Program Hubs span all four stages&#10;Indigenous Entrepreneurs capital scheme and Procurement support spans the third and fourth stages" title="Development Stages of Sup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PM012_IBSS_Development Cycle_A3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93"/>
                    <a:stretch/>
                  </pic:blipFill>
                  <pic:spPr bwMode="auto">
                    <a:xfrm>
                      <a:off x="0" y="0"/>
                      <a:ext cx="8962281" cy="5175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5E46" w:rsidRPr="00FD0F63" w:rsidSect="00FF0B45">
      <w:footerReference w:type="default" r:id="rId9"/>
      <w:headerReference w:type="first" r:id="rId10"/>
      <w:footerReference w:type="first" r:id="rId11"/>
      <w:footnotePr>
        <w:pos w:val="beneathText"/>
      </w:footnotePr>
      <w:pgSz w:w="16840" w:h="11900" w:orient="landscape"/>
      <w:pgMar w:top="2063" w:right="0" w:bottom="1440" w:left="57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EE9" w:rsidRDefault="00BB1EE9" w:rsidP="00202224">
      <w:pPr>
        <w:spacing w:before="0" w:after="0"/>
      </w:pPr>
      <w:r>
        <w:separator/>
      </w:r>
    </w:p>
  </w:endnote>
  <w:endnote w:type="continuationSeparator" w:id="0">
    <w:p w:rsidR="00BB1EE9" w:rsidRDefault="00BB1EE9" w:rsidP="002022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Corbel"/>
    <w:charset w:val="4D"/>
    <w:family w:val="swiss"/>
    <w:pitch w:val="variable"/>
    <w:sig w:usb0="A00002EF" w:usb1="5000204B" w:usb2="00000000" w:usb3="00000000" w:csb0="00000097" w:csb1="00000000"/>
  </w:font>
  <w:font w:name="Avenir Light">
    <w:altName w:val="Century Gothic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rebuchet MS"/>
    <w:charset w:val="4D"/>
    <w:family w:val="swiss"/>
    <w:pitch w:val="variable"/>
    <w:sig w:usb0="800000AF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800000AF" w:usb1="5000204A" w:usb2="00000000" w:usb3="00000000" w:csb0="0000009B" w:csb1="00000000"/>
  </w:font>
  <w:font w:name="Times New Roman (Heading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rEavesXLModOT-Book">
    <w:altName w:val="MrEavesXLModOT"/>
    <w:charset w:val="4D"/>
    <w:family w:val="auto"/>
    <w:pitch w:val="default"/>
    <w:sig w:usb0="00000003" w:usb1="00000000" w:usb2="00000000" w:usb3="00000000" w:csb0="00000001" w:csb1="00000000"/>
  </w:font>
  <w:font w:name="MrEavesXLModOT-Ultra">
    <w:altName w:val="MrEavesXLModOT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Avenir Light" w:hAnsi="Avenir Light"/>
        <w:b w:val="0"/>
      </w:rPr>
      <w:id w:val="-7021746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02224" w:rsidRPr="00202224" w:rsidRDefault="00202224" w:rsidP="00202224">
        <w:pPr>
          <w:pStyle w:val="Footer"/>
          <w:framePr w:wrap="none" w:vAnchor="text" w:hAnchor="margin" w:y="1"/>
          <w:rPr>
            <w:rStyle w:val="PageNumber"/>
            <w:rFonts w:ascii="Avenir Light" w:hAnsi="Avenir Light"/>
            <w:b w:val="0"/>
          </w:rPr>
        </w:pPr>
        <w:r w:rsidRPr="00202224">
          <w:rPr>
            <w:rFonts w:ascii="Avenir Light" w:hAnsi="Avenir Light"/>
            <w:b w:val="0"/>
          </w:rPr>
          <w:t>Page</w:t>
        </w:r>
        <w:r w:rsidRPr="00202224">
          <w:rPr>
            <w:rStyle w:val="PageNumber"/>
            <w:rFonts w:ascii="Avenir Light" w:hAnsi="Avenir Light"/>
            <w:b w:val="0"/>
          </w:rPr>
          <w:t xml:space="preserve"> </w:t>
        </w:r>
        <w:r w:rsidRPr="00202224">
          <w:rPr>
            <w:rStyle w:val="PageNumber"/>
            <w:rFonts w:ascii="Avenir Light" w:hAnsi="Avenir Light"/>
            <w:b w:val="0"/>
          </w:rPr>
          <w:fldChar w:fldCharType="begin"/>
        </w:r>
        <w:r w:rsidRPr="00202224">
          <w:rPr>
            <w:rStyle w:val="PageNumber"/>
            <w:rFonts w:ascii="Avenir Light" w:hAnsi="Avenir Light"/>
            <w:b w:val="0"/>
          </w:rPr>
          <w:instrText xml:space="preserve"> PAGE </w:instrText>
        </w:r>
        <w:r w:rsidRPr="00202224">
          <w:rPr>
            <w:rStyle w:val="PageNumber"/>
            <w:rFonts w:ascii="Avenir Light" w:hAnsi="Avenir Light"/>
            <w:b w:val="0"/>
          </w:rPr>
          <w:fldChar w:fldCharType="separate"/>
        </w:r>
        <w:r w:rsidR="00F86754">
          <w:rPr>
            <w:rStyle w:val="PageNumber"/>
            <w:rFonts w:ascii="Avenir Light" w:hAnsi="Avenir Light"/>
            <w:b w:val="0"/>
            <w:noProof/>
          </w:rPr>
          <w:t>2</w:t>
        </w:r>
        <w:r w:rsidRPr="00202224">
          <w:rPr>
            <w:rStyle w:val="PageNumber"/>
            <w:rFonts w:ascii="Avenir Light" w:hAnsi="Avenir Light"/>
            <w:b w:val="0"/>
          </w:rPr>
          <w:fldChar w:fldCharType="end"/>
        </w:r>
      </w:p>
    </w:sdtContent>
  </w:sdt>
  <w:p w:rsidR="00202224" w:rsidRDefault="00202224" w:rsidP="00065996">
    <w:pPr>
      <w:pStyle w:val="Footer"/>
      <w:tabs>
        <w:tab w:val="clear" w:pos="9026"/>
        <w:tab w:val="right" w:pos="9020"/>
      </w:tabs>
      <w:jc w:val="right"/>
    </w:pPr>
    <w:r>
      <w:rPr>
        <w:noProof/>
      </w:rPr>
      <w:t xml:space="preserve"> </w:t>
    </w:r>
    <w:r>
      <w:rPr>
        <w:noProof/>
        <w:lang w:val="en-AU" w:eastAsia="en-AU"/>
      </w:rPr>
      <w:drawing>
        <wp:inline distT="0" distB="0" distL="0" distR="0" wp14:anchorId="1E248F3A">
          <wp:extent cx="3600421" cy="860612"/>
          <wp:effectExtent l="0" t="0" r="0" b="0"/>
          <wp:docPr id="1" name="Picture 1" descr="Artifact" title="Graphic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BSS_Word Template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83" t="25984" b="18286"/>
                  <a:stretch/>
                </pic:blipFill>
                <pic:spPr bwMode="auto">
                  <a:xfrm>
                    <a:off x="0" y="0"/>
                    <a:ext cx="3600421" cy="8606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96FD8" w:rsidRDefault="00D96FD8"/>
  <w:p w:rsidR="00D96FD8" w:rsidRDefault="00D96F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Avenir Light" w:hAnsi="Avenir Light"/>
        <w:b w:val="0"/>
      </w:rPr>
      <w:id w:val="-18043056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02224" w:rsidRPr="00202224" w:rsidRDefault="00202224" w:rsidP="00BA228D">
        <w:pPr>
          <w:pStyle w:val="Footer"/>
          <w:framePr w:wrap="none" w:vAnchor="text" w:hAnchor="margin" w:y="1"/>
          <w:rPr>
            <w:rStyle w:val="PageNumber"/>
            <w:rFonts w:ascii="Avenir Light" w:hAnsi="Avenir Light"/>
            <w:b w:val="0"/>
          </w:rPr>
        </w:pPr>
        <w:r w:rsidRPr="00202224">
          <w:rPr>
            <w:rFonts w:ascii="Avenir Light" w:hAnsi="Avenir Light"/>
            <w:b w:val="0"/>
          </w:rPr>
          <w:t>Page</w:t>
        </w:r>
        <w:r w:rsidRPr="00202224">
          <w:rPr>
            <w:rStyle w:val="PageNumber"/>
            <w:rFonts w:ascii="Avenir Light" w:hAnsi="Avenir Light"/>
            <w:b w:val="0"/>
          </w:rPr>
          <w:t xml:space="preserve"> </w:t>
        </w:r>
        <w:r w:rsidRPr="00202224">
          <w:rPr>
            <w:rStyle w:val="PageNumber"/>
            <w:rFonts w:ascii="Avenir Light" w:hAnsi="Avenir Light"/>
            <w:b w:val="0"/>
          </w:rPr>
          <w:fldChar w:fldCharType="begin"/>
        </w:r>
        <w:r w:rsidRPr="00202224">
          <w:rPr>
            <w:rStyle w:val="PageNumber"/>
            <w:rFonts w:ascii="Avenir Light" w:hAnsi="Avenir Light"/>
            <w:b w:val="0"/>
          </w:rPr>
          <w:instrText xml:space="preserve"> PAGE </w:instrText>
        </w:r>
        <w:r w:rsidRPr="00202224">
          <w:rPr>
            <w:rStyle w:val="PageNumber"/>
            <w:rFonts w:ascii="Avenir Light" w:hAnsi="Avenir Light"/>
            <w:b w:val="0"/>
          </w:rPr>
          <w:fldChar w:fldCharType="separate"/>
        </w:r>
        <w:r w:rsidR="00F86754">
          <w:rPr>
            <w:rStyle w:val="PageNumber"/>
            <w:rFonts w:ascii="Avenir Light" w:hAnsi="Avenir Light"/>
            <w:b w:val="0"/>
            <w:noProof/>
          </w:rPr>
          <w:t>1</w:t>
        </w:r>
        <w:r w:rsidRPr="00202224">
          <w:rPr>
            <w:rStyle w:val="PageNumber"/>
            <w:rFonts w:ascii="Avenir Light" w:hAnsi="Avenir Light"/>
            <w:b w:val="0"/>
          </w:rPr>
          <w:fldChar w:fldCharType="end"/>
        </w:r>
      </w:p>
    </w:sdtContent>
  </w:sdt>
  <w:p w:rsidR="00D96FD8" w:rsidRDefault="00202224" w:rsidP="00D15E46">
    <w:pPr>
      <w:ind w:right="-1440" w:firstLine="360"/>
      <w:jc w:val="right"/>
    </w:pPr>
    <w:r>
      <w:rPr>
        <w:noProof/>
        <w:lang w:val="en-AU" w:eastAsia="en-AU"/>
      </w:rPr>
      <w:drawing>
        <wp:inline distT="0" distB="0" distL="0" distR="0">
          <wp:extent cx="3533969" cy="1059366"/>
          <wp:effectExtent l="0" t="0" r="0" b="0"/>
          <wp:docPr id="6" name="Picture 6" descr="Artifiact" title="Graphic Elemen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BSS_Word Template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56" t="22376" b="9033"/>
                  <a:stretch/>
                </pic:blipFill>
                <pic:spPr bwMode="auto">
                  <a:xfrm>
                    <a:off x="0" y="0"/>
                    <a:ext cx="3536029" cy="10599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EE9" w:rsidRDefault="00BB1EE9" w:rsidP="00202224">
      <w:pPr>
        <w:spacing w:before="0" w:after="0"/>
      </w:pPr>
      <w:r>
        <w:separator/>
      </w:r>
    </w:p>
  </w:footnote>
  <w:footnote w:type="continuationSeparator" w:id="0">
    <w:p w:rsidR="00BB1EE9" w:rsidRDefault="00BB1EE9" w:rsidP="0020222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224" w:rsidRDefault="003F2B8D" w:rsidP="003343B5">
    <w:pPr>
      <w:pStyle w:val="Header"/>
      <w:ind w:left="-567"/>
    </w:pPr>
    <w:r>
      <w:rPr>
        <w:noProof/>
        <w:lang w:val="en-AU" w:eastAsia="en-AU"/>
      </w:rPr>
      <w:drawing>
        <wp:inline distT="0" distB="0" distL="0" distR="0">
          <wp:extent cx="3512634" cy="2051173"/>
          <wp:effectExtent l="0" t="0" r="0" b="0"/>
          <wp:docPr id="5" name="Picture 5" descr="Artifact" title="Graphic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BSS_Word Template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" t="1237" r="65684" b="-241"/>
                  <a:stretch/>
                </pic:blipFill>
                <pic:spPr bwMode="auto">
                  <a:xfrm>
                    <a:off x="0" y="0"/>
                    <a:ext cx="3512634" cy="20511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966AE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75218B"/>
    <w:multiLevelType w:val="hybridMultilevel"/>
    <w:tmpl w:val="04929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1110B"/>
    <w:multiLevelType w:val="hybridMultilevel"/>
    <w:tmpl w:val="74C64B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B5B73"/>
    <w:multiLevelType w:val="hybridMultilevel"/>
    <w:tmpl w:val="44E67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47A51"/>
    <w:multiLevelType w:val="multilevel"/>
    <w:tmpl w:val="0809001D"/>
    <w:styleLink w:val="ListNumbered"/>
    <w:lvl w:ilvl="0">
      <w:start w:val="1"/>
      <w:numFmt w:val="decimal"/>
      <w:lvlText w:val="%1)"/>
      <w:lvlJc w:val="left"/>
      <w:pPr>
        <w:ind w:left="36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E8461D6"/>
    <w:multiLevelType w:val="multilevel"/>
    <w:tmpl w:val="0809001D"/>
    <w:styleLink w:val="NumberedList"/>
    <w:lvl w:ilvl="0">
      <w:start w:val="1"/>
      <w:numFmt w:val="decimal"/>
      <w:lvlText w:val="%1)"/>
      <w:lvlJc w:val="left"/>
      <w:pPr>
        <w:ind w:left="108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4572CE"/>
    <w:multiLevelType w:val="hybridMultilevel"/>
    <w:tmpl w:val="162CD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C3498"/>
    <w:multiLevelType w:val="hybridMultilevel"/>
    <w:tmpl w:val="E698F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A18E7"/>
    <w:multiLevelType w:val="hybridMultilevel"/>
    <w:tmpl w:val="1F72A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C6A06"/>
    <w:multiLevelType w:val="hybridMultilevel"/>
    <w:tmpl w:val="63F4FECC"/>
    <w:lvl w:ilvl="0" w:tplc="38C8DB7A">
      <w:numFmt w:val="bullet"/>
      <w:lvlText w:val="•"/>
      <w:lvlJc w:val="left"/>
      <w:pPr>
        <w:ind w:left="1353" w:hanging="360"/>
      </w:pPr>
      <w:rPr>
        <w:rFonts w:ascii="Avenir Light" w:eastAsiaTheme="minorHAnsi" w:hAnsi="Avenir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766017CE"/>
    <w:multiLevelType w:val="hybridMultilevel"/>
    <w:tmpl w:val="C95C6414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10"/>
    <w:rsid w:val="00065996"/>
    <w:rsid w:val="00132DAF"/>
    <w:rsid w:val="00176275"/>
    <w:rsid w:val="00202224"/>
    <w:rsid w:val="00233F6A"/>
    <w:rsid w:val="003247FA"/>
    <w:rsid w:val="003343B5"/>
    <w:rsid w:val="003353A7"/>
    <w:rsid w:val="003E10A2"/>
    <w:rsid w:val="003F2B8D"/>
    <w:rsid w:val="004F4C3D"/>
    <w:rsid w:val="005E3362"/>
    <w:rsid w:val="00757A0C"/>
    <w:rsid w:val="00777171"/>
    <w:rsid w:val="00787784"/>
    <w:rsid w:val="007C7B70"/>
    <w:rsid w:val="00832323"/>
    <w:rsid w:val="00864A39"/>
    <w:rsid w:val="00A06F58"/>
    <w:rsid w:val="00B63EAF"/>
    <w:rsid w:val="00B71798"/>
    <w:rsid w:val="00BB1EE9"/>
    <w:rsid w:val="00BD69BA"/>
    <w:rsid w:val="00BD7861"/>
    <w:rsid w:val="00BE30D1"/>
    <w:rsid w:val="00C66DAB"/>
    <w:rsid w:val="00D15E46"/>
    <w:rsid w:val="00D96FD8"/>
    <w:rsid w:val="00DC0F9B"/>
    <w:rsid w:val="00E141C4"/>
    <w:rsid w:val="00E81BC6"/>
    <w:rsid w:val="00E85710"/>
    <w:rsid w:val="00F86754"/>
    <w:rsid w:val="00FD0F63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86790558-3830-6F4B-99F4-4C6B9C23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224"/>
    <w:pPr>
      <w:spacing w:before="120" w:after="120"/>
    </w:pPr>
    <w:rPr>
      <w:rFonts w:ascii="Avenir Light" w:hAnsi="Avenir Light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F4C3D"/>
    <w:pPr>
      <w:keepNext/>
      <w:keepLines/>
      <w:pBdr>
        <w:bottom w:val="single" w:sz="8" w:space="1" w:color="FFC000" w:themeColor="accent4"/>
      </w:pBdr>
      <w:spacing w:before="240" w:after="240"/>
      <w:outlineLvl w:val="0"/>
    </w:pPr>
    <w:rPr>
      <w:rFonts w:ascii="Avenir Black" w:eastAsiaTheme="majorEastAsia" w:hAnsi="Avenir Black" w:cstheme="majorBidi"/>
      <w:b/>
      <w:caps/>
      <w:color w:val="F1AD2B"/>
      <w:spacing w:val="30"/>
      <w:sz w:val="28"/>
      <w:szCs w:val="32"/>
      <w:lang w:val="en-AU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2224"/>
    <w:pPr>
      <w:keepNext/>
      <w:keepLines/>
      <w:spacing w:before="240"/>
      <w:outlineLvl w:val="1"/>
    </w:pPr>
    <w:rPr>
      <w:rFonts w:ascii="Avenir Medium" w:eastAsiaTheme="majorEastAsia" w:hAnsi="Avenir Medium" w:cs="Times New Roman (Headings CS)"/>
      <w:color w:val="432C76"/>
      <w:spacing w:val="3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unhideWhenUsed/>
    <w:rsid w:val="00BE30D1"/>
    <w:pPr>
      <w:tabs>
        <w:tab w:val="center" w:pos="4513"/>
        <w:tab w:val="right" w:pos="9026"/>
      </w:tabs>
      <w:jc w:val="center"/>
    </w:pPr>
    <w:rPr>
      <w:rFonts w:ascii="PT Sans" w:hAnsi="PT Sans"/>
      <w:b/>
      <w:bCs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E30D1"/>
    <w:rPr>
      <w:rFonts w:ascii="PT Sans" w:hAnsi="PT Sans"/>
      <w:b/>
      <w:bCs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4C3D"/>
    <w:rPr>
      <w:rFonts w:ascii="Avenir Black" w:eastAsiaTheme="majorEastAsia" w:hAnsi="Avenir Black" w:cstheme="majorBidi"/>
      <w:b/>
      <w:caps/>
      <w:color w:val="F1AD2B"/>
      <w:spacing w:val="30"/>
      <w:sz w:val="28"/>
      <w:szCs w:val="32"/>
      <w:lang w:val="en-AU"/>
    </w:rPr>
  </w:style>
  <w:style w:type="numbering" w:customStyle="1" w:styleId="NumberedList">
    <w:name w:val="Numbered List"/>
    <w:basedOn w:val="NoList"/>
    <w:uiPriority w:val="99"/>
    <w:rsid w:val="00BE30D1"/>
    <w:pPr>
      <w:numPr>
        <w:numId w:val="1"/>
      </w:numPr>
    </w:pPr>
  </w:style>
  <w:style w:type="paragraph" w:customStyle="1" w:styleId="BlockQuote">
    <w:name w:val="Block Quote"/>
    <w:basedOn w:val="Normal"/>
    <w:autoRedefine/>
    <w:rsid w:val="00BE30D1"/>
    <w:pPr>
      <w:shd w:val="clear" w:color="auto" w:fill="F1AD2B"/>
    </w:pPr>
    <w:rPr>
      <w:rFonts w:ascii="PT Sans" w:hAnsi="PT Sans"/>
      <w:b/>
      <w:sz w:val="22"/>
    </w:rPr>
  </w:style>
  <w:style w:type="paragraph" w:customStyle="1" w:styleId="FigureTableHeader">
    <w:name w:val="FigureTable Header"/>
    <w:basedOn w:val="Normal"/>
    <w:rsid w:val="00BE30D1"/>
    <w:pPr>
      <w:spacing w:before="240"/>
    </w:pPr>
    <w:rPr>
      <w:rFonts w:ascii="PT Sans" w:hAnsi="PT Sans"/>
      <w:i/>
      <w:color w:val="3578A2"/>
      <w:sz w:val="22"/>
    </w:rPr>
  </w:style>
  <w:style w:type="numbering" w:customStyle="1" w:styleId="ListNumbered">
    <w:name w:val="List Numbered"/>
    <w:basedOn w:val="NoList"/>
    <w:uiPriority w:val="99"/>
    <w:rsid w:val="00BE30D1"/>
    <w:pPr>
      <w:numPr>
        <w:numId w:val="2"/>
      </w:numPr>
    </w:pPr>
  </w:style>
  <w:style w:type="paragraph" w:styleId="ListNumber">
    <w:name w:val="List Number"/>
    <w:basedOn w:val="Normal"/>
    <w:autoRedefine/>
    <w:uiPriority w:val="99"/>
    <w:unhideWhenUsed/>
    <w:rsid w:val="00BE30D1"/>
    <w:pPr>
      <w:numPr>
        <w:numId w:val="4"/>
      </w:numPr>
      <w:contextualSpacing/>
    </w:pPr>
    <w:rPr>
      <w:rFonts w:ascii="PT Sans" w:hAnsi="PT Sans"/>
      <w:sz w:val="22"/>
    </w:rPr>
  </w:style>
  <w:style w:type="table" w:customStyle="1" w:styleId="Style1">
    <w:name w:val="Style1"/>
    <w:basedOn w:val="TableNormal"/>
    <w:uiPriority w:val="99"/>
    <w:rsid w:val="00BE30D1"/>
    <w:pPr>
      <w:jc w:val="center"/>
    </w:pPr>
    <w:rPr>
      <w:rFonts w:ascii="PT Sans" w:hAnsi="PT Sans"/>
      <w:color w:val="000000" w:themeColor="text1"/>
      <w:sz w:val="22"/>
    </w:rPr>
    <w:tblPr>
      <w:tblBorders>
        <w:insideH w:val="single" w:sz="4" w:space="0" w:color="3578A2"/>
        <w:insideV w:val="single" w:sz="4" w:space="0" w:color="3578A2"/>
      </w:tblBorders>
    </w:tblPr>
    <w:tcPr>
      <w:vAlign w:val="center"/>
    </w:tcPr>
    <w:tblStylePr w:type="firstRow">
      <w:rPr>
        <w:rFonts w:ascii="PT Sans" w:hAnsi="PT Sans"/>
        <w:b/>
        <w:bCs/>
        <w:i w:val="0"/>
        <w:iCs w:val="0"/>
        <w:color w:val="3578A2"/>
        <w:sz w:val="22"/>
      </w:rPr>
      <w:tblPr/>
      <w:tcPr>
        <w:shd w:val="clear" w:color="auto" w:fill="D9E2F3" w:themeFill="accent1" w:themeFillTint="33"/>
      </w:tcPr>
    </w:tblStylePr>
  </w:style>
  <w:style w:type="paragraph" w:customStyle="1" w:styleId="PictureCaption">
    <w:name w:val="PictureCaption"/>
    <w:basedOn w:val="Normal"/>
    <w:autoRedefine/>
    <w:rsid w:val="00B71798"/>
    <w:pPr>
      <w:widowControl w:val="0"/>
      <w:autoSpaceDE w:val="0"/>
      <w:autoSpaceDN w:val="0"/>
      <w:adjustRightInd w:val="0"/>
      <w:textAlignment w:val="center"/>
    </w:pPr>
    <w:rPr>
      <w:rFonts w:ascii="Arial" w:eastAsia="Calibri" w:hAnsi="Arial" w:cs="Arial"/>
      <w:color w:val="7F7F7F" w:themeColor="text1" w:themeTint="80"/>
      <w:sz w:val="15"/>
      <w:szCs w:val="20"/>
      <w:lang w:eastAsia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E3362"/>
    <w:pPr>
      <w:ind w:right="962"/>
      <w:contextualSpacing/>
    </w:pPr>
    <w:rPr>
      <w:rFonts w:ascii="Avenir Black" w:eastAsiaTheme="majorEastAsia" w:hAnsi="Avenir Black" w:cs="Times New Roman (Headings CS)"/>
      <w:b/>
      <w:color w:val="432C76"/>
      <w:spacing w:val="14"/>
      <w:kern w:val="28"/>
      <w:sz w:val="56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5E3362"/>
    <w:rPr>
      <w:rFonts w:ascii="Avenir Black" w:eastAsiaTheme="majorEastAsia" w:hAnsi="Avenir Black" w:cs="Times New Roman (Headings CS)"/>
      <w:b/>
      <w:color w:val="432C76"/>
      <w:spacing w:val="14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rsid w:val="002022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02224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02224"/>
    <w:rPr>
      <w:rFonts w:ascii="Avenir Medium" w:eastAsiaTheme="majorEastAsia" w:hAnsi="Avenir Medium" w:cs="Times New Roman (Headings CS)"/>
      <w:color w:val="432C76"/>
      <w:spacing w:val="32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0222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02224"/>
    <w:rPr>
      <w:rFonts w:ascii="Avenir Light" w:hAnsi="Avenir Light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02224"/>
  </w:style>
  <w:style w:type="paragraph" w:customStyle="1" w:styleId="BODY">
    <w:name w:val="BODY"/>
    <w:basedOn w:val="Normal"/>
    <w:uiPriority w:val="99"/>
    <w:rsid w:val="00E85710"/>
    <w:pPr>
      <w:suppressAutoHyphens/>
      <w:autoSpaceDE w:val="0"/>
      <w:autoSpaceDN w:val="0"/>
      <w:adjustRightInd w:val="0"/>
      <w:spacing w:before="113" w:after="0" w:line="220" w:lineRule="atLeast"/>
      <w:ind w:left="227"/>
      <w:textAlignment w:val="center"/>
    </w:pPr>
    <w:rPr>
      <w:rFonts w:ascii="MrEavesXLModOT-Book" w:hAnsi="MrEavesXLModOT-Book" w:cs="MrEavesXLModOT-Book"/>
      <w:color w:val="000000"/>
      <w:spacing w:val="2"/>
      <w:szCs w:val="20"/>
      <w:lang w:val="en-US"/>
    </w:rPr>
  </w:style>
  <w:style w:type="paragraph" w:customStyle="1" w:styleId="H3MAIN">
    <w:name w:val="H3_MAIN"/>
    <w:basedOn w:val="Normal"/>
    <w:uiPriority w:val="99"/>
    <w:rsid w:val="00E85710"/>
    <w:pPr>
      <w:suppressAutoHyphens/>
      <w:autoSpaceDE w:val="0"/>
      <w:autoSpaceDN w:val="0"/>
      <w:adjustRightInd w:val="0"/>
      <w:spacing w:before="283" w:after="113" w:line="220" w:lineRule="atLeast"/>
      <w:ind w:left="227"/>
      <w:textAlignment w:val="center"/>
    </w:pPr>
    <w:rPr>
      <w:rFonts w:ascii="MrEavesXLModOT-Ultra" w:hAnsi="MrEavesXLModOT-Ultra" w:cs="MrEavesXLModOT-Ultra"/>
      <w:b/>
      <w:bCs/>
      <w:color w:val="FF9100"/>
      <w:spacing w:val="2"/>
      <w:sz w:val="24"/>
      <w:lang w:val="en-US"/>
    </w:rPr>
  </w:style>
  <w:style w:type="paragraph" w:customStyle="1" w:styleId="BODYLIST">
    <w:name w:val="BODY LIST"/>
    <w:basedOn w:val="BODY"/>
    <w:uiPriority w:val="99"/>
    <w:rsid w:val="00E85710"/>
    <w:pPr>
      <w:spacing w:before="57"/>
      <w:ind w:hanging="227"/>
    </w:pPr>
  </w:style>
  <w:style w:type="paragraph" w:styleId="ListParagraph">
    <w:name w:val="List Paragraph"/>
    <w:basedOn w:val="Normal"/>
    <w:uiPriority w:val="34"/>
    <w:rsid w:val="00E85710"/>
    <w:pPr>
      <w:ind w:left="720"/>
      <w:contextualSpacing/>
    </w:pPr>
  </w:style>
  <w:style w:type="table" w:styleId="TableGrid">
    <w:name w:val="Table Grid"/>
    <w:basedOn w:val="TableNormal"/>
    <w:uiPriority w:val="39"/>
    <w:rsid w:val="00D1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63EAF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3EAF"/>
    <w:rPr>
      <w:rFonts w:ascii="Avenir Light" w:hAnsi="Avenir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63E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359AB8-B490-4C5E-8A3B-B35052BE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IBSS Development Cycle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IBSS Development Cycle</dc:title>
  <dc:subject/>
  <dc:creator>Department of the Prime Minister and Cabinet</dc:creator>
  <cp:keywords/>
  <dc:description/>
  <cp:lastModifiedBy>O'Toole, Aidan</cp:lastModifiedBy>
  <cp:revision>3</cp:revision>
  <cp:lastPrinted>2018-02-06T01:58:00Z</cp:lastPrinted>
  <dcterms:created xsi:type="dcterms:W3CDTF">2018-02-13T00:47:00Z</dcterms:created>
  <dcterms:modified xsi:type="dcterms:W3CDTF">2018-02-13T01:49:00Z</dcterms:modified>
</cp:coreProperties>
</file>