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E1C9" w14:textId="06646290" w:rsidR="001855E3" w:rsidRDefault="00FE62E2" w:rsidP="00EA3743">
      <w:pPr>
        <w:pStyle w:val="Heading1"/>
        <w:rPr>
          <w:rFonts w:eastAsiaTheme="minorEastAsia"/>
          <w:lang w:eastAsia="en-AU"/>
        </w:rPr>
      </w:pPr>
      <w:r w:rsidRPr="009F796F">
        <w:rPr>
          <w:rFonts w:eastAsiaTheme="minorEastAsia"/>
          <w:lang w:eastAsia="en-AU"/>
        </w:rPr>
        <w:t>Reporting and acquittal requirements for the ISSP</w:t>
      </w:r>
    </w:p>
    <w:p w14:paraId="5425D0B4" w14:textId="77777777" w:rsidR="00EA3743" w:rsidRPr="00EA3743" w:rsidRDefault="00EA3743" w:rsidP="00EA3743">
      <w:pPr>
        <w:rPr>
          <w:rFonts w:eastAsiaTheme="minorEastAsia"/>
          <w:lang w:eastAsia="en-AU"/>
        </w:rPr>
      </w:pPr>
    </w:p>
    <w:p w14:paraId="51F0E1CA" w14:textId="77777777" w:rsidR="00FE62E2" w:rsidRPr="00385244" w:rsidRDefault="00FE62E2" w:rsidP="00EA3743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 </w:t>
      </w:r>
      <w:r w:rsidRPr="00055DFA">
        <w:rPr>
          <w:rFonts w:asciiTheme="minorHAnsi" w:hAnsiTheme="minorHAnsi" w:cstheme="minorHAnsi"/>
          <w:i/>
          <w:sz w:val="22"/>
          <w:szCs w:val="22"/>
        </w:rPr>
        <w:t xml:space="preserve">Indigenous Student </w:t>
      </w:r>
      <w:r w:rsidR="005A4850">
        <w:rPr>
          <w:rFonts w:asciiTheme="minorHAnsi" w:hAnsiTheme="minorHAnsi" w:cstheme="minorHAnsi"/>
          <w:i/>
          <w:sz w:val="22"/>
          <w:szCs w:val="22"/>
        </w:rPr>
        <w:t>Assistance Grants Guidelines 2017</w:t>
      </w:r>
      <w:r w:rsidR="00385244">
        <w:rPr>
          <w:rFonts w:asciiTheme="minorHAnsi" w:hAnsiTheme="minorHAnsi" w:cstheme="minorHAnsi"/>
          <w:sz w:val="22"/>
          <w:szCs w:val="22"/>
        </w:rPr>
        <w:t xml:space="preserve"> require U</w:t>
      </w:r>
      <w:r w:rsidRPr="00055DFA">
        <w:rPr>
          <w:rFonts w:asciiTheme="minorHAnsi" w:hAnsiTheme="minorHAnsi" w:cstheme="minorHAnsi"/>
          <w:sz w:val="22"/>
          <w:szCs w:val="22"/>
        </w:rPr>
        <w:t>niversities to provide a Performance Report and a Financial Acquittal for the 201</w:t>
      </w:r>
      <w:r w:rsidR="00AD2808">
        <w:rPr>
          <w:rFonts w:asciiTheme="minorHAnsi" w:hAnsiTheme="minorHAnsi" w:cstheme="minorHAnsi"/>
          <w:sz w:val="22"/>
          <w:szCs w:val="22"/>
        </w:rPr>
        <w:t>8</w:t>
      </w:r>
      <w:r w:rsidRPr="00055DFA">
        <w:rPr>
          <w:rFonts w:asciiTheme="minorHAnsi" w:hAnsiTheme="minorHAnsi" w:cstheme="minorHAnsi"/>
          <w:sz w:val="22"/>
          <w:szCs w:val="22"/>
        </w:rPr>
        <w:t xml:space="preserve"> academic year</w:t>
      </w:r>
      <w:r w:rsidR="00D42295">
        <w:rPr>
          <w:rFonts w:asciiTheme="minorHAnsi" w:hAnsiTheme="minorHAnsi" w:cstheme="minorHAnsi"/>
          <w:sz w:val="22"/>
          <w:szCs w:val="22"/>
        </w:rPr>
        <w:t xml:space="preserve"> in early 201</w:t>
      </w:r>
      <w:r w:rsidR="00AD2808">
        <w:rPr>
          <w:rFonts w:asciiTheme="minorHAnsi" w:hAnsiTheme="minorHAnsi" w:cstheme="minorHAnsi"/>
          <w:sz w:val="22"/>
          <w:szCs w:val="22"/>
        </w:rPr>
        <w:t>9</w:t>
      </w:r>
      <w:r w:rsidRPr="00055DFA">
        <w:rPr>
          <w:rFonts w:asciiTheme="minorHAnsi" w:hAnsiTheme="minorHAnsi" w:cstheme="minorHAnsi"/>
          <w:sz w:val="22"/>
          <w:szCs w:val="22"/>
        </w:rPr>
        <w:t xml:space="preserve">. Separate Audited Financial Statements are no longer required, but you must provide the Department with a copy of the Audited Financial Statements that you provide to the Department of Education and Training at the time and in the form required by the </w:t>
      </w:r>
      <w:r w:rsidRPr="00385244">
        <w:rPr>
          <w:rFonts w:asciiTheme="minorHAnsi" w:hAnsiTheme="minorHAnsi" w:cstheme="minorHAnsi"/>
          <w:i/>
          <w:sz w:val="22"/>
          <w:szCs w:val="22"/>
        </w:rPr>
        <w:t>[Australian Higher Education] Financial Statement Guidelines 2014.</w:t>
      </w:r>
    </w:p>
    <w:p w14:paraId="51F0E1CB" w14:textId="77777777" w:rsidR="00FE62E2" w:rsidRPr="00055DFA" w:rsidRDefault="00FE62E2" w:rsidP="00EA374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 </w:t>
      </w:r>
      <w:r w:rsidRPr="00055DFA">
        <w:rPr>
          <w:rFonts w:asciiTheme="minorHAnsi" w:hAnsiTheme="minorHAnsi" w:cstheme="minorHAnsi"/>
          <w:i/>
          <w:sz w:val="22"/>
          <w:szCs w:val="22"/>
        </w:rPr>
        <w:t>Performance Report</w:t>
      </w:r>
      <w:r w:rsidR="00385244">
        <w:rPr>
          <w:rFonts w:asciiTheme="minorHAnsi" w:hAnsiTheme="minorHAnsi" w:cstheme="minorHAnsi"/>
          <w:sz w:val="22"/>
          <w:szCs w:val="22"/>
        </w:rPr>
        <w:t xml:space="preserve"> for 201</w:t>
      </w:r>
      <w:r w:rsidR="00AD2808">
        <w:rPr>
          <w:rFonts w:asciiTheme="minorHAnsi" w:hAnsiTheme="minorHAnsi" w:cstheme="minorHAnsi"/>
          <w:sz w:val="22"/>
          <w:szCs w:val="22"/>
        </w:rPr>
        <w:t>8</w:t>
      </w:r>
      <w:r w:rsidR="00385244">
        <w:rPr>
          <w:rFonts w:asciiTheme="minorHAnsi" w:hAnsiTheme="minorHAnsi" w:cstheme="minorHAnsi"/>
          <w:sz w:val="22"/>
          <w:szCs w:val="22"/>
        </w:rPr>
        <w:t xml:space="preserve"> </w:t>
      </w:r>
      <w:r w:rsidR="007762B9">
        <w:rPr>
          <w:rFonts w:asciiTheme="minorHAnsi" w:hAnsiTheme="minorHAnsi" w:cstheme="minorHAnsi"/>
          <w:sz w:val="22"/>
          <w:szCs w:val="22"/>
        </w:rPr>
        <w:t xml:space="preserve">should </w:t>
      </w:r>
      <w:r w:rsidR="00385244">
        <w:rPr>
          <w:rFonts w:asciiTheme="minorHAnsi" w:hAnsiTheme="minorHAnsi" w:cstheme="minorHAnsi"/>
          <w:sz w:val="22"/>
          <w:szCs w:val="22"/>
        </w:rPr>
        <w:t>reflect</w:t>
      </w:r>
      <w:r w:rsidR="008276AB">
        <w:rPr>
          <w:rFonts w:asciiTheme="minorHAnsi" w:hAnsiTheme="minorHAnsi" w:cstheme="minorHAnsi"/>
          <w:sz w:val="22"/>
          <w:szCs w:val="22"/>
        </w:rPr>
        <w:t xml:space="preserve"> on the performance data supplied at </w:t>
      </w:r>
      <w:r w:rsidR="008276AB" w:rsidRPr="008276AB">
        <w:rPr>
          <w:rFonts w:asciiTheme="minorHAnsi" w:hAnsiTheme="minorHAnsi" w:cstheme="minorHAnsi"/>
          <w:sz w:val="22"/>
          <w:szCs w:val="22"/>
          <w:u w:val="single"/>
        </w:rPr>
        <w:t>Attachment B</w:t>
      </w:r>
      <w:r w:rsidR="008276AB">
        <w:rPr>
          <w:rFonts w:asciiTheme="minorHAnsi" w:hAnsiTheme="minorHAnsi" w:cstheme="minorHAnsi"/>
          <w:sz w:val="22"/>
          <w:szCs w:val="22"/>
        </w:rPr>
        <w:t xml:space="preserve"> and outline key strategies used to lift outcomes during the year. </w:t>
      </w:r>
      <w:r w:rsidRPr="00055DFA">
        <w:rPr>
          <w:rFonts w:asciiTheme="minorHAnsi" w:hAnsiTheme="minorHAnsi" w:cstheme="minorHAnsi"/>
          <w:sz w:val="22"/>
          <w:szCs w:val="22"/>
        </w:rPr>
        <w:t>Performance r</w:t>
      </w:r>
      <w:r w:rsidR="00385244">
        <w:rPr>
          <w:rFonts w:asciiTheme="minorHAnsi" w:hAnsiTheme="minorHAnsi" w:cstheme="minorHAnsi"/>
          <w:sz w:val="22"/>
          <w:szCs w:val="22"/>
        </w:rPr>
        <w:t xml:space="preserve">eporting should </w:t>
      </w:r>
      <w:r w:rsidR="008276AB">
        <w:rPr>
          <w:rFonts w:asciiTheme="minorHAnsi" w:hAnsiTheme="minorHAnsi" w:cstheme="minorHAnsi"/>
          <w:sz w:val="22"/>
          <w:szCs w:val="22"/>
        </w:rPr>
        <w:t>also</w:t>
      </w:r>
      <w:r w:rsidRPr="00055DFA">
        <w:rPr>
          <w:rFonts w:asciiTheme="minorHAnsi" w:hAnsiTheme="minorHAnsi" w:cstheme="minorHAnsi"/>
          <w:sz w:val="22"/>
          <w:szCs w:val="22"/>
        </w:rPr>
        <w:t xml:space="preserve"> demonstrate t</w:t>
      </w:r>
      <w:r w:rsidR="00385244">
        <w:rPr>
          <w:rFonts w:asciiTheme="minorHAnsi" w:hAnsiTheme="minorHAnsi" w:cstheme="minorHAnsi"/>
          <w:sz w:val="22"/>
          <w:szCs w:val="22"/>
        </w:rPr>
        <w:t xml:space="preserve">hat the </w:t>
      </w:r>
      <w:r w:rsidR="008276AB">
        <w:rPr>
          <w:rFonts w:asciiTheme="minorHAnsi" w:hAnsiTheme="minorHAnsi" w:cstheme="minorHAnsi"/>
          <w:sz w:val="22"/>
          <w:szCs w:val="22"/>
        </w:rPr>
        <w:t>institution</w:t>
      </w:r>
      <w:r w:rsidRPr="00055DFA">
        <w:rPr>
          <w:rFonts w:asciiTheme="minorHAnsi" w:hAnsiTheme="minorHAnsi" w:cstheme="minorHAnsi"/>
          <w:sz w:val="22"/>
          <w:szCs w:val="22"/>
        </w:rPr>
        <w:t xml:space="preserve"> has met the conditions of eligibility for ISSP funding. </w:t>
      </w:r>
      <w:r w:rsidR="008276AB">
        <w:rPr>
          <w:rFonts w:asciiTheme="minorHAnsi" w:hAnsiTheme="minorHAnsi" w:cstheme="minorHAnsi"/>
          <w:sz w:val="22"/>
          <w:szCs w:val="22"/>
        </w:rPr>
        <w:t xml:space="preserve">A </w:t>
      </w:r>
      <w:r w:rsidRPr="00055DFA">
        <w:rPr>
          <w:rFonts w:asciiTheme="minorHAnsi" w:hAnsiTheme="minorHAnsi" w:cstheme="minorHAnsi"/>
          <w:sz w:val="22"/>
          <w:szCs w:val="22"/>
        </w:rPr>
        <w:t xml:space="preserve">Performance Report template is provided </w:t>
      </w:r>
      <w:r w:rsidR="008276AB">
        <w:rPr>
          <w:rFonts w:asciiTheme="minorHAnsi" w:hAnsiTheme="minorHAnsi" w:cstheme="minorHAnsi"/>
          <w:sz w:val="22"/>
          <w:szCs w:val="22"/>
        </w:rPr>
        <w:t>as part of this attachment</w:t>
      </w:r>
      <w:r w:rsidRPr="00055DFA">
        <w:rPr>
          <w:rFonts w:asciiTheme="minorHAnsi" w:hAnsiTheme="minorHAnsi" w:cstheme="minorHAnsi"/>
          <w:sz w:val="22"/>
          <w:szCs w:val="22"/>
        </w:rPr>
        <w:t>.</w:t>
      </w:r>
    </w:p>
    <w:p w14:paraId="51F0E1CC" w14:textId="77777777" w:rsidR="00FE62E2" w:rsidRPr="00055DFA" w:rsidRDefault="00FE62E2" w:rsidP="00055DFA">
      <w:pPr>
        <w:tabs>
          <w:tab w:val="left" w:pos="90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 </w:t>
      </w:r>
      <w:r w:rsidRPr="00055DFA">
        <w:rPr>
          <w:rFonts w:asciiTheme="minorHAnsi" w:hAnsiTheme="minorHAnsi" w:cstheme="minorHAnsi"/>
          <w:i/>
          <w:sz w:val="22"/>
          <w:szCs w:val="22"/>
        </w:rPr>
        <w:t>Financial Acquittal</w:t>
      </w:r>
      <w:r w:rsidRPr="00055DFA">
        <w:rPr>
          <w:rFonts w:asciiTheme="minorHAnsi" w:hAnsiTheme="minorHAnsi" w:cstheme="minorHAnsi"/>
          <w:sz w:val="22"/>
          <w:szCs w:val="22"/>
        </w:rPr>
        <w:t xml:space="preserve"> for 201</w:t>
      </w:r>
      <w:r w:rsidR="00AD2808">
        <w:rPr>
          <w:rFonts w:asciiTheme="minorHAnsi" w:hAnsiTheme="minorHAnsi" w:cstheme="minorHAnsi"/>
          <w:sz w:val="22"/>
          <w:szCs w:val="22"/>
        </w:rPr>
        <w:t>8</w:t>
      </w:r>
      <w:r w:rsidRPr="00055DFA">
        <w:rPr>
          <w:rFonts w:asciiTheme="minorHAnsi" w:hAnsiTheme="minorHAnsi" w:cstheme="minorHAnsi"/>
          <w:sz w:val="22"/>
          <w:szCs w:val="22"/>
        </w:rPr>
        <w:t xml:space="preserve"> serves two main purposes:</w:t>
      </w:r>
    </w:p>
    <w:p w14:paraId="51F0E1CD" w14:textId="77777777" w:rsidR="00FE62E2" w:rsidRPr="00055DFA" w:rsidRDefault="00FE62E2" w:rsidP="00055DFA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To demonstrate that ISSP funding has been used according to the guidelines and the </w:t>
      </w:r>
      <w:r w:rsidRPr="00140AB9">
        <w:rPr>
          <w:rFonts w:asciiTheme="minorHAnsi" w:hAnsiTheme="minorHAnsi" w:cstheme="minorHAnsi"/>
          <w:i/>
          <w:sz w:val="22"/>
          <w:szCs w:val="22"/>
        </w:rPr>
        <w:t>Higher Education Support Act 2003</w:t>
      </w:r>
      <w:r w:rsidRPr="00055DFA">
        <w:rPr>
          <w:rFonts w:asciiTheme="minorHAnsi" w:hAnsiTheme="minorHAnsi" w:cstheme="minorHAnsi"/>
          <w:sz w:val="22"/>
          <w:szCs w:val="22"/>
        </w:rPr>
        <w:t>; and</w:t>
      </w:r>
    </w:p>
    <w:p w14:paraId="51F0E1CE" w14:textId="77777777" w:rsidR="00FE62E2" w:rsidRPr="00055DFA" w:rsidRDefault="00FE62E2" w:rsidP="00055DFA">
      <w:pPr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>To estimate the other financial support the university is committing to lifting Aboriginal and Torres Strait Islander student and staff outcomes, given the supplementary nature of ISSP.</w:t>
      </w:r>
    </w:p>
    <w:p w14:paraId="51F0E1D0" w14:textId="35C77220" w:rsidR="00FE62E2" w:rsidRPr="00055DFA" w:rsidRDefault="00FE62E2" w:rsidP="00055DFA">
      <w:pPr>
        <w:tabs>
          <w:tab w:val="left" w:pos="90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 Financial Acquittal must be signed by </w:t>
      </w:r>
      <w:r w:rsidR="007762B9">
        <w:rPr>
          <w:rFonts w:asciiTheme="minorHAnsi" w:hAnsiTheme="minorHAnsi" w:cstheme="minorHAnsi"/>
          <w:sz w:val="22"/>
          <w:szCs w:val="22"/>
        </w:rPr>
        <w:t xml:space="preserve">the Chief Financial Officer or </w:t>
      </w:r>
      <w:r w:rsidRPr="00055DFA">
        <w:rPr>
          <w:rFonts w:asciiTheme="minorHAnsi" w:hAnsiTheme="minorHAnsi" w:cstheme="minorHAnsi"/>
          <w:sz w:val="22"/>
          <w:szCs w:val="22"/>
        </w:rPr>
        <w:t xml:space="preserve">an internal auditor (for most universities) or an external auditor (for universities not reviewed by a government auditor-general). Following the recommendation of the </w:t>
      </w:r>
      <w:r w:rsidR="008276AB">
        <w:rPr>
          <w:rFonts w:asciiTheme="minorHAnsi" w:hAnsiTheme="minorHAnsi" w:cstheme="minorHAnsi"/>
          <w:sz w:val="22"/>
          <w:szCs w:val="22"/>
        </w:rPr>
        <w:t>institution</w:t>
      </w:r>
      <w:r w:rsidRPr="00055DFA">
        <w:rPr>
          <w:rFonts w:asciiTheme="minorHAnsi" w:hAnsiTheme="minorHAnsi" w:cstheme="minorHAnsi"/>
          <w:sz w:val="22"/>
          <w:szCs w:val="22"/>
        </w:rPr>
        <w:t>’s Indigenous Governance Mechanism, the Vice</w:t>
      </w:r>
      <w:r w:rsidR="00C55332">
        <w:rPr>
          <w:rFonts w:asciiTheme="minorHAnsi" w:hAnsiTheme="minorHAnsi" w:cstheme="minorHAnsi"/>
          <w:sz w:val="22"/>
          <w:szCs w:val="22"/>
        </w:rPr>
        <w:noBreakHyphen/>
      </w:r>
      <w:r w:rsidRPr="00055DFA">
        <w:rPr>
          <w:rFonts w:asciiTheme="minorHAnsi" w:hAnsiTheme="minorHAnsi" w:cstheme="minorHAnsi"/>
          <w:sz w:val="22"/>
          <w:szCs w:val="22"/>
        </w:rPr>
        <w:t xml:space="preserve">Chancellor or their delegate must sign the 2017 Certification. The Financial Acquittal template is </w:t>
      </w:r>
      <w:r w:rsidR="008276AB">
        <w:rPr>
          <w:rFonts w:asciiTheme="minorHAnsi" w:hAnsiTheme="minorHAnsi" w:cstheme="minorHAnsi"/>
          <w:sz w:val="22"/>
          <w:szCs w:val="22"/>
        </w:rPr>
        <w:t>also provided as part of this attachment</w:t>
      </w:r>
      <w:r w:rsidRPr="00055DFA">
        <w:rPr>
          <w:rFonts w:asciiTheme="minorHAnsi" w:hAnsiTheme="minorHAnsi" w:cstheme="minorHAnsi"/>
          <w:sz w:val="22"/>
          <w:szCs w:val="22"/>
        </w:rPr>
        <w:t>.</w:t>
      </w:r>
    </w:p>
    <w:p w14:paraId="51F0E1D1" w14:textId="77777777" w:rsidR="00FE62E2" w:rsidRPr="00055DFA" w:rsidRDefault="00FE62E2" w:rsidP="00EA3743">
      <w:pPr>
        <w:tabs>
          <w:tab w:val="left" w:pos="900"/>
        </w:tabs>
        <w:spacing w:after="120" w:line="276" w:lineRule="auto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55DFA">
        <w:rPr>
          <w:rFonts w:asciiTheme="minorHAnsi" w:hAnsiTheme="minorHAnsi" w:cstheme="minorHAnsi"/>
          <w:b/>
          <w:i/>
          <w:sz w:val="22"/>
          <w:szCs w:val="22"/>
        </w:rPr>
        <w:t>Submitting the Performance Report and Financial Acquittal</w:t>
      </w:r>
      <w:bookmarkStart w:id="0" w:name="_GoBack"/>
      <w:bookmarkEnd w:id="0"/>
    </w:p>
    <w:p w14:paraId="51F0E1D2" w14:textId="77777777" w:rsidR="00FE62E2" w:rsidRPr="00055DFA" w:rsidRDefault="00FE62E2" w:rsidP="00055DF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There </w:t>
      </w:r>
      <w:r w:rsidR="000E06E3">
        <w:rPr>
          <w:rFonts w:asciiTheme="minorHAnsi" w:hAnsiTheme="minorHAnsi" w:cstheme="minorHAnsi"/>
          <w:sz w:val="22"/>
          <w:szCs w:val="22"/>
        </w:rPr>
        <w:t>is no page limit to the package. It</w:t>
      </w:r>
      <w:r w:rsidRPr="00055DFA">
        <w:rPr>
          <w:rFonts w:asciiTheme="minorHAnsi" w:hAnsiTheme="minorHAnsi" w:cstheme="minorHAnsi"/>
          <w:sz w:val="22"/>
          <w:szCs w:val="22"/>
        </w:rPr>
        <w:t xml:space="preserve"> is intended to be a summary of activity rather than an exhaustive account of all activities undertaken over 201</w:t>
      </w:r>
      <w:r w:rsidR="00AD2808">
        <w:rPr>
          <w:rFonts w:asciiTheme="minorHAnsi" w:hAnsiTheme="minorHAnsi" w:cstheme="minorHAnsi"/>
          <w:sz w:val="22"/>
          <w:szCs w:val="22"/>
        </w:rPr>
        <w:t>8</w:t>
      </w:r>
      <w:r w:rsidRPr="00055DFA">
        <w:rPr>
          <w:rFonts w:asciiTheme="minorHAnsi" w:hAnsiTheme="minorHAnsi" w:cstheme="minorHAnsi"/>
          <w:sz w:val="22"/>
          <w:szCs w:val="22"/>
        </w:rPr>
        <w:t>.</w:t>
      </w:r>
    </w:p>
    <w:p w14:paraId="514CEB9E" w14:textId="77777777" w:rsidR="00EA3743" w:rsidRDefault="00FE62E2" w:rsidP="00EA3743">
      <w:pPr>
        <w:rPr>
          <w:rFonts w:asciiTheme="minorHAnsi" w:hAnsiTheme="minorHAnsi" w:cstheme="minorHAnsi"/>
          <w:sz w:val="22"/>
          <w:szCs w:val="22"/>
        </w:rPr>
      </w:pPr>
      <w:r w:rsidRPr="00EA3743">
        <w:rPr>
          <w:rFonts w:asciiTheme="minorHAnsi" w:hAnsiTheme="minorHAnsi" w:cstheme="minorHAnsi"/>
          <w:sz w:val="22"/>
          <w:szCs w:val="22"/>
        </w:rPr>
        <w:t>The ISSP Guidelines require the Performance Report and Financial Acquittal for 201</w:t>
      </w:r>
      <w:r w:rsidR="00AD2808" w:rsidRPr="00EA3743">
        <w:rPr>
          <w:rFonts w:asciiTheme="minorHAnsi" w:hAnsiTheme="minorHAnsi" w:cstheme="minorHAnsi"/>
          <w:sz w:val="22"/>
          <w:szCs w:val="22"/>
        </w:rPr>
        <w:t>8</w:t>
      </w:r>
      <w:r w:rsidRPr="00EA3743">
        <w:rPr>
          <w:rFonts w:asciiTheme="minorHAnsi" w:hAnsiTheme="minorHAnsi" w:cstheme="minorHAnsi"/>
          <w:sz w:val="22"/>
          <w:szCs w:val="22"/>
        </w:rPr>
        <w:t xml:space="preserve"> be provided to the Department of the Prime Minister and Cabinet by </w:t>
      </w:r>
      <w:r w:rsidR="00696A9D" w:rsidRPr="00EA3743">
        <w:rPr>
          <w:rFonts w:asciiTheme="minorHAnsi" w:hAnsiTheme="minorHAnsi" w:cstheme="minorHAnsi"/>
          <w:sz w:val="22"/>
          <w:szCs w:val="22"/>
        </w:rPr>
        <w:t>Wednesday</w:t>
      </w:r>
      <w:r w:rsidRPr="00EA3743">
        <w:rPr>
          <w:rFonts w:asciiTheme="minorHAnsi" w:hAnsiTheme="minorHAnsi" w:cstheme="minorHAnsi"/>
          <w:sz w:val="22"/>
          <w:szCs w:val="22"/>
        </w:rPr>
        <w:t>, 1 May 201</w:t>
      </w:r>
      <w:r w:rsidR="00AD2808" w:rsidRPr="00EA3743">
        <w:rPr>
          <w:rFonts w:asciiTheme="minorHAnsi" w:hAnsiTheme="minorHAnsi" w:cstheme="minorHAnsi"/>
          <w:sz w:val="22"/>
          <w:szCs w:val="22"/>
        </w:rPr>
        <w:t>9</w:t>
      </w:r>
      <w:r w:rsidRPr="00EA3743">
        <w:rPr>
          <w:rFonts w:asciiTheme="minorHAnsi" w:hAnsiTheme="minorHAnsi" w:cstheme="minorHAnsi"/>
          <w:sz w:val="22"/>
          <w:szCs w:val="22"/>
        </w:rPr>
        <w:t xml:space="preserve">. This can be scanned and sent electronically to </w:t>
      </w:r>
      <w:hyperlink r:id="rId11" w:history="1">
        <w:r w:rsidR="00F309A7" w:rsidRPr="00EA3743">
          <w:rPr>
            <w:rStyle w:val="Hyperlink"/>
            <w:rFonts w:asciiTheme="minorHAnsi" w:hAnsiTheme="minorHAnsi" w:cstheme="minorHAnsi"/>
            <w:sz w:val="22"/>
            <w:szCs w:val="22"/>
          </w:rPr>
          <w:t>ISSP@pmc.gov.au</w:t>
        </w:r>
      </w:hyperlink>
      <w:r w:rsidRPr="00EA3743">
        <w:rPr>
          <w:rFonts w:asciiTheme="minorHAnsi" w:hAnsiTheme="minorHAnsi" w:cstheme="minorHAnsi"/>
          <w:sz w:val="22"/>
          <w:szCs w:val="22"/>
        </w:rPr>
        <w:t>.</w:t>
      </w:r>
    </w:p>
    <w:p w14:paraId="4C4182AD" w14:textId="085573EC" w:rsidR="00EA3743" w:rsidRDefault="00FE62E2" w:rsidP="00EA374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7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0E1D4" w14:textId="77C14358" w:rsidR="00FE62E2" w:rsidRPr="00EA3743" w:rsidRDefault="00FE62E2" w:rsidP="00EA3743">
      <w:pPr>
        <w:tabs>
          <w:tab w:val="left" w:pos="90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A3743">
        <w:rPr>
          <w:rFonts w:asciiTheme="minorHAnsi" w:hAnsiTheme="minorHAnsi" w:cstheme="minorHAnsi"/>
          <w:sz w:val="22"/>
          <w:szCs w:val="22"/>
        </w:rPr>
        <w:t>Once the Department is satisfied that the reporting requirements have been completed and that 201</w:t>
      </w:r>
      <w:r w:rsidR="00AD2808" w:rsidRPr="00EA3743">
        <w:rPr>
          <w:rFonts w:asciiTheme="minorHAnsi" w:hAnsiTheme="minorHAnsi" w:cstheme="minorHAnsi"/>
          <w:sz w:val="22"/>
          <w:szCs w:val="22"/>
        </w:rPr>
        <w:t>8</w:t>
      </w:r>
      <w:r w:rsidRPr="00EA3743">
        <w:rPr>
          <w:rFonts w:asciiTheme="minorHAnsi" w:hAnsiTheme="minorHAnsi" w:cstheme="minorHAnsi"/>
          <w:sz w:val="22"/>
          <w:szCs w:val="22"/>
        </w:rPr>
        <w:t xml:space="preserve"> ISSP funds have been spent in accordance with the guidelines and the Act, the documents should be published on the </w:t>
      </w:r>
      <w:r w:rsidR="008276AB" w:rsidRPr="00EA3743">
        <w:rPr>
          <w:rFonts w:asciiTheme="minorHAnsi" w:hAnsiTheme="minorHAnsi" w:cstheme="minorHAnsi"/>
          <w:sz w:val="22"/>
          <w:szCs w:val="22"/>
        </w:rPr>
        <w:t>Institution</w:t>
      </w:r>
      <w:r w:rsidRPr="00EA3743">
        <w:rPr>
          <w:rFonts w:asciiTheme="minorHAnsi" w:hAnsiTheme="minorHAnsi" w:cstheme="minorHAnsi"/>
          <w:sz w:val="22"/>
          <w:szCs w:val="22"/>
        </w:rPr>
        <w:t>’s website</w:t>
      </w:r>
      <w:r w:rsidR="008276AB" w:rsidRPr="00EA3743">
        <w:rPr>
          <w:rFonts w:asciiTheme="minorHAnsi" w:hAnsiTheme="minorHAnsi" w:cstheme="minorHAnsi"/>
          <w:sz w:val="22"/>
          <w:szCs w:val="22"/>
        </w:rPr>
        <w:t xml:space="preserve"> along with the information supplied at Attachment B to this letter</w:t>
      </w:r>
      <w:r w:rsidRPr="00EA3743">
        <w:rPr>
          <w:rFonts w:asciiTheme="minorHAnsi" w:hAnsiTheme="minorHAnsi" w:cstheme="minorHAnsi"/>
          <w:sz w:val="22"/>
          <w:szCs w:val="22"/>
        </w:rPr>
        <w:t xml:space="preserve">. </w:t>
      </w:r>
      <w:r w:rsidR="00696A9D" w:rsidRPr="00EA3743">
        <w:rPr>
          <w:rFonts w:asciiTheme="minorHAnsi" w:hAnsiTheme="minorHAnsi" w:cstheme="minorHAnsi"/>
          <w:sz w:val="22"/>
          <w:szCs w:val="22"/>
        </w:rPr>
        <w:t>L</w:t>
      </w:r>
      <w:r w:rsidRPr="00EA3743">
        <w:rPr>
          <w:rFonts w:asciiTheme="minorHAnsi" w:hAnsiTheme="minorHAnsi" w:cstheme="minorHAnsi"/>
          <w:sz w:val="22"/>
          <w:szCs w:val="22"/>
        </w:rPr>
        <w:t xml:space="preserve">inks to </w:t>
      </w:r>
      <w:r w:rsidR="00696A9D" w:rsidRPr="00EA3743">
        <w:rPr>
          <w:rFonts w:asciiTheme="minorHAnsi" w:hAnsiTheme="minorHAnsi" w:cstheme="minorHAnsi"/>
          <w:sz w:val="22"/>
          <w:szCs w:val="22"/>
        </w:rPr>
        <w:t xml:space="preserve">the 2018 and 2019 Performance Report and Financial Acquittal </w:t>
      </w:r>
      <w:r w:rsidRPr="00EA3743">
        <w:rPr>
          <w:rFonts w:asciiTheme="minorHAnsi" w:hAnsiTheme="minorHAnsi" w:cstheme="minorHAnsi"/>
          <w:sz w:val="22"/>
          <w:szCs w:val="22"/>
        </w:rPr>
        <w:t>should be e</w:t>
      </w:r>
      <w:r w:rsidRPr="00EA3743">
        <w:rPr>
          <w:rFonts w:asciiTheme="minorHAnsi" w:hAnsiTheme="minorHAnsi" w:cstheme="minorHAnsi"/>
          <w:sz w:val="22"/>
          <w:szCs w:val="22"/>
        </w:rPr>
        <w:noBreakHyphen/>
        <w:t xml:space="preserve">mailed to </w:t>
      </w:r>
      <w:hyperlink r:id="rId12" w:history="1">
        <w:r w:rsidR="00F309A7" w:rsidRPr="00EA3743">
          <w:rPr>
            <w:rFonts w:asciiTheme="minorHAnsi" w:hAnsiTheme="minorHAnsi" w:cstheme="minorHAnsi"/>
            <w:sz w:val="22"/>
            <w:szCs w:val="22"/>
          </w:rPr>
          <w:t>ISSP@pmc.gov.au</w:t>
        </w:r>
      </w:hyperlink>
      <w:r w:rsidR="006B3A6D" w:rsidRPr="00EA3743">
        <w:rPr>
          <w:rFonts w:asciiTheme="minorHAnsi" w:hAnsiTheme="minorHAnsi" w:cstheme="minorHAnsi"/>
          <w:sz w:val="22"/>
          <w:szCs w:val="22"/>
        </w:rPr>
        <w:t xml:space="preserve"> before</w:t>
      </w:r>
      <w:r w:rsidRPr="00EA3743">
        <w:rPr>
          <w:rFonts w:asciiTheme="minorHAnsi" w:hAnsiTheme="minorHAnsi" w:cstheme="minorHAnsi"/>
          <w:sz w:val="22"/>
          <w:szCs w:val="22"/>
        </w:rPr>
        <w:t xml:space="preserve"> July 201</w:t>
      </w:r>
      <w:r w:rsidR="00AD2808" w:rsidRPr="00EA3743">
        <w:rPr>
          <w:rFonts w:asciiTheme="minorHAnsi" w:hAnsiTheme="minorHAnsi" w:cstheme="minorHAnsi"/>
          <w:sz w:val="22"/>
          <w:szCs w:val="22"/>
        </w:rPr>
        <w:t>9</w:t>
      </w:r>
      <w:r w:rsidRPr="00EA3743">
        <w:rPr>
          <w:rFonts w:asciiTheme="minorHAnsi" w:hAnsiTheme="minorHAnsi" w:cstheme="minorHAnsi"/>
          <w:sz w:val="22"/>
          <w:szCs w:val="22"/>
        </w:rPr>
        <w:t xml:space="preserve"> </w:t>
      </w:r>
      <w:r w:rsidR="006B3A6D" w:rsidRPr="00EA3743">
        <w:rPr>
          <w:rFonts w:asciiTheme="minorHAnsi" w:hAnsiTheme="minorHAnsi" w:cstheme="minorHAnsi"/>
          <w:sz w:val="22"/>
          <w:szCs w:val="22"/>
        </w:rPr>
        <w:t xml:space="preserve">when the </w:t>
      </w:r>
      <w:r w:rsidR="00140AB9" w:rsidRPr="00EA3743">
        <w:rPr>
          <w:rFonts w:asciiTheme="minorHAnsi" w:hAnsiTheme="minorHAnsi" w:cstheme="minorHAnsi"/>
          <w:sz w:val="22"/>
          <w:szCs w:val="22"/>
        </w:rPr>
        <w:t>second</w:t>
      </w:r>
      <w:r w:rsidR="00F309A7" w:rsidRPr="00EA3743">
        <w:rPr>
          <w:rFonts w:asciiTheme="minorHAnsi" w:hAnsiTheme="minorHAnsi" w:cstheme="minorHAnsi"/>
          <w:sz w:val="22"/>
          <w:szCs w:val="22"/>
        </w:rPr>
        <w:t xml:space="preserve"> instalment </w:t>
      </w:r>
      <w:r w:rsidRPr="00EA3743">
        <w:rPr>
          <w:rFonts w:asciiTheme="minorHAnsi" w:hAnsiTheme="minorHAnsi" w:cstheme="minorHAnsi"/>
          <w:sz w:val="22"/>
          <w:szCs w:val="22"/>
        </w:rPr>
        <w:t>payment</w:t>
      </w:r>
      <w:r w:rsidR="00AA0F3E" w:rsidRPr="00EA3743">
        <w:rPr>
          <w:rFonts w:asciiTheme="minorHAnsi" w:hAnsiTheme="minorHAnsi" w:cstheme="minorHAnsi"/>
          <w:sz w:val="22"/>
          <w:szCs w:val="22"/>
        </w:rPr>
        <w:t xml:space="preserve"> for the ISSP</w:t>
      </w:r>
      <w:r w:rsidRPr="00EA3743">
        <w:rPr>
          <w:rFonts w:asciiTheme="minorHAnsi" w:hAnsiTheme="minorHAnsi" w:cstheme="minorHAnsi"/>
          <w:sz w:val="22"/>
          <w:szCs w:val="22"/>
        </w:rPr>
        <w:t xml:space="preserve"> is due.</w:t>
      </w:r>
    </w:p>
    <w:p w14:paraId="51F0E1D5" w14:textId="77777777" w:rsidR="00FE62E2" w:rsidRPr="00055DFA" w:rsidRDefault="00FE62E2" w:rsidP="00EA3743"/>
    <w:p w14:paraId="51F0E1D6" w14:textId="77777777" w:rsidR="00055DFA" w:rsidRPr="00055DFA" w:rsidRDefault="00055DFA" w:rsidP="00055DFA">
      <w:pPr>
        <w:keepLines/>
        <w:suppressLineNumbers/>
        <w:spacing w:after="120"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sectPr w:rsidR="00055DFA" w:rsidRPr="00055DFA" w:rsidSect="00584908">
      <w:footerReference w:type="first" r:id="rId13"/>
      <w:pgSz w:w="11907" w:h="16840"/>
      <w:pgMar w:top="1440" w:right="1440" w:bottom="1440" w:left="1440" w:header="56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E1D9" w14:textId="77777777" w:rsidR="001855E3" w:rsidRDefault="001855E3">
      <w:r>
        <w:separator/>
      </w:r>
    </w:p>
  </w:endnote>
  <w:endnote w:type="continuationSeparator" w:id="0">
    <w:p w14:paraId="51F0E1DA" w14:textId="77777777" w:rsidR="001855E3" w:rsidRDefault="001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E1DB" w14:textId="2E192C99" w:rsidR="001855E3" w:rsidRDefault="001855E3" w:rsidP="00EB0E3C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3743">
      <w:rPr>
        <w:noProof/>
      </w:rPr>
      <w:t>1</w:t>
    </w:r>
    <w:r>
      <w:rPr>
        <w:noProof/>
      </w:rPr>
      <w:fldChar w:fldCharType="end"/>
    </w:r>
  </w:p>
  <w:p w14:paraId="51F0E1DC" w14:textId="77777777" w:rsidR="001855E3" w:rsidRPr="007270AD" w:rsidRDefault="001855E3" w:rsidP="00E02808">
    <w:pPr>
      <w:pStyle w:val="Footer"/>
      <w:tabs>
        <w:tab w:val="right" w:pos="96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E1D7" w14:textId="77777777" w:rsidR="001855E3" w:rsidRDefault="001855E3">
      <w:r>
        <w:separator/>
      </w:r>
    </w:p>
  </w:footnote>
  <w:footnote w:type="continuationSeparator" w:id="0">
    <w:p w14:paraId="51F0E1D8" w14:textId="77777777" w:rsidR="001855E3" w:rsidRDefault="001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40A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2277F"/>
    <w:multiLevelType w:val="hybridMultilevel"/>
    <w:tmpl w:val="47E20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9AC"/>
    <w:multiLevelType w:val="hybridMultilevel"/>
    <w:tmpl w:val="FE14E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E3B"/>
    <w:multiLevelType w:val="hybridMultilevel"/>
    <w:tmpl w:val="A6D0F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162F1"/>
    <w:multiLevelType w:val="hybridMultilevel"/>
    <w:tmpl w:val="89C60362"/>
    <w:lvl w:ilvl="0" w:tplc="291210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461"/>
    <w:multiLevelType w:val="hybridMultilevel"/>
    <w:tmpl w:val="C20AAA50"/>
    <w:lvl w:ilvl="0" w:tplc="0C090017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C0437"/>
    <w:multiLevelType w:val="hybridMultilevel"/>
    <w:tmpl w:val="BB00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56F7"/>
    <w:multiLevelType w:val="hybridMultilevel"/>
    <w:tmpl w:val="DAC8E5EC"/>
    <w:lvl w:ilvl="0" w:tplc="BE4E7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350A4CF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5BDD"/>
    <w:multiLevelType w:val="hybridMultilevel"/>
    <w:tmpl w:val="CCDA4824"/>
    <w:lvl w:ilvl="0" w:tplc="75E2B91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4815"/>
    <w:multiLevelType w:val="hybridMultilevel"/>
    <w:tmpl w:val="C34E17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7789"/>
    <w:multiLevelType w:val="hybridMultilevel"/>
    <w:tmpl w:val="6A163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96F"/>
    <w:multiLevelType w:val="hybridMultilevel"/>
    <w:tmpl w:val="90F0BA0C"/>
    <w:lvl w:ilvl="0" w:tplc="B1627C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718F"/>
    <w:multiLevelType w:val="hybridMultilevel"/>
    <w:tmpl w:val="9A729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B4E53"/>
    <w:multiLevelType w:val="hybridMultilevel"/>
    <w:tmpl w:val="3C9A5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54950"/>
    <w:multiLevelType w:val="hybridMultilevel"/>
    <w:tmpl w:val="977E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21357"/>
    <w:multiLevelType w:val="hybridMultilevel"/>
    <w:tmpl w:val="67EA0D5E"/>
    <w:lvl w:ilvl="0" w:tplc="9B06DB94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221A"/>
    <w:multiLevelType w:val="hybridMultilevel"/>
    <w:tmpl w:val="00586FFE"/>
    <w:lvl w:ilvl="0" w:tplc="D9564D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2066"/>
    <w:multiLevelType w:val="multilevel"/>
    <w:tmpl w:val="0C09001F"/>
    <w:numStyleLink w:val="Style1"/>
  </w:abstractNum>
  <w:abstractNum w:abstractNumId="19" w15:restartNumberingAfterBreak="0">
    <w:nsid w:val="3D0A736B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911362"/>
    <w:multiLevelType w:val="hybridMultilevel"/>
    <w:tmpl w:val="89BED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7C89"/>
    <w:multiLevelType w:val="hybridMultilevel"/>
    <w:tmpl w:val="B5029EC6"/>
    <w:lvl w:ilvl="0" w:tplc="4A78638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21F3"/>
    <w:multiLevelType w:val="hybridMultilevel"/>
    <w:tmpl w:val="301899A4"/>
    <w:lvl w:ilvl="0" w:tplc="E28813A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C51"/>
    <w:multiLevelType w:val="hybridMultilevel"/>
    <w:tmpl w:val="C20AAA50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811201"/>
    <w:multiLevelType w:val="hybridMultilevel"/>
    <w:tmpl w:val="A88A2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A6BD6"/>
    <w:multiLevelType w:val="hybridMultilevel"/>
    <w:tmpl w:val="06C86C12"/>
    <w:lvl w:ilvl="0" w:tplc="45C296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7375"/>
    <w:multiLevelType w:val="hybridMultilevel"/>
    <w:tmpl w:val="5EB4B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173BC"/>
    <w:multiLevelType w:val="hybridMultilevel"/>
    <w:tmpl w:val="8D80F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5737"/>
    <w:multiLevelType w:val="hybridMultilevel"/>
    <w:tmpl w:val="BB38CDDE"/>
    <w:lvl w:ilvl="0" w:tplc="5A806F8C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C4E8E"/>
    <w:multiLevelType w:val="hybridMultilevel"/>
    <w:tmpl w:val="D0A87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0E61"/>
    <w:multiLevelType w:val="hybridMultilevel"/>
    <w:tmpl w:val="B3C88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F23C0E"/>
    <w:multiLevelType w:val="hybridMultilevel"/>
    <w:tmpl w:val="4B2AF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969"/>
    <w:multiLevelType w:val="hybridMultilevel"/>
    <w:tmpl w:val="1C5C65CC"/>
    <w:lvl w:ilvl="0" w:tplc="C44662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41E6C"/>
    <w:multiLevelType w:val="hybridMultilevel"/>
    <w:tmpl w:val="8EA6F26A"/>
    <w:lvl w:ilvl="0" w:tplc="C15EB49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7EC1"/>
    <w:multiLevelType w:val="hybridMultilevel"/>
    <w:tmpl w:val="F7586F3A"/>
    <w:lvl w:ilvl="0" w:tplc="3F145DE0">
      <w:start w:val="1"/>
      <w:numFmt w:val="bullet"/>
      <w:pStyle w:val="dotpoint"/>
      <w:lvlText w:val=""/>
      <w:lvlJc w:val="left"/>
      <w:pPr>
        <w:tabs>
          <w:tab w:val="num" w:pos="644"/>
        </w:tabs>
        <w:ind w:left="587" w:hanging="22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B8A2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BB03C8"/>
    <w:multiLevelType w:val="hybridMultilevel"/>
    <w:tmpl w:val="8C92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B60C8"/>
    <w:multiLevelType w:val="hybridMultilevel"/>
    <w:tmpl w:val="68980C98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 w15:restartNumberingAfterBreak="0">
    <w:nsid w:val="7BAC35D7"/>
    <w:multiLevelType w:val="hybridMultilevel"/>
    <w:tmpl w:val="6C2E8CF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8"/>
  </w:num>
  <w:num w:numId="7">
    <w:abstractNumId w:val="27"/>
  </w:num>
  <w:num w:numId="8">
    <w:abstractNumId w:val="12"/>
  </w:num>
  <w:num w:numId="9">
    <w:abstractNumId w:val="21"/>
  </w:num>
  <w:num w:numId="10">
    <w:abstractNumId w:val="17"/>
  </w:num>
  <w:num w:numId="11">
    <w:abstractNumId w:val="25"/>
  </w:num>
  <w:num w:numId="12">
    <w:abstractNumId w:val="33"/>
  </w:num>
  <w:num w:numId="13">
    <w:abstractNumId w:val="22"/>
  </w:num>
  <w:num w:numId="14">
    <w:abstractNumId w:val="9"/>
  </w:num>
  <w:num w:numId="15">
    <w:abstractNumId w:val="16"/>
  </w:num>
  <w:num w:numId="16">
    <w:abstractNumId w:val="29"/>
  </w:num>
  <w:num w:numId="17">
    <w:abstractNumId w:val="34"/>
  </w:num>
  <w:num w:numId="18">
    <w:abstractNumId w:val="18"/>
  </w:num>
  <w:num w:numId="19">
    <w:abstractNumId w:val="19"/>
  </w:num>
  <w:num w:numId="20">
    <w:abstractNumId w:val="23"/>
  </w:num>
  <w:num w:numId="21">
    <w:abstractNumId w:val="10"/>
  </w:num>
  <w:num w:numId="22">
    <w:abstractNumId w:val="2"/>
  </w:num>
  <w:num w:numId="23">
    <w:abstractNumId w:val="11"/>
  </w:num>
  <w:num w:numId="24">
    <w:abstractNumId w:val="32"/>
  </w:num>
  <w:num w:numId="25">
    <w:abstractNumId w:val="5"/>
  </w:num>
  <w:num w:numId="26">
    <w:abstractNumId w:val="30"/>
  </w:num>
  <w:num w:numId="27">
    <w:abstractNumId w:val="36"/>
  </w:num>
  <w:num w:numId="28">
    <w:abstractNumId w:val="15"/>
  </w:num>
  <w:num w:numId="29">
    <w:abstractNumId w:val="26"/>
  </w:num>
  <w:num w:numId="30">
    <w:abstractNumId w:val="14"/>
  </w:num>
  <w:num w:numId="31">
    <w:abstractNumId w:val="3"/>
  </w:num>
  <w:num w:numId="32">
    <w:abstractNumId w:val="24"/>
  </w:num>
  <w:num w:numId="33">
    <w:abstractNumId w:val="13"/>
  </w:num>
  <w:num w:numId="34">
    <w:abstractNumId w:val="31"/>
  </w:num>
  <w:num w:numId="35">
    <w:abstractNumId w:val="35"/>
  </w:num>
  <w:num w:numId="36">
    <w:abstractNumId w:val="37"/>
  </w:num>
  <w:num w:numId="37">
    <w:abstractNumId w:val="7"/>
  </w:num>
  <w:num w:numId="3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7A"/>
    <w:rsid w:val="00000901"/>
    <w:rsid w:val="0000125E"/>
    <w:rsid w:val="0000355A"/>
    <w:rsid w:val="00005913"/>
    <w:rsid w:val="00007897"/>
    <w:rsid w:val="000145F9"/>
    <w:rsid w:val="00015F70"/>
    <w:rsid w:val="00035048"/>
    <w:rsid w:val="00040F69"/>
    <w:rsid w:val="00042DFF"/>
    <w:rsid w:val="00050AC1"/>
    <w:rsid w:val="00052FFE"/>
    <w:rsid w:val="000552CA"/>
    <w:rsid w:val="00055DFA"/>
    <w:rsid w:val="00064511"/>
    <w:rsid w:val="00071851"/>
    <w:rsid w:val="00076C33"/>
    <w:rsid w:val="00086661"/>
    <w:rsid w:val="000A383B"/>
    <w:rsid w:val="000B455B"/>
    <w:rsid w:val="000C35E1"/>
    <w:rsid w:val="000C46F2"/>
    <w:rsid w:val="000D0AAB"/>
    <w:rsid w:val="000D1C1F"/>
    <w:rsid w:val="000E06E3"/>
    <w:rsid w:val="000F7345"/>
    <w:rsid w:val="000F78E5"/>
    <w:rsid w:val="00100112"/>
    <w:rsid w:val="00103243"/>
    <w:rsid w:val="00103B7A"/>
    <w:rsid w:val="00112C1F"/>
    <w:rsid w:val="001216D2"/>
    <w:rsid w:val="00125632"/>
    <w:rsid w:val="0013453E"/>
    <w:rsid w:val="00135343"/>
    <w:rsid w:val="00140AB9"/>
    <w:rsid w:val="001600B2"/>
    <w:rsid w:val="001605CF"/>
    <w:rsid w:val="00164FB9"/>
    <w:rsid w:val="001728AF"/>
    <w:rsid w:val="00173521"/>
    <w:rsid w:val="00176AB6"/>
    <w:rsid w:val="0017722F"/>
    <w:rsid w:val="001774CD"/>
    <w:rsid w:val="001855E3"/>
    <w:rsid w:val="001A28F0"/>
    <w:rsid w:val="001A67B7"/>
    <w:rsid w:val="001B471E"/>
    <w:rsid w:val="001C107D"/>
    <w:rsid w:val="001C66CD"/>
    <w:rsid w:val="001E5D2C"/>
    <w:rsid w:val="001E6C33"/>
    <w:rsid w:val="001F2D13"/>
    <w:rsid w:val="00202C5F"/>
    <w:rsid w:val="00207DAC"/>
    <w:rsid w:val="00217A50"/>
    <w:rsid w:val="002222A9"/>
    <w:rsid w:val="002345DC"/>
    <w:rsid w:val="00244445"/>
    <w:rsid w:val="00250B27"/>
    <w:rsid w:val="0025283F"/>
    <w:rsid w:val="002605C6"/>
    <w:rsid w:val="002609F6"/>
    <w:rsid w:val="00263C0B"/>
    <w:rsid w:val="002723E6"/>
    <w:rsid w:val="002773D1"/>
    <w:rsid w:val="002826D8"/>
    <w:rsid w:val="0028378E"/>
    <w:rsid w:val="002859AB"/>
    <w:rsid w:val="00287985"/>
    <w:rsid w:val="002A50F4"/>
    <w:rsid w:val="002B3775"/>
    <w:rsid w:val="002B7FB8"/>
    <w:rsid w:val="002C2475"/>
    <w:rsid w:val="002C33A6"/>
    <w:rsid w:val="002C7E94"/>
    <w:rsid w:val="002D3BA9"/>
    <w:rsid w:val="002D42BC"/>
    <w:rsid w:val="002E3BD8"/>
    <w:rsid w:val="002E73F2"/>
    <w:rsid w:val="002F0C92"/>
    <w:rsid w:val="002F4929"/>
    <w:rsid w:val="003150A5"/>
    <w:rsid w:val="0032160E"/>
    <w:rsid w:val="003360D9"/>
    <w:rsid w:val="00340B1C"/>
    <w:rsid w:val="00350E2C"/>
    <w:rsid w:val="00365083"/>
    <w:rsid w:val="00365C1D"/>
    <w:rsid w:val="0037283C"/>
    <w:rsid w:val="00385244"/>
    <w:rsid w:val="00391154"/>
    <w:rsid w:val="00393358"/>
    <w:rsid w:val="00397921"/>
    <w:rsid w:val="003A6863"/>
    <w:rsid w:val="003A7240"/>
    <w:rsid w:val="003B55A9"/>
    <w:rsid w:val="003B65E2"/>
    <w:rsid w:val="003C06D8"/>
    <w:rsid w:val="003C49B6"/>
    <w:rsid w:val="003C5A53"/>
    <w:rsid w:val="003C6745"/>
    <w:rsid w:val="003D0E44"/>
    <w:rsid w:val="003D77C7"/>
    <w:rsid w:val="003E0AB6"/>
    <w:rsid w:val="003E3253"/>
    <w:rsid w:val="003E49FB"/>
    <w:rsid w:val="003E60D2"/>
    <w:rsid w:val="003F22C0"/>
    <w:rsid w:val="003F3B40"/>
    <w:rsid w:val="003F7DA6"/>
    <w:rsid w:val="0040202A"/>
    <w:rsid w:val="0040297C"/>
    <w:rsid w:val="00412936"/>
    <w:rsid w:val="00414181"/>
    <w:rsid w:val="0041576D"/>
    <w:rsid w:val="004239B3"/>
    <w:rsid w:val="00430B2B"/>
    <w:rsid w:val="00442119"/>
    <w:rsid w:val="00442CE5"/>
    <w:rsid w:val="0045575A"/>
    <w:rsid w:val="00456458"/>
    <w:rsid w:val="004637FC"/>
    <w:rsid w:val="00464D85"/>
    <w:rsid w:val="00465214"/>
    <w:rsid w:val="00466051"/>
    <w:rsid w:val="00484DED"/>
    <w:rsid w:val="00486BB6"/>
    <w:rsid w:val="00495E9C"/>
    <w:rsid w:val="004A1FDF"/>
    <w:rsid w:val="004A3128"/>
    <w:rsid w:val="004A566F"/>
    <w:rsid w:val="004C24C5"/>
    <w:rsid w:val="004C6F19"/>
    <w:rsid w:val="004D6C5F"/>
    <w:rsid w:val="004E2C8F"/>
    <w:rsid w:val="004E4099"/>
    <w:rsid w:val="004F50D8"/>
    <w:rsid w:val="004F671E"/>
    <w:rsid w:val="0050764F"/>
    <w:rsid w:val="00511409"/>
    <w:rsid w:val="00522DC2"/>
    <w:rsid w:val="00524922"/>
    <w:rsid w:val="0053727D"/>
    <w:rsid w:val="00540F62"/>
    <w:rsid w:val="005475C2"/>
    <w:rsid w:val="005505D1"/>
    <w:rsid w:val="005558BF"/>
    <w:rsid w:val="00555B0B"/>
    <w:rsid w:val="00557E95"/>
    <w:rsid w:val="00562347"/>
    <w:rsid w:val="005652F4"/>
    <w:rsid w:val="005660BC"/>
    <w:rsid w:val="005722D4"/>
    <w:rsid w:val="00573D77"/>
    <w:rsid w:val="00574919"/>
    <w:rsid w:val="00583FF7"/>
    <w:rsid w:val="00584908"/>
    <w:rsid w:val="00587EF1"/>
    <w:rsid w:val="005A2378"/>
    <w:rsid w:val="005A4850"/>
    <w:rsid w:val="005D6BEC"/>
    <w:rsid w:val="005E1CF3"/>
    <w:rsid w:val="005E4C86"/>
    <w:rsid w:val="005E70C4"/>
    <w:rsid w:val="005E72C1"/>
    <w:rsid w:val="005F2479"/>
    <w:rsid w:val="005F7634"/>
    <w:rsid w:val="0060734D"/>
    <w:rsid w:val="006104A5"/>
    <w:rsid w:val="0061089F"/>
    <w:rsid w:val="00616895"/>
    <w:rsid w:val="00620957"/>
    <w:rsid w:val="006242BD"/>
    <w:rsid w:val="00626D58"/>
    <w:rsid w:val="006317A5"/>
    <w:rsid w:val="00634E3D"/>
    <w:rsid w:val="00640C11"/>
    <w:rsid w:val="0064467A"/>
    <w:rsid w:val="00652A6A"/>
    <w:rsid w:val="006572BB"/>
    <w:rsid w:val="006619B7"/>
    <w:rsid w:val="0066777D"/>
    <w:rsid w:val="0067701D"/>
    <w:rsid w:val="006845B7"/>
    <w:rsid w:val="00685BED"/>
    <w:rsid w:val="0069428E"/>
    <w:rsid w:val="0069595D"/>
    <w:rsid w:val="00696A9D"/>
    <w:rsid w:val="006A13F8"/>
    <w:rsid w:val="006A1650"/>
    <w:rsid w:val="006A5370"/>
    <w:rsid w:val="006A7040"/>
    <w:rsid w:val="006B3A6D"/>
    <w:rsid w:val="006E08F8"/>
    <w:rsid w:val="006E197B"/>
    <w:rsid w:val="006F49A2"/>
    <w:rsid w:val="006F6ACF"/>
    <w:rsid w:val="00703A79"/>
    <w:rsid w:val="0070696F"/>
    <w:rsid w:val="007119A2"/>
    <w:rsid w:val="0071249E"/>
    <w:rsid w:val="007136A3"/>
    <w:rsid w:val="00723CDA"/>
    <w:rsid w:val="00725C13"/>
    <w:rsid w:val="00732158"/>
    <w:rsid w:val="00735AE2"/>
    <w:rsid w:val="0074144D"/>
    <w:rsid w:val="00742916"/>
    <w:rsid w:val="00742CA8"/>
    <w:rsid w:val="00754B3A"/>
    <w:rsid w:val="00754C72"/>
    <w:rsid w:val="00760003"/>
    <w:rsid w:val="0077568E"/>
    <w:rsid w:val="007762B9"/>
    <w:rsid w:val="00780617"/>
    <w:rsid w:val="00782200"/>
    <w:rsid w:val="00783ED5"/>
    <w:rsid w:val="00791BC8"/>
    <w:rsid w:val="007A6C7D"/>
    <w:rsid w:val="007A7B7D"/>
    <w:rsid w:val="007B0CB1"/>
    <w:rsid w:val="007B52B0"/>
    <w:rsid w:val="007C2AC0"/>
    <w:rsid w:val="007C61AF"/>
    <w:rsid w:val="007D1BC6"/>
    <w:rsid w:val="007D6B19"/>
    <w:rsid w:val="007E18F8"/>
    <w:rsid w:val="007E6EB9"/>
    <w:rsid w:val="007F18D4"/>
    <w:rsid w:val="008024C1"/>
    <w:rsid w:val="008039AC"/>
    <w:rsid w:val="00805309"/>
    <w:rsid w:val="00815750"/>
    <w:rsid w:val="00821BA7"/>
    <w:rsid w:val="008224F4"/>
    <w:rsid w:val="008276AB"/>
    <w:rsid w:val="00831D3E"/>
    <w:rsid w:val="00841C28"/>
    <w:rsid w:val="00853F34"/>
    <w:rsid w:val="008579EC"/>
    <w:rsid w:val="00860A2C"/>
    <w:rsid w:val="008647C7"/>
    <w:rsid w:val="008650B8"/>
    <w:rsid w:val="00872617"/>
    <w:rsid w:val="00875FA0"/>
    <w:rsid w:val="00884C89"/>
    <w:rsid w:val="00885D57"/>
    <w:rsid w:val="00892FC0"/>
    <w:rsid w:val="008977E6"/>
    <w:rsid w:val="008A31D0"/>
    <w:rsid w:val="008A7756"/>
    <w:rsid w:val="008B1BFE"/>
    <w:rsid w:val="008C35C9"/>
    <w:rsid w:val="008C733F"/>
    <w:rsid w:val="008C7BEB"/>
    <w:rsid w:val="008E2424"/>
    <w:rsid w:val="008E33A9"/>
    <w:rsid w:val="008E3DB6"/>
    <w:rsid w:val="008E6AAE"/>
    <w:rsid w:val="008F1A87"/>
    <w:rsid w:val="008F63B4"/>
    <w:rsid w:val="0091410F"/>
    <w:rsid w:val="0092262C"/>
    <w:rsid w:val="00923E30"/>
    <w:rsid w:val="0092462C"/>
    <w:rsid w:val="00926152"/>
    <w:rsid w:val="009261A0"/>
    <w:rsid w:val="00933A49"/>
    <w:rsid w:val="00935BD4"/>
    <w:rsid w:val="00944AE0"/>
    <w:rsid w:val="00951482"/>
    <w:rsid w:val="00977D00"/>
    <w:rsid w:val="009802CC"/>
    <w:rsid w:val="00984415"/>
    <w:rsid w:val="009866FA"/>
    <w:rsid w:val="0098696A"/>
    <w:rsid w:val="00990F85"/>
    <w:rsid w:val="00993352"/>
    <w:rsid w:val="009A5616"/>
    <w:rsid w:val="009B24E8"/>
    <w:rsid w:val="009B38AE"/>
    <w:rsid w:val="009C0939"/>
    <w:rsid w:val="009C45E1"/>
    <w:rsid w:val="009D26E3"/>
    <w:rsid w:val="009D4929"/>
    <w:rsid w:val="009E178C"/>
    <w:rsid w:val="009E60A3"/>
    <w:rsid w:val="009E7BE0"/>
    <w:rsid w:val="009F10ED"/>
    <w:rsid w:val="009F796F"/>
    <w:rsid w:val="00A13FF6"/>
    <w:rsid w:val="00A15168"/>
    <w:rsid w:val="00A2110D"/>
    <w:rsid w:val="00A23C45"/>
    <w:rsid w:val="00A32932"/>
    <w:rsid w:val="00A335B8"/>
    <w:rsid w:val="00A374AD"/>
    <w:rsid w:val="00A376D8"/>
    <w:rsid w:val="00A45769"/>
    <w:rsid w:val="00A47FDB"/>
    <w:rsid w:val="00A51732"/>
    <w:rsid w:val="00A51CEE"/>
    <w:rsid w:val="00A543E3"/>
    <w:rsid w:val="00A74F36"/>
    <w:rsid w:val="00A76BAF"/>
    <w:rsid w:val="00A83C2A"/>
    <w:rsid w:val="00A929B8"/>
    <w:rsid w:val="00AA0699"/>
    <w:rsid w:val="00AA0E2F"/>
    <w:rsid w:val="00AA0F3E"/>
    <w:rsid w:val="00AA44CB"/>
    <w:rsid w:val="00AB5170"/>
    <w:rsid w:val="00AB75AA"/>
    <w:rsid w:val="00AC4349"/>
    <w:rsid w:val="00AC4AC1"/>
    <w:rsid w:val="00AD2808"/>
    <w:rsid w:val="00AD2FE7"/>
    <w:rsid w:val="00AE09CD"/>
    <w:rsid w:val="00AF6FB9"/>
    <w:rsid w:val="00B019FA"/>
    <w:rsid w:val="00B03FEF"/>
    <w:rsid w:val="00B0451A"/>
    <w:rsid w:val="00B04C83"/>
    <w:rsid w:val="00B078FC"/>
    <w:rsid w:val="00B1574E"/>
    <w:rsid w:val="00B20DDA"/>
    <w:rsid w:val="00B22D9B"/>
    <w:rsid w:val="00B263A2"/>
    <w:rsid w:val="00B26484"/>
    <w:rsid w:val="00B32455"/>
    <w:rsid w:val="00B351D7"/>
    <w:rsid w:val="00B46AC4"/>
    <w:rsid w:val="00B50676"/>
    <w:rsid w:val="00B51182"/>
    <w:rsid w:val="00B51DE0"/>
    <w:rsid w:val="00B54FC7"/>
    <w:rsid w:val="00B713F6"/>
    <w:rsid w:val="00B9589A"/>
    <w:rsid w:val="00B9660B"/>
    <w:rsid w:val="00BA0F51"/>
    <w:rsid w:val="00BB1DD2"/>
    <w:rsid w:val="00BC2DF1"/>
    <w:rsid w:val="00BC3A2F"/>
    <w:rsid w:val="00BD12E5"/>
    <w:rsid w:val="00BD71EC"/>
    <w:rsid w:val="00BD7331"/>
    <w:rsid w:val="00BE1458"/>
    <w:rsid w:val="00BE299C"/>
    <w:rsid w:val="00BF284F"/>
    <w:rsid w:val="00BF5181"/>
    <w:rsid w:val="00BF6B7F"/>
    <w:rsid w:val="00C02252"/>
    <w:rsid w:val="00C10095"/>
    <w:rsid w:val="00C155CA"/>
    <w:rsid w:val="00C20873"/>
    <w:rsid w:val="00C2097F"/>
    <w:rsid w:val="00C23AEC"/>
    <w:rsid w:val="00C251A2"/>
    <w:rsid w:val="00C26BB9"/>
    <w:rsid w:val="00C36A4A"/>
    <w:rsid w:val="00C54701"/>
    <w:rsid w:val="00C55332"/>
    <w:rsid w:val="00C55641"/>
    <w:rsid w:val="00C72B45"/>
    <w:rsid w:val="00C72D78"/>
    <w:rsid w:val="00C8420D"/>
    <w:rsid w:val="00C90D72"/>
    <w:rsid w:val="00C93F6A"/>
    <w:rsid w:val="00C9492B"/>
    <w:rsid w:val="00CA18D9"/>
    <w:rsid w:val="00CB5690"/>
    <w:rsid w:val="00CC1064"/>
    <w:rsid w:val="00CC6CFA"/>
    <w:rsid w:val="00CD1CCE"/>
    <w:rsid w:val="00CD51B0"/>
    <w:rsid w:val="00CD5ABE"/>
    <w:rsid w:val="00CD7464"/>
    <w:rsid w:val="00CE2C64"/>
    <w:rsid w:val="00CE3102"/>
    <w:rsid w:val="00CE3FC6"/>
    <w:rsid w:val="00CE63C8"/>
    <w:rsid w:val="00CF00F3"/>
    <w:rsid w:val="00CF6275"/>
    <w:rsid w:val="00D32B4F"/>
    <w:rsid w:val="00D42295"/>
    <w:rsid w:val="00D42394"/>
    <w:rsid w:val="00D449A4"/>
    <w:rsid w:val="00D477AF"/>
    <w:rsid w:val="00D52859"/>
    <w:rsid w:val="00D6218B"/>
    <w:rsid w:val="00D66AE9"/>
    <w:rsid w:val="00D70454"/>
    <w:rsid w:val="00D8094D"/>
    <w:rsid w:val="00D91F88"/>
    <w:rsid w:val="00D95C45"/>
    <w:rsid w:val="00DA1BB1"/>
    <w:rsid w:val="00DA2BFA"/>
    <w:rsid w:val="00DA5397"/>
    <w:rsid w:val="00DB1244"/>
    <w:rsid w:val="00DC2153"/>
    <w:rsid w:val="00DC4F1F"/>
    <w:rsid w:val="00DE58A4"/>
    <w:rsid w:val="00DE5DC0"/>
    <w:rsid w:val="00DF0D7B"/>
    <w:rsid w:val="00DF10CF"/>
    <w:rsid w:val="00DF1D31"/>
    <w:rsid w:val="00DF3D55"/>
    <w:rsid w:val="00DF5227"/>
    <w:rsid w:val="00DF7B09"/>
    <w:rsid w:val="00E00205"/>
    <w:rsid w:val="00E02808"/>
    <w:rsid w:val="00E170B1"/>
    <w:rsid w:val="00E20A6B"/>
    <w:rsid w:val="00E26495"/>
    <w:rsid w:val="00E31563"/>
    <w:rsid w:val="00E36248"/>
    <w:rsid w:val="00E36A5D"/>
    <w:rsid w:val="00E4063E"/>
    <w:rsid w:val="00E423F6"/>
    <w:rsid w:val="00E42A24"/>
    <w:rsid w:val="00E44043"/>
    <w:rsid w:val="00E56938"/>
    <w:rsid w:val="00E81EA2"/>
    <w:rsid w:val="00E870A5"/>
    <w:rsid w:val="00E96C89"/>
    <w:rsid w:val="00EA2500"/>
    <w:rsid w:val="00EA3743"/>
    <w:rsid w:val="00EB0E3C"/>
    <w:rsid w:val="00EB58C7"/>
    <w:rsid w:val="00EC0E8B"/>
    <w:rsid w:val="00EC0EBD"/>
    <w:rsid w:val="00EC1E86"/>
    <w:rsid w:val="00EC4C7F"/>
    <w:rsid w:val="00EC652A"/>
    <w:rsid w:val="00ED1F12"/>
    <w:rsid w:val="00ED49AB"/>
    <w:rsid w:val="00EF3411"/>
    <w:rsid w:val="00EF5B26"/>
    <w:rsid w:val="00EF5D87"/>
    <w:rsid w:val="00F01AF8"/>
    <w:rsid w:val="00F0737D"/>
    <w:rsid w:val="00F07ED4"/>
    <w:rsid w:val="00F12764"/>
    <w:rsid w:val="00F169F4"/>
    <w:rsid w:val="00F16AF8"/>
    <w:rsid w:val="00F178D1"/>
    <w:rsid w:val="00F17DF4"/>
    <w:rsid w:val="00F21DAC"/>
    <w:rsid w:val="00F21E1B"/>
    <w:rsid w:val="00F2220F"/>
    <w:rsid w:val="00F309A7"/>
    <w:rsid w:val="00F55EBE"/>
    <w:rsid w:val="00F5755F"/>
    <w:rsid w:val="00F77094"/>
    <w:rsid w:val="00F77C73"/>
    <w:rsid w:val="00F80A31"/>
    <w:rsid w:val="00F91AE7"/>
    <w:rsid w:val="00FA2126"/>
    <w:rsid w:val="00FA6A2F"/>
    <w:rsid w:val="00FD02BE"/>
    <w:rsid w:val="00FD4436"/>
    <w:rsid w:val="00FE0FB3"/>
    <w:rsid w:val="00FE550E"/>
    <w:rsid w:val="00FE5BB3"/>
    <w:rsid w:val="00FE62E2"/>
    <w:rsid w:val="00FF3100"/>
    <w:rsid w:val="00FF654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1F0E1C9"/>
  <w15:docId w15:val="{62D3EFAF-029B-463F-8891-52B9C5E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9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3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67A"/>
    <w:pPr>
      <w:keepNext/>
      <w:overflowPunct w:val="0"/>
      <w:autoSpaceDE w:val="0"/>
      <w:autoSpaceDN w:val="0"/>
      <w:adjustRightInd w:val="0"/>
      <w:ind w:left="851" w:hanging="851"/>
      <w:textAlignment w:val="baseline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64467A"/>
    <w:rPr>
      <w:b/>
      <w:bCs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6446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467A"/>
  </w:style>
  <w:style w:type="character" w:customStyle="1" w:styleId="FootnoteTextChar">
    <w:name w:val="Footnote Text Char"/>
    <w:basedOn w:val="DefaultParagraphFont"/>
    <w:link w:val="FootnoteText"/>
    <w:semiHidden/>
    <w:locked/>
    <w:rsid w:val="0064467A"/>
    <w:rPr>
      <w:lang w:val="en-AU" w:eastAsia="en-US" w:bidi="ar-SA"/>
    </w:rPr>
  </w:style>
  <w:style w:type="character" w:styleId="FootnoteReference">
    <w:name w:val="footnote reference"/>
    <w:basedOn w:val="DefaultParagraphFont"/>
    <w:semiHidden/>
    <w:rsid w:val="0064467A"/>
    <w:rPr>
      <w:rFonts w:cs="Times New Roman"/>
      <w:vertAlign w:val="superscript"/>
    </w:rPr>
  </w:style>
  <w:style w:type="paragraph" w:customStyle="1" w:styleId="CharChar1CharCharCharChar1">
    <w:name w:val="Char Char1 Char Char Char Char1"/>
    <w:basedOn w:val="Normal"/>
    <w:rsid w:val="0064467A"/>
    <w:rPr>
      <w:rFonts w:ascii="Arial" w:hAnsi="Arial"/>
      <w:sz w:val="22"/>
    </w:rPr>
  </w:style>
  <w:style w:type="paragraph" w:styleId="Header">
    <w:name w:val="header"/>
    <w:basedOn w:val="Normal"/>
    <w:rsid w:val="00A7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1458"/>
  </w:style>
  <w:style w:type="paragraph" w:styleId="BalloonText">
    <w:name w:val="Balloon Text"/>
    <w:basedOn w:val="Normal"/>
    <w:semiHidden/>
    <w:rsid w:val="00583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E6AAE"/>
    <w:rPr>
      <w:sz w:val="16"/>
      <w:szCs w:val="16"/>
    </w:rPr>
  </w:style>
  <w:style w:type="paragraph" w:styleId="CommentText">
    <w:name w:val="annotation text"/>
    <w:basedOn w:val="Normal"/>
    <w:semiHidden/>
    <w:rsid w:val="008E6AAE"/>
  </w:style>
  <w:style w:type="paragraph" w:styleId="CommentSubject">
    <w:name w:val="annotation subject"/>
    <w:basedOn w:val="CommentText"/>
    <w:next w:val="CommentText"/>
    <w:semiHidden/>
    <w:rsid w:val="008E6AAE"/>
    <w:rPr>
      <w:b/>
      <w:bCs/>
    </w:rPr>
  </w:style>
  <w:style w:type="paragraph" w:customStyle="1" w:styleId="numberedpara">
    <w:name w:val="numbered para"/>
    <w:basedOn w:val="Normal"/>
    <w:rsid w:val="00A335B8"/>
    <w:pPr>
      <w:keepLines/>
      <w:numPr>
        <w:numId w:val="2"/>
      </w:numPr>
      <w:tabs>
        <w:tab w:val="clear" w:pos="567"/>
        <w:tab w:val="num" w:pos="0"/>
      </w:tabs>
      <w:ind w:hanging="220"/>
    </w:pPr>
    <w:rPr>
      <w:rFonts w:ascii="Calibri" w:hAnsi="Calibri"/>
      <w:sz w:val="22"/>
      <w:szCs w:val="16"/>
    </w:rPr>
  </w:style>
  <w:style w:type="paragraph" w:styleId="ListParagraph">
    <w:name w:val="List Paragraph"/>
    <w:basedOn w:val="Normal"/>
    <w:uiPriority w:val="34"/>
    <w:qFormat/>
    <w:rsid w:val="00A23C45"/>
    <w:pPr>
      <w:keepLines/>
      <w:ind w:left="720"/>
      <w:contextualSpacing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A23C45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rsid w:val="00C93F6A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Char"/>
    <w:rsid w:val="000C46F2"/>
    <w:pPr>
      <w:keepLines/>
      <w:outlineLvl w:val="0"/>
    </w:pPr>
    <w:rPr>
      <w:rFonts w:ascii="Calibri" w:hAnsi="Calibri" w:cs="Gautami"/>
      <w:sz w:val="22"/>
    </w:rPr>
  </w:style>
  <w:style w:type="character" w:customStyle="1" w:styleId="bodyCharChar">
    <w:name w:val="body Char Char"/>
    <w:basedOn w:val="DefaultParagraphFont"/>
    <w:link w:val="body"/>
    <w:rsid w:val="000C46F2"/>
    <w:rPr>
      <w:rFonts w:ascii="Calibri" w:hAnsi="Calibri" w:cs="Gautami"/>
      <w:sz w:val="22"/>
      <w:lang w:eastAsia="en-US"/>
    </w:rPr>
  </w:style>
  <w:style w:type="paragraph" w:styleId="BodyText">
    <w:name w:val="Body Text"/>
    <w:basedOn w:val="Normal"/>
    <w:link w:val="BodyTextChar"/>
    <w:rsid w:val="00E02808"/>
    <w:pPr>
      <w:ind w:right="-56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E02808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808"/>
    <w:rPr>
      <w:lang w:eastAsia="en-US"/>
    </w:rPr>
  </w:style>
  <w:style w:type="paragraph" w:customStyle="1" w:styleId="dotpoint">
    <w:name w:val="dot point"/>
    <w:basedOn w:val="Normal"/>
    <w:rsid w:val="008E3DB6"/>
    <w:pPr>
      <w:numPr>
        <w:numId w:val="17"/>
      </w:numPr>
      <w:tabs>
        <w:tab w:val="left" w:pos="227"/>
      </w:tabs>
      <w:suppressAutoHyphens/>
      <w:autoSpaceDE w:val="0"/>
      <w:autoSpaceDN w:val="0"/>
      <w:adjustRightInd w:val="0"/>
      <w:spacing w:before="150" w:after="28" w:line="300" w:lineRule="atLeast"/>
      <w:textAlignment w:val="center"/>
    </w:pPr>
    <w:rPr>
      <w:rFonts w:ascii="Calibri" w:hAnsi="Calibri" w:cs="Garamond"/>
      <w:color w:val="000000"/>
      <w:sz w:val="24"/>
      <w:szCs w:val="24"/>
      <w:lang w:val="en-GB" w:eastAsia="en-AU"/>
    </w:rPr>
  </w:style>
  <w:style w:type="numbering" w:customStyle="1" w:styleId="Style1">
    <w:name w:val="Style1"/>
    <w:uiPriority w:val="99"/>
    <w:rsid w:val="008E3DB6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EA3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SP@pm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SP@pm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DOC19-44358</ShareHubID>
    <TaxCatchAll xmlns="166541c0-0594-4e6a-9105-c24d4b6de6f7">
      <Value>1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C476-747B-4158-B485-7B9D2E537D64}"/>
</file>

<file path=customXml/itemProps2.xml><?xml version="1.0" encoding="utf-8"?>
<ds:datastoreItem xmlns:ds="http://schemas.openxmlformats.org/officeDocument/2006/customXml" ds:itemID="{8DCC7255-BAF2-4B0C-B238-A5D398CAFFD2}"/>
</file>

<file path=customXml/itemProps3.xml><?xml version="1.0" encoding="utf-8"?>
<ds:datastoreItem xmlns:ds="http://schemas.openxmlformats.org/officeDocument/2006/customXml" ds:itemID="{D6E8D16F-FA94-455A-86F9-8900643E3EDB}"/>
</file>

<file path=customXml/itemProps4.xml><?xml version="1.0" encoding="utf-8"?>
<ds:datastoreItem xmlns:ds="http://schemas.openxmlformats.org/officeDocument/2006/customXml" ds:itemID="{9FF2AE21-01FD-4AD9-96B3-98A359E8B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Australian Government</Company>
  <LinksUpToDate>false</LinksUpToDate>
  <CharactersWithSpaces>2721</CharactersWithSpaces>
  <SharedDoc>false</SharedDoc>
  <HLinks>
    <vt:vector size="30" baseType="variant">
      <vt:variant>
        <vt:i4>5374048</vt:i4>
      </vt:variant>
      <vt:variant>
        <vt:i4>8</vt:i4>
      </vt:variant>
      <vt:variant>
        <vt:i4>0</vt:i4>
      </vt:variant>
      <vt:variant>
        <vt:i4>5</vt:i4>
      </vt:variant>
      <vt:variant>
        <vt:lpwstr>mailto:bruce.jennings@deewr.gov.au</vt:lpwstr>
      </vt:variant>
      <vt:variant>
        <vt:lpwstr/>
      </vt:variant>
      <vt:variant>
        <vt:i4>1900667</vt:i4>
      </vt:variant>
      <vt:variant>
        <vt:i4>5</vt:i4>
      </vt:variant>
      <vt:variant>
        <vt:i4>0</vt:i4>
      </vt:variant>
      <vt:variant>
        <vt:i4>5</vt:i4>
      </vt:variant>
      <vt:variant>
        <vt:lpwstr>mailto:hedip@deewr.gov.au</vt:lpwstr>
      </vt:variant>
      <vt:variant>
        <vt:lpwstr/>
      </vt:variant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mailto:hera@deewr.gov.au</vt:lpwstr>
      </vt:variant>
      <vt:variant>
        <vt:lpwstr/>
      </vt:variant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http://www.dest.gov.au/sectors/indigenous_education/policy_issues_reviews/national_goals_for_indigenous_education.htm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http://www.comlaw.gov.au/comlaw/Legislation/LegislativeInstrument1.nsf/0/1E7313158DC26C30CA257506000E180E?OpenDocument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Anthony Cross</dc:creator>
  <cp:lastModifiedBy>King, David</cp:lastModifiedBy>
  <cp:revision>2</cp:revision>
  <cp:lastPrinted>2014-03-21T00:59:00Z</cp:lastPrinted>
  <dcterms:created xsi:type="dcterms:W3CDTF">2019-02-08T00:18:00Z</dcterms:created>
  <dcterms:modified xsi:type="dcterms:W3CDTF">2019-02-08T00:18:00Z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HPRMSecurityLevel">
    <vt:lpwstr>1;#UNCLASSIFIED|9c49a7c7-17c7-412f-8077-62dec89b9196</vt:lpwstr>
  </property>
  <property fmtid="{D5CDD505-2E9C-101B-9397-08002B2CF9AE}" pid="7" name="ContentTypeId">
    <vt:lpwstr>0x0101002825A64A6E1845A99A9D8EE8A5686ECB009B58D7D72C3ED54C851955501673F8AC</vt:lpwstr>
  </property>
  <property fmtid="{D5CDD505-2E9C-101B-9397-08002B2CF9AE}" pid="8" name="ESearchTags">
    <vt:lpwstr/>
  </property>
  <property fmtid="{D5CDD505-2E9C-101B-9397-08002B2CF9AE}" pid="9" name="PMC.ESearch.TagGeneratedTime">
    <vt:lpwstr>2019-02-08T11:13:05</vt:lpwstr>
  </property>
  <property fmtid="{D5CDD505-2E9C-101B-9397-08002B2CF9AE}" pid="10" name="HPRMSecurityCaveat">
    <vt:lpwstr/>
  </property>
</Properties>
</file>