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AD247" w14:textId="77777777" w:rsidR="005C03B2" w:rsidRDefault="005C03B2" w:rsidP="005C03B2">
      <w:pPr>
        <w:spacing w:after="0" w:line="240" w:lineRule="auto"/>
        <w:rPr>
          <w:sz w:val="48"/>
          <w:szCs w:val="48"/>
        </w:rPr>
      </w:pPr>
      <w:bookmarkStart w:id="0" w:name="_gjdgxs" w:colFirst="0" w:colLast="0"/>
      <w:bookmarkStart w:id="1" w:name="_Toc110178154"/>
      <w:bookmarkStart w:id="2" w:name="_Toc110185368"/>
      <w:bookmarkStart w:id="3" w:name="_Hlk112965795"/>
      <w:bookmarkEnd w:id="0"/>
    </w:p>
    <w:p w14:paraId="73A1BFD6" w14:textId="77777777" w:rsidR="005C03B2" w:rsidRDefault="005C03B2" w:rsidP="005C03B2">
      <w:pPr>
        <w:spacing w:after="0" w:line="240" w:lineRule="auto"/>
        <w:rPr>
          <w:sz w:val="48"/>
          <w:szCs w:val="48"/>
        </w:rPr>
      </w:pPr>
    </w:p>
    <w:p w14:paraId="1F4970FA" w14:textId="77777777" w:rsidR="005C03B2" w:rsidRDefault="005C03B2" w:rsidP="005C03B2">
      <w:pPr>
        <w:spacing w:after="0" w:line="240" w:lineRule="auto"/>
        <w:rPr>
          <w:sz w:val="48"/>
          <w:szCs w:val="48"/>
        </w:rPr>
      </w:pPr>
    </w:p>
    <w:p w14:paraId="5F7FE097" w14:textId="77777777" w:rsidR="005C03B2" w:rsidRDefault="005C03B2" w:rsidP="005C03B2">
      <w:pPr>
        <w:spacing w:after="0" w:line="240" w:lineRule="auto"/>
        <w:rPr>
          <w:sz w:val="48"/>
          <w:szCs w:val="48"/>
        </w:rPr>
      </w:pPr>
    </w:p>
    <w:p w14:paraId="47D7DC6B" w14:textId="77777777" w:rsidR="005C03B2" w:rsidRPr="005C03B2" w:rsidRDefault="005C03B2" w:rsidP="005C03B2">
      <w:pPr>
        <w:spacing w:after="0" w:line="240" w:lineRule="auto"/>
        <w:rPr>
          <w:sz w:val="48"/>
          <w:szCs w:val="48"/>
        </w:rPr>
      </w:pPr>
    </w:p>
    <w:p w14:paraId="3F2FCD5D" w14:textId="77777777" w:rsidR="008F4C85" w:rsidRDefault="008F4C85" w:rsidP="005C03B2">
      <w:pPr>
        <w:pStyle w:val="Heading1"/>
        <w:spacing w:before="0" w:after="0" w:line="240" w:lineRule="auto"/>
        <w:jc w:val="center"/>
      </w:pPr>
      <w:r>
        <w:t>Indigenous Peoples Economic and Trade Cooperation Arrangement (IPETCA)</w:t>
      </w:r>
    </w:p>
    <w:p w14:paraId="27E6301E" w14:textId="77777777" w:rsidR="005C03B2" w:rsidRDefault="005C03B2" w:rsidP="005C03B2">
      <w:pPr>
        <w:spacing w:after="0" w:line="240" w:lineRule="auto"/>
        <w:jc w:val="center"/>
        <w:rPr>
          <w:sz w:val="48"/>
          <w:szCs w:val="48"/>
        </w:rPr>
      </w:pPr>
    </w:p>
    <w:p w14:paraId="44D0C5BE" w14:textId="77777777" w:rsidR="005C03B2" w:rsidRPr="005C03B2" w:rsidRDefault="005C03B2" w:rsidP="005C03B2">
      <w:pPr>
        <w:spacing w:after="0" w:line="240" w:lineRule="auto"/>
        <w:jc w:val="center"/>
        <w:rPr>
          <w:sz w:val="48"/>
          <w:szCs w:val="48"/>
        </w:rPr>
      </w:pPr>
    </w:p>
    <w:p w14:paraId="183ED182" w14:textId="77777777" w:rsidR="00660A2D" w:rsidRDefault="005907CB" w:rsidP="005C03B2">
      <w:pPr>
        <w:pStyle w:val="Heading1"/>
        <w:spacing w:before="0" w:after="0" w:line="240" w:lineRule="auto"/>
        <w:jc w:val="center"/>
      </w:pPr>
      <w:bookmarkStart w:id="4" w:name="_Toc110178155"/>
      <w:bookmarkStart w:id="5" w:name="_Toc110185369"/>
      <w:bookmarkEnd w:id="1"/>
      <w:bookmarkEnd w:id="2"/>
      <w:r>
        <w:t>Partnership Council</w:t>
      </w:r>
    </w:p>
    <w:p w14:paraId="3CF826A4" w14:textId="77777777" w:rsidR="00660A2D" w:rsidRPr="005C03B2" w:rsidRDefault="00660A2D" w:rsidP="005C03B2">
      <w:pPr>
        <w:spacing w:after="0" w:line="240" w:lineRule="auto"/>
        <w:jc w:val="center"/>
        <w:rPr>
          <w:sz w:val="48"/>
          <w:szCs w:val="48"/>
        </w:rPr>
      </w:pPr>
    </w:p>
    <w:p w14:paraId="16EF472F" w14:textId="77777777" w:rsidR="005C03B2" w:rsidRPr="005C03B2" w:rsidRDefault="005C03B2" w:rsidP="005C03B2">
      <w:pPr>
        <w:spacing w:after="0" w:line="240" w:lineRule="auto"/>
        <w:rPr>
          <w:sz w:val="48"/>
          <w:szCs w:val="48"/>
        </w:rPr>
      </w:pPr>
    </w:p>
    <w:p w14:paraId="748A953C" w14:textId="77777777" w:rsidR="008C4246" w:rsidRDefault="0089256D" w:rsidP="005C03B2">
      <w:pPr>
        <w:pStyle w:val="Heading1"/>
        <w:spacing w:before="0" w:after="0" w:line="240" w:lineRule="auto"/>
        <w:jc w:val="center"/>
      </w:pPr>
      <w:r>
        <w:t>Terms of Reference</w:t>
      </w:r>
      <w:bookmarkEnd w:id="4"/>
      <w:bookmarkEnd w:id="5"/>
    </w:p>
    <w:p w14:paraId="038C23B9" w14:textId="77777777" w:rsidR="008C4246" w:rsidRDefault="008C4246" w:rsidP="005C03B2">
      <w:pPr>
        <w:spacing w:after="0" w:line="240" w:lineRule="auto"/>
        <w:rPr>
          <w:b/>
          <w:sz w:val="40"/>
          <w:szCs w:val="40"/>
        </w:rPr>
      </w:pPr>
    </w:p>
    <w:p w14:paraId="32432CAD" w14:textId="77777777" w:rsidR="008C4246" w:rsidRDefault="008C4246" w:rsidP="005C03B2">
      <w:pPr>
        <w:spacing w:after="0" w:line="240" w:lineRule="auto"/>
        <w:rPr>
          <w:b/>
          <w:sz w:val="40"/>
          <w:szCs w:val="40"/>
        </w:rPr>
      </w:pPr>
    </w:p>
    <w:p w14:paraId="5615B2BA" w14:textId="77777777" w:rsidR="008C4246" w:rsidRDefault="008C4246" w:rsidP="005C03B2">
      <w:pPr>
        <w:spacing w:after="0" w:line="240" w:lineRule="auto"/>
        <w:rPr>
          <w:b/>
          <w:sz w:val="40"/>
          <w:szCs w:val="40"/>
        </w:rPr>
      </w:pPr>
    </w:p>
    <w:p w14:paraId="19766729" w14:textId="77777777" w:rsidR="008C4246" w:rsidRDefault="008C4246" w:rsidP="005C03B2">
      <w:pPr>
        <w:spacing w:after="0" w:line="240" w:lineRule="auto"/>
        <w:rPr>
          <w:b/>
          <w:sz w:val="40"/>
          <w:szCs w:val="40"/>
        </w:rPr>
      </w:pPr>
    </w:p>
    <w:p w14:paraId="6E603E59" w14:textId="77777777" w:rsidR="008C4246" w:rsidRDefault="008C4246" w:rsidP="005C03B2">
      <w:pPr>
        <w:spacing w:after="0" w:line="240" w:lineRule="auto"/>
        <w:rPr>
          <w:b/>
          <w:sz w:val="40"/>
          <w:szCs w:val="40"/>
        </w:rPr>
      </w:pPr>
      <w:bookmarkStart w:id="6" w:name="_GoBack"/>
      <w:bookmarkEnd w:id="6"/>
    </w:p>
    <w:p w14:paraId="7D44CDD8" w14:textId="77777777" w:rsidR="008C4246" w:rsidRDefault="008C4246" w:rsidP="005C03B2">
      <w:pPr>
        <w:spacing w:after="0" w:line="240" w:lineRule="auto"/>
        <w:rPr>
          <w:b/>
          <w:sz w:val="40"/>
          <w:szCs w:val="40"/>
        </w:rPr>
      </w:pPr>
    </w:p>
    <w:p w14:paraId="5399DEDD" w14:textId="77777777" w:rsidR="008C4246" w:rsidRDefault="008C4246" w:rsidP="005C03B2">
      <w:pPr>
        <w:spacing w:after="0" w:line="240" w:lineRule="auto"/>
        <w:rPr>
          <w:b/>
          <w:sz w:val="40"/>
          <w:szCs w:val="40"/>
        </w:rPr>
      </w:pPr>
    </w:p>
    <w:p w14:paraId="5107A6D1" w14:textId="77777777" w:rsidR="008C4246" w:rsidRPr="008F4C85" w:rsidRDefault="008C4246" w:rsidP="005C03B2">
      <w:pPr>
        <w:spacing w:after="0" w:line="240" w:lineRule="auto"/>
        <w:rPr>
          <w:bCs/>
          <w:sz w:val="40"/>
          <w:szCs w:val="40"/>
        </w:rPr>
      </w:pPr>
    </w:p>
    <w:p w14:paraId="2D97744C" w14:textId="77777777" w:rsidR="008C4246" w:rsidRDefault="008C4246" w:rsidP="005C03B2">
      <w:pPr>
        <w:spacing w:after="0" w:line="240" w:lineRule="auto"/>
        <w:rPr>
          <w:b/>
          <w:sz w:val="40"/>
          <w:szCs w:val="40"/>
        </w:rPr>
      </w:pPr>
    </w:p>
    <w:p w14:paraId="26554F51" w14:textId="77777777" w:rsidR="008C4246" w:rsidRDefault="008C4246" w:rsidP="005C03B2">
      <w:pPr>
        <w:spacing w:after="0" w:line="240" w:lineRule="auto"/>
        <w:rPr>
          <w:b/>
          <w:sz w:val="40"/>
          <w:szCs w:val="40"/>
        </w:rPr>
      </w:pPr>
    </w:p>
    <w:p w14:paraId="31D0A9BF" w14:textId="77777777" w:rsidR="00182EDA" w:rsidRDefault="006372F6" w:rsidP="005C03B2">
      <w:pPr>
        <w:spacing w:after="0" w:line="240" w:lineRule="auto"/>
      </w:pPr>
      <w:r>
        <w:br w:type="page"/>
      </w:r>
      <w:bookmarkStart w:id="7" w:name="_Toc110185372"/>
      <w:bookmarkEnd w:id="3"/>
    </w:p>
    <w:p w14:paraId="2D0CDDA1" w14:textId="1B723A4B" w:rsidR="00391C30" w:rsidRPr="001232B3" w:rsidRDefault="001232B3" w:rsidP="00F321B6">
      <w:pPr>
        <w:pStyle w:val="Heading2"/>
      </w:pPr>
      <w:r>
        <w:lastRenderedPageBreak/>
        <w:t>1.</w:t>
      </w:r>
      <w:r>
        <w:tab/>
      </w:r>
      <w:r w:rsidR="00B662DE">
        <w:t>Introduction</w:t>
      </w:r>
    </w:p>
    <w:p w14:paraId="619F29C6" w14:textId="77777777" w:rsidR="001232B3" w:rsidRDefault="001232B3" w:rsidP="005C03B2">
      <w:pPr>
        <w:spacing w:after="0" w:line="240" w:lineRule="auto"/>
      </w:pPr>
    </w:p>
    <w:p w14:paraId="32128B4A" w14:textId="77777777" w:rsidR="00391C30" w:rsidRDefault="00A56B9C" w:rsidP="00E30708">
      <w:pPr>
        <w:pStyle w:val="ListParagraph"/>
        <w:numPr>
          <w:ilvl w:val="1"/>
          <w:numId w:val="10"/>
        </w:numPr>
        <w:spacing w:after="0" w:line="240" w:lineRule="auto"/>
      </w:pPr>
      <w:r w:rsidRPr="00391C30">
        <w:t xml:space="preserve">In accordance with </w:t>
      </w:r>
      <w:r w:rsidR="008117D4">
        <w:t>p</w:t>
      </w:r>
      <w:r w:rsidRPr="00391C30">
        <w:t>aragraph 9(e) of the Indigenous Peoples Economic and Trade Cooperation Arrangement</w:t>
      </w:r>
      <w:r w:rsidR="008521E0">
        <w:t xml:space="preserve"> (IPET</w:t>
      </w:r>
      <w:r w:rsidR="007638F2">
        <w:t>C</w:t>
      </w:r>
      <w:r w:rsidR="008521E0">
        <w:t>A)</w:t>
      </w:r>
      <w:r w:rsidRPr="00391C30">
        <w:t xml:space="preserve">, which directs the Interim Body to establish the governance </w:t>
      </w:r>
      <w:r w:rsidR="008521E0">
        <w:t xml:space="preserve">of </w:t>
      </w:r>
      <w:r w:rsidRPr="00391C30">
        <w:t xml:space="preserve">and </w:t>
      </w:r>
      <w:r w:rsidR="00391C30">
        <w:t>T</w:t>
      </w:r>
      <w:r w:rsidRPr="00391C30">
        <w:t xml:space="preserve">erms of </w:t>
      </w:r>
      <w:r w:rsidR="00391C30">
        <w:t>R</w:t>
      </w:r>
      <w:r w:rsidRPr="00391C30">
        <w:t>eference for the IPETCA Partnership Council</w:t>
      </w:r>
      <w:r w:rsidR="003A6E5C">
        <w:t xml:space="preserve"> </w:t>
      </w:r>
      <w:r w:rsidR="00DB6A45">
        <w:t>(the Partnership Council)</w:t>
      </w:r>
      <w:r w:rsidRPr="00391C30">
        <w:t>, the Interim Body hereby adopts the following Terms of Referen</w:t>
      </w:r>
      <w:r w:rsidR="00422420">
        <w:t>ce for the Partnership Council.</w:t>
      </w:r>
    </w:p>
    <w:p w14:paraId="0C76611D" w14:textId="77777777" w:rsidR="00BB1313" w:rsidRPr="00391C30" w:rsidRDefault="00BB1313" w:rsidP="00422420">
      <w:pPr>
        <w:spacing w:after="0" w:line="240" w:lineRule="auto"/>
      </w:pPr>
    </w:p>
    <w:p w14:paraId="34785719" w14:textId="77777777" w:rsidR="00E22CC6" w:rsidRPr="001232B3" w:rsidRDefault="001232B3" w:rsidP="00F321B6">
      <w:pPr>
        <w:pStyle w:val="Heading2"/>
      </w:pPr>
      <w:r w:rsidRPr="001232B3">
        <w:t>2.</w:t>
      </w:r>
      <w:r w:rsidRPr="001232B3">
        <w:tab/>
      </w:r>
      <w:r w:rsidR="00E22CC6" w:rsidRPr="001232B3">
        <w:t>Purpose</w:t>
      </w:r>
      <w:bookmarkEnd w:id="7"/>
      <w:r w:rsidR="00E22CC6" w:rsidRPr="001232B3">
        <w:t xml:space="preserve"> </w:t>
      </w:r>
    </w:p>
    <w:p w14:paraId="07B23174" w14:textId="77777777" w:rsidR="001232B3" w:rsidRDefault="001232B3" w:rsidP="005C03B2">
      <w:pPr>
        <w:spacing w:after="0" w:line="240" w:lineRule="auto"/>
      </w:pPr>
    </w:p>
    <w:p w14:paraId="5A1FDAAC" w14:textId="77777777" w:rsidR="001232B3" w:rsidRDefault="001232B3" w:rsidP="005C03B2">
      <w:pPr>
        <w:spacing w:after="0" w:line="240" w:lineRule="auto"/>
        <w:ind w:left="709" w:hanging="709"/>
      </w:pPr>
      <w:r>
        <w:t>2.1</w:t>
      </w:r>
      <w:r>
        <w:tab/>
      </w:r>
      <w:r w:rsidR="00B33FD0">
        <w:t>Paragraph</w:t>
      </w:r>
      <w:r w:rsidR="00B33FD0" w:rsidRPr="00DF21FD">
        <w:t xml:space="preserve"> </w:t>
      </w:r>
      <w:r w:rsidR="00DF21FD" w:rsidRPr="00DF21FD">
        <w:t>9</w:t>
      </w:r>
      <w:r w:rsidR="00F20188">
        <w:t>(a)</w:t>
      </w:r>
      <w:r w:rsidR="00DF21FD" w:rsidRPr="00DF21FD">
        <w:t xml:space="preserve"> of the IPETCA </w:t>
      </w:r>
      <w:r w:rsidR="00B33FD0">
        <w:t xml:space="preserve">provides </w:t>
      </w:r>
      <w:r w:rsidR="00DF21FD" w:rsidRPr="00DF21FD">
        <w:t xml:space="preserve">that the </w:t>
      </w:r>
      <w:r w:rsidR="00B33FD0">
        <w:t xml:space="preserve">purpose of the </w:t>
      </w:r>
      <w:r w:rsidR="00DF21FD" w:rsidRPr="00DF21FD">
        <w:t xml:space="preserve">Partnership Council is </w:t>
      </w:r>
      <w:r w:rsidR="00B33FD0">
        <w:t xml:space="preserve">to </w:t>
      </w:r>
      <w:r w:rsidR="00DB6A45">
        <w:t>coordinate</w:t>
      </w:r>
      <w:r w:rsidR="00DB6A45" w:rsidRPr="00DF21FD">
        <w:t xml:space="preserve"> </w:t>
      </w:r>
      <w:r w:rsidR="00DF21FD" w:rsidRPr="00DF21FD">
        <w:t>the implementation of the IPETCA in a manner consistent with its General Understandings and General Dispositions</w:t>
      </w:r>
      <w:r w:rsidR="00A0020F">
        <w:t>.</w:t>
      </w:r>
    </w:p>
    <w:p w14:paraId="1314E6C8" w14:textId="77777777" w:rsidR="001232B3" w:rsidRDefault="001232B3" w:rsidP="005C03B2">
      <w:pPr>
        <w:spacing w:after="0" w:line="240" w:lineRule="auto"/>
        <w:ind w:left="709" w:hanging="709"/>
      </w:pPr>
    </w:p>
    <w:p w14:paraId="23E64885" w14:textId="77777777" w:rsidR="001232B3" w:rsidRDefault="001232B3" w:rsidP="005C03B2">
      <w:pPr>
        <w:spacing w:after="0" w:line="240" w:lineRule="auto"/>
        <w:ind w:left="709" w:hanging="709"/>
        <w:rPr>
          <w:rFonts w:eastAsia="Times New Roman"/>
          <w:color w:val="000000"/>
          <w:shd w:val="clear" w:color="auto" w:fill="FFFFFF"/>
          <w:lang w:eastAsia="en-US"/>
        </w:rPr>
      </w:pPr>
      <w:r>
        <w:t>2.2</w:t>
      </w:r>
      <w:r>
        <w:tab/>
      </w:r>
      <w:r w:rsidR="00B33FD0" w:rsidRPr="00391C30">
        <w:t>To foster a collaborative and progressive partnership, t</w:t>
      </w:r>
      <w:r w:rsidR="00DF21FD" w:rsidRPr="00391C30">
        <w:t xml:space="preserve">he Partnership Council will be guided by the principles </w:t>
      </w:r>
      <w:r w:rsidR="00A56B9C" w:rsidRPr="00391C30">
        <w:t xml:space="preserve">and understandings contained in </w:t>
      </w:r>
      <w:r w:rsidR="00422420">
        <w:t>p</w:t>
      </w:r>
      <w:r w:rsidR="00B33FD0" w:rsidRPr="00391C30">
        <w:t xml:space="preserve">aragraph 1 of </w:t>
      </w:r>
      <w:r w:rsidR="00DF21FD" w:rsidRPr="00391C30">
        <w:t xml:space="preserve">the IPETCA.  </w:t>
      </w:r>
      <w:r w:rsidR="00B33FD0" w:rsidRPr="00391C30">
        <w:t>Each participating</w:t>
      </w:r>
      <w:r w:rsidR="00B33FD0">
        <w:rPr>
          <w:rFonts w:eastAsia="Times New Roman"/>
          <w:color w:val="000000"/>
          <w:shd w:val="clear" w:color="auto" w:fill="FFFFFF"/>
          <w:lang w:eastAsia="en-US"/>
        </w:rPr>
        <w:t xml:space="preserve"> economy </w:t>
      </w:r>
      <w:r w:rsidR="00DF21FD" w:rsidRPr="00DF21FD">
        <w:rPr>
          <w:rFonts w:eastAsia="Times New Roman"/>
          <w:color w:val="000000"/>
          <w:shd w:val="clear" w:color="auto" w:fill="FFFFFF"/>
          <w:lang w:eastAsia="en-US"/>
        </w:rPr>
        <w:t xml:space="preserve">will uphold and </w:t>
      </w:r>
      <w:r w:rsidR="00BB2AD1" w:rsidRPr="00DF21FD">
        <w:rPr>
          <w:rFonts w:eastAsia="Times New Roman"/>
          <w:color w:val="000000"/>
          <w:shd w:val="clear" w:color="auto" w:fill="FFFFFF"/>
          <w:lang w:eastAsia="en-US"/>
        </w:rPr>
        <w:t>recogni</w:t>
      </w:r>
      <w:r w:rsidR="008A0E23">
        <w:rPr>
          <w:rFonts w:eastAsia="Times New Roman"/>
          <w:color w:val="000000"/>
          <w:shd w:val="clear" w:color="auto" w:fill="FFFFFF"/>
          <w:lang w:eastAsia="en-US"/>
        </w:rPr>
        <w:t>s</w:t>
      </w:r>
      <w:r w:rsidR="00BB2AD1" w:rsidRPr="00DF21FD">
        <w:rPr>
          <w:rFonts w:eastAsia="Times New Roman"/>
          <w:color w:val="000000"/>
          <w:shd w:val="clear" w:color="auto" w:fill="FFFFFF"/>
          <w:lang w:eastAsia="en-US"/>
        </w:rPr>
        <w:t>e</w:t>
      </w:r>
      <w:r w:rsidR="00DF21FD" w:rsidRPr="00DF21FD">
        <w:rPr>
          <w:rFonts w:eastAsia="Times New Roman"/>
          <w:color w:val="000000"/>
          <w:shd w:val="clear" w:color="auto" w:fill="FFFFFF"/>
          <w:lang w:eastAsia="en-US"/>
        </w:rPr>
        <w:t xml:space="preserve"> these principles</w:t>
      </w:r>
      <w:r w:rsidR="001D37D6" w:rsidRPr="00DF21FD">
        <w:rPr>
          <w:rFonts w:eastAsia="Times New Roman"/>
          <w:color w:val="000000"/>
          <w:shd w:val="clear" w:color="auto" w:fill="FFFFFF"/>
          <w:lang w:eastAsia="en-US"/>
        </w:rPr>
        <w:t>.</w:t>
      </w:r>
    </w:p>
    <w:p w14:paraId="5478E331" w14:textId="77777777" w:rsidR="00391C30" w:rsidRPr="00391C30" w:rsidRDefault="004E23E5" w:rsidP="005C03B2">
      <w:pPr>
        <w:spacing w:after="0" w:line="240" w:lineRule="auto"/>
        <w:ind w:left="709" w:hanging="709"/>
        <w:rPr>
          <w:rFonts w:eastAsia="Times New Roman"/>
          <w:color w:val="000000"/>
          <w:shd w:val="clear" w:color="auto" w:fill="FFFFFF"/>
          <w:lang w:eastAsia="en-US"/>
        </w:rPr>
      </w:pPr>
      <w:r w:rsidRPr="00DF21FD">
        <w:rPr>
          <w:rFonts w:eastAsia="Times New Roman"/>
          <w:color w:val="000000"/>
          <w:shd w:val="clear" w:color="auto" w:fill="FFFFFF"/>
          <w:lang w:eastAsia="en-US"/>
        </w:rPr>
        <w:t xml:space="preserve"> </w:t>
      </w:r>
      <w:r w:rsidR="00CD3FDF" w:rsidRPr="00DF21FD">
        <w:rPr>
          <w:rFonts w:eastAsia="Times New Roman"/>
          <w:color w:val="000000"/>
          <w:shd w:val="clear" w:color="auto" w:fill="FFFFFF"/>
          <w:lang w:eastAsia="en-US"/>
        </w:rPr>
        <w:t xml:space="preserve"> </w:t>
      </w:r>
    </w:p>
    <w:p w14:paraId="3CB0B694" w14:textId="0857B5E5" w:rsidR="00F76B69" w:rsidRPr="00553BBF" w:rsidRDefault="005907CB" w:rsidP="00F321B6">
      <w:pPr>
        <w:pStyle w:val="Heading2"/>
        <w:numPr>
          <w:ilvl w:val="0"/>
          <w:numId w:val="1"/>
        </w:numPr>
      </w:pPr>
      <w:bookmarkStart w:id="8" w:name="_Toc110185376"/>
      <w:r w:rsidRPr="00553BBF">
        <w:t xml:space="preserve">Primary </w:t>
      </w:r>
      <w:r w:rsidR="00523BC3" w:rsidRPr="00553BBF">
        <w:t>Functions</w:t>
      </w:r>
      <w:bookmarkEnd w:id="8"/>
    </w:p>
    <w:p w14:paraId="62591532" w14:textId="77777777" w:rsidR="001232B3" w:rsidRPr="00422420" w:rsidRDefault="001232B3" w:rsidP="00377AA1">
      <w:pPr>
        <w:pBdr>
          <w:top w:val="nil"/>
          <w:left w:val="nil"/>
          <w:bottom w:val="nil"/>
          <w:right w:val="nil"/>
          <w:between w:val="nil"/>
        </w:pBdr>
        <w:spacing w:after="0" w:line="240" w:lineRule="auto"/>
        <w:rPr>
          <w:color w:val="000000"/>
        </w:rPr>
      </w:pPr>
    </w:p>
    <w:p w14:paraId="0E8EF94E" w14:textId="77777777" w:rsidR="00F6073E" w:rsidRDefault="00422420" w:rsidP="00377AA1">
      <w:pPr>
        <w:pStyle w:val="ListParagraph"/>
        <w:numPr>
          <w:ilvl w:val="1"/>
          <w:numId w:val="1"/>
        </w:numPr>
        <w:pBdr>
          <w:top w:val="nil"/>
          <w:left w:val="nil"/>
          <w:bottom w:val="nil"/>
          <w:right w:val="nil"/>
          <w:between w:val="nil"/>
        </w:pBdr>
        <w:spacing w:after="0" w:line="240" w:lineRule="auto"/>
        <w:ind w:left="709" w:hanging="709"/>
        <w:rPr>
          <w:color w:val="000000"/>
        </w:rPr>
      </w:pPr>
      <w:r w:rsidRPr="00422420">
        <w:rPr>
          <w:color w:val="000000"/>
        </w:rPr>
        <w:t>T</w:t>
      </w:r>
      <w:r w:rsidR="001A79A7" w:rsidRPr="00422420">
        <w:rPr>
          <w:color w:val="000000"/>
        </w:rPr>
        <w:t xml:space="preserve">he </w:t>
      </w:r>
      <w:r w:rsidR="00855C43">
        <w:rPr>
          <w:color w:val="000000"/>
        </w:rPr>
        <w:t>Partnership Council will:</w:t>
      </w:r>
    </w:p>
    <w:p w14:paraId="27334DFF" w14:textId="77777777" w:rsidR="00CE2025" w:rsidRDefault="00CE2025" w:rsidP="00A70F01">
      <w:pPr>
        <w:pStyle w:val="ListParagraph"/>
        <w:pBdr>
          <w:top w:val="nil"/>
          <w:left w:val="nil"/>
          <w:bottom w:val="nil"/>
          <w:right w:val="nil"/>
          <w:between w:val="nil"/>
        </w:pBdr>
        <w:spacing w:after="0" w:line="240" w:lineRule="auto"/>
        <w:ind w:left="1134" w:hanging="425"/>
        <w:rPr>
          <w:color w:val="000000"/>
        </w:rPr>
      </w:pPr>
    </w:p>
    <w:p w14:paraId="1DFEEC85" w14:textId="1449BEBC" w:rsidR="00855C43" w:rsidRPr="00377AA1" w:rsidRDefault="00855C43" w:rsidP="00A70F01">
      <w:pPr>
        <w:pStyle w:val="ListParagraph"/>
        <w:numPr>
          <w:ilvl w:val="0"/>
          <w:numId w:val="13"/>
        </w:numPr>
        <w:pBdr>
          <w:top w:val="nil"/>
          <w:left w:val="nil"/>
          <w:bottom w:val="nil"/>
          <w:right w:val="nil"/>
          <w:between w:val="nil"/>
        </w:pBdr>
        <w:spacing w:after="0" w:line="240" w:lineRule="auto"/>
        <w:ind w:left="1134" w:hanging="425"/>
        <w:rPr>
          <w:color w:val="000000"/>
        </w:rPr>
      </w:pPr>
      <w:r w:rsidRPr="009A1028">
        <w:t>develop and approve a work programme to determine, organise, and facilitate activities under the IPETCA</w:t>
      </w:r>
      <w:r w:rsidRPr="00377AA1">
        <w:rPr>
          <w:color w:val="000000"/>
        </w:rPr>
        <w:t>;</w:t>
      </w:r>
    </w:p>
    <w:p w14:paraId="163BEEED" w14:textId="77777777" w:rsidR="00377AA1" w:rsidRPr="00377AA1" w:rsidRDefault="00377AA1" w:rsidP="00A70F01">
      <w:pPr>
        <w:pStyle w:val="ListParagraph"/>
        <w:pBdr>
          <w:top w:val="nil"/>
          <w:left w:val="nil"/>
          <w:bottom w:val="nil"/>
          <w:right w:val="nil"/>
          <w:between w:val="nil"/>
        </w:pBdr>
        <w:spacing w:after="0" w:line="240" w:lineRule="auto"/>
        <w:ind w:left="1134" w:hanging="425"/>
        <w:rPr>
          <w:color w:val="000000"/>
        </w:rPr>
      </w:pPr>
    </w:p>
    <w:p w14:paraId="57C47338" w14:textId="3EB5A6E9" w:rsidR="00855C43" w:rsidRDefault="00855C43" w:rsidP="00A70F01">
      <w:pPr>
        <w:pStyle w:val="ListParagraph"/>
        <w:numPr>
          <w:ilvl w:val="0"/>
          <w:numId w:val="13"/>
        </w:numPr>
        <w:pBdr>
          <w:top w:val="nil"/>
          <w:left w:val="nil"/>
          <w:bottom w:val="nil"/>
          <w:right w:val="nil"/>
          <w:between w:val="nil"/>
        </w:pBdr>
        <w:spacing w:after="0" w:line="240" w:lineRule="auto"/>
        <w:ind w:left="1134" w:hanging="425"/>
      </w:pPr>
      <w:r w:rsidRPr="009A1028">
        <w:t>decide the priorities for shared cooperation activities, based on the interests and available resources of each participating economy</w:t>
      </w:r>
      <w:r>
        <w:t>;</w:t>
      </w:r>
    </w:p>
    <w:p w14:paraId="4F217F60" w14:textId="77777777" w:rsidR="00377AA1" w:rsidRDefault="00377AA1" w:rsidP="00A70F01">
      <w:pPr>
        <w:pStyle w:val="ListParagraph"/>
        <w:spacing w:after="0" w:line="240" w:lineRule="auto"/>
        <w:ind w:left="1134" w:hanging="425"/>
      </w:pPr>
    </w:p>
    <w:p w14:paraId="2685216F" w14:textId="499F64A9" w:rsidR="00855C43" w:rsidRPr="00377AA1" w:rsidRDefault="00040F56" w:rsidP="00A70F01">
      <w:pPr>
        <w:pStyle w:val="ListParagraph"/>
        <w:numPr>
          <w:ilvl w:val="0"/>
          <w:numId w:val="13"/>
        </w:numPr>
        <w:pBdr>
          <w:top w:val="nil"/>
          <w:left w:val="nil"/>
          <w:bottom w:val="nil"/>
          <w:right w:val="nil"/>
          <w:between w:val="nil"/>
        </w:pBdr>
        <w:spacing w:after="0" w:line="240" w:lineRule="auto"/>
        <w:ind w:left="1134" w:hanging="425"/>
        <w:rPr>
          <w:color w:val="000000"/>
        </w:rPr>
      </w:pPr>
      <w:r w:rsidRPr="00377AA1">
        <w:rPr>
          <w:color w:val="000000"/>
        </w:rPr>
        <w:t xml:space="preserve">consider </w:t>
      </w:r>
      <w:r w:rsidR="00855C43" w:rsidRPr="00377AA1">
        <w:rPr>
          <w:color w:val="000000"/>
        </w:rPr>
        <w:t>encourag</w:t>
      </w:r>
      <w:r w:rsidRPr="00377AA1">
        <w:rPr>
          <w:color w:val="000000"/>
        </w:rPr>
        <w:t>ing</w:t>
      </w:r>
      <w:r w:rsidR="00855C43" w:rsidRPr="00377AA1">
        <w:rPr>
          <w:color w:val="000000"/>
        </w:rPr>
        <w:t xml:space="preserve"> appropriate multilateral and regional organisations to support projects that enable Indigenous businesses as it relates to trade and investment, while emphasizing the important contributions made by Indigenous women-owned businesses in the export of goods and services;</w:t>
      </w:r>
    </w:p>
    <w:p w14:paraId="5762AA60" w14:textId="77777777" w:rsidR="00377AA1" w:rsidRPr="00377AA1" w:rsidRDefault="00377AA1" w:rsidP="00A70F01">
      <w:pPr>
        <w:pStyle w:val="ListParagraph"/>
        <w:spacing w:after="0" w:line="240" w:lineRule="auto"/>
        <w:ind w:left="1134" w:hanging="425"/>
        <w:rPr>
          <w:color w:val="000000"/>
        </w:rPr>
      </w:pPr>
    </w:p>
    <w:p w14:paraId="5C605CFD" w14:textId="255BCAB5" w:rsidR="00855C43" w:rsidRPr="00377AA1" w:rsidRDefault="00855C43" w:rsidP="00A70F01">
      <w:pPr>
        <w:pStyle w:val="ListParagraph"/>
        <w:numPr>
          <w:ilvl w:val="0"/>
          <w:numId w:val="13"/>
        </w:numPr>
        <w:pBdr>
          <w:top w:val="nil"/>
          <w:left w:val="nil"/>
          <w:bottom w:val="nil"/>
          <w:right w:val="nil"/>
          <w:between w:val="nil"/>
        </w:pBdr>
        <w:spacing w:after="0" w:line="240" w:lineRule="auto"/>
        <w:ind w:left="1134" w:hanging="425"/>
        <w:rPr>
          <w:color w:val="000000"/>
        </w:rPr>
      </w:pPr>
      <w:r w:rsidRPr="00377AA1">
        <w:rPr>
          <w:color w:val="000000"/>
        </w:rPr>
        <w:t>where appropriate, invite relevant experts, Indigenous leaders, elders, knowledge keepers, or organisations to Partnership Council meetings to provide information and advice, including with respect to the development and implementation of cooperation activities;</w:t>
      </w:r>
    </w:p>
    <w:p w14:paraId="14C972BF" w14:textId="77777777" w:rsidR="00377AA1" w:rsidRPr="00377AA1" w:rsidRDefault="00377AA1" w:rsidP="00A70F01">
      <w:pPr>
        <w:pStyle w:val="ListParagraph"/>
        <w:spacing w:after="0" w:line="240" w:lineRule="auto"/>
        <w:ind w:left="1134" w:hanging="425"/>
        <w:rPr>
          <w:color w:val="000000"/>
        </w:rPr>
      </w:pPr>
    </w:p>
    <w:p w14:paraId="3079FB57" w14:textId="2BB184DF" w:rsidR="00040F56" w:rsidRDefault="00040F56" w:rsidP="00A70F01">
      <w:pPr>
        <w:pBdr>
          <w:top w:val="nil"/>
          <w:left w:val="nil"/>
          <w:bottom w:val="nil"/>
          <w:right w:val="nil"/>
          <w:between w:val="nil"/>
        </w:pBdr>
        <w:spacing w:after="0" w:line="240" w:lineRule="auto"/>
        <w:ind w:left="1134" w:hanging="425"/>
        <w:rPr>
          <w:color w:val="000000"/>
        </w:rPr>
      </w:pPr>
      <w:r>
        <w:rPr>
          <w:color w:val="000000"/>
        </w:rPr>
        <w:t>(e)</w:t>
      </w:r>
      <w:r>
        <w:rPr>
          <w:color w:val="000000"/>
        </w:rPr>
        <w:tab/>
        <w:t>perform other functions that it may decide upon; and</w:t>
      </w:r>
    </w:p>
    <w:p w14:paraId="470850EC" w14:textId="77777777" w:rsidR="00377AA1" w:rsidRDefault="00377AA1" w:rsidP="00A70F01">
      <w:pPr>
        <w:pBdr>
          <w:top w:val="nil"/>
          <w:left w:val="nil"/>
          <w:bottom w:val="nil"/>
          <w:right w:val="nil"/>
          <w:between w:val="nil"/>
        </w:pBdr>
        <w:spacing w:after="0" w:line="240" w:lineRule="auto"/>
        <w:ind w:left="1134" w:hanging="425"/>
        <w:rPr>
          <w:color w:val="000000"/>
        </w:rPr>
      </w:pPr>
    </w:p>
    <w:p w14:paraId="57F229F6" w14:textId="47BA096C" w:rsidR="00D83E3A" w:rsidRDefault="00855C43" w:rsidP="00A70F01">
      <w:pPr>
        <w:pBdr>
          <w:top w:val="nil"/>
          <w:left w:val="nil"/>
          <w:bottom w:val="nil"/>
          <w:right w:val="nil"/>
          <w:between w:val="nil"/>
        </w:pBdr>
        <w:spacing w:after="0" w:line="240" w:lineRule="auto"/>
        <w:ind w:left="1134" w:hanging="425"/>
      </w:pPr>
      <w:r>
        <w:rPr>
          <w:color w:val="000000"/>
        </w:rPr>
        <w:t>(</w:t>
      </w:r>
      <w:r w:rsidR="00040F56">
        <w:rPr>
          <w:color w:val="000000"/>
        </w:rPr>
        <w:t>f</w:t>
      </w:r>
      <w:r>
        <w:rPr>
          <w:color w:val="000000"/>
        </w:rPr>
        <w:t>)</w:t>
      </w:r>
      <w:r>
        <w:rPr>
          <w:color w:val="000000"/>
        </w:rPr>
        <w:tab/>
      </w:r>
      <w:r w:rsidR="009A1028" w:rsidRPr="00422420">
        <w:rPr>
          <w:color w:val="000000"/>
        </w:rPr>
        <w:t>at the request of a participating economy or a participating Indigenous representative, consider any matter related to the implementation and operation of the IPETCA</w:t>
      </w:r>
      <w:r w:rsidR="00040F56">
        <w:rPr>
          <w:color w:val="000000"/>
        </w:rPr>
        <w:t>.</w:t>
      </w:r>
    </w:p>
    <w:p w14:paraId="00409D42" w14:textId="77777777" w:rsidR="009A1028" w:rsidRPr="009A1028" w:rsidRDefault="009A1028" w:rsidP="00377AA1">
      <w:pPr>
        <w:pBdr>
          <w:top w:val="nil"/>
          <w:left w:val="nil"/>
          <w:bottom w:val="nil"/>
          <w:right w:val="nil"/>
          <w:between w:val="nil"/>
        </w:pBdr>
        <w:spacing w:after="0" w:line="240" w:lineRule="auto"/>
      </w:pPr>
    </w:p>
    <w:p w14:paraId="49DDAD1D" w14:textId="28B89EF7" w:rsidR="00F50F8D" w:rsidRPr="001232B3" w:rsidRDefault="00F50F8D" w:rsidP="00F321B6">
      <w:pPr>
        <w:pStyle w:val="Heading2"/>
        <w:numPr>
          <w:ilvl w:val="0"/>
          <w:numId w:val="1"/>
        </w:numPr>
      </w:pPr>
      <w:r w:rsidRPr="001232B3">
        <w:lastRenderedPageBreak/>
        <w:t>Composition</w:t>
      </w:r>
    </w:p>
    <w:p w14:paraId="58471DF5" w14:textId="77777777" w:rsidR="001232B3" w:rsidRDefault="001232B3" w:rsidP="00040F56">
      <w:pPr>
        <w:spacing w:after="0" w:line="240" w:lineRule="auto"/>
      </w:pPr>
    </w:p>
    <w:p w14:paraId="74495178" w14:textId="050B6153" w:rsidR="00040F56" w:rsidRDefault="0033357A" w:rsidP="00040F56">
      <w:pPr>
        <w:pStyle w:val="ListParagraph"/>
        <w:numPr>
          <w:ilvl w:val="1"/>
          <w:numId w:val="1"/>
        </w:numPr>
        <w:spacing w:after="0" w:line="240" w:lineRule="auto"/>
        <w:ind w:left="709" w:hanging="709"/>
      </w:pPr>
      <w:r w:rsidRPr="00AB5B6A">
        <w:t xml:space="preserve">The Partnership Council will coordinate the implementation of the </w:t>
      </w:r>
      <w:r w:rsidR="003B0723">
        <w:t>IPETCA</w:t>
      </w:r>
      <w:r w:rsidRPr="00AB5B6A">
        <w:t xml:space="preserve"> in a manner consistent with </w:t>
      </w:r>
      <w:r w:rsidR="00E86293">
        <w:t xml:space="preserve">its </w:t>
      </w:r>
      <w:r w:rsidRPr="00AB5B6A">
        <w:t xml:space="preserve">General </w:t>
      </w:r>
      <w:r w:rsidR="00DB6A45">
        <w:t>U</w:t>
      </w:r>
      <w:r w:rsidRPr="00AB5B6A">
        <w:t xml:space="preserve">nderstandings and General </w:t>
      </w:r>
      <w:r w:rsidR="00DB6A45">
        <w:t>D</w:t>
      </w:r>
      <w:r w:rsidRPr="00AB5B6A">
        <w:t>ispositions</w:t>
      </w:r>
      <w:r w:rsidR="001232B3">
        <w:t>.</w:t>
      </w:r>
    </w:p>
    <w:p w14:paraId="5F5EFD2E" w14:textId="77777777" w:rsidR="00040F56" w:rsidRDefault="00040F56" w:rsidP="00040F56">
      <w:pPr>
        <w:pStyle w:val="ListParagraph"/>
        <w:spacing w:after="0" w:line="240" w:lineRule="auto"/>
        <w:ind w:left="709"/>
      </w:pPr>
    </w:p>
    <w:p w14:paraId="06DB100A" w14:textId="422D9992" w:rsidR="00E914C2" w:rsidRDefault="0033357A" w:rsidP="00040F56">
      <w:pPr>
        <w:pStyle w:val="ListParagraph"/>
        <w:numPr>
          <w:ilvl w:val="1"/>
          <w:numId w:val="1"/>
        </w:numPr>
        <w:spacing w:after="0" w:line="240" w:lineRule="auto"/>
        <w:ind w:left="709" w:hanging="709"/>
      </w:pPr>
      <w:r w:rsidRPr="00422420">
        <w:t>The Partnership Council will be composed of:</w:t>
      </w:r>
    </w:p>
    <w:p w14:paraId="50F3A73E" w14:textId="77777777" w:rsidR="00CE2025" w:rsidRPr="00422420" w:rsidRDefault="00CE2025" w:rsidP="00CE2025">
      <w:pPr>
        <w:spacing w:after="0" w:line="240" w:lineRule="auto"/>
      </w:pPr>
    </w:p>
    <w:p w14:paraId="5A242FD0" w14:textId="77777777" w:rsidR="00040F56" w:rsidRDefault="0033357A" w:rsidP="00A70F01">
      <w:pPr>
        <w:pStyle w:val="ListParagraph"/>
        <w:numPr>
          <w:ilvl w:val="0"/>
          <w:numId w:val="11"/>
        </w:numPr>
        <w:spacing w:after="0" w:line="240" w:lineRule="auto"/>
        <w:ind w:left="1134" w:hanging="425"/>
      </w:pPr>
      <w:r w:rsidRPr="00422420">
        <w:t>up to two government representatives of each participating economy; and</w:t>
      </w:r>
    </w:p>
    <w:p w14:paraId="3A9E98A3" w14:textId="77777777" w:rsidR="00377AA1" w:rsidRDefault="00377AA1" w:rsidP="00A70F01">
      <w:pPr>
        <w:spacing w:after="0" w:line="240" w:lineRule="auto"/>
        <w:ind w:left="709" w:hanging="425"/>
      </w:pPr>
    </w:p>
    <w:p w14:paraId="5BAC4835" w14:textId="77777777" w:rsidR="00040F56" w:rsidRDefault="0033357A" w:rsidP="00A70F01">
      <w:pPr>
        <w:pStyle w:val="ListParagraph"/>
        <w:numPr>
          <w:ilvl w:val="0"/>
          <w:numId w:val="11"/>
        </w:numPr>
        <w:spacing w:after="0" w:line="240" w:lineRule="auto"/>
        <w:ind w:left="1134" w:hanging="425"/>
      </w:pPr>
      <w:r w:rsidRPr="00422420">
        <w:t xml:space="preserve">up to two Indigenous </w:t>
      </w:r>
      <w:r w:rsidR="004535F4" w:rsidRPr="00422420">
        <w:t>P</w:t>
      </w:r>
      <w:r w:rsidRPr="00422420">
        <w:t>eoples</w:t>
      </w:r>
      <w:r w:rsidR="004535F4" w:rsidRPr="00422420">
        <w:t>’</w:t>
      </w:r>
      <w:r w:rsidRPr="00422420">
        <w:t xml:space="preserve"> representatives from each participating economy.</w:t>
      </w:r>
    </w:p>
    <w:p w14:paraId="590F71A3" w14:textId="77777777" w:rsidR="00040F56" w:rsidRDefault="00040F56" w:rsidP="00040F56">
      <w:pPr>
        <w:spacing w:after="0" w:line="240" w:lineRule="auto"/>
      </w:pPr>
    </w:p>
    <w:p w14:paraId="43D509B7" w14:textId="20A17310" w:rsidR="00040F56" w:rsidRDefault="0033357A" w:rsidP="00A70F01">
      <w:pPr>
        <w:pStyle w:val="ListParagraph"/>
        <w:numPr>
          <w:ilvl w:val="1"/>
          <w:numId w:val="1"/>
        </w:numPr>
        <w:spacing w:after="0" w:line="240" w:lineRule="auto"/>
        <w:ind w:left="709" w:hanging="709"/>
      </w:pPr>
      <w:r w:rsidRPr="00855C43">
        <w:t xml:space="preserve">Notwithstanding </w:t>
      </w:r>
      <w:r w:rsidR="008117D4" w:rsidRPr="00855C43">
        <w:t>p</w:t>
      </w:r>
      <w:r w:rsidR="003B0723" w:rsidRPr="00855C43">
        <w:t xml:space="preserve">aragraph </w:t>
      </w:r>
      <w:r w:rsidRPr="00855C43">
        <w:t>4.2</w:t>
      </w:r>
      <w:r w:rsidR="00855C43">
        <w:t>,</w:t>
      </w:r>
      <w:r w:rsidRPr="00855C43">
        <w:t xml:space="preserve"> </w:t>
      </w:r>
      <w:r w:rsidR="007638F2" w:rsidRPr="00855C43">
        <w:t xml:space="preserve">each </w:t>
      </w:r>
      <w:r w:rsidRPr="00855C43">
        <w:t>participating econom</w:t>
      </w:r>
      <w:r w:rsidR="007638F2" w:rsidRPr="00855C43">
        <w:t>y</w:t>
      </w:r>
      <w:r w:rsidRPr="00855C43">
        <w:t xml:space="preserve"> may appoint at </w:t>
      </w:r>
      <w:r w:rsidR="007638F2" w:rsidRPr="00855C43">
        <w:t>its</w:t>
      </w:r>
      <w:r w:rsidRPr="00855C43">
        <w:t xml:space="preserve"> sole discretion</w:t>
      </w:r>
      <w:r w:rsidR="008117D4" w:rsidRPr="00855C43">
        <w:t>,</w:t>
      </w:r>
      <w:r w:rsidRPr="00855C43">
        <w:t xml:space="preserve"> </w:t>
      </w:r>
      <w:r w:rsidR="00097181" w:rsidRPr="00855C43">
        <w:t xml:space="preserve">in accordance with </w:t>
      </w:r>
      <w:r w:rsidR="003C7DB5" w:rsidRPr="00855C43">
        <w:t>p</w:t>
      </w:r>
      <w:r w:rsidR="00097181" w:rsidRPr="00855C43">
        <w:t>aragraph 9(b)(ii) of the IPETCA</w:t>
      </w:r>
      <w:r w:rsidR="008117D4" w:rsidRPr="00855C43">
        <w:t>,</w:t>
      </w:r>
      <w:r w:rsidR="00097181" w:rsidRPr="00855C43">
        <w:t xml:space="preserve"> </w:t>
      </w:r>
      <w:r w:rsidRPr="00855C43">
        <w:t>more than two Indigenous</w:t>
      </w:r>
      <w:r w:rsidRPr="008227DE">
        <w:t xml:space="preserve"> </w:t>
      </w:r>
      <w:r w:rsidR="00A6486B">
        <w:t>P</w:t>
      </w:r>
      <w:r w:rsidRPr="008227DE">
        <w:t>eoples</w:t>
      </w:r>
      <w:r w:rsidR="00A6486B">
        <w:t>’</w:t>
      </w:r>
      <w:r w:rsidRPr="008227DE">
        <w:t xml:space="preserve"> representatives to the Partnership Council to ensure representation of Indigenous </w:t>
      </w:r>
      <w:r w:rsidR="00A6486B">
        <w:t>Peoples</w:t>
      </w:r>
      <w:r w:rsidRPr="008227DE">
        <w:t>, including where there is a constitutional basis to do so.</w:t>
      </w:r>
    </w:p>
    <w:p w14:paraId="2122F33A" w14:textId="77777777" w:rsidR="00040F56" w:rsidRDefault="00040F56" w:rsidP="00A70F01">
      <w:pPr>
        <w:pStyle w:val="ListParagraph"/>
        <w:spacing w:after="0" w:line="240" w:lineRule="auto"/>
        <w:ind w:left="709" w:hanging="709"/>
      </w:pPr>
    </w:p>
    <w:p w14:paraId="4D939B66" w14:textId="6CC7F258" w:rsidR="0033357A" w:rsidRPr="009E28FC" w:rsidRDefault="007638F2" w:rsidP="00A70F01">
      <w:pPr>
        <w:pStyle w:val="ListParagraph"/>
        <w:numPr>
          <w:ilvl w:val="1"/>
          <w:numId w:val="1"/>
        </w:numPr>
        <w:spacing w:after="0" w:line="240" w:lineRule="auto"/>
        <w:ind w:left="709" w:hanging="709"/>
      </w:pPr>
      <w:r>
        <w:t>Each p</w:t>
      </w:r>
      <w:r w:rsidR="0033357A" w:rsidRPr="00906A81">
        <w:t>articipating econom</w:t>
      </w:r>
      <w:r>
        <w:t>y</w:t>
      </w:r>
      <w:r w:rsidR="0033357A" w:rsidRPr="00906A81">
        <w:t xml:space="preserve"> </w:t>
      </w:r>
      <w:r w:rsidR="0033357A" w:rsidRPr="00040F56">
        <w:rPr>
          <w:color w:val="000000"/>
        </w:rPr>
        <w:t xml:space="preserve">may appoint alternate representatives should an appointed representative </w:t>
      </w:r>
      <w:r w:rsidR="00040F56" w:rsidRPr="00040F56">
        <w:rPr>
          <w:color w:val="000000"/>
        </w:rPr>
        <w:t>under paragraph</w:t>
      </w:r>
      <w:r w:rsidR="00CE2025">
        <w:rPr>
          <w:color w:val="000000"/>
        </w:rPr>
        <w:t>s</w:t>
      </w:r>
      <w:r w:rsidR="00040F56" w:rsidRPr="00040F56">
        <w:rPr>
          <w:color w:val="000000"/>
        </w:rPr>
        <w:t xml:space="preserve"> 4.2 </w:t>
      </w:r>
      <w:r w:rsidR="00CE2025">
        <w:rPr>
          <w:color w:val="000000"/>
        </w:rPr>
        <w:t xml:space="preserve">and 4.3 </w:t>
      </w:r>
      <w:r w:rsidR="0033357A" w:rsidRPr="00040F56">
        <w:rPr>
          <w:color w:val="000000"/>
        </w:rPr>
        <w:t>be unable to attend a Partnership Council meeting.</w:t>
      </w:r>
    </w:p>
    <w:p w14:paraId="32BD641C" w14:textId="77777777" w:rsidR="009E28FC" w:rsidRPr="0033357A" w:rsidRDefault="009E28FC" w:rsidP="00040F56">
      <w:pPr>
        <w:spacing w:after="0" w:line="240" w:lineRule="auto"/>
        <w:ind w:left="709" w:hanging="709"/>
      </w:pPr>
    </w:p>
    <w:p w14:paraId="26B647A9" w14:textId="4DA90963" w:rsidR="00DC1116" w:rsidRPr="009E28FC" w:rsidRDefault="0033357A" w:rsidP="00040F56">
      <w:pPr>
        <w:pStyle w:val="ListParagraph"/>
        <w:numPr>
          <w:ilvl w:val="1"/>
          <w:numId w:val="1"/>
        </w:numPr>
        <w:spacing w:after="0" w:line="240" w:lineRule="auto"/>
        <w:ind w:left="709" w:hanging="709"/>
      </w:pPr>
      <w:r w:rsidRPr="0033357A">
        <w:rPr>
          <w:color w:val="000000"/>
        </w:rPr>
        <w:t xml:space="preserve">For continuity and to facilitate </w:t>
      </w:r>
      <w:r w:rsidR="00DB6A45">
        <w:rPr>
          <w:color w:val="000000"/>
        </w:rPr>
        <w:t xml:space="preserve">the </w:t>
      </w:r>
      <w:r w:rsidRPr="0033357A">
        <w:rPr>
          <w:color w:val="000000"/>
        </w:rPr>
        <w:t xml:space="preserve">timely establishment of the Partnership Council, </w:t>
      </w:r>
      <w:r w:rsidR="007638F2">
        <w:rPr>
          <w:color w:val="000000"/>
        </w:rPr>
        <w:t xml:space="preserve">each </w:t>
      </w:r>
      <w:r w:rsidR="00DB6A45">
        <w:rPr>
          <w:color w:val="000000"/>
        </w:rPr>
        <w:t xml:space="preserve">participating </w:t>
      </w:r>
      <w:r w:rsidRPr="0033357A">
        <w:rPr>
          <w:color w:val="000000"/>
        </w:rPr>
        <w:t>econom</w:t>
      </w:r>
      <w:r w:rsidR="007638F2">
        <w:rPr>
          <w:color w:val="000000"/>
        </w:rPr>
        <w:t>y</w:t>
      </w:r>
      <w:r w:rsidRPr="0033357A">
        <w:rPr>
          <w:color w:val="000000"/>
        </w:rPr>
        <w:t xml:space="preserve"> may</w:t>
      </w:r>
      <w:r w:rsidR="00E86293">
        <w:rPr>
          <w:color w:val="000000"/>
        </w:rPr>
        <w:t>, if required,</w:t>
      </w:r>
      <w:r w:rsidRPr="0033357A">
        <w:rPr>
          <w:color w:val="000000"/>
        </w:rPr>
        <w:t xml:space="preserve"> nominate </w:t>
      </w:r>
      <w:r w:rsidR="00DB6A45">
        <w:rPr>
          <w:color w:val="000000"/>
        </w:rPr>
        <w:t>I</w:t>
      </w:r>
      <w:r w:rsidRPr="0033357A">
        <w:rPr>
          <w:color w:val="000000"/>
        </w:rPr>
        <w:t xml:space="preserve">nterim </w:t>
      </w:r>
      <w:r w:rsidR="00DB6A45">
        <w:rPr>
          <w:color w:val="000000"/>
        </w:rPr>
        <w:t>B</w:t>
      </w:r>
      <w:r w:rsidRPr="0033357A">
        <w:rPr>
          <w:color w:val="000000"/>
        </w:rPr>
        <w:t>ody representatives to undertake the functions of Partnership Council representatives for a period of up to three months.</w:t>
      </w:r>
    </w:p>
    <w:p w14:paraId="39E7EECB" w14:textId="77777777" w:rsidR="009E28FC" w:rsidRPr="00497906" w:rsidRDefault="009E28FC" w:rsidP="005C03B2">
      <w:pPr>
        <w:spacing w:after="0" w:line="240" w:lineRule="auto"/>
      </w:pPr>
    </w:p>
    <w:p w14:paraId="11C0B7C4" w14:textId="4A718B8E" w:rsidR="007E042E" w:rsidRPr="009E28FC" w:rsidRDefault="005907CB" w:rsidP="00F321B6">
      <w:pPr>
        <w:pStyle w:val="Heading2"/>
        <w:numPr>
          <w:ilvl w:val="0"/>
          <w:numId w:val="1"/>
        </w:numPr>
      </w:pPr>
      <w:r w:rsidRPr="009E28FC">
        <w:t xml:space="preserve">New </w:t>
      </w:r>
      <w:r w:rsidR="007E042E" w:rsidRPr="009E28FC">
        <w:t>Participating Economies</w:t>
      </w:r>
    </w:p>
    <w:p w14:paraId="2956A1C3" w14:textId="77777777" w:rsidR="009E28FC" w:rsidRDefault="009E28FC" w:rsidP="005C03B2">
      <w:pPr>
        <w:spacing w:after="0" w:line="240" w:lineRule="auto"/>
      </w:pPr>
    </w:p>
    <w:p w14:paraId="7B887B38" w14:textId="0D26CDC9" w:rsidR="00F0115D" w:rsidRDefault="00F0115D" w:rsidP="005C03B2">
      <w:pPr>
        <w:pStyle w:val="ListParagraph"/>
        <w:numPr>
          <w:ilvl w:val="1"/>
          <w:numId w:val="1"/>
        </w:numPr>
        <w:spacing w:after="0" w:line="240" w:lineRule="auto"/>
        <w:ind w:left="709" w:hanging="709"/>
      </w:pPr>
      <w:r w:rsidRPr="00F0115D">
        <w:t xml:space="preserve">The IPETCA is open to any </w:t>
      </w:r>
      <w:r w:rsidR="00ED62FD">
        <w:t>Asia-</w:t>
      </w:r>
      <w:r w:rsidR="0092157E">
        <w:t>Pacific Economic Cooperation (</w:t>
      </w:r>
      <w:r w:rsidRPr="00F0115D">
        <w:t>APEC</w:t>
      </w:r>
      <w:r w:rsidR="0092157E">
        <w:t>)</w:t>
      </w:r>
      <w:r w:rsidR="00F844BC">
        <w:t xml:space="preserve"> </w:t>
      </w:r>
      <w:r w:rsidR="00FC17DA">
        <w:t>M</w:t>
      </w:r>
      <w:r w:rsidRPr="00F0115D">
        <w:t xml:space="preserve">ember </w:t>
      </w:r>
      <w:r w:rsidR="00FC17DA">
        <w:t>E</w:t>
      </w:r>
      <w:r w:rsidRPr="00F0115D">
        <w:t xml:space="preserve">conomy, </w:t>
      </w:r>
      <w:r w:rsidR="0092157E">
        <w:t>World Trade Organization (</w:t>
      </w:r>
      <w:r w:rsidRPr="00F0115D">
        <w:t>WTO</w:t>
      </w:r>
      <w:r w:rsidR="0092157E">
        <w:t>)</w:t>
      </w:r>
      <w:r w:rsidRPr="00F0115D">
        <w:t xml:space="preserve"> </w:t>
      </w:r>
      <w:r w:rsidR="00F844BC">
        <w:t>m</w:t>
      </w:r>
      <w:r w:rsidRPr="00F0115D">
        <w:t xml:space="preserve">ember, or other economy interested in pursuing inclusive trade and investment approaches for Indigenous </w:t>
      </w:r>
      <w:r w:rsidR="004535F4">
        <w:t>P</w:t>
      </w:r>
      <w:r w:rsidRPr="00F0115D">
        <w:t>eoples</w:t>
      </w:r>
      <w:r w:rsidR="0009381D">
        <w:t>.</w:t>
      </w:r>
    </w:p>
    <w:p w14:paraId="3DEC1B30" w14:textId="77777777" w:rsidR="009E28FC" w:rsidRPr="00F0115D" w:rsidRDefault="009E28FC" w:rsidP="005C03B2">
      <w:pPr>
        <w:spacing w:after="0" w:line="240" w:lineRule="auto"/>
      </w:pPr>
    </w:p>
    <w:p w14:paraId="25DBE66B" w14:textId="77777777" w:rsidR="0009381D" w:rsidRDefault="00F0115D" w:rsidP="005C03B2">
      <w:pPr>
        <w:pStyle w:val="ListParagraph"/>
        <w:numPr>
          <w:ilvl w:val="1"/>
          <w:numId w:val="1"/>
        </w:numPr>
        <w:spacing w:after="0" w:line="240" w:lineRule="auto"/>
        <w:ind w:left="709" w:hanging="709"/>
      </w:pPr>
      <w:r w:rsidRPr="00F0115D">
        <w:t xml:space="preserve">The process </w:t>
      </w:r>
      <w:r w:rsidR="00097181">
        <w:t>to become a</w:t>
      </w:r>
      <w:r w:rsidR="0092157E">
        <w:t xml:space="preserve"> </w:t>
      </w:r>
      <w:r w:rsidRPr="00F0115D">
        <w:t>new participating econom</w:t>
      </w:r>
      <w:r w:rsidR="00097181">
        <w:t>y</w:t>
      </w:r>
      <w:r w:rsidRPr="00F0115D">
        <w:t xml:space="preserve"> is outlined in Annex </w:t>
      </w:r>
      <w:r w:rsidR="0033357A">
        <w:t>A</w:t>
      </w:r>
      <w:r w:rsidR="009A1028">
        <w:t xml:space="preserve"> of the </w:t>
      </w:r>
      <w:r w:rsidR="009A1028" w:rsidRPr="007233DF">
        <w:t>Partnership Council Terms of Reference</w:t>
      </w:r>
      <w:r w:rsidR="00A774D1">
        <w:t>.</w:t>
      </w:r>
    </w:p>
    <w:p w14:paraId="00235285" w14:textId="77777777" w:rsidR="0009381D" w:rsidRPr="0009381D" w:rsidRDefault="0009381D" w:rsidP="005C03B2">
      <w:pPr>
        <w:spacing w:after="0" w:line="240" w:lineRule="auto"/>
      </w:pPr>
    </w:p>
    <w:p w14:paraId="66215BE8" w14:textId="2253D519" w:rsidR="00457398" w:rsidRPr="009E28FC" w:rsidRDefault="00457398" w:rsidP="00F321B6">
      <w:pPr>
        <w:pStyle w:val="Heading2"/>
        <w:numPr>
          <w:ilvl w:val="0"/>
          <w:numId w:val="1"/>
        </w:numPr>
      </w:pPr>
      <w:bookmarkStart w:id="9" w:name="_Toc110185384"/>
      <w:bookmarkStart w:id="10" w:name="_Hlk110149655"/>
      <w:r w:rsidRPr="009E28FC">
        <w:t xml:space="preserve">Role of </w:t>
      </w:r>
      <w:r w:rsidR="00F97C1D" w:rsidRPr="009E28FC">
        <w:t>Participating</w:t>
      </w:r>
      <w:r w:rsidRPr="009E28FC">
        <w:t xml:space="preserve"> Economies</w:t>
      </w:r>
    </w:p>
    <w:p w14:paraId="28CFB7D7" w14:textId="77777777" w:rsidR="009E28FC" w:rsidRDefault="009E28FC" w:rsidP="00A70F01">
      <w:pPr>
        <w:spacing w:after="0" w:line="240" w:lineRule="auto"/>
        <w:ind w:left="709" w:hanging="709"/>
      </w:pPr>
    </w:p>
    <w:p w14:paraId="43CC6BD4" w14:textId="24B15AEF" w:rsidR="002F6E8D" w:rsidRDefault="00457398" w:rsidP="00A70F01">
      <w:pPr>
        <w:pStyle w:val="ListParagraph"/>
        <w:numPr>
          <w:ilvl w:val="1"/>
          <w:numId w:val="1"/>
        </w:numPr>
        <w:spacing w:after="0" w:line="240" w:lineRule="auto"/>
        <w:ind w:left="709" w:hanging="709"/>
      </w:pPr>
      <w:r w:rsidRPr="00260CB1">
        <w:t xml:space="preserve">All </w:t>
      </w:r>
      <w:r w:rsidR="00F97C1D">
        <w:t>participating</w:t>
      </w:r>
      <w:r w:rsidRPr="00260CB1">
        <w:t xml:space="preserve"> economies have an active role within the Partnership Council and are encouraged to part</w:t>
      </w:r>
      <w:r w:rsidR="009E28FC">
        <w:t xml:space="preserve">icipate in </w:t>
      </w:r>
      <w:r w:rsidR="00E914C2">
        <w:t xml:space="preserve">its </w:t>
      </w:r>
      <w:r w:rsidR="009E28FC">
        <w:t>decision</w:t>
      </w:r>
      <w:r w:rsidR="00262348">
        <w:t xml:space="preserve"> </w:t>
      </w:r>
      <w:r w:rsidR="009E28FC">
        <w:t>making.</w:t>
      </w:r>
    </w:p>
    <w:p w14:paraId="14516AC0" w14:textId="77777777" w:rsidR="009E28FC" w:rsidRPr="009135FE" w:rsidRDefault="009E28FC" w:rsidP="00A70F01">
      <w:pPr>
        <w:spacing w:after="0" w:line="240" w:lineRule="auto"/>
        <w:ind w:left="709" w:hanging="709"/>
      </w:pPr>
    </w:p>
    <w:p w14:paraId="407F8C68" w14:textId="152FCC11" w:rsidR="003F292E" w:rsidRPr="003F292E" w:rsidRDefault="00347B6D" w:rsidP="00A70F01">
      <w:pPr>
        <w:pStyle w:val="ListParagraph"/>
        <w:numPr>
          <w:ilvl w:val="1"/>
          <w:numId w:val="1"/>
        </w:numPr>
        <w:spacing w:after="0" w:line="240" w:lineRule="auto"/>
        <w:ind w:left="709" w:hanging="709"/>
        <w:rPr>
          <w:color w:val="000000"/>
          <w:lang w:bidi="th-TH"/>
        </w:rPr>
      </w:pPr>
      <w:r w:rsidRPr="00457398">
        <w:t xml:space="preserve">All </w:t>
      </w:r>
      <w:r>
        <w:t>participating</w:t>
      </w:r>
      <w:r w:rsidRPr="00457398">
        <w:t xml:space="preserve"> economies </w:t>
      </w:r>
      <w:r>
        <w:t>will</w:t>
      </w:r>
      <w:r w:rsidRPr="009135FE">
        <w:t xml:space="preserve"> uphold and commit to the IPETCA</w:t>
      </w:r>
      <w:r w:rsidR="003F292E">
        <w:t>’s General Understandings and General Dispositions</w:t>
      </w:r>
      <w:r>
        <w:t>.</w:t>
      </w:r>
    </w:p>
    <w:p w14:paraId="783A3B48" w14:textId="77777777" w:rsidR="003F292E" w:rsidRPr="003F292E" w:rsidRDefault="003F292E" w:rsidP="00A70F01">
      <w:pPr>
        <w:pStyle w:val="ListParagraph"/>
        <w:spacing w:after="0" w:line="240" w:lineRule="auto"/>
        <w:ind w:left="709" w:hanging="709"/>
        <w:rPr>
          <w:color w:val="000000"/>
          <w:lang w:val="en-GB" w:bidi="th-TH"/>
        </w:rPr>
      </w:pPr>
    </w:p>
    <w:p w14:paraId="4D7C3B64" w14:textId="77777777" w:rsidR="003F292E" w:rsidRPr="003F292E" w:rsidRDefault="0009697E" w:rsidP="00A70F01">
      <w:pPr>
        <w:pStyle w:val="ListParagraph"/>
        <w:numPr>
          <w:ilvl w:val="1"/>
          <w:numId w:val="1"/>
        </w:numPr>
        <w:spacing w:after="0" w:line="240" w:lineRule="auto"/>
        <w:ind w:left="709" w:hanging="709"/>
        <w:rPr>
          <w:color w:val="000000"/>
          <w:lang w:bidi="th-TH"/>
        </w:rPr>
      </w:pPr>
      <w:r w:rsidRPr="003F292E">
        <w:rPr>
          <w:color w:val="000000"/>
          <w:lang w:val="en-GB" w:bidi="th-TH"/>
        </w:rPr>
        <w:t>E</w:t>
      </w:r>
      <w:r w:rsidR="00DF5A25" w:rsidRPr="003F292E">
        <w:rPr>
          <w:color w:val="000000"/>
          <w:lang w:val="en-GB" w:bidi="th-TH"/>
        </w:rPr>
        <w:t xml:space="preserve">ach participating economy </w:t>
      </w:r>
      <w:r w:rsidRPr="003F292E">
        <w:rPr>
          <w:color w:val="000000"/>
          <w:lang w:val="en-GB" w:bidi="th-TH"/>
        </w:rPr>
        <w:t xml:space="preserve">will </w:t>
      </w:r>
      <w:r w:rsidR="00DF5A25" w:rsidRPr="003F292E">
        <w:rPr>
          <w:color w:val="000000"/>
          <w:lang w:val="en-GB" w:bidi="th-TH"/>
        </w:rPr>
        <w:t xml:space="preserve">determine </w:t>
      </w:r>
      <w:r w:rsidR="009F55EC" w:rsidRPr="003F292E">
        <w:rPr>
          <w:color w:val="000000"/>
          <w:lang w:val="en-GB" w:bidi="th-TH"/>
        </w:rPr>
        <w:t xml:space="preserve">to </w:t>
      </w:r>
      <w:r w:rsidR="005D27DF" w:rsidRPr="003F292E">
        <w:rPr>
          <w:color w:val="000000"/>
          <w:lang w:val="en-GB" w:bidi="th-TH"/>
        </w:rPr>
        <w:t>what extent</w:t>
      </w:r>
      <w:r w:rsidR="00DF5A25" w:rsidRPr="003F292E">
        <w:rPr>
          <w:color w:val="000000"/>
          <w:lang w:val="en-GB" w:bidi="th-TH"/>
        </w:rPr>
        <w:t xml:space="preserve"> it will participate in activities approved by the Partnership Council.</w:t>
      </w:r>
    </w:p>
    <w:p w14:paraId="31FF50DB" w14:textId="77777777" w:rsidR="003F292E" w:rsidRPr="003F292E" w:rsidRDefault="003F292E" w:rsidP="00A70F01">
      <w:pPr>
        <w:pStyle w:val="ListParagraph"/>
        <w:spacing w:after="0" w:line="240" w:lineRule="auto"/>
        <w:ind w:left="709" w:hanging="709"/>
        <w:rPr>
          <w:color w:val="000000"/>
          <w:lang w:bidi="th-TH"/>
        </w:rPr>
      </w:pPr>
    </w:p>
    <w:p w14:paraId="0D37A79D" w14:textId="0DF7023C" w:rsidR="00564D68" w:rsidRPr="003F292E" w:rsidRDefault="0051562F" w:rsidP="00A70F01">
      <w:pPr>
        <w:pStyle w:val="ListParagraph"/>
        <w:numPr>
          <w:ilvl w:val="1"/>
          <w:numId w:val="1"/>
        </w:numPr>
        <w:spacing w:after="0" w:line="240" w:lineRule="auto"/>
        <w:ind w:left="709" w:hanging="709"/>
        <w:rPr>
          <w:color w:val="000000"/>
          <w:lang w:bidi="th-TH"/>
        </w:rPr>
      </w:pPr>
      <w:r w:rsidRPr="003F292E">
        <w:rPr>
          <w:color w:val="000000"/>
          <w:lang w:bidi="th-TH"/>
        </w:rPr>
        <w:t>Each participating economy has the discretion to manage its own funding and costs associated with its participation in the Partnership Council.</w:t>
      </w:r>
    </w:p>
    <w:p w14:paraId="2B25DB3F" w14:textId="77777777" w:rsidR="009E28FC" w:rsidRPr="009E28FC" w:rsidRDefault="009E28FC" w:rsidP="00A70F01">
      <w:pPr>
        <w:spacing w:after="0" w:line="240" w:lineRule="auto"/>
        <w:ind w:left="709" w:hanging="709"/>
        <w:rPr>
          <w:color w:val="000000"/>
          <w:lang w:bidi="th-TH"/>
        </w:rPr>
      </w:pPr>
    </w:p>
    <w:bookmarkEnd w:id="9"/>
    <w:bookmarkEnd w:id="10"/>
    <w:p w14:paraId="6658D5FA" w14:textId="309C046B" w:rsidR="00BD57D5" w:rsidRPr="009E28FC" w:rsidRDefault="00BD57D5" w:rsidP="00F321B6">
      <w:pPr>
        <w:pStyle w:val="Heading2"/>
        <w:numPr>
          <w:ilvl w:val="0"/>
          <w:numId w:val="1"/>
        </w:numPr>
      </w:pPr>
      <w:r w:rsidRPr="009E28FC">
        <w:t>Observers</w:t>
      </w:r>
    </w:p>
    <w:p w14:paraId="7915CCB5" w14:textId="77777777" w:rsidR="00BD57D5" w:rsidRDefault="00BD57D5" w:rsidP="00BD57D5">
      <w:pPr>
        <w:spacing w:after="0" w:line="240" w:lineRule="auto"/>
        <w:ind w:left="709" w:hanging="709"/>
      </w:pPr>
    </w:p>
    <w:p w14:paraId="1F34E9BB" w14:textId="09B5962F" w:rsidR="003F292E" w:rsidRDefault="00BD57D5" w:rsidP="003F292E">
      <w:pPr>
        <w:pStyle w:val="ListParagraph"/>
        <w:numPr>
          <w:ilvl w:val="1"/>
          <w:numId w:val="1"/>
        </w:numPr>
        <w:spacing w:after="0" w:line="240" w:lineRule="auto"/>
        <w:ind w:left="709" w:hanging="709"/>
      </w:pPr>
      <w:r w:rsidRPr="00391C30">
        <w:t>The primary role of Observers is to observe the w</w:t>
      </w:r>
      <w:r>
        <w:t>ork of the Partnership Council.</w:t>
      </w:r>
    </w:p>
    <w:p w14:paraId="1D0DD33D" w14:textId="77777777" w:rsidR="003F292E" w:rsidRDefault="003F292E" w:rsidP="003F292E">
      <w:pPr>
        <w:spacing w:after="0" w:line="240" w:lineRule="auto"/>
      </w:pPr>
    </w:p>
    <w:p w14:paraId="37E92B83" w14:textId="628C7A8B" w:rsidR="00FC17DA" w:rsidRDefault="00BD57D5" w:rsidP="009A6416">
      <w:pPr>
        <w:pStyle w:val="ListParagraph"/>
        <w:numPr>
          <w:ilvl w:val="1"/>
          <w:numId w:val="1"/>
        </w:numPr>
        <w:spacing w:after="0" w:line="240" w:lineRule="auto"/>
        <w:ind w:left="709" w:hanging="709"/>
      </w:pPr>
      <w:r w:rsidRPr="00391C30">
        <w:t>Observer status in the Partnership Council is open to:</w:t>
      </w:r>
    </w:p>
    <w:p w14:paraId="34895E84" w14:textId="77777777" w:rsidR="009A6416" w:rsidRPr="00391C30" w:rsidRDefault="009A6416" w:rsidP="009A6416">
      <w:pPr>
        <w:spacing w:after="0" w:line="240" w:lineRule="auto"/>
      </w:pPr>
    </w:p>
    <w:p w14:paraId="5E3B76C4" w14:textId="4AE27661" w:rsidR="00BD57D5" w:rsidRDefault="00BD57D5" w:rsidP="00E30708">
      <w:pPr>
        <w:pStyle w:val="ListParagraph"/>
        <w:numPr>
          <w:ilvl w:val="0"/>
          <w:numId w:val="2"/>
        </w:numPr>
        <w:spacing w:after="0" w:line="240" w:lineRule="auto"/>
        <w:ind w:left="1134" w:hanging="425"/>
      </w:pPr>
      <w:r>
        <w:t xml:space="preserve">any APEC </w:t>
      </w:r>
      <w:r w:rsidR="00FC17DA">
        <w:t>Member E</w:t>
      </w:r>
      <w:r>
        <w:t>conomy, WTO m</w:t>
      </w:r>
      <w:r w:rsidRPr="00391C30">
        <w:t>ember</w:t>
      </w:r>
      <w:r>
        <w:t>,</w:t>
      </w:r>
      <w:r w:rsidRPr="00391C30">
        <w:t xml:space="preserve"> or any other </w:t>
      </w:r>
      <w:r w:rsidRPr="00613256">
        <w:t xml:space="preserve">economy that is interested in pursuing inclusive trade and investment approaches for Indigenous Peoples through </w:t>
      </w:r>
      <w:r>
        <w:t xml:space="preserve">the </w:t>
      </w:r>
      <w:r w:rsidRPr="00613256">
        <w:t>IPETCA</w:t>
      </w:r>
      <w:r>
        <w:t>;</w:t>
      </w:r>
    </w:p>
    <w:p w14:paraId="48D9ED63" w14:textId="77777777" w:rsidR="00377AA1" w:rsidRPr="00613256" w:rsidRDefault="00377AA1" w:rsidP="00377AA1">
      <w:pPr>
        <w:pStyle w:val="ListParagraph"/>
        <w:spacing w:after="0" w:line="240" w:lineRule="auto"/>
        <w:ind w:left="1134"/>
      </w:pPr>
    </w:p>
    <w:p w14:paraId="2A4833E4" w14:textId="07C14AD4" w:rsidR="00BD57D5" w:rsidRDefault="00BD57D5" w:rsidP="00E30708">
      <w:pPr>
        <w:pStyle w:val="ListParagraph"/>
        <w:numPr>
          <w:ilvl w:val="0"/>
          <w:numId w:val="2"/>
        </w:numPr>
        <w:spacing w:after="0" w:line="240" w:lineRule="auto"/>
        <w:ind w:left="1134" w:hanging="425"/>
      </w:pPr>
      <w:r w:rsidRPr="00613256">
        <w:t xml:space="preserve">Indigenous </w:t>
      </w:r>
      <w:r>
        <w:t>P</w:t>
      </w:r>
      <w:r w:rsidRPr="00613256">
        <w:t>eoples, groups, businesses, associations</w:t>
      </w:r>
      <w:r>
        <w:t>,</w:t>
      </w:r>
      <w:r w:rsidRPr="00613256">
        <w:t xml:space="preserve"> or representativ</w:t>
      </w:r>
      <w:r>
        <w:t xml:space="preserve">es from any APEC </w:t>
      </w:r>
      <w:r w:rsidR="00FC17DA">
        <w:t>Member E</w:t>
      </w:r>
      <w:r>
        <w:t>conomy, WTO m</w:t>
      </w:r>
      <w:r w:rsidRPr="00613256">
        <w:t>ember, or any other economy</w:t>
      </w:r>
      <w:r>
        <w:t>; and</w:t>
      </w:r>
      <w:r w:rsidRPr="00613256">
        <w:t xml:space="preserve"> </w:t>
      </w:r>
    </w:p>
    <w:p w14:paraId="7BC6A74E" w14:textId="77777777" w:rsidR="00377AA1" w:rsidRDefault="00377AA1" w:rsidP="00377AA1">
      <w:pPr>
        <w:pStyle w:val="ListParagraph"/>
        <w:spacing w:after="0" w:line="240" w:lineRule="auto"/>
        <w:ind w:left="1134"/>
      </w:pPr>
    </w:p>
    <w:p w14:paraId="2EFB80E1" w14:textId="6B74D2C4" w:rsidR="00BD57D5" w:rsidRDefault="00BD57D5" w:rsidP="00E30708">
      <w:pPr>
        <w:pStyle w:val="ListParagraph"/>
        <w:numPr>
          <w:ilvl w:val="0"/>
          <w:numId w:val="2"/>
        </w:numPr>
        <w:spacing w:after="0" w:line="240" w:lineRule="auto"/>
        <w:ind w:left="1134" w:hanging="425"/>
      </w:pPr>
      <w:r>
        <w:t>N</w:t>
      </w:r>
      <w:r w:rsidRPr="00613256">
        <w:t xml:space="preserve">on-Indigenous businesses and non-business entities from any APEC </w:t>
      </w:r>
      <w:r w:rsidR="00FC17DA">
        <w:t>Member E</w:t>
      </w:r>
      <w:r w:rsidRPr="00613256">
        <w:t xml:space="preserve">conomy, WTO member, or any other economy interested in pursuing inclusive trade and investment approaches for Indigenous Peoples through </w:t>
      </w:r>
      <w:r>
        <w:t xml:space="preserve">the </w:t>
      </w:r>
      <w:r w:rsidRPr="00613256">
        <w:t>IPETCA.</w:t>
      </w:r>
    </w:p>
    <w:p w14:paraId="018C036C" w14:textId="77777777" w:rsidR="00BD57D5" w:rsidRPr="00613256" w:rsidRDefault="00BD57D5" w:rsidP="00BD57D5">
      <w:pPr>
        <w:spacing w:after="0" w:line="240" w:lineRule="auto"/>
      </w:pPr>
    </w:p>
    <w:p w14:paraId="736BE4E1" w14:textId="46283777" w:rsidR="00BD57D5" w:rsidRDefault="00BD57D5" w:rsidP="003F292E">
      <w:pPr>
        <w:pStyle w:val="ListParagraph"/>
        <w:numPr>
          <w:ilvl w:val="1"/>
          <w:numId w:val="1"/>
        </w:numPr>
        <w:spacing w:after="0" w:line="240" w:lineRule="auto"/>
        <w:ind w:left="709" w:hanging="709"/>
      </w:pPr>
      <w:r w:rsidRPr="00613256">
        <w:t xml:space="preserve">The Partnership Council will consider all expressions of interest seeking observer status in </w:t>
      </w:r>
      <w:r>
        <w:t xml:space="preserve">accordance with </w:t>
      </w:r>
      <w:r w:rsidRPr="00613256">
        <w:t>Annex B</w:t>
      </w:r>
      <w:r w:rsidR="00FC17DA">
        <w:t xml:space="preserve"> of the Partnership Council Terms of Reference</w:t>
      </w:r>
      <w:r>
        <w:t>.</w:t>
      </w:r>
    </w:p>
    <w:p w14:paraId="0D3870BF" w14:textId="77777777" w:rsidR="00BD57D5" w:rsidRPr="00613256" w:rsidRDefault="00BD57D5" w:rsidP="00BD57D5">
      <w:pPr>
        <w:spacing w:after="0" w:line="240" w:lineRule="auto"/>
      </w:pPr>
    </w:p>
    <w:p w14:paraId="494A08B5" w14:textId="77777777" w:rsidR="00BD57D5" w:rsidRDefault="00BD57D5" w:rsidP="00BD57D5">
      <w:pPr>
        <w:pStyle w:val="ListParagraph"/>
        <w:numPr>
          <w:ilvl w:val="1"/>
          <w:numId w:val="1"/>
        </w:numPr>
        <w:spacing w:after="0" w:line="240" w:lineRule="auto"/>
        <w:ind w:left="709" w:hanging="709"/>
      </w:pPr>
      <w:r w:rsidRPr="00613256">
        <w:t>Subject to approval being granted,</w:t>
      </w:r>
      <w:r>
        <w:t xml:space="preserve"> those seeking observer status </w:t>
      </w:r>
      <w:r w:rsidRPr="00613256">
        <w:t>will be invited to attend meetings and other</w:t>
      </w:r>
      <w:r w:rsidRPr="00582FC2">
        <w:t xml:space="preserve"> activities of</w:t>
      </w:r>
      <w:r>
        <w:t xml:space="preserve"> the Partnership Council</w:t>
      </w:r>
      <w:r w:rsidRPr="00582FC2">
        <w:t>.</w:t>
      </w:r>
    </w:p>
    <w:p w14:paraId="383CDFDF" w14:textId="77777777" w:rsidR="00BD57D5" w:rsidRDefault="00BD57D5" w:rsidP="00BD57D5">
      <w:pPr>
        <w:spacing w:after="0" w:line="240" w:lineRule="auto"/>
      </w:pPr>
    </w:p>
    <w:p w14:paraId="126538DE" w14:textId="61BE0EF7" w:rsidR="00BD57D5" w:rsidRPr="009E28FC" w:rsidRDefault="00BD57D5" w:rsidP="00F321B6">
      <w:pPr>
        <w:pStyle w:val="Heading2"/>
        <w:numPr>
          <w:ilvl w:val="0"/>
          <w:numId w:val="1"/>
        </w:numPr>
      </w:pPr>
      <w:r w:rsidRPr="009E28FC">
        <w:t>The Chairing Economy</w:t>
      </w:r>
    </w:p>
    <w:p w14:paraId="504361BB" w14:textId="77777777" w:rsidR="00BD57D5" w:rsidRDefault="00BD57D5" w:rsidP="00A70F01">
      <w:pPr>
        <w:spacing w:after="0" w:line="240" w:lineRule="auto"/>
        <w:ind w:left="709" w:hanging="709"/>
        <w:rPr>
          <w:iCs/>
        </w:rPr>
      </w:pPr>
    </w:p>
    <w:p w14:paraId="44092EE8" w14:textId="77777777" w:rsidR="00BD57D5" w:rsidRPr="003A30CC" w:rsidRDefault="00BD57D5" w:rsidP="00A70F01">
      <w:pPr>
        <w:spacing w:after="0" w:line="240" w:lineRule="auto"/>
        <w:ind w:left="709" w:hanging="709"/>
        <w:rPr>
          <w:b/>
          <w:iCs/>
        </w:rPr>
      </w:pPr>
      <w:r w:rsidRPr="003A30CC">
        <w:rPr>
          <w:b/>
          <w:iCs/>
        </w:rPr>
        <w:t>Roles</w:t>
      </w:r>
    </w:p>
    <w:p w14:paraId="2F594A4E" w14:textId="77777777" w:rsidR="00BD57D5" w:rsidRPr="009E28FC" w:rsidRDefault="00BD57D5" w:rsidP="00A70F01">
      <w:pPr>
        <w:spacing w:after="0" w:line="240" w:lineRule="auto"/>
        <w:ind w:left="709" w:hanging="709"/>
        <w:rPr>
          <w:iCs/>
        </w:rPr>
      </w:pPr>
    </w:p>
    <w:p w14:paraId="0F846BE1" w14:textId="0FE4B5FD" w:rsidR="00BD57D5" w:rsidRPr="00AB5B6A" w:rsidRDefault="00BD57D5" w:rsidP="00A70F01">
      <w:pPr>
        <w:pStyle w:val="ListParagraph"/>
        <w:numPr>
          <w:ilvl w:val="1"/>
          <w:numId w:val="1"/>
        </w:numPr>
        <w:spacing w:after="0" w:line="240" w:lineRule="auto"/>
        <w:ind w:left="709" w:hanging="709"/>
      </w:pPr>
      <w:r w:rsidRPr="00906A81">
        <w:t xml:space="preserve">The Chairing </w:t>
      </w:r>
      <w:r w:rsidR="00FC17DA">
        <w:t>E</w:t>
      </w:r>
      <w:r w:rsidRPr="00906A81">
        <w:t xml:space="preserve">conomy is </w:t>
      </w:r>
      <w:r>
        <w:t>expected to</w:t>
      </w:r>
      <w:r w:rsidRPr="00906A81">
        <w:t xml:space="preserve"> chair, lead, and foster robust discussions and </w:t>
      </w:r>
      <w:r>
        <w:t xml:space="preserve">to </w:t>
      </w:r>
      <w:r w:rsidRPr="00906A81">
        <w:t>manag</w:t>
      </w:r>
      <w:r>
        <w:t>e</w:t>
      </w:r>
      <w:r w:rsidRPr="00906A81">
        <w:t xml:space="preserve"> the implementation of the IPETCA work programme.</w:t>
      </w:r>
    </w:p>
    <w:p w14:paraId="662B4C89" w14:textId="77777777" w:rsidR="00BD57D5" w:rsidRPr="00EC3A17" w:rsidRDefault="00BD57D5" w:rsidP="00A70F01">
      <w:pPr>
        <w:pStyle w:val="ListParagraph"/>
        <w:spacing w:after="0" w:line="240" w:lineRule="auto"/>
        <w:ind w:left="709" w:hanging="709"/>
      </w:pPr>
    </w:p>
    <w:p w14:paraId="26240DA5" w14:textId="542651A6" w:rsidR="00BD57D5" w:rsidRDefault="00BD57D5" w:rsidP="00A70F01">
      <w:pPr>
        <w:pStyle w:val="ListParagraph"/>
        <w:numPr>
          <w:ilvl w:val="1"/>
          <w:numId w:val="1"/>
        </w:numPr>
        <w:spacing w:after="0" w:line="240" w:lineRule="auto"/>
        <w:ind w:left="709" w:hanging="709"/>
      </w:pPr>
      <w:r w:rsidRPr="00906A81">
        <w:t xml:space="preserve">The Chairing </w:t>
      </w:r>
      <w:r w:rsidR="00FC17DA">
        <w:t>E</w:t>
      </w:r>
      <w:r w:rsidRPr="00906A81">
        <w:t xml:space="preserve">conomy is also responsible for setting, coordinating, and implementing the agenda, and will seek concurrence from </w:t>
      </w:r>
      <w:r>
        <w:t xml:space="preserve">the </w:t>
      </w:r>
      <w:r w:rsidRPr="00906A81">
        <w:t xml:space="preserve">participating economies when </w:t>
      </w:r>
      <w:r>
        <w:t>developing the agenda.</w:t>
      </w:r>
    </w:p>
    <w:p w14:paraId="2AB0D191" w14:textId="77777777" w:rsidR="00663B49" w:rsidRDefault="00663B49" w:rsidP="00A70F01">
      <w:pPr>
        <w:pStyle w:val="ListParagraph"/>
        <w:spacing w:after="0" w:line="240" w:lineRule="auto"/>
        <w:ind w:left="709" w:hanging="709"/>
      </w:pPr>
    </w:p>
    <w:p w14:paraId="1E6F30D3" w14:textId="58E7C18B" w:rsidR="00663B49" w:rsidRDefault="00663B49" w:rsidP="00A70F01">
      <w:pPr>
        <w:pStyle w:val="ListParagraph"/>
        <w:numPr>
          <w:ilvl w:val="1"/>
          <w:numId w:val="1"/>
        </w:numPr>
        <w:spacing w:after="0" w:line="240" w:lineRule="auto"/>
        <w:ind w:left="709" w:hanging="709"/>
      </w:pPr>
      <w:r>
        <w:t>The Chairing Economy will provide secretariat support to the Partnership Council. Secretariat support includes the organisation of meetings, development of agendas, maintenance of records, and coordination of the work programme and the relationship between the Partnership Council and its Working Groups.</w:t>
      </w:r>
    </w:p>
    <w:p w14:paraId="502C3FAB" w14:textId="77777777" w:rsidR="00BD57D5" w:rsidRPr="00AB5B6A" w:rsidRDefault="00BD57D5" w:rsidP="00A70F01">
      <w:pPr>
        <w:spacing w:after="0" w:line="240" w:lineRule="auto"/>
        <w:ind w:left="709" w:hanging="709"/>
      </w:pPr>
    </w:p>
    <w:p w14:paraId="4C935CF6" w14:textId="77777777" w:rsidR="00BD57D5" w:rsidRPr="003A30CC" w:rsidRDefault="00BD57D5" w:rsidP="00F321B6">
      <w:pPr>
        <w:pStyle w:val="Heading3"/>
      </w:pPr>
      <w:r w:rsidRPr="003A30CC">
        <w:t>Chairing Arrangements</w:t>
      </w:r>
    </w:p>
    <w:p w14:paraId="4C621B0A" w14:textId="77777777" w:rsidR="00BD57D5" w:rsidRDefault="00BD57D5" w:rsidP="00A70F01">
      <w:pPr>
        <w:spacing w:after="0" w:line="240" w:lineRule="auto"/>
        <w:ind w:left="709" w:hanging="709"/>
      </w:pPr>
    </w:p>
    <w:p w14:paraId="6AB42805" w14:textId="5D17239F" w:rsidR="00BD57D5" w:rsidRDefault="00BD57D5" w:rsidP="00A70F01">
      <w:pPr>
        <w:pStyle w:val="ListParagraph"/>
        <w:numPr>
          <w:ilvl w:val="1"/>
          <w:numId w:val="1"/>
        </w:numPr>
        <w:spacing w:after="0" w:line="240" w:lineRule="auto"/>
        <w:ind w:left="709" w:hanging="709"/>
      </w:pPr>
      <w:r w:rsidRPr="00E5493A">
        <w:t xml:space="preserve">The term of the Chairing </w:t>
      </w:r>
      <w:r w:rsidR="00B272A2">
        <w:t>E</w:t>
      </w:r>
      <w:r w:rsidRPr="00E5493A">
        <w:t>conomy will be on a biennial rotational basis.</w:t>
      </w:r>
    </w:p>
    <w:p w14:paraId="1C703C68" w14:textId="77777777" w:rsidR="00BD57D5" w:rsidRPr="00AB5B6A" w:rsidRDefault="00BD57D5" w:rsidP="00A70F01">
      <w:pPr>
        <w:spacing w:after="0" w:line="240" w:lineRule="auto"/>
        <w:ind w:left="709" w:hanging="709"/>
      </w:pPr>
    </w:p>
    <w:p w14:paraId="18CA2D89" w14:textId="22B22DCB" w:rsidR="00BD57D5" w:rsidRPr="008227DE" w:rsidRDefault="00BD57D5" w:rsidP="00A70F01">
      <w:pPr>
        <w:pStyle w:val="ListParagraph"/>
        <w:numPr>
          <w:ilvl w:val="1"/>
          <w:numId w:val="1"/>
        </w:numPr>
        <w:spacing w:after="0" w:line="240" w:lineRule="auto"/>
        <w:ind w:left="709" w:hanging="709"/>
      </w:pPr>
      <w:r w:rsidRPr="00DE2E9B">
        <w:lastRenderedPageBreak/>
        <w:t xml:space="preserve">The Chairing </w:t>
      </w:r>
      <w:r w:rsidR="00B272A2">
        <w:t>E</w:t>
      </w:r>
      <w:r w:rsidRPr="00DE2E9B">
        <w:t xml:space="preserve">conomy will nominate </w:t>
      </w:r>
      <w:r>
        <w:t xml:space="preserve">at least one Indigenous </w:t>
      </w:r>
      <w:r w:rsidRPr="008227DE">
        <w:t xml:space="preserve">representative and one government representative to be </w:t>
      </w:r>
      <w:r w:rsidR="00B272A2">
        <w:t>C</w:t>
      </w:r>
      <w:r w:rsidRPr="008227DE">
        <w:t>hairs of the Partnership Council</w:t>
      </w:r>
      <w:r w:rsidR="003F292E">
        <w:t>, unless decided otherwise by the participating economies.</w:t>
      </w:r>
    </w:p>
    <w:p w14:paraId="1F41ACC0" w14:textId="77777777" w:rsidR="00BD57D5" w:rsidRDefault="00BD57D5" w:rsidP="00A70F01">
      <w:pPr>
        <w:spacing w:after="0" w:line="240" w:lineRule="auto"/>
        <w:ind w:left="709" w:hanging="709"/>
      </w:pPr>
    </w:p>
    <w:p w14:paraId="358CFC45" w14:textId="28939C90" w:rsidR="00BD57D5" w:rsidRDefault="00BD57D5" w:rsidP="00A70F01">
      <w:pPr>
        <w:pStyle w:val="ListParagraph"/>
        <w:numPr>
          <w:ilvl w:val="1"/>
          <w:numId w:val="1"/>
        </w:numPr>
        <w:spacing w:after="0" w:line="240" w:lineRule="auto"/>
        <w:ind w:left="709" w:hanging="709"/>
      </w:pPr>
      <w:r w:rsidRPr="008227DE">
        <w:t xml:space="preserve">The four founding </w:t>
      </w:r>
      <w:r>
        <w:t xml:space="preserve">participating economies </w:t>
      </w:r>
      <w:r w:rsidRPr="008227DE">
        <w:t xml:space="preserve">of </w:t>
      </w:r>
      <w:r>
        <w:t xml:space="preserve">the </w:t>
      </w:r>
      <w:r w:rsidRPr="008227DE">
        <w:t>IPETCA (Aotearoa N</w:t>
      </w:r>
      <w:r>
        <w:t xml:space="preserve">ew </w:t>
      </w:r>
      <w:r w:rsidRPr="008227DE">
        <w:t>Z</w:t>
      </w:r>
      <w:r>
        <w:t>ealand</w:t>
      </w:r>
      <w:r w:rsidRPr="008227DE">
        <w:t>, Australia, Canada, and Chinese Taipei) will</w:t>
      </w:r>
      <w:r w:rsidR="0051081A">
        <w:t xml:space="preserve"> </w:t>
      </w:r>
      <w:r w:rsidRPr="008227DE">
        <w:t>fulfil the role of Chair</w:t>
      </w:r>
      <w:r w:rsidR="00B272A2">
        <w:t>ing Economy</w:t>
      </w:r>
      <w:r w:rsidRPr="008227DE">
        <w:t xml:space="preserve"> over the first eight-year period of </w:t>
      </w:r>
      <w:r>
        <w:t xml:space="preserve">the </w:t>
      </w:r>
      <w:r w:rsidRPr="008227DE">
        <w:t>IPETCA</w:t>
      </w:r>
      <w:r w:rsidR="00B272A2">
        <w:t xml:space="preserve"> in an order they may decide</w:t>
      </w:r>
      <w:r w:rsidR="00347B6D">
        <w:t>.</w:t>
      </w:r>
    </w:p>
    <w:p w14:paraId="7CB6B795" w14:textId="77777777" w:rsidR="00347B6D" w:rsidRDefault="00347B6D" w:rsidP="00A70F01">
      <w:pPr>
        <w:pStyle w:val="ListParagraph"/>
        <w:spacing w:after="0" w:line="240" w:lineRule="auto"/>
        <w:ind w:left="709" w:hanging="709"/>
      </w:pPr>
    </w:p>
    <w:p w14:paraId="08ADCB24" w14:textId="598A0F0E" w:rsidR="00BD57D5" w:rsidRPr="00610E61" w:rsidRDefault="00BD57D5" w:rsidP="00A70F01">
      <w:pPr>
        <w:pStyle w:val="ListParagraph"/>
        <w:numPr>
          <w:ilvl w:val="1"/>
          <w:numId w:val="1"/>
        </w:numPr>
        <w:spacing w:after="0" w:line="240" w:lineRule="auto"/>
        <w:ind w:left="709" w:hanging="709"/>
      </w:pPr>
      <w:r>
        <w:t xml:space="preserve">The method for selecting </w:t>
      </w:r>
      <w:r w:rsidRPr="008227DE">
        <w:t xml:space="preserve">the Chairing </w:t>
      </w:r>
      <w:r w:rsidR="00B272A2">
        <w:t>E</w:t>
      </w:r>
      <w:r w:rsidRPr="008227DE">
        <w:t xml:space="preserve">conomy will be decided by the Partnership Council. The Chairing </w:t>
      </w:r>
      <w:r w:rsidR="00B272A2">
        <w:t>E</w:t>
      </w:r>
      <w:r w:rsidRPr="008227DE">
        <w:t xml:space="preserve">conomy will be selected by consensus amongst </w:t>
      </w:r>
      <w:r>
        <w:t xml:space="preserve">the </w:t>
      </w:r>
      <w:r w:rsidRPr="008227DE">
        <w:t xml:space="preserve">participating economies </w:t>
      </w:r>
      <w:r>
        <w:t xml:space="preserve">of the Partnership Council </w:t>
      </w:r>
      <w:r w:rsidRPr="008227DE">
        <w:t>no later than</w:t>
      </w:r>
      <w:r w:rsidRPr="003653FF">
        <w:t xml:space="preserve"> the end of the last meeting of the incumbent Chairing </w:t>
      </w:r>
      <w:r w:rsidR="00B272A2">
        <w:t>E</w:t>
      </w:r>
      <w:r w:rsidRPr="003653FF">
        <w:t>conomy.</w:t>
      </w:r>
    </w:p>
    <w:p w14:paraId="0E56C8DF" w14:textId="77777777" w:rsidR="00BD57D5" w:rsidRPr="0033357A" w:rsidRDefault="00BD57D5" w:rsidP="00A70F01">
      <w:pPr>
        <w:spacing w:after="0" w:line="240" w:lineRule="auto"/>
        <w:ind w:left="709" w:hanging="709"/>
        <w:contextualSpacing/>
      </w:pPr>
    </w:p>
    <w:p w14:paraId="3264CD9B" w14:textId="4AEA8496" w:rsidR="00BD57D5" w:rsidRPr="00E74573" w:rsidRDefault="00BD57D5" w:rsidP="00F321B6">
      <w:pPr>
        <w:pStyle w:val="Heading2"/>
        <w:numPr>
          <w:ilvl w:val="0"/>
          <w:numId w:val="1"/>
        </w:numPr>
      </w:pPr>
      <w:bookmarkStart w:id="11" w:name="_Toc110185389"/>
      <w:r w:rsidRPr="00E74573">
        <w:t xml:space="preserve">Decision Making </w:t>
      </w:r>
      <w:bookmarkEnd w:id="11"/>
    </w:p>
    <w:p w14:paraId="60308ECB" w14:textId="77777777" w:rsidR="00BD57D5" w:rsidRDefault="00BD57D5" w:rsidP="00A70F01">
      <w:pPr>
        <w:spacing w:after="0" w:line="240" w:lineRule="auto"/>
        <w:ind w:left="709" w:hanging="709"/>
      </w:pPr>
    </w:p>
    <w:p w14:paraId="41E2F9A2" w14:textId="77777777" w:rsidR="00BD57D5" w:rsidRDefault="00BD57D5" w:rsidP="00A70F01">
      <w:pPr>
        <w:pStyle w:val="ListParagraph"/>
        <w:numPr>
          <w:ilvl w:val="1"/>
          <w:numId w:val="1"/>
        </w:numPr>
        <w:spacing w:after="0" w:line="240" w:lineRule="auto"/>
        <w:ind w:left="709" w:hanging="709"/>
      </w:pPr>
      <w:r w:rsidRPr="00820BEF">
        <w:t>Each participating economy recogni</w:t>
      </w:r>
      <w:r>
        <w:t>s</w:t>
      </w:r>
      <w:r w:rsidRPr="00820BEF">
        <w:t xml:space="preserve">es that achieving mutual objectives requires a relationship of transparency and trust and that decision-making </w:t>
      </w:r>
      <w:r>
        <w:t xml:space="preserve">is </w:t>
      </w:r>
      <w:r w:rsidRPr="00820BEF">
        <w:t xml:space="preserve">collective, </w:t>
      </w:r>
      <w:r>
        <w:t>participatory, and accountable.</w:t>
      </w:r>
    </w:p>
    <w:p w14:paraId="3B8F874E" w14:textId="77777777" w:rsidR="00BD57D5" w:rsidRPr="00820BEF" w:rsidRDefault="00BD57D5" w:rsidP="00A70F01">
      <w:pPr>
        <w:spacing w:after="0" w:line="240" w:lineRule="auto"/>
        <w:ind w:left="709" w:hanging="709"/>
      </w:pPr>
    </w:p>
    <w:p w14:paraId="0C4691CF" w14:textId="56F647DF" w:rsidR="00BD57D5" w:rsidRDefault="00BD57D5" w:rsidP="00A70F01">
      <w:pPr>
        <w:pStyle w:val="ListParagraph"/>
        <w:numPr>
          <w:ilvl w:val="1"/>
          <w:numId w:val="1"/>
        </w:numPr>
        <w:spacing w:after="0" w:line="240" w:lineRule="auto"/>
        <w:ind w:left="709" w:hanging="709"/>
      </w:pPr>
      <w:r w:rsidRPr="00820BEF">
        <w:t>The Partnership Council wi</w:t>
      </w:r>
      <w:r>
        <w:t>ll make decisions by consensus.</w:t>
      </w:r>
    </w:p>
    <w:p w14:paraId="0A5456D8" w14:textId="77777777" w:rsidR="00BD57D5" w:rsidRPr="00820BEF" w:rsidRDefault="00BD57D5" w:rsidP="00A70F01">
      <w:pPr>
        <w:spacing w:after="0" w:line="240" w:lineRule="auto"/>
        <w:ind w:left="709" w:hanging="709"/>
      </w:pPr>
    </w:p>
    <w:p w14:paraId="60944920" w14:textId="22553CCA" w:rsidR="00BD57D5" w:rsidRPr="00820BEF" w:rsidRDefault="00BD57D5" w:rsidP="00A70F01">
      <w:pPr>
        <w:pStyle w:val="ListParagraph"/>
        <w:numPr>
          <w:ilvl w:val="1"/>
          <w:numId w:val="1"/>
        </w:numPr>
        <w:spacing w:after="0" w:line="240" w:lineRule="auto"/>
        <w:ind w:left="709" w:hanging="709"/>
        <w:rPr>
          <w:lang w:bidi="th-TH"/>
        </w:rPr>
      </w:pPr>
      <w:r w:rsidRPr="00820BEF">
        <w:rPr>
          <w:lang w:bidi="th-TH"/>
        </w:rPr>
        <w:t xml:space="preserve">Where there are differing views, the Chairing </w:t>
      </w:r>
      <w:r w:rsidR="00A70483">
        <w:rPr>
          <w:lang w:bidi="th-TH"/>
        </w:rPr>
        <w:t>E</w:t>
      </w:r>
      <w:r w:rsidRPr="00820BEF">
        <w:rPr>
          <w:lang w:bidi="th-TH"/>
        </w:rPr>
        <w:t xml:space="preserve">conomy will work with the </w:t>
      </w:r>
      <w:r w:rsidRPr="00820BEF">
        <w:t xml:space="preserve">participating </w:t>
      </w:r>
      <w:r w:rsidRPr="00820BEF">
        <w:rPr>
          <w:lang w:bidi="th-TH"/>
        </w:rPr>
        <w:t xml:space="preserve">economies to find consensus and </w:t>
      </w:r>
      <w:r w:rsidRPr="00820BEF">
        <w:t xml:space="preserve">a </w:t>
      </w:r>
      <w:r w:rsidRPr="00820BEF">
        <w:rPr>
          <w:lang w:bidi="th-TH"/>
        </w:rPr>
        <w:t xml:space="preserve">way forward. This could include moving the item for discussion to the </w:t>
      </w:r>
      <w:r w:rsidR="00A70483">
        <w:rPr>
          <w:lang w:bidi="th-TH"/>
        </w:rPr>
        <w:t>agenda of the subsequent Partnership Council</w:t>
      </w:r>
      <w:r w:rsidR="00A70483" w:rsidRPr="00820BEF">
        <w:rPr>
          <w:lang w:bidi="th-TH"/>
        </w:rPr>
        <w:t xml:space="preserve"> </w:t>
      </w:r>
      <w:r w:rsidRPr="00820BEF">
        <w:rPr>
          <w:lang w:bidi="th-TH"/>
        </w:rPr>
        <w:t>meeting for further deliberation.</w:t>
      </w:r>
    </w:p>
    <w:p w14:paraId="33C6345B" w14:textId="77777777" w:rsidR="00BD57D5" w:rsidRPr="00E74573" w:rsidRDefault="00BD57D5" w:rsidP="00A70F01">
      <w:pPr>
        <w:spacing w:after="0" w:line="240" w:lineRule="auto"/>
        <w:ind w:left="709" w:hanging="709"/>
        <w:rPr>
          <w:color w:val="000000"/>
          <w:lang w:bidi="th-TH"/>
        </w:rPr>
      </w:pPr>
    </w:p>
    <w:p w14:paraId="72993C6F" w14:textId="433EE329" w:rsidR="00A70483" w:rsidRPr="003F292E" w:rsidRDefault="00BD57D5" w:rsidP="00A70F01">
      <w:pPr>
        <w:pStyle w:val="ListParagraph"/>
        <w:numPr>
          <w:ilvl w:val="1"/>
          <w:numId w:val="1"/>
        </w:numPr>
        <w:spacing w:after="0" w:line="240" w:lineRule="auto"/>
        <w:ind w:left="709" w:hanging="709"/>
        <w:rPr>
          <w:color w:val="000000"/>
          <w:lang w:bidi="th-TH"/>
        </w:rPr>
      </w:pPr>
      <w:r w:rsidRPr="00820BEF">
        <w:rPr>
          <w:color w:val="000000"/>
          <w:lang w:bidi="th-TH"/>
        </w:rPr>
        <w:t>F</w:t>
      </w:r>
      <w:r w:rsidRPr="00820BEF">
        <w:rPr>
          <w:color w:val="000000"/>
          <w:lang w:val="en-GB" w:bidi="th-TH"/>
        </w:rPr>
        <w:t>or greater clarity</w:t>
      </w:r>
      <w:r>
        <w:rPr>
          <w:color w:val="000000"/>
          <w:lang w:val="en-GB" w:bidi="th-TH"/>
        </w:rPr>
        <w:t>:</w:t>
      </w:r>
    </w:p>
    <w:p w14:paraId="6800B59C" w14:textId="77777777" w:rsidR="00CE2025" w:rsidRPr="00CE2025" w:rsidRDefault="00CE2025" w:rsidP="00A70F01">
      <w:pPr>
        <w:pStyle w:val="ListParagraph"/>
        <w:spacing w:after="0" w:line="240" w:lineRule="auto"/>
        <w:ind w:left="1134" w:hanging="425"/>
        <w:rPr>
          <w:color w:val="000000"/>
          <w:lang w:bidi="th-TH"/>
        </w:rPr>
      </w:pPr>
    </w:p>
    <w:p w14:paraId="27DD58E0" w14:textId="2DCE8CEA" w:rsidR="00BD57D5" w:rsidRPr="00377AA1" w:rsidRDefault="00BD57D5" w:rsidP="00A70F01">
      <w:pPr>
        <w:pStyle w:val="ListParagraph"/>
        <w:numPr>
          <w:ilvl w:val="1"/>
          <w:numId w:val="5"/>
        </w:numPr>
        <w:spacing w:after="0" w:line="240" w:lineRule="auto"/>
        <w:ind w:left="1134" w:hanging="425"/>
        <w:rPr>
          <w:color w:val="000000"/>
          <w:lang w:bidi="th-TH"/>
        </w:rPr>
      </w:pPr>
      <w:r w:rsidRPr="00820BEF">
        <w:rPr>
          <w:color w:val="000000"/>
          <w:lang w:val="en-GB" w:bidi="th-TH"/>
        </w:rPr>
        <w:t>it is for each participating economy to determine if it will participate in activities approved by the Partnership Council</w:t>
      </w:r>
      <w:r>
        <w:rPr>
          <w:color w:val="000000"/>
          <w:lang w:val="en-GB" w:bidi="th-TH"/>
        </w:rPr>
        <w:t>; and</w:t>
      </w:r>
    </w:p>
    <w:p w14:paraId="0CC8A28A" w14:textId="77777777" w:rsidR="00377AA1" w:rsidRPr="00820BEF" w:rsidRDefault="00377AA1" w:rsidP="00A70F01">
      <w:pPr>
        <w:pStyle w:val="ListParagraph"/>
        <w:spacing w:after="0" w:line="240" w:lineRule="auto"/>
        <w:ind w:left="1134" w:hanging="425"/>
        <w:rPr>
          <w:color w:val="000000"/>
          <w:lang w:bidi="th-TH"/>
        </w:rPr>
      </w:pPr>
    </w:p>
    <w:p w14:paraId="71A762B0" w14:textId="77777777" w:rsidR="00BD57D5" w:rsidRDefault="00BD57D5" w:rsidP="00A70F01">
      <w:pPr>
        <w:pStyle w:val="ListParagraph"/>
        <w:numPr>
          <w:ilvl w:val="1"/>
          <w:numId w:val="5"/>
        </w:numPr>
        <w:spacing w:after="0" w:line="240" w:lineRule="auto"/>
        <w:ind w:left="1134" w:hanging="425"/>
        <w:rPr>
          <w:color w:val="000000"/>
          <w:lang w:bidi="th-TH"/>
        </w:rPr>
      </w:pPr>
      <w:r>
        <w:rPr>
          <w:color w:val="000000"/>
          <w:lang w:bidi="th-TH"/>
        </w:rPr>
        <w:t>e</w:t>
      </w:r>
      <w:r w:rsidRPr="00820BEF">
        <w:rPr>
          <w:color w:val="000000"/>
          <w:lang w:bidi="th-TH"/>
        </w:rPr>
        <w:t>ach participating economy will individually determine its own procedures for establishing its position during decision making.</w:t>
      </w:r>
    </w:p>
    <w:p w14:paraId="3D81E78F" w14:textId="77777777" w:rsidR="00BD57D5" w:rsidRPr="00E74573" w:rsidRDefault="00BD57D5" w:rsidP="00A70F01">
      <w:pPr>
        <w:spacing w:after="0" w:line="240" w:lineRule="auto"/>
        <w:ind w:left="709" w:hanging="709"/>
        <w:rPr>
          <w:color w:val="000000"/>
          <w:lang w:bidi="th-TH"/>
        </w:rPr>
      </w:pPr>
    </w:p>
    <w:p w14:paraId="3B9D28E6" w14:textId="77777777" w:rsidR="00BD57D5" w:rsidRPr="00820BEF" w:rsidRDefault="00BD57D5" w:rsidP="00A70F01">
      <w:pPr>
        <w:pStyle w:val="ListParagraph"/>
        <w:numPr>
          <w:ilvl w:val="1"/>
          <w:numId w:val="1"/>
        </w:numPr>
        <w:spacing w:after="0" w:line="240" w:lineRule="auto"/>
        <w:ind w:left="709" w:hanging="709"/>
        <w:rPr>
          <w:color w:val="000000"/>
          <w:lang w:bidi="th-TH"/>
        </w:rPr>
      </w:pPr>
      <w:r w:rsidRPr="00820BEF">
        <w:rPr>
          <w:color w:val="000000"/>
          <w:lang w:bidi="th-TH"/>
        </w:rPr>
        <w:t>In the spirit of goodwill and cooperation, all participating economies will strive for resolution by implementing an approach that is underpinned by Indigenous values, customs, and protocols.</w:t>
      </w:r>
    </w:p>
    <w:p w14:paraId="1736D221" w14:textId="77777777" w:rsidR="00BD57D5" w:rsidRDefault="00BD57D5" w:rsidP="00A70F01">
      <w:pPr>
        <w:spacing w:after="0" w:line="240" w:lineRule="auto"/>
        <w:ind w:left="709" w:hanging="709"/>
      </w:pPr>
    </w:p>
    <w:p w14:paraId="2D27F5E9" w14:textId="6A70E1E7" w:rsidR="00BD57D5" w:rsidRPr="00E74573" w:rsidRDefault="00BD57D5" w:rsidP="00F321B6">
      <w:pPr>
        <w:pStyle w:val="Heading2"/>
        <w:numPr>
          <w:ilvl w:val="0"/>
          <w:numId w:val="1"/>
        </w:numPr>
      </w:pPr>
      <w:r w:rsidRPr="00E74573">
        <w:t>Working Groups</w:t>
      </w:r>
    </w:p>
    <w:p w14:paraId="7111AEC7" w14:textId="77777777" w:rsidR="00BD57D5" w:rsidRDefault="00BD57D5" w:rsidP="00A70F01">
      <w:pPr>
        <w:spacing w:after="0" w:line="240" w:lineRule="auto"/>
        <w:ind w:left="709" w:hanging="709"/>
      </w:pPr>
    </w:p>
    <w:p w14:paraId="4E6AFEE7" w14:textId="031F4316" w:rsidR="00BD57D5" w:rsidRDefault="00BD57D5" w:rsidP="00A70F01">
      <w:pPr>
        <w:pStyle w:val="ListParagraph"/>
        <w:numPr>
          <w:ilvl w:val="1"/>
          <w:numId w:val="1"/>
        </w:numPr>
        <w:spacing w:after="0" w:line="240" w:lineRule="auto"/>
        <w:ind w:left="709" w:hanging="709"/>
      </w:pPr>
      <w:r w:rsidRPr="00820BEF">
        <w:t>At the discretion and direction of the Partnership Council, Working Groups may be established for the purpose</w:t>
      </w:r>
      <w:r>
        <w:t xml:space="preserve"> of addressing specific topics.</w:t>
      </w:r>
    </w:p>
    <w:p w14:paraId="79C1D26F" w14:textId="77777777" w:rsidR="00BD57D5" w:rsidRPr="00820BEF" w:rsidRDefault="00BD57D5" w:rsidP="00A70F01">
      <w:pPr>
        <w:spacing w:after="0" w:line="240" w:lineRule="auto"/>
        <w:ind w:left="709" w:hanging="709"/>
      </w:pPr>
    </w:p>
    <w:p w14:paraId="1BB2E975" w14:textId="549A2D77" w:rsidR="00BD57D5" w:rsidRDefault="00BD57D5" w:rsidP="00A70F01">
      <w:pPr>
        <w:pStyle w:val="ListParagraph"/>
        <w:numPr>
          <w:ilvl w:val="1"/>
          <w:numId w:val="1"/>
        </w:numPr>
        <w:spacing w:after="0" w:line="240" w:lineRule="auto"/>
        <w:ind w:left="709" w:hanging="709"/>
      </w:pPr>
      <w:r w:rsidRPr="00820BEF">
        <w:t xml:space="preserve">Upon the creation of a Working Group, the Partnership Council will provide the Working Group </w:t>
      </w:r>
      <w:r>
        <w:t xml:space="preserve">with </w:t>
      </w:r>
      <w:r w:rsidRPr="00820BEF">
        <w:t>its objectives</w:t>
      </w:r>
      <w:r w:rsidR="00A70483">
        <w:t xml:space="preserve"> and </w:t>
      </w:r>
      <w:r w:rsidRPr="00820BEF">
        <w:t xml:space="preserve">expected results, and </w:t>
      </w:r>
      <w:r>
        <w:t xml:space="preserve">will set out the </w:t>
      </w:r>
      <w:r w:rsidRPr="00820BEF">
        <w:t>duration of the Working Group. The Partnership Council may also provide guidance on how the work will be done and how success will be measured</w:t>
      </w:r>
      <w:r>
        <w:t>.</w:t>
      </w:r>
    </w:p>
    <w:p w14:paraId="39B2EE2B" w14:textId="77777777" w:rsidR="00BD57D5" w:rsidRDefault="00BD57D5" w:rsidP="00A70F01">
      <w:pPr>
        <w:pStyle w:val="ListParagraph"/>
        <w:spacing w:after="0" w:line="240" w:lineRule="auto"/>
        <w:ind w:left="709" w:hanging="709"/>
      </w:pPr>
    </w:p>
    <w:p w14:paraId="2067B819" w14:textId="4414DDD4" w:rsidR="00BD57D5" w:rsidRDefault="00BD57D5" w:rsidP="00A70F01">
      <w:pPr>
        <w:pStyle w:val="ListParagraph"/>
        <w:numPr>
          <w:ilvl w:val="1"/>
          <w:numId w:val="1"/>
        </w:numPr>
        <w:spacing w:after="0" w:line="240" w:lineRule="auto"/>
        <w:ind w:left="709" w:hanging="709"/>
      </w:pPr>
      <w:r w:rsidRPr="00820BEF">
        <w:t xml:space="preserve">Working Groups </w:t>
      </w:r>
      <w:r w:rsidR="00663B49">
        <w:t>may</w:t>
      </w:r>
      <w:r w:rsidRPr="00820BEF">
        <w:t xml:space="preserve"> be composed of Indigenous </w:t>
      </w:r>
      <w:r>
        <w:t>P</w:t>
      </w:r>
      <w:r w:rsidRPr="00820BEF">
        <w:t xml:space="preserve">eoples and </w:t>
      </w:r>
      <w:r w:rsidR="00663B49">
        <w:t xml:space="preserve">working level </w:t>
      </w:r>
      <w:r w:rsidRPr="00820BEF">
        <w:t>government representatives from participating economies, and other entities including Indigenous and non-</w:t>
      </w:r>
      <w:r>
        <w:t>I</w:t>
      </w:r>
      <w:r w:rsidRPr="00820BEF">
        <w:t>ndigenous businesses and organisations.</w:t>
      </w:r>
    </w:p>
    <w:p w14:paraId="460E4DB4" w14:textId="77777777" w:rsidR="00BD57D5" w:rsidRDefault="00BD57D5" w:rsidP="00A70F01">
      <w:pPr>
        <w:pStyle w:val="ListParagraph"/>
        <w:spacing w:after="0" w:line="240" w:lineRule="auto"/>
        <w:ind w:left="709" w:hanging="709"/>
      </w:pPr>
    </w:p>
    <w:p w14:paraId="2DC7DC31" w14:textId="77777777" w:rsidR="00BD57D5" w:rsidRPr="00820BEF" w:rsidRDefault="00BD57D5" w:rsidP="00A70F01">
      <w:pPr>
        <w:pStyle w:val="ListParagraph"/>
        <w:numPr>
          <w:ilvl w:val="1"/>
          <w:numId w:val="1"/>
        </w:numPr>
        <w:spacing w:after="0" w:line="240" w:lineRule="auto"/>
        <w:ind w:left="709" w:hanging="709"/>
      </w:pPr>
      <w:r w:rsidRPr="00820BEF">
        <w:t>Each participating economy will determine its level of engagement within a Working Group.</w:t>
      </w:r>
    </w:p>
    <w:p w14:paraId="6757098F" w14:textId="77777777" w:rsidR="00BD57D5" w:rsidRPr="00D34651" w:rsidRDefault="00BD57D5" w:rsidP="00A70F01">
      <w:pPr>
        <w:spacing w:after="0" w:line="240" w:lineRule="auto"/>
        <w:ind w:left="709" w:hanging="709"/>
      </w:pPr>
    </w:p>
    <w:p w14:paraId="111690EA" w14:textId="640C7E74" w:rsidR="00BD57D5" w:rsidRPr="00E74573" w:rsidRDefault="00BD57D5" w:rsidP="00F321B6">
      <w:pPr>
        <w:pStyle w:val="Heading2"/>
        <w:numPr>
          <w:ilvl w:val="0"/>
          <w:numId w:val="1"/>
        </w:numPr>
      </w:pPr>
      <w:r w:rsidRPr="00E74573">
        <w:t>Review and Amendments</w:t>
      </w:r>
      <w:r w:rsidR="009A1028">
        <w:t xml:space="preserve"> to the Terms of Reference</w:t>
      </w:r>
    </w:p>
    <w:p w14:paraId="29C20BF2" w14:textId="77777777" w:rsidR="00BD57D5" w:rsidRPr="00BD57D5" w:rsidRDefault="00BD57D5" w:rsidP="00BD57D5">
      <w:pPr>
        <w:spacing w:after="0" w:line="240" w:lineRule="auto"/>
        <w:rPr>
          <w:color w:val="000000"/>
        </w:rPr>
      </w:pPr>
    </w:p>
    <w:p w14:paraId="1450F977" w14:textId="570B7D9E" w:rsidR="00BD57D5" w:rsidRPr="00BD57D5" w:rsidRDefault="00F81951" w:rsidP="00E30708">
      <w:pPr>
        <w:pStyle w:val="ListParagraph"/>
        <w:numPr>
          <w:ilvl w:val="1"/>
          <w:numId w:val="4"/>
        </w:numPr>
        <w:spacing w:after="0" w:line="240" w:lineRule="auto"/>
        <w:ind w:left="709" w:hanging="709"/>
        <w:rPr>
          <w:color w:val="000000"/>
        </w:rPr>
      </w:pPr>
      <w:r>
        <w:rPr>
          <w:color w:val="000000"/>
        </w:rPr>
        <w:t>Any a</w:t>
      </w:r>
      <w:r w:rsidR="00BD57D5" w:rsidRPr="00BD57D5">
        <w:rPr>
          <w:color w:val="000000"/>
        </w:rPr>
        <w:t xml:space="preserve">mendments to the Partnership Council Terms of Reference will be made by a joint decision of </w:t>
      </w:r>
      <w:r>
        <w:rPr>
          <w:color w:val="000000"/>
        </w:rPr>
        <w:t xml:space="preserve">the </w:t>
      </w:r>
      <w:r w:rsidR="00BD57D5" w:rsidRPr="00BD57D5">
        <w:rPr>
          <w:color w:val="000000"/>
        </w:rPr>
        <w:t>participating economies.</w:t>
      </w:r>
    </w:p>
    <w:p w14:paraId="017F06B4" w14:textId="77777777" w:rsidR="00BD57D5" w:rsidRPr="00BD57D5" w:rsidRDefault="00BD57D5" w:rsidP="00BD57D5">
      <w:pPr>
        <w:spacing w:after="0" w:line="240" w:lineRule="auto"/>
        <w:rPr>
          <w:color w:val="000000"/>
        </w:rPr>
      </w:pPr>
    </w:p>
    <w:p w14:paraId="0130CAE9" w14:textId="6EDF0DE8" w:rsidR="00BD57D5" w:rsidRPr="00BD57D5" w:rsidRDefault="00BD57D5" w:rsidP="00E30708">
      <w:pPr>
        <w:pStyle w:val="ListParagraph"/>
        <w:numPr>
          <w:ilvl w:val="1"/>
          <w:numId w:val="4"/>
        </w:numPr>
        <w:spacing w:after="0" w:line="240" w:lineRule="auto"/>
        <w:ind w:left="709" w:hanging="709"/>
        <w:rPr>
          <w:color w:val="000000"/>
        </w:rPr>
      </w:pPr>
      <w:r w:rsidRPr="00BD57D5">
        <w:rPr>
          <w:color w:val="000000"/>
        </w:rPr>
        <w:t xml:space="preserve">Amendments will come into effect on such date or dates as may be </w:t>
      </w:r>
      <w:r w:rsidR="00A70483">
        <w:rPr>
          <w:color w:val="000000"/>
        </w:rPr>
        <w:t>jointly decided</w:t>
      </w:r>
      <w:r w:rsidR="00A70483" w:rsidRPr="00BD57D5">
        <w:rPr>
          <w:color w:val="000000"/>
        </w:rPr>
        <w:t xml:space="preserve"> </w:t>
      </w:r>
      <w:r w:rsidRPr="00BD57D5">
        <w:rPr>
          <w:color w:val="000000"/>
        </w:rPr>
        <w:t xml:space="preserve">by the participating economies. </w:t>
      </w:r>
    </w:p>
    <w:p w14:paraId="47E503DE" w14:textId="77777777" w:rsidR="00BD57D5" w:rsidRPr="00BD57D5" w:rsidRDefault="00BD57D5" w:rsidP="00BD57D5">
      <w:pPr>
        <w:spacing w:after="0" w:line="240" w:lineRule="auto"/>
        <w:rPr>
          <w:color w:val="000000"/>
        </w:rPr>
      </w:pPr>
    </w:p>
    <w:p w14:paraId="37D23BF8" w14:textId="77777777" w:rsidR="00BD57D5" w:rsidRPr="00BD57D5" w:rsidRDefault="00BD57D5" w:rsidP="00E30708">
      <w:pPr>
        <w:pStyle w:val="ListParagraph"/>
        <w:numPr>
          <w:ilvl w:val="1"/>
          <w:numId w:val="4"/>
        </w:numPr>
        <w:spacing w:after="0" w:line="240" w:lineRule="auto"/>
        <w:ind w:left="709" w:hanging="709"/>
        <w:rPr>
          <w:color w:val="000000"/>
        </w:rPr>
      </w:pPr>
      <w:r w:rsidRPr="00BD57D5">
        <w:rPr>
          <w:color w:val="000000"/>
        </w:rPr>
        <w:t>The Partnership Council will periodically review these Terms of Reference in conjunction with the review of the operations of the IPETCA as outlined under paragraph 12 of the IPETCA.</w:t>
      </w:r>
    </w:p>
    <w:p w14:paraId="17535BEF" w14:textId="77777777" w:rsidR="00BD57D5" w:rsidRPr="00BD57D5" w:rsidRDefault="00BD57D5" w:rsidP="00BD57D5">
      <w:pPr>
        <w:spacing w:after="0" w:line="240" w:lineRule="auto"/>
        <w:rPr>
          <w:color w:val="000000"/>
        </w:rPr>
      </w:pPr>
    </w:p>
    <w:p w14:paraId="73FA9432" w14:textId="7E25729E" w:rsidR="00BD57D5" w:rsidRPr="00BD57D5" w:rsidRDefault="009A1028" w:rsidP="00E30708">
      <w:pPr>
        <w:pStyle w:val="ListParagraph"/>
        <w:numPr>
          <w:ilvl w:val="1"/>
          <w:numId w:val="4"/>
        </w:numPr>
        <w:spacing w:after="0" w:line="240" w:lineRule="auto"/>
        <w:ind w:left="709" w:hanging="709"/>
        <w:rPr>
          <w:color w:val="000000"/>
        </w:rPr>
      </w:pPr>
      <w:r>
        <w:rPr>
          <w:color w:val="000000"/>
        </w:rPr>
        <w:t>S</w:t>
      </w:r>
      <w:r w:rsidR="00BD57D5" w:rsidRPr="00BD57D5">
        <w:rPr>
          <w:color w:val="000000"/>
        </w:rPr>
        <w:t xml:space="preserve">ubsequent reviews </w:t>
      </w:r>
      <w:r>
        <w:rPr>
          <w:color w:val="000000"/>
        </w:rPr>
        <w:t xml:space="preserve">of these Terms of Reference </w:t>
      </w:r>
      <w:r w:rsidR="00BD57D5" w:rsidRPr="00BD57D5">
        <w:rPr>
          <w:color w:val="000000"/>
        </w:rPr>
        <w:t xml:space="preserve">by the Partnership Council will take place on an as needed basis as jointly decided by </w:t>
      </w:r>
      <w:r w:rsidR="00F81951">
        <w:rPr>
          <w:color w:val="000000"/>
        </w:rPr>
        <w:t>the</w:t>
      </w:r>
      <w:r w:rsidR="00F81951" w:rsidRPr="00BD57D5">
        <w:rPr>
          <w:color w:val="000000"/>
        </w:rPr>
        <w:t xml:space="preserve"> </w:t>
      </w:r>
      <w:r w:rsidR="00BD57D5" w:rsidRPr="00BD57D5">
        <w:rPr>
          <w:color w:val="000000"/>
        </w:rPr>
        <w:t>participating economies.</w:t>
      </w:r>
    </w:p>
    <w:p w14:paraId="6F144117" w14:textId="77777777" w:rsidR="00BD57D5" w:rsidRPr="00BD57D5" w:rsidRDefault="00BD57D5" w:rsidP="00BD57D5">
      <w:pPr>
        <w:spacing w:after="0" w:line="240" w:lineRule="auto"/>
        <w:rPr>
          <w:color w:val="000000"/>
          <w:highlight w:val="yellow"/>
        </w:rPr>
      </w:pPr>
    </w:p>
    <w:p w14:paraId="7712042A" w14:textId="59AF6C79" w:rsidR="00BD57D5" w:rsidRPr="00E74573" w:rsidRDefault="00BD57D5" w:rsidP="00F321B6">
      <w:pPr>
        <w:pStyle w:val="Heading2"/>
        <w:numPr>
          <w:ilvl w:val="0"/>
          <w:numId w:val="1"/>
        </w:numPr>
      </w:pPr>
      <w:r w:rsidRPr="00E74573">
        <w:t>Withdrawal</w:t>
      </w:r>
    </w:p>
    <w:p w14:paraId="0936C65B" w14:textId="77777777" w:rsidR="00BD57D5" w:rsidRPr="00E74573" w:rsidRDefault="00BD57D5" w:rsidP="00BD57D5">
      <w:pPr>
        <w:spacing w:after="0" w:line="240" w:lineRule="auto"/>
        <w:rPr>
          <w:color w:val="000000"/>
        </w:rPr>
      </w:pPr>
    </w:p>
    <w:p w14:paraId="3DC86573" w14:textId="77777777" w:rsidR="00BD57D5" w:rsidRPr="009A3817" w:rsidRDefault="00BD57D5" w:rsidP="00262348">
      <w:pPr>
        <w:pStyle w:val="ListParagraph"/>
        <w:numPr>
          <w:ilvl w:val="1"/>
          <w:numId w:val="1"/>
        </w:numPr>
        <w:spacing w:after="0" w:line="240" w:lineRule="auto"/>
        <w:ind w:left="709" w:hanging="709"/>
        <w:rPr>
          <w:color w:val="000000"/>
        </w:rPr>
      </w:pPr>
      <w:r w:rsidRPr="000E487C">
        <w:rPr>
          <w:color w:val="000000"/>
        </w:rPr>
        <w:t xml:space="preserve">Paragraph 19 of the IPETCA outlines the process for participating economies who may wish to withdraw from the IPETCA. </w:t>
      </w:r>
    </w:p>
    <w:p w14:paraId="4BE8CE2F" w14:textId="77777777" w:rsidR="00BD57D5" w:rsidRPr="000E487C" w:rsidRDefault="00BD57D5" w:rsidP="00BD57D5">
      <w:pPr>
        <w:spacing w:after="0" w:line="240" w:lineRule="auto"/>
        <w:rPr>
          <w:color w:val="000000"/>
        </w:rPr>
      </w:pPr>
    </w:p>
    <w:p w14:paraId="3D3AC002" w14:textId="156ADC8D" w:rsidR="00BD57D5" w:rsidRPr="00E74573" w:rsidRDefault="00663B49" w:rsidP="00F321B6">
      <w:pPr>
        <w:pStyle w:val="Heading2"/>
        <w:numPr>
          <w:ilvl w:val="0"/>
          <w:numId w:val="1"/>
        </w:numPr>
      </w:pPr>
      <w:bookmarkStart w:id="12" w:name="_Toc110185377"/>
      <w:r>
        <w:t>Contact Points</w:t>
      </w:r>
    </w:p>
    <w:p w14:paraId="11E4EBE3" w14:textId="77777777" w:rsidR="00BD57D5" w:rsidRDefault="00BD57D5" w:rsidP="00BD57D5">
      <w:pPr>
        <w:spacing w:after="0" w:line="240" w:lineRule="auto"/>
      </w:pPr>
    </w:p>
    <w:p w14:paraId="437442D4" w14:textId="3F345C0E" w:rsidR="00BD57D5" w:rsidRDefault="00BD57D5" w:rsidP="00663B49">
      <w:pPr>
        <w:pStyle w:val="ListParagraph"/>
        <w:numPr>
          <w:ilvl w:val="1"/>
          <w:numId w:val="12"/>
        </w:numPr>
        <w:spacing w:after="0" w:line="240" w:lineRule="auto"/>
        <w:ind w:left="709" w:hanging="709"/>
      </w:pPr>
      <w:r>
        <w:t>To assist with institutional continuity, the building of corporate memory, and to facilitate communication between the participating economies, e</w:t>
      </w:r>
      <w:r w:rsidRPr="001B2228">
        <w:t>ach</w:t>
      </w:r>
      <w:r>
        <w:t xml:space="preserve"> participating economy </w:t>
      </w:r>
      <w:r w:rsidR="00F81951">
        <w:t xml:space="preserve">will </w:t>
      </w:r>
      <w:r>
        <w:t>make available a contact point for that participating economy.</w:t>
      </w:r>
    </w:p>
    <w:p w14:paraId="5E349D46" w14:textId="77777777" w:rsidR="00BD57D5" w:rsidRPr="00927F92" w:rsidRDefault="00BD57D5" w:rsidP="00BD57D5">
      <w:pPr>
        <w:spacing w:after="0" w:line="240" w:lineRule="auto"/>
      </w:pPr>
    </w:p>
    <w:p w14:paraId="2382739A" w14:textId="68093278" w:rsidR="00BD57D5" w:rsidRPr="00E74573" w:rsidRDefault="00BD57D5" w:rsidP="00F321B6">
      <w:pPr>
        <w:pStyle w:val="Heading2"/>
        <w:numPr>
          <w:ilvl w:val="0"/>
          <w:numId w:val="1"/>
        </w:numPr>
      </w:pPr>
      <w:bookmarkStart w:id="13" w:name="_Toc110185398"/>
      <w:bookmarkEnd w:id="12"/>
      <w:r w:rsidRPr="00E74573">
        <w:t>Administration of Meetings</w:t>
      </w:r>
    </w:p>
    <w:p w14:paraId="56BB0A00" w14:textId="77777777" w:rsidR="00113916" w:rsidRDefault="00113916" w:rsidP="00113916">
      <w:pPr>
        <w:pBdr>
          <w:top w:val="nil"/>
          <w:left w:val="nil"/>
          <w:bottom w:val="nil"/>
          <w:right w:val="nil"/>
          <w:between w:val="nil"/>
        </w:pBdr>
        <w:spacing w:after="0" w:line="240" w:lineRule="auto"/>
        <w:rPr>
          <w:lang w:bidi="th-TH"/>
        </w:rPr>
      </w:pPr>
    </w:p>
    <w:p w14:paraId="704537AA" w14:textId="3CD3F145" w:rsidR="00113916"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sidRPr="00CE2025">
        <w:rPr>
          <w:lang w:bidi="th-TH"/>
        </w:rPr>
        <w:t>The</w:t>
      </w:r>
      <w:r w:rsidRPr="0043105E">
        <w:rPr>
          <w:lang w:bidi="th-TH"/>
        </w:rPr>
        <w:t xml:space="preserve"> Partnership</w:t>
      </w:r>
      <w:r w:rsidRPr="00820BEF">
        <w:rPr>
          <w:lang w:bidi="th-TH"/>
        </w:rPr>
        <w:t xml:space="preserve"> Council will endeavo</w:t>
      </w:r>
      <w:r>
        <w:rPr>
          <w:lang w:bidi="th-TH"/>
        </w:rPr>
        <w:t>u</w:t>
      </w:r>
      <w:r w:rsidRPr="00820BEF">
        <w:rPr>
          <w:lang w:bidi="th-TH"/>
        </w:rPr>
        <w:t>r to meet</w:t>
      </w:r>
      <w:r w:rsidR="000B21A8">
        <w:rPr>
          <w:lang w:bidi="th-TH"/>
        </w:rPr>
        <w:t xml:space="preserve"> </w:t>
      </w:r>
      <w:r w:rsidRPr="00820BEF">
        <w:rPr>
          <w:lang w:bidi="th-TH"/>
        </w:rPr>
        <w:t>quarterly</w:t>
      </w:r>
      <w:r w:rsidR="00113916">
        <w:rPr>
          <w:lang w:bidi="th-TH"/>
        </w:rPr>
        <w:t xml:space="preserve"> to </w:t>
      </w:r>
      <w:r w:rsidRPr="00820BEF">
        <w:rPr>
          <w:lang w:bidi="th-TH"/>
        </w:rPr>
        <w:t>assess, discuss, and report on, as relevant, matters relating to the</w:t>
      </w:r>
      <w:r w:rsidRPr="009A3817">
        <w:rPr>
          <w:lang w:bidi="th-TH"/>
        </w:rPr>
        <w:t xml:space="preserve"> implementation and operation of </w:t>
      </w:r>
      <w:r>
        <w:rPr>
          <w:lang w:bidi="th-TH"/>
        </w:rPr>
        <w:t>the IPETCA</w:t>
      </w:r>
      <w:r w:rsidRPr="009A3817">
        <w:rPr>
          <w:lang w:bidi="th-TH"/>
        </w:rPr>
        <w:t xml:space="preserve">. </w:t>
      </w:r>
      <w:r w:rsidR="00113916" w:rsidRPr="0093398C">
        <w:rPr>
          <w:lang w:bidi="th-TH"/>
        </w:rPr>
        <w:t xml:space="preserve">To maintain positive momentum, </w:t>
      </w:r>
      <w:r w:rsidR="00113916">
        <w:rPr>
          <w:lang w:bidi="th-TH"/>
        </w:rPr>
        <w:t>in lieu of the full Partnership Council meeting</w:t>
      </w:r>
      <w:r w:rsidR="00CD5999">
        <w:rPr>
          <w:lang w:bidi="th-TH"/>
        </w:rPr>
        <w:t>,</w:t>
      </w:r>
      <w:r w:rsidR="00113916">
        <w:rPr>
          <w:lang w:bidi="th-TH"/>
        </w:rPr>
        <w:t xml:space="preserve"> </w:t>
      </w:r>
      <w:r w:rsidR="00113916" w:rsidRPr="0093398C">
        <w:rPr>
          <w:lang w:bidi="th-TH"/>
        </w:rPr>
        <w:t xml:space="preserve">subsets of the Partnership Council </w:t>
      </w:r>
      <w:r w:rsidR="00113916">
        <w:rPr>
          <w:lang w:bidi="th-TH"/>
        </w:rPr>
        <w:t xml:space="preserve">may </w:t>
      </w:r>
      <w:r w:rsidR="00113916" w:rsidRPr="0093398C">
        <w:rPr>
          <w:lang w:bidi="th-TH"/>
        </w:rPr>
        <w:t>be convened.</w:t>
      </w:r>
      <w:r w:rsidR="00113916">
        <w:rPr>
          <w:lang w:bidi="th-TH"/>
        </w:rPr>
        <w:t xml:space="preserve"> </w:t>
      </w:r>
      <w:r>
        <w:rPr>
          <w:lang w:bidi="th-TH"/>
        </w:rPr>
        <w:t>Participating economies may jointly decide to hold additional meetings of the Partnership Council</w:t>
      </w:r>
      <w:r w:rsidR="00113916">
        <w:rPr>
          <w:lang w:bidi="th-TH"/>
        </w:rPr>
        <w:t>.</w:t>
      </w:r>
    </w:p>
    <w:p w14:paraId="16F64EA3" w14:textId="5823F71F" w:rsidR="00113916" w:rsidRDefault="00113916" w:rsidP="00A70F01">
      <w:pPr>
        <w:pStyle w:val="ListParagraph"/>
        <w:pBdr>
          <w:top w:val="nil"/>
          <w:left w:val="nil"/>
          <w:bottom w:val="nil"/>
          <w:right w:val="nil"/>
          <w:between w:val="nil"/>
        </w:pBdr>
        <w:spacing w:after="0" w:line="240" w:lineRule="auto"/>
        <w:ind w:left="709" w:hanging="709"/>
        <w:rPr>
          <w:lang w:bidi="th-TH"/>
        </w:rPr>
      </w:pPr>
    </w:p>
    <w:p w14:paraId="63B9B73B" w14:textId="29DBC7CC" w:rsidR="00BD57D5" w:rsidRPr="0033357A"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sidRPr="009A3817">
        <w:rPr>
          <w:lang w:bidi="th-TH"/>
        </w:rPr>
        <w:t xml:space="preserve">The Partnership Council will </w:t>
      </w:r>
      <w:r>
        <w:rPr>
          <w:lang w:bidi="th-TH"/>
        </w:rPr>
        <w:t xml:space="preserve">endeavour to </w:t>
      </w:r>
      <w:r w:rsidRPr="009A3817">
        <w:rPr>
          <w:lang w:bidi="th-TH"/>
        </w:rPr>
        <w:t>meet</w:t>
      </w:r>
      <w:r w:rsidR="00F06612">
        <w:rPr>
          <w:lang w:bidi="th-TH"/>
        </w:rPr>
        <w:t xml:space="preserve"> </w:t>
      </w:r>
      <w:r w:rsidRPr="009A3817">
        <w:rPr>
          <w:lang w:bidi="th-TH"/>
        </w:rPr>
        <w:t>at least once per year in</w:t>
      </w:r>
      <w:r w:rsidR="009A1028">
        <w:rPr>
          <w:lang w:bidi="th-TH"/>
        </w:rPr>
        <w:t>-</w:t>
      </w:r>
      <w:r w:rsidRPr="009A3817">
        <w:rPr>
          <w:lang w:bidi="th-TH"/>
        </w:rPr>
        <w:t>person</w:t>
      </w:r>
      <w:r w:rsidR="00A47BD5">
        <w:rPr>
          <w:lang w:bidi="th-TH"/>
        </w:rPr>
        <w:t>.</w:t>
      </w:r>
    </w:p>
    <w:p w14:paraId="66B72EBE" w14:textId="77777777" w:rsidR="00BD57D5" w:rsidRDefault="00BD57D5" w:rsidP="00A70F01">
      <w:pPr>
        <w:pBdr>
          <w:top w:val="nil"/>
          <w:left w:val="nil"/>
          <w:bottom w:val="nil"/>
          <w:right w:val="nil"/>
          <w:between w:val="nil"/>
        </w:pBdr>
        <w:spacing w:after="0" w:line="240" w:lineRule="auto"/>
        <w:ind w:left="709" w:hanging="709"/>
        <w:rPr>
          <w:lang w:bidi="th-TH"/>
        </w:rPr>
      </w:pPr>
    </w:p>
    <w:p w14:paraId="1C8926D6" w14:textId="6F8CADE1" w:rsidR="00BD57D5" w:rsidRPr="0033357A"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sidRPr="000573CE">
        <w:rPr>
          <w:lang w:bidi="th-TH"/>
        </w:rPr>
        <w:t xml:space="preserve">The requirement for in-person meetings or cooperation activities will be considered by the Partnership Council and will be decided upon by those </w:t>
      </w:r>
      <w:r>
        <w:rPr>
          <w:lang w:bidi="th-TH"/>
        </w:rPr>
        <w:t xml:space="preserve">participating </w:t>
      </w:r>
      <w:r w:rsidRPr="000573CE">
        <w:rPr>
          <w:lang w:bidi="th-TH"/>
        </w:rPr>
        <w:t>economies directly involved in the meetings or activities.</w:t>
      </w:r>
    </w:p>
    <w:p w14:paraId="54A3A43A" w14:textId="77777777" w:rsidR="00BD57D5" w:rsidRDefault="00BD57D5" w:rsidP="00A70F01">
      <w:pPr>
        <w:pBdr>
          <w:top w:val="nil"/>
          <w:left w:val="nil"/>
          <w:bottom w:val="nil"/>
          <w:right w:val="nil"/>
          <w:between w:val="nil"/>
        </w:pBdr>
        <w:spacing w:after="0" w:line="240" w:lineRule="auto"/>
        <w:ind w:left="709" w:hanging="709"/>
        <w:rPr>
          <w:lang w:bidi="th-TH"/>
        </w:rPr>
      </w:pPr>
    </w:p>
    <w:p w14:paraId="24E01FA9" w14:textId="77777777" w:rsidR="00BD57D5" w:rsidRPr="00665ABB"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sidRPr="00665ABB">
        <w:rPr>
          <w:lang w:bidi="th-TH"/>
        </w:rPr>
        <w:t>While the participating economies acknowledge the importance of in-person meetings to participating Indigenous representatives and will engage with them on requests to hold in-person meetings, the requirement for in-person meetings or cooperation activities will be considered by the Partnership Council and will be decided upon by those participating economies directly involved in the meetings or activities.</w:t>
      </w:r>
    </w:p>
    <w:p w14:paraId="452B6106" w14:textId="77777777" w:rsidR="00BD57D5" w:rsidRDefault="00BD57D5" w:rsidP="00A70F01">
      <w:pPr>
        <w:pBdr>
          <w:top w:val="nil"/>
          <w:left w:val="nil"/>
          <w:bottom w:val="nil"/>
          <w:right w:val="nil"/>
          <w:between w:val="nil"/>
        </w:pBdr>
        <w:spacing w:after="0" w:line="240" w:lineRule="auto"/>
        <w:ind w:left="709" w:hanging="709"/>
        <w:rPr>
          <w:lang w:bidi="th-TH"/>
        </w:rPr>
      </w:pPr>
    </w:p>
    <w:p w14:paraId="2C35F9B9" w14:textId="77777777" w:rsidR="00BD57D5"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sidRPr="000573CE">
        <w:rPr>
          <w:lang w:bidi="th-TH"/>
        </w:rPr>
        <w:t>Electronic platforms will serve as the preferred mechanism for meetings of the Partnership Council, as well as cooperati</w:t>
      </w:r>
      <w:r>
        <w:rPr>
          <w:lang w:bidi="th-TH"/>
        </w:rPr>
        <w:t>on activities under the IPETCA.</w:t>
      </w:r>
    </w:p>
    <w:p w14:paraId="2DBA002E" w14:textId="77777777" w:rsidR="00BD57D5" w:rsidRDefault="00BD57D5" w:rsidP="00A70F01">
      <w:pPr>
        <w:pBdr>
          <w:top w:val="nil"/>
          <w:left w:val="nil"/>
          <w:bottom w:val="nil"/>
          <w:right w:val="nil"/>
          <w:between w:val="nil"/>
        </w:pBdr>
        <w:spacing w:after="0" w:line="240" w:lineRule="auto"/>
        <w:ind w:left="709" w:hanging="709"/>
        <w:rPr>
          <w:lang w:bidi="th-TH"/>
        </w:rPr>
      </w:pPr>
    </w:p>
    <w:p w14:paraId="53A5B39C" w14:textId="173E3201" w:rsidR="00BD57D5" w:rsidRPr="00E75933" w:rsidRDefault="00605E86"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Par</w:t>
      </w:r>
      <w:r w:rsidR="00CE2025">
        <w:rPr>
          <w:lang w:bidi="th-TH"/>
        </w:rPr>
        <w:t xml:space="preserve">ticipating economies will </w:t>
      </w:r>
      <w:r w:rsidR="00C2394A">
        <w:rPr>
          <w:lang w:bidi="th-TH"/>
        </w:rPr>
        <w:t>endeavour to submit</w:t>
      </w:r>
      <w:r w:rsidR="00BD57D5" w:rsidRPr="000426D4">
        <w:rPr>
          <w:lang w:bidi="th-TH"/>
        </w:rPr>
        <w:t xml:space="preserve"> requests for items to be placed on the agenda to the </w:t>
      </w:r>
      <w:r w:rsidR="00C2394A">
        <w:rPr>
          <w:lang w:bidi="th-TH"/>
        </w:rPr>
        <w:t>Chairing Economy</w:t>
      </w:r>
      <w:r w:rsidR="00BD57D5">
        <w:rPr>
          <w:lang w:bidi="th-TH"/>
        </w:rPr>
        <w:t xml:space="preserve"> </w:t>
      </w:r>
      <w:r w:rsidR="00BD57D5" w:rsidRPr="000426D4">
        <w:rPr>
          <w:lang w:bidi="th-TH"/>
        </w:rPr>
        <w:t xml:space="preserve">no later than </w:t>
      </w:r>
      <w:r w:rsidR="00BD57D5">
        <w:rPr>
          <w:lang w:bidi="th-TH"/>
        </w:rPr>
        <w:t>thirty</w:t>
      </w:r>
      <w:r w:rsidR="00BD57D5" w:rsidRPr="000426D4">
        <w:rPr>
          <w:lang w:bidi="th-TH"/>
        </w:rPr>
        <w:t xml:space="preserve"> working days prior to the </w:t>
      </w:r>
      <w:r w:rsidR="001C0652">
        <w:rPr>
          <w:lang w:bidi="th-TH"/>
        </w:rPr>
        <w:t xml:space="preserve">next </w:t>
      </w:r>
      <w:r w:rsidR="00BD57D5" w:rsidRPr="000426D4">
        <w:rPr>
          <w:lang w:bidi="th-TH"/>
        </w:rPr>
        <w:t xml:space="preserve">meeting; otherwise, it will be placed on the </w:t>
      </w:r>
      <w:r w:rsidR="00C2394A">
        <w:rPr>
          <w:lang w:bidi="th-TH"/>
        </w:rPr>
        <w:t>agenda of the subsequent meeting</w:t>
      </w:r>
      <w:r w:rsidR="00BD57D5">
        <w:rPr>
          <w:lang w:bidi="th-TH"/>
        </w:rPr>
        <w:t>.</w:t>
      </w:r>
    </w:p>
    <w:p w14:paraId="16E84BC7" w14:textId="77777777" w:rsidR="00BD57D5" w:rsidRDefault="00BD57D5" w:rsidP="00A70F01">
      <w:pPr>
        <w:pBdr>
          <w:top w:val="nil"/>
          <w:left w:val="nil"/>
          <w:bottom w:val="nil"/>
          <w:right w:val="nil"/>
          <w:between w:val="nil"/>
        </w:pBdr>
        <w:spacing w:after="0" w:line="240" w:lineRule="auto"/>
        <w:ind w:left="709" w:hanging="709"/>
        <w:rPr>
          <w:lang w:bidi="th-TH"/>
        </w:rPr>
      </w:pPr>
    </w:p>
    <w:p w14:paraId="68AFDE8B" w14:textId="59EA46DF" w:rsidR="00BD57D5" w:rsidRPr="00E75933"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sidRPr="000426D4">
        <w:rPr>
          <w:lang w:bidi="th-TH"/>
        </w:rPr>
        <w:t>A</w:t>
      </w:r>
      <w:r w:rsidR="00C2394A">
        <w:rPr>
          <w:lang w:bidi="th-TH"/>
        </w:rPr>
        <w:t>ny</w:t>
      </w:r>
      <w:r w:rsidRPr="000426D4">
        <w:rPr>
          <w:lang w:bidi="th-TH"/>
        </w:rPr>
        <w:t xml:space="preserve"> documentation</w:t>
      </w:r>
      <w:r w:rsidR="00C2394A">
        <w:rPr>
          <w:lang w:bidi="th-TH"/>
        </w:rPr>
        <w:t xml:space="preserve"> related to an agenda item</w:t>
      </w:r>
      <w:r w:rsidRPr="000426D4">
        <w:rPr>
          <w:lang w:bidi="th-TH"/>
        </w:rPr>
        <w:t xml:space="preserve"> will be submitted to the </w:t>
      </w:r>
      <w:r w:rsidR="00C2394A">
        <w:rPr>
          <w:lang w:bidi="th-TH"/>
        </w:rPr>
        <w:t>Chairing Economy</w:t>
      </w:r>
      <w:r w:rsidRPr="000426D4">
        <w:rPr>
          <w:lang w:bidi="th-TH"/>
        </w:rPr>
        <w:t xml:space="preserve"> at least </w:t>
      </w:r>
      <w:r>
        <w:rPr>
          <w:lang w:bidi="th-TH"/>
        </w:rPr>
        <w:t>twenty</w:t>
      </w:r>
      <w:r w:rsidRPr="000426D4">
        <w:rPr>
          <w:lang w:bidi="th-TH"/>
        </w:rPr>
        <w:t>-five</w:t>
      </w:r>
      <w:r>
        <w:rPr>
          <w:lang w:bidi="th-TH"/>
        </w:rPr>
        <w:t xml:space="preserve"> </w:t>
      </w:r>
      <w:r w:rsidRPr="000426D4">
        <w:rPr>
          <w:lang w:bidi="th-TH"/>
        </w:rPr>
        <w:t>working days prior to the</w:t>
      </w:r>
      <w:r w:rsidR="001C0652">
        <w:rPr>
          <w:lang w:bidi="th-TH"/>
        </w:rPr>
        <w:t xml:space="preserve"> next</w:t>
      </w:r>
      <w:r w:rsidRPr="000426D4">
        <w:rPr>
          <w:lang w:bidi="th-TH"/>
        </w:rPr>
        <w:t xml:space="preserve"> meeting for distribution</w:t>
      </w:r>
      <w:r w:rsidR="00A86E57">
        <w:rPr>
          <w:lang w:bidi="th-TH"/>
        </w:rPr>
        <w:t xml:space="preserve"> to </w:t>
      </w:r>
      <w:r w:rsidR="00605E86">
        <w:rPr>
          <w:lang w:bidi="th-TH"/>
        </w:rPr>
        <w:t>all participating economies</w:t>
      </w:r>
      <w:r w:rsidRPr="000426D4">
        <w:rPr>
          <w:lang w:bidi="th-TH"/>
        </w:rPr>
        <w:t>.</w:t>
      </w:r>
    </w:p>
    <w:p w14:paraId="3DF95EC0" w14:textId="77777777" w:rsidR="00BD57D5" w:rsidRDefault="00BD57D5" w:rsidP="00A70F01">
      <w:pPr>
        <w:pBdr>
          <w:top w:val="nil"/>
          <w:left w:val="nil"/>
          <w:bottom w:val="nil"/>
          <w:right w:val="nil"/>
          <w:between w:val="nil"/>
        </w:pBdr>
        <w:spacing w:after="0" w:line="240" w:lineRule="auto"/>
        <w:ind w:left="709" w:hanging="709"/>
        <w:rPr>
          <w:lang w:bidi="th-TH"/>
        </w:rPr>
      </w:pPr>
    </w:p>
    <w:p w14:paraId="22B4C6F1" w14:textId="268242E3" w:rsidR="00BD57D5" w:rsidRPr="00E75933" w:rsidRDefault="00A86E57"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The Charing Economy will distribute m</w:t>
      </w:r>
      <w:r w:rsidR="00BD57D5" w:rsidRPr="000426D4">
        <w:rPr>
          <w:lang w:bidi="th-TH"/>
        </w:rPr>
        <w:t>eeting agendas</w:t>
      </w:r>
      <w:r w:rsidR="00113916">
        <w:rPr>
          <w:lang w:bidi="th-TH"/>
        </w:rPr>
        <w:t xml:space="preserve"> </w:t>
      </w:r>
      <w:r w:rsidR="00BD57D5" w:rsidRPr="000426D4">
        <w:rPr>
          <w:lang w:bidi="th-TH"/>
        </w:rPr>
        <w:t xml:space="preserve">and supporting documentation </w:t>
      </w:r>
      <w:r>
        <w:rPr>
          <w:lang w:bidi="th-TH"/>
        </w:rPr>
        <w:t>no later than</w:t>
      </w:r>
      <w:r w:rsidRPr="000426D4">
        <w:rPr>
          <w:lang w:bidi="th-TH"/>
        </w:rPr>
        <w:t xml:space="preserve"> </w:t>
      </w:r>
      <w:r w:rsidR="00BD57D5">
        <w:rPr>
          <w:lang w:bidi="th-TH"/>
        </w:rPr>
        <w:t>fifteen</w:t>
      </w:r>
      <w:r w:rsidR="00BD57D5" w:rsidRPr="000426D4">
        <w:rPr>
          <w:lang w:bidi="th-TH"/>
        </w:rPr>
        <w:t xml:space="preserve"> working days prior to the meeting.</w:t>
      </w:r>
    </w:p>
    <w:p w14:paraId="0C40C134" w14:textId="77777777" w:rsidR="00BD57D5" w:rsidRDefault="00BD57D5" w:rsidP="00A70F01">
      <w:pPr>
        <w:pBdr>
          <w:top w:val="nil"/>
          <w:left w:val="nil"/>
          <w:bottom w:val="nil"/>
          <w:right w:val="nil"/>
          <w:between w:val="nil"/>
        </w:pBdr>
        <w:spacing w:after="0" w:line="240" w:lineRule="auto"/>
        <w:ind w:left="709" w:hanging="709"/>
        <w:rPr>
          <w:lang w:bidi="th-TH"/>
        </w:rPr>
      </w:pPr>
    </w:p>
    <w:p w14:paraId="2B409D77" w14:textId="4BA7F8BA" w:rsidR="00BD57D5" w:rsidRPr="00201DBE" w:rsidRDefault="00A86E57"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 xml:space="preserve">The Chairing Economy </w:t>
      </w:r>
      <w:r w:rsidR="00BD57D5" w:rsidRPr="000573CE">
        <w:rPr>
          <w:lang w:bidi="th-TH"/>
        </w:rPr>
        <w:t xml:space="preserve">will </w:t>
      </w:r>
      <w:r w:rsidRPr="000573CE">
        <w:rPr>
          <w:lang w:bidi="th-TH"/>
        </w:rPr>
        <w:t>distribute</w:t>
      </w:r>
      <w:r>
        <w:rPr>
          <w:lang w:bidi="th-TH"/>
        </w:rPr>
        <w:t xml:space="preserve"> minutes from the meeting </w:t>
      </w:r>
      <w:r w:rsidR="00BD57D5">
        <w:rPr>
          <w:lang w:bidi="th-TH"/>
        </w:rPr>
        <w:t xml:space="preserve">to all participating economies </w:t>
      </w:r>
      <w:r w:rsidR="00BD57D5" w:rsidRPr="000573CE">
        <w:rPr>
          <w:lang w:bidi="th-TH"/>
        </w:rPr>
        <w:t xml:space="preserve">no later than </w:t>
      </w:r>
      <w:r w:rsidR="00BD57D5">
        <w:rPr>
          <w:lang w:bidi="th-TH"/>
        </w:rPr>
        <w:t>ten</w:t>
      </w:r>
      <w:r w:rsidR="00BD57D5" w:rsidRPr="000573CE">
        <w:rPr>
          <w:lang w:bidi="th-TH"/>
        </w:rPr>
        <w:t xml:space="preserve"> working days following </w:t>
      </w:r>
      <w:r w:rsidR="00BD57D5">
        <w:rPr>
          <w:lang w:bidi="th-TH"/>
        </w:rPr>
        <w:t>the meeting.</w:t>
      </w:r>
    </w:p>
    <w:p w14:paraId="68E5B332" w14:textId="77777777" w:rsidR="00BD57D5" w:rsidRDefault="00BD57D5" w:rsidP="00A70F01">
      <w:pPr>
        <w:pBdr>
          <w:top w:val="nil"/>
          <w:left w:val="nil"/>
          <w:bottom w:val="nil"/>
          <w:right w:val="nil"/>
          <w:between w:val="nil"/>
        </w:pBdr>
        <w:spacing w:after="0" w:line="240" w:lineRule="auto"/>
        <w:ind w:left="709" w:hanging="709"/>
        <w:rPr>
          <w:lang w:bidi="th-TH"/>
        </w:rPr>
      </w:pPr>
    </w:p>
    <w:p w14:paraId="4F18849E" w14:textId="77777777" w:rsidR="00BD57D5"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Consistent with paragraph 9(</w:t>
      </w:r>
      <w:proofErr w:type="spellStart"/>
      <w:r>
        <w:rPr>
          <w:lang w:bidi="th-TH"/>
        </w:rPr>
        <w:t>i</w:t>
      </w:r>
      <w:proofErr w:type="spellEnd"/>
      <w:r>
        <w:rPr>
          <w:lang w:bidi="th-TH"/>
        </w:rPr>
        <w:t xml:space="preserve">) of the IPETCA, the processes of the meeting of </w:t>
      </w:r>
      <w:r w:rsidRPr="0066424C">
        <w:rPr>
          <w:lang w:bidi="th-TH"/>
        </w:rPr>
        <w:t>the Partnership Council, including the distribution of relevant documentation, will ensure that participating Indigenous representatives have adequate time to engage appropriately with those to whom they are accountable.</w:t>
      </w:r>
    </w:p>
    <w:p w14:paraId="7AA47A1C" w14:textId="77777777" w:rsidR="00BD57D5" w:rsidRPr="00201DBE" w:rsidRDefault="00BD57D5" w:rsidP="00BD57D5">
      <w:pPr>
        <w:pBdr>
          <w:top w:val="nil"/>
          <w:left w:val="nil"/>
          <w:bottom w:val="nil"/>
          <w:right w:val="nil"/>
          <w:between w:val="nil"/>
        </w:pBdr>
        <w:spacing w:after="0" w:line="240" w:lineRule="auto"/>
        <w:rPr>
          <w:lang w:bidi="th-TH"/>
        </w:rPr>
      </w:pPr>
    </w:p>
    <w:p w14:paraId="12ED86C6" w14:textId="011CC515" w:rsidR="00BD57D5" w:rsidRPr="00E74573" w:rsidRDefault="00BD57D5" w:rsidP="00F321B6">
      <w:pPr>
        <w:pStyle w:val="Heading2"/>
        <w:numPr>
          <w:ilvl w:val="0"/>
          <w:numId w:val="3"/>
        </w:numPr>
      </w:pPr>
      <w:r w:rsidRPr="00E74573">
        <w:t>Working Language</w:t>
      </w:r>
      <w:bookmarkEnd w:id="13"/>
    </w:p>
    <w:p w14:paraId="3D58247C" w14:textId="77777777" w:rsidR="00BD57D5" w:rsidRDefault="00BD57D5" w:rsidP="00377AA1">
      <w:pPr>
        <w:pBdr>
          <w:top w:val="nil"/>
          <w:left w:val="nil"/>
          <w:bottom w:val="nil"/>
          <w:right w:val="nil"/>
          <w:between w:val="nil"/>
        </w:pBdr>
        <w:spacing w:after="0" w:line="240" w:lineRule="auto"/>
        <w:rPr>
          <w:lang w:bidi="th-TH"/>
        </w:rPr>
      </w:pPr>
    </w:p>
    <w:p w14:paraId="797C789E" w14:textId="77777777" w:rsidR="00BD57D5"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English will be the working language of the Partnership Council.</w:t>
      </w:r>
    </w:p>
    <w:p w14:paraId="372C41DB" w14:textId="77777777" w:rsidR="00BD57D5" w:rsidRDefault="00BD57D5" w:rsidP="00A70F01">
      <w:pPr>
        <w:pBdr>
          <w:top w:val="nil"/>
          <w:left w:val="nil"/>
          <w:bottom w:val="nil"/>
          <w:right w:val="nil"/>
          <w:between w:val="nil"/>
        </w:pBdr>
        <w:spacing w:after="0" w:line="240" w:lineRule="auto"/>
        <w:ind w:left="709" w:hanging="709"/>
        <w:rPr>
          <w:lang w:bidi="th-TH"/>
        </w:rPr>
      </w:pPr>
    </w:p>
    <w:p w14:paraId="37E73D29" w14:textId="77777777" w:rsidR="00BD57D5" w:rsidRDefault="00BD57D5"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The representatives of any participating economy may speak in a language other than English; and in such cases, that participating economy will arrange for interpretation into English.</w:t>
      </w:r>
    </w:p>
    <w:p w14:paraId="3D221620" w14:textId="77777777" w:rsidR="00444A3C" w:rsidRDefault="00444A3C" w:rsidP="00A70F01">
      <w:pPr>
        <w:pStyle w:val="ListParagraph"/>
        <w:spacing w:after="0" w:line="240" w:lineRule="auto"/>
        <w:ind w:left="709" w:hanging="709"/>
        <w:rPr>
          <w:lang w:bidi="th-TH"/>
        </w:rPr>
      </w:pPr>
    </w:p>
    <w:p w14:paraId="5FB7A75C" w14:textId="088A7C1D" w:rsidR="00BD57D5" w:rsidRDefault="00537209" w:rsidP="00A70F01">
      <w:pPr>
        <w:pStyle w:val="ListParagraph"/>
        <w:numPr>
          <w:ilvl w:val="1"/>
          <w:numId w:val="3"/>
        </w:numPr>
        <w:pBdr>
          <w:top w:val="nil"/>
          <w:left w:val="nil"/>
          <w:bottom w:val="nil"/>
          <w:right w:val="nil"/>
          <w:between w:val="nil"/>
        </w:pBdr>
        <w:spacing w:after="0" w:line="240" w:lineRule="auto"/>
        <w:ind w:left="709" w:hanging="709"/>
        <w:rPr>
          <w:lang w:bidi="th-TH"/>
        </w:rPr>
      </w:pPr>
      <w:r>
        <w:rPr>
          <w:lang w:bidi="th-TH"/>
        </w:rPr>
        <w:t xml:space="preserve">A </w:t>
      </w:r>
      <w:r w:rsidR="00BD57D5">
        <w:rPr>
          <w:lang w:bidi="th-TH"/>
        </w:rPr>
        <w:t>participating economy may volunteer to provide interpretation into languages other than English and vice versa.</w:t>
      </w:r>
    </w:p>
    <w:p w14:paraId="239C572E" w14:textId="77777777" w:rsidR="003452EB" w:rsidRDefault="003452EB" w:rsidP="00377AA1">
      <w:pPr>
        <w:spacing w:after="0" w:line="240" w:lineRule="auto"/>
        <w:rPr>
          <w:lang w:bidi="th-TH"/>
        </w:rPr>
      </w:pPr>
    </w:p>
    <w:p w14:paraId="3FC9429F" w14:textId="77777777" w:rsidR="003452EB" w:rsidRDefault="003452EB" w:rsidP="003452EB">
      <w:pPr>
        <w:pBdr>
          <w:top w:val="nil"/>
          <w:left w:val="nil"/>
          <w:bottom w:val="nil"/>
          <w:right w:val="nil"/>
          <w:between w:val="nil"/>
        </w:pBdr>
        <w:spacing w:after="0" w:line="240" w:lineRule="auto"/>
        <w:rPr>
          <w:lang w:bidi="th-TH"/>
        </w:rPr>
      </w:pPr>
    </w:p>
    <w:p w14:paraId="270DAF78" w14:textId="77777777" w:rsidR="003452EB" w:rsidRDefault="003452EB">
      <w:pPr>
        <w:rPr>
          <w:b/>
          <w:sz w:val="32"/>
          <w:szCs w:val="32"/>
        </w:rPr>
      </w:pPr>
      <w:r>
        <w:rPr>
          <w:sz w:val="32"/>
          <w:szCs w:val="32"/>
        </w:rPr>
        <w:br w:type="page"/>
      </w:r>
    </w:p>
    <w:p w14:paraId="53116309" w14:textId="7484CAFC" w:rsidR="00BD57D5" w:rsidRPr="003A30CC" w:rsidRDefault="00BD57D5" w:rsidP="00F321B6">
      <w:pPr>
        <w:pStyle w:val="Heading2"/>
      </w:pPr>
      <w:r>
        <w:lastRenderedPageBreak/>
        <w:t>Annex A</w:t>
      </w:r>
      <w:r w:rsidR="00F321B6">
        <w:t>:</w:t>
      </w:r>
      <w:r w:rsidRPr="003A30CC">
        <w:t xml:space="preserve"> New Participating Economies</w:t>
      </w:r>
    </w:p>
    <w:p w14:paraId="5D11454E" w14:textId="77777777" w:rsidR="00BD57D5" w:rsidRDefault="00BD57D5" w:rsidP="00377AA1">
      <w:pPr>
        <w:spacing w:after="0" w:line="240" w:lineRule="auto"/>
        <w:rPr>
          <w:bCs/>
        </w:rPr>
      </w:pPr>
    </w:p>
    <w:p w14:paraId="7A9CB6E5" w14:textId="77777777" w:rsidR="00BD57D5" w:rsidRDefault="00BD57D5" w:rsidP="00377AA1">
      <w:pPr>
        <w:pStyle w:val="ListParagraph"/>
        <w:numPr>
          <w:ilvl w:val="0"/>
          <w:numId w:val="6"/>
        </w:numPr>
        <w:spacing w:after="0" w:line="240" w:lineRule="auto"/>
        <w:ind w:left="709" w:hanging="709"/>
        <w:rPr>
          <w:bCs/>
        </w:rPr>
      </w:pPr>
      <w:r>
        <w:rPr>
          <w:bCs/>
        </w:rPr>
        <w:t>Consistent with paragraph 16(c) of the IPETCA, t</w:t>
      </w:r>
      <w:r w:rsidRPr="00C364EE">
        <w:rPr>
          <w:bCs/>
        </w:rPr>
        <w:t xml:space="preserve">he Partnership Council will consider all </w:t>
      </w:r>
      <w:r>
        <w:rPr>
          <w:bCs/>
        </w:rPr>
        <w:t>e</w:t>
      </w:r>
      <w:r w:rsidRPr="00C364EE">
        <w:rPr>
          <w:bCs/>
        </w:rPr>
        <w:t xml:space="preserve">xpressions of </w:t>
      </w:r>
      <w:r>
        <w:rPr>
          <w:bCs/>
        </w:rPr>
        <w:t>i</w:t>
      </w:r>
      <w:r w:rsidRPr="00C364EE">
        <w:rPr>
          <w:bCs/>
        </w:rPr>
        <w:t xml:space="preserve">nterest </w:t>
      </w:r>
      <w:r>
        <w:rPr>
          <w:bCs/>
        </w:rPr>
        <w:t>by economies who intend to participate in the Arrangement (“candidate economies”)</w:t>
      </w:r>
      <w:r w:rsidRPr="00C364EE">
        <w:rPr>
          <w:bCs/>
        </w:rPr>
        <w:t xml:space="preserve">. </w:t>
      </w:r>
    </w:p>
    <w:p w14:paraId="69216F2B" w14:textId="77777777" w:rsidR="00BD57D5" w:rsidRDefault="00BD57D5" w:rsidP="00377AA1">
      <w:pPr>
        <w:pStyle w:val="ListParagraph"/>
        <w:spacing w:after="0" w:line="240" w:lineRule="auto"/>
        <w:ind w:left="709" w:hanging="709"/>
        <w:rPr>
          <w:bCs/>
        </w:rPr>
      </w:pPr>
    </w:p>
    <w:p w14:paraId="42B2A7C0" w14:textId="77777777" w:rsidR="00BD57D5" w:rsidRDefault="00BD57D5" w:rsidP="00377AA1">
      <w:pPr>
        <w:pStyle w:val="ListParagraph"/>
        <w:numPr>
          <w:ilvl w:val="0"/>
          <w:numId w:val="6"/>
        </w:numPr>
        <w:spacing w:after="0" w:line="240" w:lineRule="auto"/>
        <w:ind w:left="709" w:hanging="709"/>
        <w:rPr>
          <w:bCs/>
        </w:rPr>
      </w:pPr>
      <w:r w:rsidRPr="00C364EE">
        <w:rPr>
          <w:bCs/>
        </w:rPr>
        <w:t xml:space="preserve">Paragraphs 3, 4, 5, 9(c) and 9(d) of the IPETCA will guide the decision making of the Partnership Council when </w:t>
      </w:r>
      <w:r>
        <w:rPr>
          <w:bCs/>
        </w:rPr>
        <w:t xml:space="preserve">it considers whether to </w:t>
      </w:r>
      <w:r w:rsidRPr="00C364EE">
        <w:rPr>
          <w:bCs/>
        </w:rPr>
        <w:t xml:space="preserve">accept </w:t>
      </w:r>
      <w:r>
        <w:rPr>
          <w:bCs/>
        </w:rPr>
        <w:t xml:space="preserve">a </w:t>
      </w:r>
      <w:r w:rsidRPr="00C364EE">
        <w:rPr>
          <w:bCs/>
        </w:rPr>
        <w:t>new participating econom</w:t>
      </w:r>
      <w:r>
        <w:rPr>
          <w:bCs/>
        </w:rPr>
        <w:t>y</w:t>
      </w:r>
      <w:r w:rsidRPr="00C364EE">
        <w:rPr>
          <w:bCs/>
        </w:rPr>
        <w:t>.</w:t>
      </w:r>
    </w:p>
    <w:p w14:paraId="5ADA5680" w14:textId="77777777" w:rsidR="00BD57D5" w:rsidRDefault="00BD57D5" w:rsidP="00377AA1">
      <w:pPr>
        <w:pStyle w:val="ListParagraph"/>
        <w:spacing w:after="0" w:line="240" w:lineRule="auto"/>
        <w:ind w:left="709" w:hanging="709"/>
        <w:rPr>
          <w:bCs/>
        </w:rPr>
      </w:pPr>
    </w:p>
    <w:p w14:paraId="0EEE696B" w14:textId="3A21FA3A" w:rsidR="00A86E57" w:rsidRDefault="00BD57D5" w:rsidP="00377AA1">
      <w:pPr>
        <w:pStyle w:val="ListParagraph"/>
        <w:numPr>
          <w:ilvl w:val="0"/>
          <w:numId w:val="6"/>
        </w:numPr>
        <w:spacing w:after="0" w:line="240" w:lineRule="auto"/>
        <w:ind w:left="709" w:hanging="709"/>
        <w:rPr>
          <w:bCs/>
        </w:rPr>
      </w:pPr>
      <w:r w:rsidRPr="00C364EE">
        <w:rPr>
          <w:bCs/>
        </w:rPr>
        <w:t xml:space="preserve">The </w:t>
      </w:r>
      <w:r w:rsidRPr="00C364EE">
        <w:rPr>
          <w:bCs/>
          <w:lang w:val="en-CA" w:eastAsia="zh-CN"/>
        </w:rPr>
        <w:t>government</w:t>
      </w:r>
      <w:r w:rsidRPr="00C364EE">
        <w:rPr>
          <w:bCs/>
        </w:rPr>
        <w:t xml:space="preserve"> of </w:t>
      </w:r>
      <w:r>
        <w:rPr>
          <w:bCs/>
        </w:rPr>
        <w:t>a</w:t>
      </w:r>
      <w:r w:rsidRPr="00C364EE">
        <w:rPr>
          <w:bCs/>
        </w:rPr>
        <w:t xml:space="preserve"> candidate economy will submit an </w:t>
      </w:r>
      <w:r>
        <w:rPr>
          <w:bCs/>
        </w:rPr>
        <w:t>e</w:t>
      </w:r>
      <w:r w:rsidRPr="00C364EE">
        <w:rPr>
          <w:bCs/>
        </w:rPr>
        <w:t xml:space="preserve">xpression of </w:t>
      </w:r>
      <w:r>
        <w:rPr>
          <w:bCs/>
        </w:rPr>
        <w:t>i</w:t>
      </w:r>
      <w:r w:rsidRPr="00C364EE">
        <w:rPr>
          <w:bCs/>
        </w:rPr>
        <w:t xml:space="preserve">nterest to </w:t>
      </w:r>
      <w:r w:rsidR="00AE277F">
        <w:rPr>
          <w:bCs/>
        </w:rPr>
        <w:t xml:space="preserve">New Zealand contact agency </w:t>
      </w:r>
      <w:proofErr w:type="spellStart"/>
      <w:r w:rsidRPr="00C364EE">
        <w:rPr>
          <w:bCs/>
        </w:rPr>
        <w:t>Te</w:t>
      </w:r>
      <w:proofErr w:type="spellEnd"/>
      <w:r w:rsidRPr="00C364EE">
        <w:rPr>
          <w:bCs/>
        </w:rPr>
        <w:t xml:space="preserve"> </w:t>
      </w:r>
      <w:proofErr w:type="spellStart"/>
      <w:r w:rsidRPr="00C364EE">
        <w:rPr>
          <w:bCs/>
        </w:rPr>
        <w:t>Puni</w:t>
      </w:r>
      <w:proofErr w:type="spellEnd"/>
      <w:r w:rsidRPr="00C364EE">
        <w:rPr>
          <w:bCs/>
        </w:rPr>
        <w:t xml:space="preserve"> </w:t>
      </w:r>
      <w:proofErr w:type="spellStart"/>
      <w:r w:rsidRPr="00C364EE">
        <w:rPr>
          <w:bCs/>
        </w:rPr>
        <w:t>K</w:t>
      </w:r>
      <w:r>
        <w:rPr>
          <w:bCs/>
        </w:rPr>
        <w:t>ō</w:t>
      </w:r>
      <w:r w:rsidRPr="00C364EE">
        <w:rPr>
          <w:bCs/>
        </w:rPr>
        <w:t>kiri</w:t>
      </w:r>
      <w:proofErr w:type="spellEnd"/>
      <w:r w:rsidRPr="00C364EE">
        <w:rPr>
          <w:bCs/>
        </w:rPr>
        <w:t xml:space="preserve"> and the Chairing </w:t>
      </w:r>
      <w:r w:rsidR="00A86E57">
        <w:rPr>
          <w:bCs/>
        </w:rPr>
        <w:t>E</w:t>
      </w:r>
      <w:r w:rsidRPr="00C364EE">
        <w:rPr>
          <w:bCs/>
        </w:rPr>
        <w:t xml:space="preserve">conomy of the Partnership Council </w:t>
      </w:r>
      <w:r>
        <w:rPr>
          <w:bCs/>
        </w:rPr>
        <w:t xml:space="preserve">notifying </w:t>
      </w:r>
      <w:r w:rsidRPr="00C364EE">
        <w:rPr>
          <w:bCs/>
        </w:rPr>
        <w:t xml:space="preserve">its interest </w:t>
      </w:r>
      <w:r>
        <w:rPr>
          <w:bCs/>
        </w:rPr>
        <w:t>in</w:t>
      </w:r>
      <w:r w:rsidRPr="00C364EE">
        <w:rPr>
          <w:bCs/>
        </w:rPr>
        <w:t xml:space="preserve"> join</w:t>
      </w:r>
      <w:r>
        <w:rPr>
          <w:bCs/>
        </w:rPr>
        <w:t>ing the</w:t>
      </w:r>
      <w:r w:rsidRPr="00C364EE">
        <w:rPr>
          <w:bCs/>
        </w:rPr>
        <w:t xml:space="preserve"> IPETCA as a participating economy. The </w:t>
      </w:r>
      <w:r>
        <w:rPr>
          <w:bCs/>
        </w:rPr>
        <w:t>e</w:t>
      </w:r>
      <w:r w:rsidRPr="00C364EE">
        <w:rPr>
          <w:bCs/>
        </w:rPr>
        <w:t xml:space="preserve">xpression of </w:t>
      </w:r>
      <w:r>
        <w:rPr>
          <w:bCs/>
        </w:rPr>
        <w:t>i</w:t>
      </w:r>
      <w:r w:rsidRPr="00C364EE">
        <w:rPr>
          <w:bCs/>
        </w:rPr>
        <w:t xml:space="preserve">nterest may, </w:t>
      </w:r>
      <w:r>
        <w:rPr>
          <w:bCs/>
        </w:rPr>
        <w:t>among other matters,</w:t>
      </w:r>
      <w:r w:rsidRPr="00C364EE">
        <w:rPr>
          <w:bCs/>
        </w:rPr>
        <w:t xml:space="preserve"> include references in which the candidate economy:</w:t>
      </w:r>
    </w:p>
    <w:p w14:paraId="38E10BA8" w14:textId="77777777" w:rsidR="00921AC2" w:rsidRPr="00921AC2" w:rsidRDefault="00921AC2" w:rsidP="00377AA1">
      <w:pPr>
        <w:pStyle w:val="ListParagraph"/>
        <w:spacing w:after="0" w:line="240" w:lineRule="auto"/>
        <w:ind w:left="709" w:hanging="709"/>
        <w:rPr>
          <w:bCs/>
        </w:rPr>
      </w:pPr>
    </w:p>
    <w:p w14:paraId="6BAF5D0C" w14:textId="44895F88" w:rsidR="00BD57D5" w:rsidRPr="00377AA1" w:rsidRDefault="00BD57D5" w:rsidP="00BD2263">
      <w:pPr>
        <w:pStyle w:val="Default"/>
        <w:numPr>
          <w:ilvl w:val="0"/>
          <w:numId w:val="7"/>
        </w:numPr>
        <w:tabs>
          <w:tab w:val="clear" w:pos="720"/>
        </w:tabs>
        <w:ind w:left="1134" w:hanging="425"/>
        <w:rPr>
          <w:rFonts w:ascii="Calibri" w:hAnsi="Calibri" w:cs="Calibri"/>
          <w:color w:val="auto"/>
          <w:sz w:val="22"/>
          <w:szCs w:val="22"/>
        </w:rPr>
      </w:pPr>
      <w:r>
        <w:rPr>
          <w:rFonts w:ascii="Calibri" w:hAnsi="Calibri" w:cs="Calibri"/>
          <w:iCs/>
          <w:color w:val="auto"/>
          <w:sz w:val="22"/>
          <w:szCs w:val="22"/>
        </w:rPr>
        <w:t>a</w:t>
      </w:r>
      <w:r w:rsidRPr="00C364EE">
        <w:rPr>
          <w:rFonts w:ascii="Calibri" w:hAnsi="Calibri" w:cs="Calibri"/>
          <w:iCs/>
          <w:color w:val="auto"/>
          <w:sz w:val="22"/>
          <w:szCs w:val="22"/>
        </w:rPr>
        <w:t xml:space="preserve">ffirms the need to honour, respect, and promote the rights of Indigenous </w:t>
      </w:r>
      <w:r>
        <w:rPr>
          <w:rFonts w:ascii="Calibri" w:hAnsi="Calibri" w:cs="Calibri"/>
          <w:iCs/>
          <w:color w:val="auto"/>
          <w:sz w:val="22"/>
          <w:szCs w:val="22"/>
        </w:rPr>
        <w:t>P</w:t>
      </w:r>
      <w:r w:rsidRPr="00C364EE">
        <w:rPr>
          <w:rFonts w:ascii="Calibri" w:hAnsi="Calibri" w:cs="Calibri"/>
          <w:iCs/>
          <w:color w:val="auto"/>
          <w:sz w:val="22"/>
          <w:szCs w:val="22"/>
        </w:rPr>
        <w:t xml:space="preserve">eoples as reflected in the </w:t>
      </w:r>
      <w:r w:rsidRPr="00C364EE">
        <w:rPr>
          <w:rFonts w:ascii="Calibri" w:hAnsi="Calibri" w:cs="Calibri"/>
          <w:color w:val="auto"/>
          <w:sz w:val="22"/>
          <w:szCs w:val="22"/>
        </w:rPr>
        <w:t xml:space="preserve">United Nations Declaration on the Rights of Indigenous </w:t>
      </w:r>
      <w:r>
        <w:rPr>
          <w:rFonts w:ascii="Calibri" w:hAnsi="Calibri" w:cs="Calibri"/>
          <w:color w:val="auto"/>
          <w:sz w:val="22"/>
          <w:szCs w:val="22"/>
        </w:rPr>
        <w:t>P</w:t>
      </w:r>
      <w:r w:rsidRPr="00C364EE">
        <w:rPr>
          <w:rFonts w:ascii="Calibri" w:hAnsi="Calibri" w:cs="Calibri"/>
          <w:color w:val="auto"/>
          <w:sz w:val="22"/>
          <w:szCs w:val="22"/>
        </w:rPr>
        <w:t xml:space="preserve">eoples </w:t>
      </w:r>
      <w:r w:rsidRPr="00C364EE">
        <w:rPr>
          <w:rFonts w:ascii="Calibri" w:hAnsi="Calibri" w:cs="Calibri"/>
          <w:iCs/>
          <w:color w:val="auto"/>
          <w:sz w:val="22"/>
          <w:szCs w:val="22"/>
        </w:rPr>
        <w:t xml:space="preserve">and other </w:t>
      </w:r>
      <w:r w:rsidR="004A4013">
        <w:rPr>
          <w:rFonts w:ascii="Calibri" w:hAnsi="Calibri" w:cs="Calibri"/>
          <w:iCs/>
          <w:color w:val="auto"/>
          <w:sz w:val="22"/>
          <w:szCs w:val="22"/>
        </w:rPr>
        <w:t xml:space="preserve">relevant </w:t>
      </w:r>
      <w:r w:rsidRPr="00C364EE">
        <w:rPr>
          <w:rFonts w:ascii="Calibri" w:hAnsi="Calibri" w:cs="Calibri"/>
          <w:iCs/>
          <w:color w:val="auto"/>
          <w:sz w:val="22"/>
          <w:szCs w:val="22"/>
        </w:rPr>
        <w:t>international instruments and constructive arrangements</w:t>
      </w:r>
      <w:r>
        <w:rPr>
          <w:rFonts w:ascii="Calibri" w:hAnsi="Calibri" w:cs="Calibri"/>
          <w:iCs/>
          <w:color w:val="auto"/>
          <w:sz w:val="22"/>
          <w:szCs w:val="22"/>
        </w:rPr>
        <w:t>;</w:t>
      </w:r>
    </w:p>
    <w:p w14:paraId="041D007B" w14:textId="77777777" w:rsidR="00377AA1" w:rsidRPr="00C364EE" w:rsidRDefault="00377AA1" w:rsidP="00BD2263">
      <w:pPr>
        <w:pStyle w:val="Default"/>
        <w:ind w:left="1134" w:hanging="425"/>
        <w:rPr>
          <w:rFonts w:ascii="Calibri" w:hAnsi="Calibri" w:cs="Calibri"/>
          <w:color w:val="auto"/>
          <w:sz w:val="22"/>
          <w:szCs w:val="22"/>
        </w:rPr>
      </w:pPr>
    </w:p>
    <w:p w14:paraId="5BA38C11" w14:textId="77777777" w:rsidR="00377AA1" w:rsidRDefault="00BD57D5" w:rsidP="00BD2263">
      <w:pPr>
        <w:numPr>
          <w:ilvl w:val="0"/>
          <w:numId w:val="7"/>
        </w:numPr>
        <w:tabs>
          <w:tab w:val="clear" w:pos="720"/>
        </w:tabs>
        <w:spacing w:after="0" w:line="240" w:lineRule="auto"/>
        <w:ind w:left="1134" w:hanging="425"/>
        <w:rPr>
          <w:bCs/>
        </w:rPr>
      </w:pPr>
      <w:r>
        <w:rPr>
          <w:bCs/>
        </w:rPr>
        <w:t>c</w:t>
      </w:r>
      <w:r w:rsidRPr="00C364EE">
        <w:rPr>
          <w:bCs/>
        </w:rPr>
        <w:t xml:space="preserve">ommits to moving forward in partnership between government and Indigenous </w:t>
      </w:r>
      <w:r>
        <w:rPr>
          <w:bCs/>
        </w:rPr>
        <w:t>P</w:t>
      </w:r>
      <w:r w:rsidRPr="00C364EE">
        <w:rPr>
          <w:bCs/>
        </w:rPr>
        <w:t xml:space="preserve">eoples to support Indigenous </w:t>
      </w:r>
      <w:r>
        <w:rPr>
          <w:bCs/>
        </w:rPr>
        <w:t>P</w:t>
      </w:r>
      <w:r w:rsidRPr="00C364EE">
        <w:rPr>
          <w:bCs/>
        </w:rPr>
        <w:t>eoples in building relationships and enabling international trade and cooperation</w:t>
      </w:r>
      <w:r>
        <w:rPr>
          <w:bCs/>
        </w:rPr>
        <w:t>;</w:t>
      </w:r>
    </w:p>
    <w:p w14:paraId="2C4158CB" w14:textId="77777777" w:rsidR="00377AA1" w:rsidRDefault="00377AA1" w:rsidP="00BD2263">
      <w:pPr>
        <w:pStyle w:val="ListParagraph"/>
        <w:spacing w:after="0" w:line="240" w:lineRule="auto"/>
        <w:ind w:left="1134" w:hanging="425"/>
        <w:rPr>
          <w:bCs/>
        </w:rPr>
      </w:pPr>
    </w:p>
    <w:p w14:paraId="04D3B8B9" w14:textId="728E641C" w:rsidR="00BD57D5" w:rsidRPr="00377AA1" w:rsidRDefault="00BD57D5" w:rsidP="00BD2263">
      <w:pPr>
        <w:numPr>
          <w:ilvl w:val="0"/>
          <w:numId w:val="7"/>
        </w:numPr>
        <w:tabs>
          <w:tab w:val="clear" w:pos="720"/>
        </w:tabs>
        <w:spacing w:after="0" w:line="240" w:lineRule="auto"/>
        <w:ind w:left="1134" w:hanging="425"/>
        <w:rPr>
          <w:bCs/>
        </w:rPr>
      </w:pPr>
      <w:r w:rsidRPr="00377AA1">
        <w:rPr>
          <w:bCs/>
        </w:rPr>
        <w:t>acknowledges, accepts, and supports the values, objectives, and work of the IPETCA;</w:t>
      </w:r>
    </w:p>
    <w:p w14:paraId="14477499" w14:textId="77777777" w:rsidR="00377AA1" w:rsidRDefault="00377AA1" w:rsidP="00BD2263">
      <w:pPr>
        <w:spacing w:after="0" w:line="240" w:lineRule="auto"/>
        <w:ind w:left="1134" w:hanging="425"/>
        <w:rPr>
          <w:bCs/>
        </w:rPr>
      </w:pPr>
    </w:p>
    <w:p w14:paraId="496254CB" w14:textId="078F01DF" w:rsidR="00BD57D5" w:rsidRPr="00C364EE" w:rsidRDefault="00BD57D5" w:rsidP="00BD2263">
      <w:pPr>
        <w:numPr>
          <w:ilvl w:val="0"/>
          <w:numId w:val="7"/>
        </w:numPr>
        <w:tabs>
          <w:tab w:val="clear" w:pos="720"/>
        </w:tabs>
        <w:spacing w:after="0" w:line="240" w:lineRule="auto"/>
        <w:ind w:left="1134" w:hanging="425"/>
        <w:rPr>
          <w:bCs/>
        </w:rPr>
      </w:pPr>
      <w:r>
        <w:rPr>
          <w:bCs/>
        </w:rPr>
        <w:t>d</w:t>
      </w:r>
      <w:r w:rsidRPr="00C364EE">
        <w:rPr>
          <w:bCs/>
        </w:rPr>
        <w:t>emonstrate</w:t>
      </w:r>
      <w:r>
        <w:rPr>
          <w:bCs/>
        </w:rPr>
        <w:t>s</w:t>
      </w:r>
      <w:r w:rsidRPr="00C364EE">
        <w:rPr>
          <w:bCs/>
        </w:rPr>
        <w:t xml:space="preserve"> its interest in, and a political willingness to contribute to, the work of </w:t>
      </w:r>
      <w:r>
        <w:rPr>
          <w:bCs/>
        </w:rPr>
        <w:t xml:space="preserve">the </w:t>
      </w:r>
      <w:r w:rsidRPr="00C364EE">
        <w:rPr>
          <w:bCs/>
        </w:rPr>
        <w:t>IPETCA</w:t>
      </w:r>
      <w:r>
        <w:rPr>
          <w:bCs/>
        </w:rPr>
        <w:t>; and</w:t>
      </w:r>
    </w:p>
    <w:p w14:paraId="7A14BD13" w14:textId="77777777" w:rsidR="00377AA1" w:rsidRDefault="00377AA1" w:rsidP="00BD2263">
      <w:pPr>
        <w:spacing w:after="0" w:line="240" w:lineRule="auto"/>
        <w:ind w:left="1134" w:hanging="425"/>
        <w:rPr>
          <w:bCs/>
        </w:rPr>
      </w:pPr>
    </w:p>
    <w:p w14:paraId="5C5BC371" w14:textId="1450C7FC" w:rsidR="00BD57D5" w:rsidRDefault="00BD57D5" w:rsidP="00BD2263">
      <w:pPr>
        <w:numPr>
          <w:ilvl w:val="0"/>
          <w:numId w:val="7"/>
        </w:numPr>
        <w:tabs>
          <w:tab w:val="clear" w:pos="720"/>
        </w:tabs>
        <w:spacing w:after="0" w:line="240" w:lineRule="auto"/>
        <w:ind w:left="1134" w:hanging="425"/>
        <w:rPr>
          <w:bCs/>
        </w:rPr>
      </w:pPr>
      <w:r>
        <w:rPr>
          <w:bCs/>
        </w:rPr>
        <w:t>d</w:t>
      </w:r>
      <w:r w:rsidRPr="00C364EE">
        <w:rPr>
          <w:bCs/>
        </w:rPr>
        <w:t>emonstrate</w:t>
      </w:r>
      <w:r>
        <w:rPr>
          <w:bCs/>
        </w:rPr>
        <w:t>s</w:t>
      </w:r>
      <w:r w:rsidRPr="00C364EE">
        <w:rPr>
          <w:bCs/>
        </w:rPr>
        <w:t xml:space="preserve"> a</w:t>
      </w:r>
      <w:r>
        <w:rPr>
          <w:bCs/>
        </w:rPr>
        <w:t>n</w:t>
      </w:r>
      <w:r w:rsidRPr="00C364EE">
        <w:rPr>
          <w:bCs/>
        </w:rPr>
        <w:t xml:space="preserve"> interest and ability to support the work of the Partnership Council, including through partnerships with participating economies within APEC, </w:t>
      </w:r>
      <w:r>
        <w:rPr>
          <w:bCs/>
        </w:rPr>
        <w:t xml:space="preserve">the </w:t>
      </w:r>
      <w:r w:rsidRPr="00C364EE">
        <w:rPr>
          <w:bCs/>
        </w:rPr>
        <w:t>WTO, or other international or multilateral entities.</w:t>
      </w:r>
    </w:p>
    <w:p w14:paraId="47659BC5" w14:textId="77777777" w:rsidR="00BD57D5" w:rsidRDefault="00BD57D5" w:rsidP="00377AA1">
      <w:pPr>
        <w:pStyle w:val="ListParagraph"/>
        <w:spacing w:after="0" w:line="240" w:lineRule="auto"/>
        <w:ind w:left="709" w:hanging="709"/>
        <w:rPr>
          <w:bCs/>
        </w:rPr>
      </w:pPr>
    </w:p>
    <w:p w14:paraId="2015A69D" w14:textId="77777777" w:rsidR="00BD57D5" w:rsidRPr="00C364EE" w:rsidRDefault="00BD57D5" w:rsidP="00377AA1">
      <w:pPr>
        <w:pStyle w:val="ListParagraph"/>
        <w:numPr>
          <w:ilvl w:val="0"/>
          <w:numId w:val="6"/>
        </w:numPr>
        <w:spacing w:after="0" w:line="240" w:lineRule="auto"/>
        <w:ind w:left="709" w:hanging="709"/>
        <w:rPr>
          <w:bCs/>
        </w:rPr>
      </w:pPr>
      <w:r>
        <w:rPr>
          <w:bCs/>
        </w:rPr>
        <w:t>Consistent with paragraph 16(c) of the IPETCA, a</w:t>
      </w:r>
      <w:r w:rsidRPr="00C364EE">
        <w:rPr>
          <w:bCs/>
        </w:rPr>
        <w:t xml:space="preserve"> letter of acknowledgement confirming receipt of the candidate economy’s </w:t>
      </w:r>
      <w:r>
        <w:rPr>
          <w:bCs/>
        </w:rPr>
        <w:t>expression of i</w:t>
      </w:r>
      <w:r w:rsidRPr="00C364EE">
        <w:rPr>
          <w:bCs/>
        </w:rPr>
        <w:t xml:space="preserve">nterest will be sent by </w:t>
      </w:r>
      <w:r w:rsidR="00AE277F">
        <w:rPr>
          <w:bCs/>
        </w:rPr>
        <w:t xml:space="preserve">New Zealand contact agency </w:t>
      </w:r>
      <w:proofErr w:type="spellStart"/>
      <w:r>
        <w:rPr>
          <w:bCs/>
        </w:rPr>
        <w:t>Te</w:t>
      </w:r>
      <w:proofErr w:type="spellEnd"/>
      <w:r>
        <w:rPr>
          <w:bCs/>
        </w:rPr>
        <w:t xml:space="preserve"> </w:t>
      </w:r>
      <w:proofErr w:type="spellStart"/>
      <w:r>
        <w:rPr>
          <w:bCs/>
        </w:rPr>
        <w:t>Puni</w:t>
      </w:r>
      <w:proofErr w:type="spellEnd"/>
      <w:r>
        <w:rPr>
          <w:bCs/>
        </w:rPr>
        <w:t xml:space="preserve"> </w:t>
      </w:r>
      <w:proofErr w:type="spellStart"/>
      <w:r w:rsidRPr="002A0DBE">
        <w:t>Kōkir</w:t>
      </w:r>
      <w:r>
        <w:t>i</w:t>
      </w:r>
      <w:proofErr w:type="spellEnd"/>
      <w:r>
        <w:t xml:space="preserve"> </w:t>
      </w:r>
      <w:r w:rsidRPr="00C364EE">
        <w:rPr>
          <w:bCs/>
        </w:rPr>
        <w:t>on behalf of all participating economies within thirty working days of receipt.</w:t>
      </w:r>
    </w:p>
    <w:p w14:paraId="79A5AAE6" w14:textId="77777777" w:rsidR="00BD57D5" w:rsidRDefault="00BD57D5" w:rsidP="00921AC2">
      <w:pPr>
        <w:spacing w:after="0" w:line="240" w:lineRule="auto"/>
        <w:rPr>
          <w:lang w:bidi="th-TH"/>
        </w:rPr>
      </w:pPr>
    </w:p>
    <w:p w14:paraId="639A3FE6" w14:textId="77777777" w:rsidR="00BD57D5" w:rsidRDefault="00BD57D5" w:rsidP="00BD57D5">
      <w:pPr>
        <w:rPr>
          <w:lang w:bidi="th-TH"/>
        </w:rPr>
      </w:pPr>
      <w:r>
        <w:rPr>
          <w:lang w:bidi="th-TH"/>
        </w:rPr>
        <w:br w:type="page"/>
      </w:r>
    </w:p>
    <w:p w14:paraId="2F924E9F" w14:textId="40D729BC" w:rsidR="00BD57D5" w:rsidRPr="003A30CC" w:rsidRDefault="00F321B6" w:rsidP="00F321B6">
      <w:pPr>
        <w:pStyle w:val="Heading2"/>
        <w:rPr>
          <w:lang w:val="en-AU"/>
        </w:rPr>
      </w:pPr>
      <w:r>
        <w:lastRenderedPageBreak/>
        <w:t>A</w:t>
      </w:r>
      <w:r w:rsidR="00BD57D5" w:rsidRPr="003A30CC">
        <w:t>nnex B: Observer Economies, Observer Entities</w:t>
      </w:r>
      <w:r w:rsidR="00BD57D5">
        <w:t>,</w:t>
      </w:r>
      <w:r w:rsidR="00BD57D5" w:rsidRPr="003A30CC">
        <w:t xml:space="preserve"> and Other Participants</w:t>
      </w:r>
    </w:p>
    <w:p w14:paraId="74EE06E7" w14:textId="77777777" w:rsidR="00BD57D5" w:rsidRPr="008F701C" w:rsidRDefault="00BD57D5" w:rsidP="00F321B6">
      <w:pPr>
        <w:pStyle w:val="Heading3"/>
        <w:rPr>
          <w:lang w:val="en-AU"/>
        </w:rPr>
      </w:pPr>
      <w:r w:rsidRPr="008F701C">
        <w:rPr>
          <w:lang w:val="en-AU"/>
        </w:rPr>
        <w:t>Observer Economies</w:t>
      </w:r>
    </w:p>
    <w:p w14:paraId="6A8BD08A" w14:textId="77777777" w:rsidR="00BD57D5" w:rsidRPr="00B3138B" w:rsidRDefault="00BD57D5" w:rsidP="00BD2263">
      <w:pPr>
        <w:spacing w:after="0" w:line="240" w:lineRule="auto"/>
        <w:rPr>
          <w:lang w:val="en-AU"/>
        </w:rPr>
      </w:pPr>
    </w:p>
    <w:p w14:paraId="10CC2B75" w14:textId="77777777" w:rsidR="00BD57D5" w:rsidRDefault="00BD57D5" w:rsidP="00BD2263">
      <w:pPr>
        <w:pStyle w:val="ListParagraph"/>
        <w:numPr>
          <w:ilvl w:val="2"/>
          <w:numId w:val="8"/>
        </w:numPr>
        <w:spacing w:after="0" w:line="240" w:lineRule="auto"/>
        <w:ind w:left="709" w:hanging="709"/>
        <w:rPr>
          <w:lang w:val="en-AU"/>
        </w:rPr>
      </w:pPr>
      <w:r>
        <w:rPr>
          <w:lang w:val="en-AU"/>
        </w:rPr>
        <w:t>Consistent with paragraph</w:t>
      </w:r>
      <w:r w:rsidRPr="00B3138B">
        <w:rPr>
          <w:lang w:val="en-AU"/>
        </w:rPr>
        <w:t xml:space="preserve"> 7.2(a)</w:t>
      </w:r>
      <w:r>
        <w:rPr>
          <w:lang w:val="en-AU"/>
        </w:rPr>
        <w:t xml:space="preserve"> of the Terms of Reference</w:t>
      </w:r>
      <w:r w:rsidRPr="00B3138B">
        <w:rPr>
          <w:lang w:val="en-AU"/>
        </w:rPr>
        <w:t xml:space="preserve">, the Partnership Council will consider all </w:t>
      </w:r>
      <w:r>
        <w:rPr>
          <w:lang w:val="en-AU"/>
        </w:rPr>
        <w:t>e</w:t>
      </w:r>
      <w:r w:rsidRPr="00B3138B">
        <w:rPr>
          <w:lang w:val="en-AU"/>
        </w:rPr>
        <w:t xml:space="preserve">xpressions of </w:t>
      </w:r>
      <w:r>
        <w:rPr>
          <w:lang w:val="en-AU"/>
        </w:rPr>
        <w:t>i</w:t>
      </w:r>
      <w:r w:rsidRPr="00B3138B">
        <w:rPr>
          <w:lang w:val="en-AU"/>
        </w:rPr>
        <w:t xml:space="preserve">nterest by economies seeking Observer Economy status </w:t>
      </w:r>
      <w:r>
        <w:rPr>
          <w:lang w:val="en-AU"/>
        </w:rPr>
        <w:t>on</w:t>
      </w:r>
      <w:r w:rsidRPr="00B3138B">
        <w:rPr>
          <w:lang w:val="en-AU"/>
        </w:rPr>
        <w:t xml:space="preserve"> the IPETCA Partnership Council.</w:t>
      </w:r>
    </w:p>
    <w:p w14:paraId="03ABDB82" w14:textId="77777777" w:rsidR="00BD57D5" w:rsidRPr="003A30CC" w:rsidRDefault="00BD57D5" w:rsidP="00BD2263">
      <w:pPr>
        <w:spacing w:after="0" w:line="240" w:lineRule="auto"/>
        <w:ind w:left="709" w:hanging="709"/>
        <w:rPr>
          <w:lang w:val="en-AU"/>
        </w:rPr>
      </w:pPr>
    </w:p>
    <w:p w14:paraId="7310BFF3" w14:textId="48CF6D7F" w:rsidR="00BD57D5" w:rsidRDefault="00BD57D5" w:rsidP="00BD2263">
      <w:pPr>
        <w:pStyle w:val="ListParagraph"/>
        <w:numPr>
          <w:ilvl w:val="2"/>
          <w:numId w:val="8"/>
        </w:numPr>
        <w:spacing w:after="0" w:line="240" w:lineRule="auto"/>
        <w:ind w:left="709" w:hanging="709"/>
        <w:rPr>
          <w:lang w:val="en-AU"/>
        </w:rPr>
      </w:pPr>
      <w:r w:rsidRPr="003A30CC">
        <w:rPr>
          <w:lang w:val="en-AU"/>
        </w:rPr>
        <w:t xml:space="preserve">Paragraphs 3, 4, 5, 9(c) and 9(d) of </w:t>
      </w:r>
      <w:r w:rsidR="001C0652">
        <w:rPr>
          <w:lang w:val="en-AU"/>
        </w:rPr>
        <w:t xml:space="preserve">the </w:t>
      </w:r>
      <w:r w:rsidRPr="003A30CC">
        <w:rPr>
          <w:lang w:val="en-AU"/>
        </w:rPr>
        <w:t>IPETCA will guide the decision making of the Partnership Council when i</w:t>
      </w:r>
      <w:r>
        <w:rPr>
          <w:lang w:val="en-AU"/>
        </w:rPr>
        <w:t>t considers whether to accept</w:t>
      </w:r>
      <w:r w:rsidRPr="003A30CC">
        <w:rPr>
          <w:lang w:val="en-AU"/>
        </w:rPr>
        <w:t xml:space="preserve"> a new Observer Economy.</w:t>
      </w:r>
    </w:p>
    <w:p w14:paraId="64A0B02E" w14:textId="77777777" w:rsidR="00BD57D5" w:rsidRPr="003A30CC" w:rsidRDefault="00BD57D5" w:rsidP="00BD2263">
      <w:pPr>
        <w:spacing w:after="0" w:line="240" w:lineRule="auto"/>
        <w:ind w:left="709" w:hanging="709"/>
        <w:rPr>
          <w:lang w:val="en-AU"/>
        </w:rPr>
      </w:pPr>
    </w:p>
    <w:p w14:paraId="0393CBED" w14:textId="6522C3CA" w:rsidR="00BD57D5" w:rsidRDefault="00A86E57" w:rsidP="00BD2263">
      <w:pPr>
        <w:pStyle w:val="ListParagraph"/>
        <w:numPr>
          <w:ilvl w:val="2"/>
          <w:numId w:val="8"/>
        </w:numPr>
        <w:spacing w:after="0" w:line="240" w:lineRule="auto"/>
        <w:ind w:left="709" w:hanging="709"/>
        <w:rPr>
          <w:lang w:val="en-AU"/>
        </w:rPr>
      </w:pPr>
      <w:r>
        <w:rPr>
          <w:lang w:val="en-AU"/>
        </w:rPr>
        <w:t>Consistent with</w:t>
      </w:r>
      <w:r w:rsidR="00BD57D5" w:rsidRPr="003A30CC">
        <w:rPr>
          <w:lang w:val="en-AU"/>
        </w:rPr>
        <w:t xml:space="preserve"> the IPETCA’s General Understandings, any economy seeking Observer Economy status will do so in partnership with Indigenous representatives from that economy.</w:t>
      </w:r>
    </w:p>
    <w:p w14:paraId="5802F633" w14:textId="77777777" w:rsidR="00BD57D5" w:rsidRPr="004B5F18" w:rsidRDefault="00BD57D5" w:rsidP="00BD2263">
      <w:pPr>
        <w:pStyle w:val="ListParagraph"/>
        <w:spacing w:after="0" w:line="240" w:lineRule="auto"/>
        <w:ind w:left="709" w:hanging="709"/>
        <w:rPr>
          <w:lang w:val="en-AU"/>
        </w:rPr>
      </w:pPr>
    </w:p>
    <w:p w14:paraId="04ABD7BA" w14:textId="2A7859D7" w:rsidR="00BD57D5" w:rsidRDefault="00BD57D5" w:rsidP="00BD2263">
      <w:pPr>
        <w:pStyle w:val="ListParagraph"/>
        <w:numPr>
          <w:ilvl w:val="2"/>
          <w:numId w:val="8"/>
        </w:numPr>
        <w:spacing w:after="0" w:line="240" w:lineRule="auto"/>
        <w:ind w:left="709" w:hanging="709"/>
        <w:rPr>
          <w:lang w:val="en-AU"/>
        </w:rPr>
      </w:pPr>
      <w:r>
        <w:rPr>
          <w:lang w:val="en-AU"/>
        </w:rPr>
        <w:t>Consistent with p</w:t>
      </w:r>
      <w:r w:rsidRPr="004B5F18">
        <w:rPr>
          <w:lang w:val="en-AU"/>
        </w:rPr>
        <w:t xml:space="preserve">aragraph 11 of the IPETCA, each Observer Economy will bear its own costs relating to </w:t>
      </w:r>
      <w:r w:rsidR="00AE277F">
        <w:rPr>
          <w:lang w:val="en-AU"/>
        </w:rPr>
        <w:t xml:space="preserve">attending </w:t>
      </w:r>
      <w:r w:rsidRPr="004B5F18">
        <w:rPr>
          <w:lang w:val="en-AU"/>
        </w:rPr>
        <w:t>the Partnership Council and any shared cooperation activities in which it directly participates and, where reasonable and appropriate, the costs associated with the participation of Indigenous representatives from that Observer Economy.</w:t>
      </w:r>
    </w:p>
    <w:p w14:paraId="4F7F9BD6" w14:textId="77777777" w:rsidR="00BD57D5" w:rsidRPr="004B5F18" w:rsidRDefault="00BD57D5" w:rsidP="00BD2263">
      <w:pPr>
        <w:pStyle w:val="ListParagraph"/>
        <w:spacing w:after="0" w:line="240" w:lineRule="auto"/>
        <w:ind w:left="709" w:hanging="709"/>
        <w:rPr>
          <w:lang w:val="en-AU"/>
        </w:rPr>
      </w:pPr>
    </w:p>
    <w:p w14:paraId="6D8A5374" w14:textId="661B5183" w:rsidR="00BD57D5" w:rsidRDefault="00BD57D5" w:rsidP="00BD2263">
      <w:pPr>
        <w:pStyle w:val="ListParagraph"/>
        <w:numPr>
          <w:ilvl w:val="2"/>
          <w:numId w:val="8"/>
        </w:numPr>
        <w:spacing w:after="0" w:line="240" w:lineRule="auto"/>
        <w:ind w:left="709" w:hanging="709"/>
        <w:rPr>
          <w:lang w:val="en-AU"/>
        </w:rPr>
      </w:pPr>
      <w:r w:rsidRPr="004B5F18">
        <w:rPr>
          <w:lang w:val="en-AU"/>
        </w:rPr>
        <w:t>In Partnership Council meetings to which an Observer Economy has been invited to</w:t>
      </w:r>
      <w:r w:rsidR="00262348">
        <w:rPr>
          <w:lang w:val="en-AU"/>
        </w:rPr>
        <w:t xml:space="preserve"> </w:t>
      </w:r>
      <w:r w:rsidR="00AE277F">
        <w:rPr>
          <w:lang w:val="en-AU"/>
        </w:rPr>
        <w:t>attend,</w:t>
      </w:r>
      <w:r w:rsidRPr="004B5F18">
        <w:rPr>
          <w:lang w:val="en-AU"/>
        </w:rPr>
        <w:t xml:space="preserve"> that Observer Economy may, at the discretion of the Chair</w:t>
      </w:r>
      <w:r w:rsidR="00A86E57">
        <w:rPr>
          <w:lang w:val="en-AU"/>
        </w:rPr>
        <w:t>ing Economy</w:t>
      </w:r>
      <w:r w:rsidRPr="004B5F18">
        <w:rPr>
          <w:lang w:val="en-AU"/>
        </w:rPr>
        <w:t>, make statements, submit relevant documents</w:t>
      </w:r>
      <w:r>
        <w:rPr>
          <w:lang w:val="en-AU"/>
        </w:rPr>
        <w:t>,</w:t>
      </w:r>
      <w:r w:rsidRPr="004B5F18">
        <w:rPr>
          <w:lang w:val="en-AU"/>
        </w:rPr>
        <w:t xml:space="preserve"> and provide views on the issues under discussion. </w:t>
      </w:r>
    </w:p>
    <w:p w14:paraId="6EB08CDD" w14:textId="77777777" w:rsidR="00BD57D5" w:rsidRPr="004B5F18" w:rsidRDefault="00BD57D5" w:rsidP="00BD2263">
      <w:pPr>
        <w:pStyle w:val="ListParagraph"/>
        <w:spacing w:after="0" w:line="240" w:lineRule="auto"/>
        <w:ind w:left="709" w:hanging="709"/>
        <w:rPr>
          <w:lang w:val="en-AU"/>
        </w:rPr>
      </w:pPr>
    </w:p>
    <w:p w14:paraId="0618E0B7" w14:textId="77777777" w:rsidR="00BD57D5" w:rsidRDefault="00BD57D5" w:rsidP="00BD2263">
      <w:pPr>
        <w:pStyle w:val="ListParagraph"/>
        <w:numPr>
          <w:ilvl w:val="2"/>
          <w:numId w:val="8"/>
        </w:numPr>
        <w:spacing w:after="0" w:line="240" w:lineRule="auto"/>
        <w:ind w:left="709" w:hanging="709"/>
        <w:rPr>
          <w:lang w:val="en-AU"/>
        </w:rPr>
      </w:pPr>
      <w:r w:rsidRPr="004B5F18">
        <w:rPr>
          <w:lang w:val="en-AU"/>
        </w:rPr>
        <w:t xml:space="preserve">The Partnership Council will review those economies that have been granted Observer Economy status </w:t>
      </w:r>
      <w:r>
        <w:rPr>
          <w:lang w:val="en-AU"/>
        </w:rPr>
        <w:t xml:space="preserve">biennially. </w:t>
      </w:r>
      <w:r w:rsidRPr="004B5F18">
        <w:rPr>
          <w:lang w:val="en-AU"/>
        </w:rPr>
        <w:t>However, a review may immediately be conducted if the Partnership Council considers that an Observer Economy may be engaging in activities that are inconsistent with the IPETCA’s General Understandings.</w:t>
      </w:r>
    </w:p>
    <w:p w14:paraId="03718BA6" w14:textId="77777777" w:rsidR="00BD57D5" w:rsidRPr="004B5F18" w:rsidRDefault="00BD57D5" w:rsidP="00BD2263">
      <w:pPr>
        <w:pStyle w:val="ListParagraph"/>
        <w:spacing w:after="0" w:line="240" w:lineRule="auto"/>
        <w:ind w:left="709" w:hanging="709"/>
        <w:rPr>
          <w:lang w:val="en-AU"/>
        </w:rPr>
      </w:pPr>
    </w:p>
    <w:p w14:paraId="36071780" w14:textId="77777777" w:rsidR="00BD57D5" w:rsidRDefault="00BD57D5" w:rsidP="00BD2263">
      <w:pPr>
        <w:pStyle w:val="ListParagraph"/>
        <w:numPr>
          <w:ilvl w:val="2"/>
          <w:numId w:val="8"/>
        </w:numPr>
        <w:spacing w:after="0" w:line="240" w:lineRule="auto"/>
        <w:ind w:left="709" w:hanging="709"/>
        <w:rPr>
          <w:lang w:val="en-AU"/>
        </w:rPr>
      </w:pPr>
      <w:r w:rsidRPr="004B5F18">
        <w:rPr>
          <w:lang w:val="en-AU"/>
        </w:rPr>
        <w:t>When reviewing those economies that have been granted Observer Economy status, the Partnership Council will consider an Observer Economy’s contributions to the Partnership Council and to the Working Groups in which they have participated, in addition to any other relevant information.</w:t>
      </w:r>
    </w:p>
    <w:p w14:paraId="491D6C2E" w14:textId="77777777" w:rsidR="00BD57D5" w:rsidRPr="004B5F18" w:rsidRDefault="00BD57D5" w:rsidP="00BD2263">
      <w:pPr>
        <w:pStyle w:val="ListParagraph"/>
        <w:spacing w:after="0" w:line="240" w:lineRule="auto"/>
        <w:ind w:left="709" w:hanging="709"/>
        <w:rPr>
          <w:lang w:val="en-AU"/>
        </w:rPr>
      </w:pPr>
    </w:p>
    <w:p w14:paraId="08CC0305" w14:textId="77777777" w:rsidR="00BD57D5" w:rsidRDefault="00BD57D5" w:rsidP="00BD2263">
      <w:pPr>
        <w:pStyle w:val="ListParagraph"/>
        <w:numPr>
          <w:ilvl w:val="2"/>
          <w:numId w:val="8"/>
        </w:numPr>
        <w:spacing w:after="0" w:line="240" w:lineRule="auto"/>
        <w:ind w:left="709" w:hanging="709"/>
        <w:rPr>
          <w:lang w:val="en-AU"/>
        </w:rPr>
      </w:pPr>
      <w:r w:rsidRPr="004B5F18">
        <w:rPr>
          <w:lang w:val="en-AU"/>
        </w:rPr>
        <w:t xml:space="preserve">After completing its review, the Partnership Council may decide to retain, suspend, or revoke the status of an Observer Economy. </w:t>
      </w:r>
    </w:p>
    <w:p w14:paraId="159C9649" w14:textId="77777777" w:rsidR="00BD57D5" w:rsidRPr="004B5F18" w:rsidRDefault="00BD57D5" w:rsidP="00BD2263">
      <w:pPr>
        <w:pStyle w:val="ListParagraph"/>
        <w:spacing w:after="0" w:line="240" w:lineRule="auto"/>
        <w:ind w:left="709" w:hanging="709"/>
        <w:rPr>
          <w:lang w:val="en-AU"/>
        </w:rPr>
      </w:pPr>
    </w:p>
    <w:p w14:paraId="333E1C3A" w14:textId="77777777" w:rsidR="00BD57D5" w:rsidRPr="004B5F18" w:rsidRDefault="00BD57D5" w:rsidP="00BD2263">
      <w:pPr>
        <w:pStyle w:val="ListParagraph"/>
        <w:numPr>
          <w:ilvl w:val="2"/>
          <w:numId w:val="8"/>
        </w:numPr>
        <w:spacing w:after="0" w:line="240" w:lineRule="auto"/>
        <w:ind w:left="709" w:hanging="709"/>
        <w:rPr>
          <w:lang w:val="en-AU"/>
        </w:rPr>
      </w:pPr>
      <w:r w:rsidRPr="004B5F18">
        <w:rPr>
          <w:lang w:val="en-AU"/>
        </w:rPr>
        <w:t>Costs associated with the attendance of an Observer Economy at meetings of the Partnership Council will be borne by that Observer Economy.</w:t>
      </w:r>
    </w:p>
    <w:p w14:paraId="1DC9A783" w14:textId="77777777" w:rsidR="00BD57D5" w:rsidRPr="00B3138B" w:rsidRDefault="00BD57D5" w:rsidP="00F321B6">
      <w:pPr>
        <w:pStyle w:val="Heading3"/>
        <w:rPr>
          <w:lang w:val="en-AU"/>
        </w:rPr>
      </w:pPr>
      <w:r w:rsidRPr="00B3138B">
        <w:rPr>
          <w:lang w:val="en-AU"/>
        </w:rPr>
        <w:t>Observer Entities</w:t>
      </w:r>
    </w:p>
    <w:p w14:paraId="5C2BFDF7" w14:textId="77777777" w:rsidR="00BD57D5" w:rsidRPr="00B3138B" w:rsidRDefault="00BD57D5" w:rsidP="00BD2263">
      <w:pPr>
        <w:spacing w:after="0" w:line="240" w:lineRule="auto"/>
        <w:rPr>
          <w:lang w:val="en-AU"/>
        </w:rPr>
      </w:pPr>
    </w:p>
    <w:p w14:paraId="1EBAE179" w14:textId="77777777" w:rsidR="00BD57D5" w:rsidRDefault="00BD57D5" w:rsidP="00BD2263">
      <w:pPr>
        <w:pStyle w:val="ListParagraph"/>
        <w:numPr>
          <w:ilvl w:val="2"/>
          <w:numId w:val="8"/>
        </w:numPr>
        <w:spacing w:after="0" w:line="240" w:lineRule="auto"/>
        <w:ind w:left="709" w:hanging="709"/>
        <w:rPr>
          <w:lang w:val="en-AU"/>
        </w:rPr>
      </w:pPr>
      <w:r>
        <w:rPr>
          <w:lang w:val="en-AU"/>
        </w:rPr>
        <w:t xml:space="preserve">Consistent with paragraph </w:t>
      </w:r>
      <w:r w:rsidRPr="00B3138B">
        <w:rPr>
          <w:lang w:val="en-AU"/>
        </w:rPr>
        <w:t>7.2(b) and (c)</w:t>
      </w:r>
      <w:r>
        <w:rPr>
          <w:lang w:val="en-AU"/>
        </w:rPr>
        <w:t xml:space="preserve"> of the Terms of Reference</w:t>
      </w:r>
      <w:r w:rsidRPr="00B3138B">
        <w:rPr>
          <w:lang w:val="en-AU"/>
        </w:rPr>
        <w:t xml:space="preserve">, the Partnership </w:t>
      </w:r>
      <w:r w:rsidRPr="00C364EE">
        <w:rPr>
          <w:lang w:val="en-AU"/>
        </w:rPr>
        <w:t xml:space="preserve">Council will consider all </w:t>
      </w:r>
      <w:r>
        <w:rPr>
          <w:lang w:val="en-AU"/>
        </w:rPr>
        <w:t>e</w:t>
      </w:r>
      <w:r w:rsidRPr="00C364EE">
        <w:rPr>
          <w:lang w:val="en-AU"/>
        </w:rPr>
        <w:t xml:space="preserve">xpressions of </w:t>
      </w:r>
      <w:r>
        <w:rPr>
          <w:lang w:val="en-AU"/>
        </w:rPr>
        <w:t>i</w:t>
      </w:r>
      <w:r w:rsidRPr="00C364EE">
        <w:rPr>
          <w:lang w:val="en-AU"/>
        </w:rPr>
        <w:t xml:space="preserve">nterest from entities seeking Observer Entity status </w:t>
      </w:r>
      <w:r>
        <w:rPr>
          <w:lang w:val="en-AU"/>
        </w:rPr>
        <w:t>on</w:t>
      </w:r>
      <w:r w:rsidRPr="00C364EE">
        <w:rPr>
          <w:lang w:val="en-AU"/>
        </w:rPr>
        <w:t xml:space="preserve"> the IPETCA Partnership Council.</w:t>
      </w:r>
    </w:p>
    <w:p w14:paraId="3D54C7C1" w14:textId="77777777" w:rsidR="00921AC2" w:rsidRDefault="00921AC2" w:rsidP="00BD2263">
      <w:pPr>
        <w:pStyle w:val="ListParagraph"/>
        <w:spacing w:after="0" w:line="240" w:lineRule="auto"/>
        <w:ind w:left="709" w:hanging="709"/>
        <w:rPr>
          <w:lang w:val="en-AU"/>
        </w:rPr>
      </w:pPr>
    </w:p>
    <w:p w14:paraId="6769C546" w14:textId="70561994" w:rsidR="00A86E57" w:rsidRPr="00921AC2" w:rsidRDefault="00BD57D5" w:rsidP="00BD2263">
      <w:pPr>
        <w:pStyle w:val="ListParagraph"/>
        <w:numPr>
          <w:ilvl w:val="2"/>
          <w:numId w:val="8"/>
        </w:numPr>
        <w:spacing w:after="0" w:line="240" w:lineRule="auto"/>
        <w:ind w:left="709" w:hanging="709"/>
        <w:rPr>
          <w:rStyle w:val="ui-provider"/>
          <w:lang w:val="en-AU"/>
        </w:rPr>
      </w:pPr>
      <w:r w:rsidRPr="00056F4B">
        <w:rPr>
          <w:rStyle w:val="ui-provider"/>
        </w:rPr>
        <w:lastRenderedPageBreak/>
        <w:t>In line with</w:t>
      </w:r>
      <w:r>
        <w:rPr>
          <w:rStyle w:val="ui-provider"/>
        </w:rPr>
        <w:t xml:space="preserve"> the</w:t>
      </w:r>
      <w:r w:rsidRPr="00056F4B">
        <w:rPr>
          <w:rStyle w:val="ui-provider"/>
        </w:rPr>
        <w:t xml:space="preserve"> IPETCA’s </w:t>
      </w:r>
      <w:r>
        <w:rPr>
          <w:rStyle w:val="ui-provider"/>
        </w:rPr>
        <w:t>General Understandings</w:t>
      </w:r>
      <w:r w:rsidRPr="00056F4B">
        <w:rPr>
          <w:rStyle w:val="ui-provider"/>
        </w:rPr>
        <w:t xml:space="preserve">, entities seeking Observer Entity status are encouraged to do so </w:t>
      </w:r>
      <w:r>
        <w:rPr>
          <w:rStyle w:val="ui-provider"/>
        </w:rPr>
        <w:t>in partnership with Indigenous Peoples from economies in which the entity operates.</w:t>
      </w:r>
    </w:p>
    <w:p w14:paraId="479538DC" w14:textId="77777777" w:rsidR="00921AC2" w:rsidRPr="00921AC2" w:rsidRDefault="00921AC2" w:rsidP="00BD2263">
      <w:pPr>
        <w:pStyle w:val="ListParagraph"/>
        <w:spacing w:after="0" w:line="240" w:lineRule="auto"/>
        <w:ind w:left="709" w:hanging="709"/>
        <w:rPr>
          <w:rStyle w:val="ui-provider"/>
          <w:lang w:val="en-AU"/>
        </w:rPr>
      </w:pPr>
    </w:p>
    <w:p w14:paraId="7D4FA53E" w14:textId="77777777" w:rsidR="00BD57D5" w:rsidRPr="004B5F18" w:rsidRDefault="00BD57D5" w:rsidP="00BD2263">
      <w:pPr>
        <w:pStyle w:val="ListParagraph"/>
        <w:numPr>
          <w:ilvl w:val="2"/>
          <w:numId w:val="8"/>
        </w:numPr>
        <w:spacing w:after="0" w:line="240" w:lineRule="auto"/>
        <w:ind w:left="709" w:hanging="709"/>
        <w:rPr>
          <w:lang w:val="en-AU"/>
        </w:rPr>
      </w:pPr>
      <w:r w:rsidRPr="004B5F18">
        <w:rPr>
          <w:lang w:val="en-AU"/>
        </w:rPr>
        <w:t>The expression of interest may, among other matters, include references in which the candidate entity:</w:t>
      </w:r>
    </w:p>
    <w:p w14:paraId="494B5323" w14:textId="77777777" w:rsidR="00CE2025" w:rsidRDefault="00CE2025" w:rsidP="00BD2263">
      <w:pPr>
        <w:pStyle w:val="ListParagraph"/>
        <w:spacing w:after="0" w:line="240" w:lineRule="auto"/>
        <w:ind w:left="709" w:hanging="709"/>
        <w:rPr>
          <w:lang w:val="en-AU"/>
        </w:rPr>
      </w:pPr>
    </w:p>
    <w:p w14:paraId="7383465B" w14:textId="11BE36DC" w:rsidR="00BD57D5" w:rsidRDefault="00BD57D5" w:rsidP="00BD2263">
      <w:pPr>
        <w:pStyle w:val="ListParagraph"/>
        <w:numPr>
          <w:ilvl w:val="1"/>
          <w:numId w:val="9"/>
        </w:numPr>
        <w:spacing w:after="0" w:line="240" w:lineRule="auto"/>
        <w:ind w:left="1134" w:hanging="425"/>
        <w:rPr>
          <w:lang w:val="en-AU"/>
        </w:rPr>
      </w:pPr>
      <w:r>
        <w:rPr>
          <w:lang w:val="en-AU"/>
        </w:rPr>
        <w:t>su</w:t>
      </w:r>
      <w:r w:rsidRPr="00C364EE">
        <w:rPr>
          <w:lang w:val="en-AU"/>
        </w:rPr>
        <w:t xml:space="preserve">pports Indigenous </w:t>
      </w:r>
      <w:r>
        <w:rPr>
          <w:lang w:val="en-AU"/>
        </w:rPr>
        <w:t>P</w:t>
      </w:r>
      <w:r w:rsidRPr="00C364EE">
        <w:rPr>
          <w:lang w:val="en-AU"/>
        </w:rPr>
        <w:t>eoples in building relationships and enabling international trade and cooperation</w:t>
      </w:r>
      <w:r>
        <w:rPr>
          <w:lang w:val="en-AU"/>
        </w:rPr>
        <w:t>;</w:t>
      </w:r>
    </w:p>
    <w:p w14:paraId="764A7E86" w14:textId="77777777" w:rsidR="00377AA1" w:rsidRPr="00C364EE" w:rsidRDefault="00377AA1" w:rsidP="00BD2263">
      <w:pPr>
        <w:pStyle w:val="ListParagraph"/>
        <w:spacing w:after="0" w:line="240" w:lineRule="auto"/>
        <w:ind w:left="1134" w:hanging="425"/>
        <w:rPr>
          <w:lang w:val="en-AU"/>
        </w:rPr>
      </w:pPr>
    </w:p>
    <w:p w14:paraId="0E2F1469" w14:textId="77777777" w:rsidR="00BD57D5" w:rsidRPr="00C364EE" w:rsidRDefault="00BD57D5" w:rsidP="00BD2263">
      <w:pPr>
        <w:pStyle w:val="ListParagraph"/>
        <w:numPr>
          <w:ilvl w:val="1"/>
          <w:numId w:val="9"/>
        </w:numPr>
        <w:spacing w:after="0" w:line="240" w:lineRule="auto"/>
        <w:ind w:left="1134" w:hanging="425"/>
        <w:rPr>
          <w:lang w:val="en-AU"/>
        </w:rPr>
      </w:pPr>
      <w:r>
        <w:rPr>
          <w:lang w:val="en-AU"/>
        </w:rPr>
        <w:t>a</w:t>
      </w:r>
      <w:r w:rsidRPr="00C364EE">
        <w:rPr>
          <w:lang w:val="en-AU"/>
        </w:rPr>
        <w:t xml:space="preserve">cknowledges, accepts, and supports the values, objectives, and work of </w:t>
      </w:r>
      <w:r>
        <w:rPr>
          <w:lang w:val="en-AU"/>
        </w:rPr>
        <w:t xml:space="preserve">the </w:t>
      </w:r>
      <w:r w:rsidRPr="00C364EE">
        <w:rPr>
          <w:lang w:val="en-AU"/>
        </w:rPr>
        <w:t>IPETCA</w:t>
      </w:r>
      <w:r>
        <w:rPr>
          <w:lang w:val="en-AU"/>
        </w:rPr>
        <w:t>; and</w:t>
      </w:r>
    </w:p>
    <w:p w14:paraId="3F6ED021" w14:textId="77777777" w:rsidR="00377AA1" w:rsidRDefault="00377AA1" w:rsidP="00BD2263">
      <w:pPr>
        <w:pStyle w:val="ListParagraph"/>
        <w:spacing w:after="0" w:line="240" w:lineRule="auto"/>
        <w:ind w:left="1134" w:hanging="425"/>
        <w:rPr>
          <w:lang w:val="en-AU"/>
        </w:rPr>
      </w:pPr>
    </w:p>
    <w:p w14:paraId="3F2EC3A8" w14:textId="22E4D291" w:rsidR="00BD57D5" w:rsidRDefault="00BD57D5" w:rsidP="00BD2263">
      <w:pPr>
        <w:pStyle w:val="ListParagraph"/>
        <w:numPr>
          <w:ilvl w:val="1"/>
          <w:numId w:val="9"/>
        </w:numPr>
        <w:spacing w:after="0" w:line="240" w:lineRule="auto"/>
        <w:ind w:left="1134" w:hanging="425"/>
        <w:rPr>
          <w:lang w:val="en-AU"/>
        </w:rPr>
      </w:pPr>
      <w:r>
        <w:rPr>
          <w:lang w:val="en-AU"/>
        </w:rPr>
        <w:t>h</w:t>
      </w:r>
      <w:r w:rsidRPr="00C364EE">
        <w:rPr>
          <w:lang w:val="en-AU"/>
        </w:rPr>
        <w:t>as demonstrated interest and financial ability to support its participation in the Partnership Council.</w:t>
      </w:r>
    </w:p>
    <w:p w14:paraId="0014D0C3" w14:textId="77777777" w:rsidR="00BD57D5" w:rsidRPr="004B5F18" w:rsidRDefault="00BD57D5" w:rsidP="00BD2263">
      <w:pPr>
        <w:spacing w:after="0" w:line="240" w:lineRule="auto"/>
        <w:ind w:left="709" w:hanging="709"/>
        <w:rPr>
          <w:lang w:val="en-AU"/>
        </w:rPr>
      </w:pPr>
    </w:p>
    <w:p w14:paraId="39997C51" w14:textId="77777777" w:rsidR="00BD57D5" w:rsidRDefault="00BD57D5" w:rsidP="00BD2263">
      <w:pPr>
        <w:pStyle w:val="ListParagraph"/>
        <w:numPr>
          <w:ilvl w:val="2"/>
          <w:numId w:val="8"/>
        </w:numPr>
        <w:spacing w:after="0" w:line="240" w:lineRule="auto"/>
        <w:ind w:left="709" w:hanging="709"/>
        <w:rPr>
          <w:lang w:val="en-AU"/>
        </w:rPr>
      </w:pPr>
      <w:r w:rsidRPr="00C364EE">
        <w:rPr>
          <w:lang w:val="en-AU"/>
        </w:rPr>
        <w:t xml:space="preserve">Those with Observer Entity </w:t>
      </w:r>
      <w:r>
        <w:rPr>
          <w:lang w:val="en-AU"/>
        </w:rPr>
        <w:t>s</w:t>
      </w:r>
      <w:r w:rsidRPr="00C364EE">
        <w:rPr>
          <w:lang w:val="en-AU"/>
        </w:rPr>
        <w:t xml:space="preserve">tatus </w:t>
      </w:r>
      <w:r>
        <w:rPr>
          <w:lang w:val="en-AU"/>
        </w:rPr>
        <w:t>may</w:t>
      </w:r>
      <w:r w:rsidRPr="00C364EE">
        <w:rPr>
          <w:lang w:val="en-AU"/>
        </w:rPr>
        <w:t xml:space="preserve"> attend Partnership Council meetings at the discretion of the Partnership Council.</w:t>
      </w:r>
    </w:p>
    <w:p w14:paraId="50430119" w14:textId="77777777" w:rsidR="00BD57D5" w:rsidRPr="004B5F18" w:rsidRDefault="00BD57D5" w:rsidP="00BD2263">
      <w:pPr>
        <w:spacing w:after="0" w:line="240" w:lineRule="auto"/>
        <w:ind w:left="709" w:hanging="709"/>
        <w:rPr>
          <w:lang w:val="en-AU"/>
        </w:rPr>
      </w:pPr>
    </w:p>
    <w:p w14:paraId="358E031C" w14:textId="77777777" w:rsidR="00BD57D5" w:rsidRDefault="00BD57D5" w:rsidP="00BD2263">
      <w:pPr>
        <w:pStyle w:val="ListParagraph"/>
        <w:numPr>
          <w:ilvl w:val="2"/>
          <w:numId w:val="8"/>
        </w:numPr>
        <w:spacing w:after="0" w:line="240" w:lineRule="auto"/>
        <w:ind w:left="709" w:hanging="709"/>
        <w:rPr>
          <w:lang w:val="en-AU"/>
        </w:rPr>
      </w:pPr>
      <w:r w:rsidRPr="004B5F18">
        <w:rPr>
          <w:lang w:val="en-AU"/>
        </w:rPr>
        <w:t>The Partnership Council will review those entities that have been granted Observer Entity status on an annual basis. However, a review may immediately be conducted if the Partnership Council considers that an Observer Entity may be engaging in activities which are inconsistent with the IPETCA’s General Understandings.</w:t>
      </w:r>
    </w:p>
    <w:p w14:paraId="241A19A6" w14:textId="77777777" w:rsidR="00BD57D5" w:rsidRPr="004B5F18" w:rsidRDefault="00BD57D5" w:rsidP="00BD2263">
      <w:pPr>
        <w:pStyle w:val="ListParagraph"/>
        <w:spacing w:after="0" w:line="240" w:lineRule="auto"/>
        <w:ind w:left="709" w:hanging="709"/>
        <w:rPr>
          <w:lang w:val="en-AU"/>
        </w:rPr>
      </w:pPr>
    </w:p>
    <w:p w14:paraId="1856ABEE" w14:textId="77777777" w:rsidR="00BD57D5" w:rsidRDefault="00BD57D5" w:rsidP="00BD2263">
      <w:pPr>
        <w:pStyle w:val="ListParagraph"/>
        <w:numPr>
          <w:ilvl w:val="2"/>
          <w:numId w:val="8"/>
        </w:numPr>
        <w:spacing w:after="0" w:line="240" w:lineRule="auto"/>
        <w:ind w:left="709" w:hanging="709"/>
        <w:rPr>
          <w:lang w:val="en-AU"/>
        </w:rPr>
      </w:pPr>
      <w:r w:rsidRPr="004B5F18">
        <w:rPr>
          <w:lang w:val="en-AU"/>
        </w:rPr>
        <w:t>When reviewing those entities that have been granted Observer Entity status, the Partnership Council will consider an Observer Entity’s contributions to the Partnership Council and to the Working Groups in which they have participated, in addition to any other relevant information.</w:t>
      </w:r>
    </w:p>
    <w:p w14:paraId="500E8CE5" w14:textId="77777777" w:rsidR="00BD57D5" w:rsidRPr="00CC6E4D" w:rsidRDefault="00BD57D5" w:rsidP="00BD2263">
      <w:pPr>
        <w:pStyle w:val="ListParagraph"/>
        <w:spacing w:after="0" w:line="240" w:lineRule="auto"/>
        <w:ind w:left="709" w:hanging="709"/>
        <w:rPr>
          <w:lang w:val="en-AU"/>
        </w:rPr>
      </w:pPr>
    </w:p>
    <w:p w14:paraId="59401950" w14:textId="77777777" w:rsidR="00BD57D5" w:rsidRDefault="00BD57D5" w:rsidP="00BD2263">
      <w:pPr>
        <w:pStyle w:val="ListParagraph"/>
        <w:numPr>
          <w:ilvl w:val="2"/>
          <w:numId w:val="8"/>
        </w:numPr>
        <w:spacing w:after="0" w:line="240" w:lineRule="auto"/>
        <w:ind w:left="709" w:hanging="709"/>
        <w:rPr>
          <w:lang w:val="en-AU"/>
        </w:rPr>
      </w:pPr>
      <w:r w:rsidRPr="00CC6E4D">
        <w:rPr>
          <w:lang w:val="en-AU"/>
        </w:rPr>
        <w:t>After completing its review, the Partnership Council may decide to retain, suspend, or revoke the status of an Observer Entity.</w:t>
      </w:r>
    </w:p>
    <w:p w14:paraId="0B17F007" w14:textId="77777777" w:rsidR="00BD57D5" w:rsidRPr="00CC6E4D" w:rsidRDefault="00BD57D5" w:rsidP="00BD2263">
      <w:pPr>
        <w:pStyle w:val="ListParagraph"/>
        <w:spacing w:after="0" w:line="240" w:lineRule="auto"/>
        <w:ind w:left="709" w:hanging="709"/>
        <w:rPr>
          <w:lang w:val="en-AU"/>
        </w:rPr>
      </w:pPr>
    </w:p>
    <w:p w14:paraId="305FE77A" w14:textId="77777777" w:rsidR="00BD57D5" w:rsidRPr="00CC6E4D" w:rsidRDefault="00BD57D5" w:rsidP="00BD2263">
      <w:pPr>
        <w:pStyle w:val="ListParagraph"/>
        <w:numPr>
          <w:ilvl w:val="2"/>
          <w:numId w:val="8"/>
        </w:numPr>
        <w:spacing w:after="0" w:line="240" w:lineRule="auto"/>
        <w:ind w:left="709" w:hanging="709"/>
        <w:rPr>
          <w:lang w:val="en-AU"/>
        </w:rPr>
      </w:pPr>
      <w:r w:rsidRPr="00CC6E4D">
        <w:rPr>
          <w:lang w:val="en-AU"/>
        </w:rPr>
        <w:t>Costs associated with the attendance of an Observer Entity at meetings of the Partnership Council will be borne by that Observer Entity.</w:t>
      </w:r>
    </w:p>
    <w:p w14:paraId="6A40103B" w14:textId="77777777" w:rsidR="00BD57D5" w:rsidRPr="008F701C" w:rsidRDefault="00BD57D5" w:rsidP="00BD2263">
      <w:pPr>
        <w:spacing w:after="0" w:line="240" w:lineRule="auto"/>
        <w:rPr>
          <w:lang w:val="en-AU"/>
        </w:rPr>
      </w:pPr>
    </w:p>
    <w:p w14:paraId="36BB8A44" w14:textId="77777777" w:rsidR="00BD57D5" w:rsidRDefault="00BD57D5" w:rsidP="00F321B6">
      <w:pPr>
        <w:pStyle w:val="Heading3"/>
        <w:rPr>
          <w:lang w:val="en-AU"/>
        </w:rPr>
      </w:pPr>
      <w:r>
        <w:rPr>
          <w:lang w:val="en-AU"/>
        </w:rPr>
        <w:t xml:space="preserve"> Other Participants </w:t>
      </w:r>
    </w:p>
    <w:p w14:paraId="53B41C95" w14:textId="77777777" w:rsidR="00BD57D5" w:rsidRPr="008F701C" w:rsidRDefault="00BD57D5" w:rsidP="00BD2263">
      <w:pPr>
        <w:spacing w:after="0" w:line="240" w:lineRule="auto"/>
        <w:rPr>
          <w:lang w:val="en-AU"/>
        </w:rPr>
      </w:pPr>
    </w:p>
    <w:p w14:paraId="3FB95DB7" w14:textId="77777777" w:rsidR="00BD57D5" w:rsidRDefault="00BD57D5" w:rsidP="00BD2263">
      <w:pPr>
        <w:pStyle w:val="ListParagraph"/>
        <w:numPr>
          <w:ilvl w:val="2"/>
          <w:numId w:val="8"/>
        </w:numPr>
        <w:spacing w:after="0" w:line="240" w:lineRule="auto"/>
        <w:ind w:left="709" w:hanging="709"/>
        <w:rPr>
          <w:lang w:val="en-AU"/>
        </w:rPr>
      </w:pPr>
      <w:r w:rsidRPr="00C364EE">
        <w:rPr>
          <w:lang w:val="en-AU"/>
        </w:rPr>
        <w:t>In accordance with paragraph (9)(f)(iv)</w:t>
      </w:r>
      <w:r>
        <w:rPr>
          <w:lang w:val="en-AU"/>
        </w:rPr>
        <w:t xml:space="preserve"> of the IPETCA</w:t>
      </w:r>
      <w:r w:rsidRPr="00C364EE">
        <w:rPr>
          <w:lang w:val="en-AU"/>
        </w:rPr>
        <w:t>, the Partnership Council may</w:t>
      </w:r>
      <w:r>
        <w:rPr>
          <w:lang w:val="en-AU"/>
        </w:rPr>
        <w:t>, where relevant and appropriate,</w:t>
      </w:r>
      <w:r w:rsidRPr="00C364EE">
        <w:rPr>
          <w:lang w:val="en-AU"/>
        </w:rPr>
        <w:t xml:space="preserve"> invite </w:t>
      </w:r>
      <w:r>
        <w:rPr>
          <w:lang w:val="en-AU"/>
        </w:rPr>
        <w:t>experts, Indigenous leaders, elders, knowledge keepers, or organisations</w:t>
      </w:r>
      <w:r w:rsidRPr="00C364EE">
        <w:rPr>
          <w:lang w:val="en-AU"/>
        </w:rPr>
        <w:t xml:space="preserve"> to participate in meetings</w:t>
      </w:r>
      <w:r>
        <w:rPr>
          <w:lang w:val="en-AU"/>
        </w:rPr>
        <w:t xml:space="preserve"> of the Partnership Council or Working Groups.</w:t>
      </w:r>
    </w:p>
    <w:p w14:paraId="454D0A4D" w14:textId="77777777" w:rsidR="00BD57D5" w:rsidRPr="00CC6E4D" w:rsidRDefault="00BD57D5" w:rsidP="00BD2263">
      <w:pPr>
        <w:spacing w:after="0" w:line="240" w:lineRule="auto"/>
        <w:ind w:left="709" w:hanging="709"/>
        <w:rPr>
          <w:lang w:val="en-AU"/>
        </w:rPr>
      </w:pPr>
    </w:p>
    <w:p w14:paraId="3790F720" w14:textId="4EB59698" w:rsidR="00BD57D5" w:rsidRDefault="00BD57D5" w:rsidP="00BD2263">
      <w:pPr>
        <w:pStyle w:val="ListParagraph"/>
        <w:numPr>
          <w:ilvl w:val="2"/>
          <w:numId w:val="8"/>
        </w:numPr>
        <w:spacing w:after="0" w:line="240" w:lineRule="auto"/>
        <w:ind w:left="709" w:hanging="709"/>
        <w:rPr>
          <w:lang w:val="en-AU"/>
        </w:rPr>
      </w:pPr>
      <w:r w:rsidRPr="00CC6E4D">
        <w:rPr>
          <w:lang w:val="en-AU"/>
        </w:rPr>
        <w:t>Invitations to experts, Indigenous leaders, elders, knowledge keepers, or organisations</w:t>
      </w:r>
      <w:r>
        <w:t xml:space="preserve"> </w:t>
      </w:r>
      <w:r w:rsidRPr="00CC6E4D">
        <w:rPr>
          <w:lang w:val="en-AU"/>
        </w:rPr>
        <w:t>will be issued by the Chair</w:t>
      </w:r>
      <w:r w:rsidR="00E914C2">
        <w:rPr>
          <w:lang w:val="en-AU"/>
        </w:rPr>
        <w:t>ing Economy</w:t>
      </w:r>
      <w:r w:rsidRPr="00CC6E4D">
        <w:rPr>
          <w:lang w:val="en-AU"/>
        </w:rPr>
        <w:t>, following a consensus decision by the participating economies.</w:t>
      </w:r>
    </w:p>
    <w:p w14:paraId="4F656795" w14:textId="77777777" w:rsidR="00BD57D5" w:rsidRPr="00CC6E4D" w:rsidRDefault="00BD57D5" w:rsidP="00BD2263">
      <w:pPr>
        <w:pStyle w:val="ListParagraph"/>
        <w:spacing w:after="0" w:line="240" w:lineRule="auto"/>
        <w:ind w:left="709" w:hanging="709"/>
        <w:rPr>
          <w:lang w:val="en-AU"/>
        </w:rPr>
      </w:pPr>
    </w:p>
    <w:p w14:paraId="00439A9F" w14:textId="77777777" w:rsidR="00BD57D5" w:rsidRPr="00CC6E4D" w:rsidRDefault="00BD57D5" w:rsidP="00BD2263">
      <w:pPr>
        <w:pStyle w:val="ListParagraph"/>
        <w:numPr>
          <w:ilvl w:val="2"/>
          <w:numId w:val="8"/>
        </w:numPr>
        <w:spacing w:after="0" w:line="240" w:lineRule="auto"/>
        <w:ind w:left="709" w:hanging="709"/>
        <w:rPr>
          <w:lang w:val="en-AU"/>
        </w:rPr>
      </w:pPr>
      <w:r w:rsidRPr="00CC6E4D">
        <w:rPr>
          <w:lang w:val="en-AU"/>
        </w:rPr>
        <w:t xml:space="preserve">Costs associated with the attendance of an individual or organisation listed in </w:t>
      </w:r>
      <w:r>
        <w:rPr>
          <w:lang w:val="en-AU"/>
        </w:rPr>
        <w:t>p</w:t>
      </w:r>
      <w:r w:rsidRPr="00CC6E4D">
        <w:rPr>
          <w:lang w:val="en-AU"/>
        </w:rPr>
        <w:t>aragraph 18 at meetings of the Partnership Council or Working Groups will be borne by that individual or organisation, as the case may be.</w:t>
      </w:r>
    </w:p>
    <w:p w14:paraId="3C8F70EC" w14:textId="77777777" w:rsidR="003A30CC" w:rsidRPr="003A30CC" w:rsidRDefault="003A30CC" w:rsidP="00BD2263">
      <w:pPr>
        <w:spacing w:after="0" w:line="240" w:lineRule="auto"/>
        <w:rPr>
          <w:lang w:val="en-AU" w:bidi="th-TH"/>
        </w:rPr>
      </w:pPr>
    </w:p>
    <w:sectPr w:rsidR="003A30CC" w:rsidRPr="003A30CC">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28A36" w14:textId="77777777" w:rsidR="007D2BBE" w:rsidRDefault="007D2BBE" w:rsidP="008B2DD1">
      <w:pPr>
        <w:spacing w:after="0" w:line="240" w:lineRule="auto"/>
      </w:pPr>
      <w:r>
        <w:separator/>
      </w:r>
    </w:p>
  </w:endnote>
  <w:endnote w:type="continuationSeparator" w:id="0">
    <w:p w14:paraId="1E1FBA66" w14:textId="77777777" w:rsidR="007D2BBE" w:rsidRDefault="007D2BBE" w:rsidP="008B2DD1">
      <w:pPr>
        <w:spacing w:after="0" w:line="240" w:lineRule="auto"/>
      </w:pPr>
      <w:r>
        <w:continuationSeparator/>
      </w:r>
    </w:p>
  </w:endnote>
  <w:endnote w:type="continuationNotice" w:id="1">
    <w:p w14:paraId="748FED58" w14:textId="77777777" w:rsidR="007D2BBE" w:rsidRDefault="007D2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8A9D" w14:textId="77777777" w:rsidR="007D2BBE" w:rsidRDefault="007D2BBE" w:rsidP="008B2DD1">
      <w:pPr>
        <w:spacing w:after="0" w:line="240" w:lineRule="auto"/>
      </w:pPr>
      <w:r>
        <w:separator/>
      </w:r>
    </w:p>
  </w:footnote>
  <w:footnote w:type="continuationSeparator" w:id="0">
    <w:p w14:paraId="1A21C67E" w14:textId="77777777" w:rsidR="007D2BBE" w:rsidRDefault="007D2BBE" w:rsidP="008B2DD1">
      <w:pPr>
        <w:spacing w:after="0" w:line="240" w:lineRule="auto"/>
      </w:pPr>
      <w:r>
        <w:continuationSeparator/>
      </w:r>
    </w:p>
  </w:footnote>
  <w:footnote w:type="continuationNotice" w:id="1">
    <w:p w14:paraId="5265EB2C" w14:textId="77777777" w:rsidR="007D2BBE" w:rsidRDefault="007D2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23BB0" w14:textId="587F8502" w:rsidR="00607BFB" w:rsidRDefault="00607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43CC"/>
    <w:multiLevelType w:val="hybridMultilevel"/>
    <w:tmpl w:val="6442A3DE"/>
    <w:lvl w:ilvl="0" w:tplc="2F8EC4DA">
      <w:start w:val="1"/>
      <w:numFmt w:val="lowerLetter"/>
      <w:lvlText w:val="%1)"/>
      <w:lvlJc w:val="left"/>
      <w:pPr>
        <w:ind w:left="1140" w:hanging="360"/>
      </w:pPr>
    </w:lvl>
    <w:lvl w:ilvl="1" w:tplc="742C48FE">
      <w:start w:val="1"/>
      <w:numFmt w:val="lowerLetter"/>
      <w:lvlText w:val="%2)"/>
      <w:lvlJc w:val="left"/>
      <w:pPr>
        <w:ind w:left="1140" w:hanging="360"/>
      </w:pPr>
    </w:lvl>
    <w:lvl w:ilvl="2" w:tplc="8EA6E900">
      <w:start w:val="1"/>
      <w:numFmt w:val="lowerLetter"/>
      <w:lvlText w:val="%3)"/>
      <w:lvlJc w:val="left"/>
      <w:pPr>
        <w:ind w:left="1140" w:hanging="360"/>
      </w:pPr>
    </w:lvl>
    <w:lvl w:ilvl="3" w:tplc="3454D024">
      <w:start w:val="1"/>
      <w:numFmt w:val="lowerLetter"/>
      <w:lvlText w:val="%4)"/>
      <w:lvlJc w:val="left"/>
      <w:pPr>
        <w:ind w:left="1140" w:hanging="360"/>
      </w:pPr>
    </w:lvl>
    <w:lvl w:ilvl="4" w:tplc="7C9CD3DC">
      <w:start w:val="1"/>
      <w:numFmt w:val="lowerLetter"/>
      <w:lvlText w:val="%5)"/>
      <w:lvlJc w:val="left"/>
      <w:pPr>
        <w:ind w:left="1140" w:hanging="360"/>
      </w:pPr>
    </w:lvl>
    <w:lvl w:ilvl="5" w:tplc="3B64E50C">
      <w:start w:val="1"/>
      <w:numFmt w:val="lowerLetter"/>
      <w:lvlText w:val="%6)"/>
      <w:lvlJc w:val="left"/>
      <w:pPr>
        <w:ind w:left="1140" w:hanging="360"/>
      </w:pPr>
    </w:lvl>
    <w:lvl w:ilvl="6" w:tplc="802EF2D6">
      <w:start w:val="1"/>
      <w:numFmt w:val="lowerLetter"/>
      <w:lvlText w:val="%7)"/>
      <w:lvlJc w:val="left"/>
      <w:pPr>
        <w:ind w:left="1140" w:hanging="360"/>
      </w:pPr>
    </w:lvl>
    <w:lvl w:ilvl="7" w:tplc="B6D6CC04">
      <w:start w:val="1"/>
      <w:numFmt w:val="lowerLetter"/>
      <w:lvlText w:val="%8)"/>
      <w:lvlJc w:val="left"/>
      <w:pPr>
        <w:ind w:left="1140" w:hanging="360"/>
      </w:pPr>
    </w:lvl>
    <w:lvl w:ilvl="8" w:tplc="2A986F7E">
      <w:start w:val="1"/>
      <w:numFmt w:val="lowerLetter"/>
      <w:lvlText w:val="%9)"/>
      <w:lvlJc w:val="left"/>
      <w:pPr>
        <w:ind w:left="1140" w:hanging="360"/>
      </w:pPr>
    </w:lvl>
  </w:abstractNum>
  <w:abstractNum w:abstractNumId="1" w15:restartNumberingAfterBreak="0">
    <w:nsid w:val="15E531A9"/>
    <w:multiLevelType w:val="hybridMultilevel"/>
    <w:tmpl w:val="5518CC9A"/>
    <w:lvl w:ilvl="0" w:tplc="DCDC5D04">
      <w:start w:val="1"/>
      <w:numFmt w:val="lowerLetter"/>
      <w:lvlText w:val="(%1)"/>
      <w:lvlJc w:val="left"/>
      <w:pPr>
        <w:ind w:left="1429" w:hanging="360"/>
      </w:pPr>
      <w:rPr>
        <w:rFonts w:ascii="Calibri" w:eastAsia="Calibri" w:hAnsi="Calibri" w:cs="Calibri"/>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 w15:restartNumberingAfterBreak="0">
    <w:nsid w:val="16AA2CE5"/>
    <w:multiLevelType w:val="hybridMultilevel"/>
    <w:tmpl w:val="1924D8F6"/>
    <w:lvl w:ilvl="0" w:tplc="F044EF02">
      <w:start w:val="1"/>
      <w:numFmt w:val="lowerLetter"/>
      <w:lvlText w:val="%1)"/>
      <w:lvlJc w:val="left"/>
      <w:pPr>
        <w:ind w:left="1440" w:hanging="360"/>
      </w:pPr>
    </w:lvl>
    <w:lvl w:ilvl="1" w:tplc="9FAC2FF6">
      <w:start w:val="1"/>
      <w:numFmt w:val="lowerLetter"/>
      <w:lvlText w:val="%2)"/>
      <w:lvlJc w:val="left"/>
      <w:pPr>
        <w:ind w:left="1440" w:hanging="360"/>
      </w:pPr>
    </w:lvl>
    <w:lvl w:ilvl="2" w:tplc="4B186014">
      <w:start w:val="1"/>
      <w:numFmt w:val="lowerLetter"/>
      <w:lvlText w:val="%3)"/>
      <w:lvlJc w:val="left"/>
      <w:pPr>
        <w:ind w:left="1440" w:hanging="360"/>
      </w:pPr>
    </w:lvl>
    <w:lvl w:ilvl="3" w:tplc="5C0CA962">
      <w:start w:val="1"/>
      <w:numFmt w:val="lowerLetter"/>
      <w:lvlText w:val="%4)"/>
      <w:lvlJc w:val="left"/>
      <w:pPr>
        <w:ind w:left="1440" w:hanging="360"/>
      </w:pPr>
    </w:lvl>
    <w:lvl w:ilvl="4" w:tplc="C41E2FF4">
      <w:start w:val="1"/>
      <w:numFmt w:val="lowerLetter"/>
      <w:lvlText w:val="%5)"/>
      <w:lvlJc w:val="left"/>
      <w:pPr>
        <w:ind w:left="1440" w:hanging="360"/>
      </w:pPr>
    </w:lvl>
    <w:lvl w:ilvl="5" w:tplc="FC24A1E2">
      <w:start w:val="1"/>
      <w:numFmt w:val="lowerLetter"/>
      <w:lvlText w:val="%6)"/>
      <w:lvlJc w:val="left"/>
      <w:pPr>
        <w:ind w:left="1440" w:hanging="360"/>
      </w:pPr>
    </w:lvl>
    <w:lvl w:ilvl="6" w:tplc="EAF8B772">
      <w:start w:val="1"/>
      <w:numFmt w:val="lowerLetter"/>
      <w:lvlText w:val="%7)"/>
      <w:lvlJc w:val="left"/>
      <w:pPr>
        <w:ind w:left="1440" w:hanging="360"/>
      </w:pPr>
    </w:lvl>
    <w:lvl w:ilvl="7" w:tplc="3A44CB2A">
      <w:start w:val="1"/>
      <w:numFmt w:val="lowerLetter"/>
      <w:lvlText w:val="%8)"/>
      <w:lvlJc w:val="left"/>
      <w:pPr>
        <w:ind w:left="1440" w:hanging="360"/>
      </w:pPr>
    </w:lvl>
    <w:lvl w:ilvl="8" w:tplc="ACCA5F82">
      <w:start w:val="1"/>
      <w:numFmt w:val="lowerLetter"/>
      <w:lvlText w:val="%9)"/>
      <w:lvlJc w:val="left"/>
      <w:pPr>
        <w:ind w:left="1440" w:hanging="360"/>
      </w:pPr>
    </w:lvl>
  </w:abstractNum>
  <w:abstractNum w:abstractNumId="3" w15:restartNumberingAfterBreak="0">
    <w:nsid w:val="1E0C5FB7"/>
    <w:multiLevelType w:val="hybridMultilevel"/>
    <w:tmpl w:val="5E30B9F0"/>
    <w:lvl w:ilvl="0" w:tplc="14090017">
      <w:start w:val="1"/>
      <w:numFmt w:val="lowerLetter"/>
      <w:lvlText w:val="%1)"/>
      <w:lvlJc w:val="left"/>
      <w:pPr>
        <w:ind w:left="720" w:hanging="360"/>
      </w:pPr>
    </w:lvl>
    <w:lvl w:ilvl="1" w:tplc="7580341A">
      <w:start w:val="1"/>
      <w:numFmt w:val="lowerLetter"/>
      <w:lvlText w:val="(%2)"/>
      <w:lvlJc w:val="left"/>
      <w:pPr>
        <w:ind w:left="786" w:hanging="360"/>
      </w:pPr>
      <w:rPr>
        <w:rFonts w:ascii="Calibri" w:eastAsia="Calibri" w:hAnsi="Calibri" w:cs="Calibri"/>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D45F05"/>
    <w:multiLevelType w:val="hybridMultilevel"/>
    <w:tmpl w:val="98D49B7E"/>
    <w:lvl w:ilvl="0" w:tplc="7312ECA2">
      <w:start w:val="1"/>
      <w:numFmt w:val="lowerLetter"/>
      <w:lvlText w:val="(%1)"/>
      <w:lvlJc w:val="left"/>
      <w:pPr>
        <w:ind w:left="643"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5" w15:restartNumberingAfterBreak="0">
    <w:nsid w:val="2ECD389D"/>
    <w:multiLevelType w:val="multilevel"/>
    <w:tmpl w:val="5096067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465B7B"/>
    <w:multiLevelType w:val="multilevel"/>
    <w:tmpl w:val="C39A5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4009F"/>
    <w:multiLevelType w:val="multilevel"/>
    <w:tmpl w:val="E0E669EE"/>
    <w:lvl w:ilvl="0">
      <w:start w:val="1"/>
      <w:numFmt w:val="decimal"/>
      <w:lvlText w:val="%1."/>
      <w:lvlJc w:val="left"/>
      <w:pPr>
        <w:ind w:left="720" w:hanging="720"/>
      </w:pPr>
      <w:rPr>
        <w:rFonts w:asciiTheme="majorHAnsi" w:hAnsiTheme="majorHAnsi" w:cstheme="majorHAnsi" w:hint="default"/>
        <w:sz w:val="32"/>
        <w:szCs w:val="32"/>
      </w:rPr>
    </w:lvl>
    <w:lvl w:ilvl="1">
      <w:start w:val="1"/>
      <w:numFmt w:val="lowerLetter"/>
      <w:lvlText w:val="(%2)"/>
      <w:lvlJc w:val="left"/>
      <w:pPr>
        <w:ind w:left="360" w:hanging="360"/>
      </w:pPr>
      <w:rPr>
        <w:rFonts w:ascii="Calibri" w:eastAsia="Calibri" w:hAnsi="Calibri" w:cs="Calibri" w:hint="default"/>
      </w:rPr>
    </w:lvl>
    <w:lvl w:ilvl="2">
      <w:start w:val="1"/>
      <w:numFmt w:val="bullet"/>
      <w:lvlText w:val=""/>
      <w:lvlJc w:val="left"/>
      <w:pPr>
        <w:ind w:left="785"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38B7C6A"/>
    <w:multiLevelType w:val="hybridMultilevel"/>
    <w:tmpl w:val="AE706F0A"/>
    <w:lvl w:ilvl="0" w:tplc="B622E0FC">
      <w:start w:val="1"/>
      <w:numFmt w:val="lowerLetter"/>
      <w:lvlText w:val="(%1)"/>
      <w:lvlJc w:val="left"/>
      <w:pPr>
        <w:ind w:left="1279" w:hanging="57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4E986DFB"/>
    <w:multiLevelType w:val="multilevel"/>
    <w:tmpl w:val="F99C85E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A013AA"/>
    <w:multiLevelType w:val="multilevel"/>
    <w:tmpl w:val="47A87C98"/>
    <w:lvl w:ilvl="0">
      <w:start w:val="1"/>
      <w:numFmt w:val="lowerLetter"/>
      <w:lvlText w:val="(%1)"/>
      <w:lvlJc w:val="left"/>
      <w:pPr>
        <w:tabs>
          <w:tab w:val="num" w:pos="720"/>
        </w:tabs>
        <w:ind w:left="720" w:hanging="360"/>
      </w:pPr>
      <w:rPr>
        <w:rFonts w:ascii="Calibri" w:eastAsia="Calibri" w:hAnsi="Calibri" w:cs="Calibri"/>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3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4B50A0"/>
    <w:multiLevelType w:val="multilevel"/>
    <w:tmpl w:val="AC2CBF8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000700"/>
    <w:multiLevelType w:val="multilevel"/>
    <w:tmpl w:val="37901FA8"/>
    <w:lvl w:ilvl="0">
      <w:start w:val="3"/>
      <w:numFmt w:val="decimal"/>
      <w:lvlText w:val="%1."/>
      <w:lvlJc w:val="left"/>
      <w:pPr>
        <w:ind w:left="720" w:hanging="720"/>
      </w:pPr>
      <w:rPr>
        <w:rFonts w:asciiTheme="majorHAnsi" w:hAnsiTheme="majorHAnsi" w:cstheme="majorHAnsi" w:hint="default"/>
        <w:sz w:val="32"/>
        <w:szCs w:val="32"/>
      </w:rPr>
    </w:lvl>
    <w:lvl w:ilvl="1">
      <w:start w:val="1"/>
      <w:numFmt w:val="decimal"/>
      <w:isLgl/>
      <w:lvlText w:val="%1.%2"/>
      <w:lvlJc w:val="left"/>
      <w:pPr>
        <w:ind w:left="644" w:hanging="360"/>
      </w:pPr>
      <w:rPr>
        <w:rFonts w:hint="default"/>
      </w:rPr>
    </w:lvl>
    <w:lvl w:ilvl="2">
      <w:start w:val="1"/>
      <w:numFmt w:val="bullet"/>
      <w:lvlText w:val=""/>
      <w:lvlJc w:val="left"/>
      <w:pPr>
        <w:ind w:left="785"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A2D173D"/>
    <w:multiLevelType w:val="hybridMultilevel"/>
    <w:tmpl w:val="D5CEBC16"/>
    <w:lvl w:ilvl="0" w:tplc="BA8E80F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2"/>
  </w:num>
  <w:num w:numId="2">
    <w:abstractNumId w:val="4"/>
  </w:num>
  <w:num w:numId="3">
    <w:abstractNumId w:val="12"/>
  </w:num>
  <w:num w:numId="4">
    <w:abstractNumId w:val="5"/>
  </w:num>
  <w:num w:numId="5">
    <w:abstractNumId w:val="7"/>
  </w:num>
  <w:num w:numId="6">
    <w:abstractNumId w:val="13"/>
  </w:num>
  <w:num w:numId="7">
    <w:abstractNumId w:val="10"/>
  </w:num>
  <w:num w:numId="8">
    <w:abstractNumId w:val="6"/>
  </w:num>
  <w:num w:numId="9">
    <w:abstractNumId w:val="3"/>
  </w:num>
  <w:num w:numId="10">
    <w:abstractNumId w:val="9"/>
  </w:num>
  <w:num w:numId="11">
    <w:abstractNumId w:val="1"/>
  </w:num>
  <w:num w:numId="12">
    <w:abstractNumId w:val="11"/>
  </w:num>
  <w:num w:numId="13">
    <w:abstractNumId w:val="8"/>
  </w:num>
  <w:num w:numId="14">
    <w:abstractNumId w:val="2"/>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69"/>
    <w:rsid w:val="000008C8"/>
    <w:rsid w:val="00004212"/>
    <w:rsid w:val="00006333"/>
    <w:rsid w:val="00007D86"/>
    <w:rsid w:val="00010E89"/>
    <w:rsid w:val="00011A80"/>
    <w:rsid w:val="000130AC"/>
    <w:rsid w:val="00013B37"/>
    <w:rsid w:val="00017CBF"/>
    <w:rsid w:val="00017CEA"/>
    <w:rsid w:val="00023F7B"/>
    <w:rsid w:val="00025133"/>
    <w:rsid w:val="00034A24"/>
    <w:rsid w:val="00034B73"/>
    <w:rsid w:val="00034CC5"/>
    <w:rsid w:val="00034FA1"/>
    <w:rsid w:val="00040279"/>
    <w:rsid w:val="00040F56"/>
    <w:rsid w:val="000419B9"/>
    <w:rsid w:val="000426D4"/>
    <w:rsid w:val="000443D6"/>
    <w:rsid w:val="00045899"/>
    <w:rsid w:val="000460E0"/>
    <w:rsid w:val="000509F5"/>
    <w:rsid w:val="00050CB0"/>
    <w:rsid w:val="00052465"/>
    <w:rsid w:val="00052B72"/>
    <w:rsid w:val="00052F97"/>
    <w:rsid w:val="00055FF8"/>
    <w:rsid w:val="000573CE"/>
    <w:rsid w:val="000604FE"/>
    <w:rsid w:val="00062FB2"/>
    <w:rsid w:val="00064A05"/>
    <w:rsid w:val="000656F2"/>
    <w:rsid w:val="00066E20"/>
    <w:rsid w:val="000679A6"/>
    <w:rsid w:val="000709E7"/>
    <w:rsid w:val="00070A12"/>
    <w:rsid w:val="00071CC4"/>
    <w:rsid w:val="00072356"/>
    <w:rsid w:val="00073AA2"/>
    <w:rsid w:val="00074233"/>
    <w:rsid w:val="00075D04"/>
    <w:rsid w:val="00080CCA"/>
    <w:rsid w:val="00082BF0"/>
    <w:rsid w:val="000851ED"/>
    <w:rsid w:val="00085F5F"/>
    <w:rsid w:val="0009381D"/>
    <w:rsid w:val="00094993"/>
    <w:rsid w:val="0009697E"/>
    <w:rsid w:val="00097125"/>
    <w:rsid w:val="00097181"/>
    <w:rsid w:val="00097BE0"/>
    <w:rsid w:val="000A0EC9"/>
    <w:rsid w:val="000A2B2D"/>
    <w:rsid w:val="000A4104"/>
    <w:rsid w:val="000A4BCA"/>
    <w:rsid w:val="000A6B8F"/>
    <w:rsid w:val="000A6DEC"/>
    <w:rsid w:val="000A7318"/>
    <w:rsid w:val="000A7DEB"/>
    <w:rsid w:val="000B0B12"/>
    <w:rsid w:val="000B117A"/>
    <w:rsid w:val="000B21A8"/>
    <w:rsid w:val="000B4798"/>
    <w:rsid w:val="000B52B1"/>
    <w:rsid w:val="000B539E"/>
    <w:rsid w:val="000C210B"/>
    <w:rsid w:val="000C421E"/>
    <w:rsid w:val="000D0457"/>
    <w:rsid w:val="000D364B"/>
    <w:rsid w:val="000D46CF"/>
    <w:rsid w:val="000D5CEF"/>
    <w:rsid w:val="000E08FB"/>
    <w:rsid w:val="000E230D"/>
    <w:rsid w:val="000E349D"/>
    <w:rsid w:val="000E43B7"/>
    <w:rsid w:val="000E5FED"/>
    <w:rsid w:val="000F048E"/>
    <w:rsid w:val="000F3981"/>
    <w:rsid w:val="000F4256"/>
    <w:rsid w:val="000F6B26"/>
    <w:rsid w:val="000F716F"/>
    <w:rsid w:val="000F77D7"/>
    <w:rsid w:val="00100D51"/>
    <w:rsid w:val="001015BD"/>
    <w:rsid w:val="00102AAC"/>
    <w:rsid w:val="001033DB"/>
    <w:rsid w:val="00103EF0"/>
    <w:rsid w:val="001045DA"/>
    <w:rsid w:val="00105715"/>
    <w:rsid w:val="001107A3"/>
    <w:rsid w:val="00113916"/>
    <w:rsid w:val="00116BCF"/>
    <w:rsid w:val="0011721C"/>
    <w:rsid w:val="0012123C"/>
    <w:rsid w:val="00121708"/>
    <w:rsid w:val="00121F00"/>
    <w:rsid w:val="001232B3"/>
    <w:rsid w:val="001252D4"/>
    <w:rsid w:val="0012595D"/>
    <w:rsid w:val="00125D87"/>
    <w:rsid w:val="00126839"/>
    <w:rsid w:val="001315D1"/>
    <w:rsid w:val="00134C32"/>
    <w:rsid w:val="00136470"/>
    <w:rsid w:val="00143D4C"/>
    <w:rsid w:val="00145A37"/>
    <w:rsid w:val="00151346"/>
    <w:rsid w:val="00152E84"/>
    <w:rsid w:val="001536D0"/>
    <w:rsid w:val="0015438B"/>
    <w:rsid w:val="00156F5A"/>
    <w:rsid w:val="00157354"/>
    <w:rsid w:val="001573EE"/>
    <w:rsid w:val="001574AC"/>
    <w:rsid w:val="00161051"/>
    <w:rsid w:val="001613E1"/>
    <w:rsid w:val="00162091"/>
    <w:rsid w:val="001631B7"/>
    <w:rsid w:val="00167FA4"/>
    <w:rsid w:val="00170290"/>
    <w:rsid w:val="001702A9"/>
    <w:rsid w:val="0017311B"/>
    <w:rsid w:val="0017760B"/>
    <w:rsid w:val="001804B9"/>
    <w:rsid w:val="0018137A"/>
    <w:rsid w:val="00182468"/>
    <w:rsid w:val="0018287E"/>
    <w:rsid w:val="00182EDA"/>
    <w:rsid w:val="00185C40"/>
    <w:rsid w:val="00185D36"/>
    <w:rsid w:val="00187494"/>
    <w:rsid w:val="00187950"/>
    <w:rsid w:val="00196C0D"/>
    <w:rsid w:val="001A2971"/>
    <w:rsid w:val="001A33CA"/>
    <w:rsid w:val="001A5E74"/>
    <w:rsid w:val="001A6A78"/>
    <w:rsid w:val="001A79A7"/>
    <w:rsid w:val="001A7DF1"/>
    <w:rsid w:val="001B2228"/>
    <w:rsid w:val="001B32C1"/>
    <w:rsid w:val="001B412E"/>
    <w:rsid w:val="001B517E"/>
    <w:rsid w:val="001B52ED"/>
    <w:rsid w:val="001B59B3"/>
    <w:rsid w:val="001B5C40"/>
    <w:rsid w:val="001B6CA4"/>
    <w:rsid w:val="001C04FB"/>
    <w:rsid w:val="001C0652"/>
    <w:rsid w:val="001C2355"/>
    <w:rsid w:val="001C3A65"/>
    <w:rsid w:val="001C437E"/>
    <w:rsid w:val="001C68E0"/>
    <w:rsid w:val="001C7997"/>
    <w:rsid w:val="001D067B"/>
    <w:rsid w:val="001D100B"/>
    <w:rsid w:val="001D19B0"/>
    <w:rsid w:val="001D26E2"/>
    <w:rsid w:val="001D3787"/>
    <w:rsid w:val="001D37D6"/>
    <w:rsid w:val="001D3964"/>
    <w:rsid w:val="001D42F9"/>
    <w:rsid w:val="001D6C20"/>
    <w:rsid w:val="001E2574"/>
    <w:rsid w:val="001E61D9"/>
    <w:rsid w:val="001F030A"/>
    <w:rsid w:val="001F1226"/>
    <w:rsid w:val="001F1A17"/>
    <w:rsid w:val="001F1D2E"/>
    <w:rsid w:val="001F3541"/>
    <w:rsid w:val="001F3E4A"/>
    <w:rsid w:val="001F6D78"/>
    <w:rsid w:val="001F791F"/>
    <w:rsid w:val="001F7E7F"/>
    <w:rsid w:val="00201DBE"/>
    <w:rsid w:val="0020553B"/>
    <w:rsid w:val="002132AC"/>
    <w:rsid w:val="00213AFF"/>
    <w:rsid w:val="00216A34"/>
    <w:rsid w:val="00216BEE"/>
    <w:rsid w:val="00217591"/>
    <w:rsid w:val="002217E5"/>
    <w:rsid w:val="00223465"/>
    <w:rsid w:val="002300F1"/>
    <w:rsid w:val="00230F08"/>
    <w:rsid w:val="00231DFE"/>
    <w:rsid w:val="00232F39"/>
    <w:rsid w:val="00243486"/>
    <w:rsid w:val="002440C7"/>
    <w:rsid w:val="002476EC"/>
    <w:rsid w:val="00253B1D"/>
    <w:rsid w:val="00255FF4"/>
    <w:rsid w:val="00260CB1"/>
    <w:rsid w:val="00262348"/>
    <w:rsid w:val="00262755"/>
    <w:rsid w:val="00263B44"/>
    <w:rsid w:val="00263B82"/>
    <w:rsid w:val="00264386"/>
    <w:rsid w:val="0026477C"/>
    <w:rsid w:val="002654E2"/>
    <w:rsid w:val="002658FA"/>
    <w:rsid w:val="00266484"/>
    <w:rsid w:val="00266992"/>
    <w:rsid w:val="002675B1"/>
    <w:rsid w:val="00270B9E"/>
    <w:rsid w:val="002716E4"/>
    <w:rsid w:val="00271E4B"/>
    <w:rsid w:val="002724F6"/>
    <w:rsid w:val="00275580"/>
    <w:rsid w:val="00275EF7"/>
    <w:rsid w:val="002819C4"/>
    <w:rsid w:val="002848C7"/>
    <w:rsid w:val="00290353"/>
    <w:rsid w:val="00292767"/>
    <w:rsid w:val="00295BFC"/>
    <w:rsid w:val="002A0D1D"/>
    <w:rsid w:val="002A24BD"/>
    <w:rsid w:val="002A7671"/>
    <w:rsid w:val="002A78E8"/>
    <w:rsid w:val="002B2639"/>
    <w:rsid w:val="002C6520"/>
    <w:rsid w:val="002D3EC7"/>
    <w:rsid w:val="002D53B1"/>
    <w:rsid w:val="002E0777"/>
    <w:rsid w:val="002E12C3"/>
    <w:rsid w:val="002E2133"/>
    <w:rsid w:val="002E3263"/>
    <w:rsid w:val="002E503A"/>
    <w:rsid w:val="002E6C02"/>
    <w:rsid w:val="002F12A4"/>
    <w:rsid w:val="002F6E8D"/>
    <w:rsid w:val="002F7FFE"/>
    <w:rsid w:val="00300EC5"/>
    <w:rsid w:val="00302338"/>
    <w:rsid w:val="00304415"/>
    <w:rsid w:val="003047A8"/>
    <w:rsid w:val="00304E4F"/>
    <w:rsid w:val="003050AB"/>
    <w:rsid w:val="003155F9"/>
    <w:rsid w:val="00315922"/>
    <w:rsid w:val="00317C40"/>
    <w:rsid w:val="00317F71"/>
    <w:rsid w:val="003218BE"/>
    <w:rsid w:val="00322CF5"/>
    <w:rsid w:val="003253D1"/>
    <w:rsid w:val="00327086"/>
    <w:rsid w:val="0033357A"/>
    <w:rsid w:val="00335672"/>
    <w:rsid w:val="003356F5"/>
    <w:rsid w:val="003377EC"/>
    <w:rsid w:val="00340BE1"/>
    <w:rsid w:val="00341AE4"/>
    <w:rsid w:val="00342052"/>
    <w:rsid w:val="00342304"/>
    <w:rsid w:val="00344191"/>
    <w:rsid w:val="003452EB"/>
    <w:rsid w:val="00347B6D"/>
    <w:rsid w:val="0035140E"/>
    <w:rsid w:val="003518A1"/>
    <w:rsid w:val="00351CB6"/>
    <w:rsid w:val="00351F75"/>
    <w:rsid w:val="00353B78"/>
    <w:rsid w:val="003551AC"/>
    <w:rsid w:val="00362124"/>
    <w:rsid w:val="003622FD"/>
    <w:rsid w:val="00362653"/>
    <w:rsid w:val="00365AB1"/>
    <w:rsid w:val="00366B1A"/>
    <w:rsid w:val="003672BE"/>
    <w:rsid w:val="0037318E"/>
    <w:rsid w:val="0037669F"/>
    <w:rsid w:val="00377403"/>
    <w:rsid w:val="00377AA1"/>
    <w:rsid w:val="00377E5D"/>
    <w:rsid w:val="0038176E"/>
    <w:rsid w:val="00384ADD"/>
    <w:rsid w:val="003857FC"/>
    <w:rsid w:val="003861C8"/>
    <w:rsid w:val="00387188"/>
    <w:rsid w:val="00387C60"/>
    <w:rsid w:val="0039188D"/>
    <w:rsid w:val="00391C30"/>
    <w:rsid w:val="00392C11"/>
    <w:rsid w:val="00392F6E"/>
    <w:rsid w:val="00396484"/>
    <w:rsid w:val="00396A13"/>
    <w:rsid w:val="003A1C9B"/>
    <w:rsid w:val="003A30CC"/>
    <w:rsid w:val="003A3726"/>
    <w:rsid w:val="003A4A56"/>
    <w:rsid w:val="003A63F3"/>
    <w:rsid w:val="003A6473"/>
    <w:rsid w:val="003A6C4C"/>
    <w:rsid w:val="003A6E5C"/>
    <w:rsid w:val="003A7817"/>
    <w:rsid w:val="003B0723"/>
    <w:rsid w:val="003B19F5"/>
    <w:rsid w:val="003B1FD0"/>
    <w:rsid w:val="003B20B9"/>
    <w:rsid w:val="003B4D39"/>
    <w:rsid w:val="003B5120"/>
    <w:rsid w:val="003B62F3"/>
    <w:rsid w:val="003B6E82"/>
    <w:rsid w:val="003B717C"/>
    <w:rsid w:val="003C0DDE"/>
    <w:rsid w:val="003C2FC7"/>
    <w:rsid w:val="003C6C24"/>
    <w:rsid w:val="003C7860"/>
    <w:rsid w:val="003C7DB5"/>
    <w:rsid w:val="003D06EF"/>
    <w:rsid w:val="003D3663"/>
    <w:rsid w:val="003D42A7"/>
    <w:rsid w:val="003D47DE"/>
    <w:rsid w:val="003D4C6B"/>
    <w:rsid w:val="003D4F72"/>
    <w:rsid w:val="003D5163"/>
    <w:rsid w:val="003D5C83"/>
    <w:rsid w:val="003E0ECF"/>
    <w:rsid w:val="003E10B6"/>
    <w:rsid w:val="003E34D3"/>
    <w:rsid w:val="003F292E"/>
    <w:rsid w:val="003F2975"/>
    <w:rsid w:val="003F59BD"/>
    <w:rsid w:val="003F6D85"/>
    <w:rsid w:val="004026A8"/>
    <w:rsid w:val="004069C6"/>
    <w:rsid w:val="004070D2"/>
    <w:rsid w:val="00407D90"/>
    <w:rsid w:val="00410BE1"/>
    <w:rsid w:val="00412C5F"/>
    <w:rsid w:val="0041339D"/>
    <w:rsid w:val="004146D6"/>
    <w:rsid w:val="00414E3F"/>
    <w:rsid w:val="00417B4E"/>
    <w:rsid w:val="00422420"/>
    <w:rsid w:val="00422866"/>
    <w:rsid w:val="00422B03"/>
    <w:rsid w:val="004231CC"/>
    <w:rsid w:val="00425A47"/>
    <w:rsid w:val="00427270"/>
    <w:rsid w:val="0043105E"/>
    <w:rsid w:val="00434B5C"/>
    <w:rsid w:val="00435584"/>
    <w:rsid w:val="00436005"/>
    <w:rsid w:val="00442543"/>
    <w:rsid w:val="00444A3C"/>
    <w:rsid w:val="004522FB"/>
    <w:rsid w:val="004535F4"/>
    <w:rsid w:val="0045436C"/>
    <w:rsid w:val="0045453F"/>
    <w:rsid w:val="00455607"/>
    <w:rsid w:val="00457398"/>
    <w:rsid w:val="00462694"/>
    <w:rsid w:val="00470336"/>
    <w:rsid w:val="004800AD"/>
    <w:rsid w:val="004810EA"/>
    <w:rsid w:val="0048310E"/>
    <w:rsid w:val="004838F9"/>
    <w:rsid w:val="004842EA"/>
    <w:rsid w:val="004876FE"/>
    <w:rsid w:val="00487847"/>
    <w:rsid w:val="004920A0"/>
    <w:rsid w:val="00492852"/>
    <w:rsid w:val="00494438"/>
    <w:rsid w:val="004950C3"/>
    <w:rsid w:val="00497906"/>
    <w:rsid w:val="004A2CBE"/>
    <w:rsid w:val="004A3161"/>
    <w:rsid w:val="004A4013"/>
    <w:rsid w:val="004A4C2A"/>
    <w:rsid w:val="004B07BA"/>
    <w:rsid w:val="004B29B8"/>
    <w:rsid w:val="004B34E6"/>
    <w:rsid w:val="004B3BC4"/>
    <w:rsid w:val="004B5F18"/>
    <w:rsid w:val="004B64A9"/>
    <w:rsid w:val="004B6955"/>
    <w:rsid w:val="004C2FE9"/>
    <w:rsid w:val="004C30E5"/>
    <w:rsid w:val="004C4066"/>
    <w:rsid w:val="004C51FA"/>
    <w:rsid w:val="004C5983"/>
    <w:rsid w:val="004C5A05"/>
    <w:rsid w:val="004C5F91"/>
    <w:rsid w:val="004D13D8"/>
    <w:rsid w:val="004D494E"/>
    <w:rsid w:val="004D5CD8"/>
    <w:rsid w:val="004D6630"/>
    <w:rsid w:val="004E23E5"/>
    <w:rsid w:val="004E2401"/>
    <w:rsid w:val="004E293F"/>
    <w:rsid w:val="004F249F"/>
    <w:rsid w:val="004F31B3"/>
    <w:rsid w:val="004F3A8A"/>
    <w:rsid w:val="004F422C"/>
    <w:rsid w:val="004F5BC9"/>
    <w:rsid w:val="004F6CAD"/>
    <w:rsid w:val="00500A3E"/>
    <w:rsid w:val="0050108F"/>
    <w:rsid w:val="00505935"/>
    <w:rsid w:val="005062A9"/>
    <w:rsid w:val="0050706B"/>
    <w:rsid w:val="0051081A"/>
    <w:rsid w:val="005117CC"/>
    <w:rsid w:val="0051373D"/>
    <w:rsid w:val="00513E7B"/>
    <w:rsid w:val="0051418A"/>
    <w:rsid w:val="0051562F"/>
    <w:rsid w:val="00517CC3"/>
    <w:rsid w:val="00520299"/>
    <w:rsid w:val="005210A0"/>
    <w:rsid w:val="005214ED"/>
    <w:rsid w:val="00521CA1"/>
    <w:rsid w:val="00523BC3"/>
    <w:rsid w:val="00532604"/>
    <w:rsid w:val="00537209"/>
    <w:rsid w:val="00541C26"/>
    <w:rsid w:val="00542164"/>
    <w:rsid w:val="005452D2"/>
    <w:rsid w:val="00545DE6"/>
    <w:rsid w:val="005471C1"/>
    <w:rsid w:val="00547E3B"/>
    <w:rsid w:val="005502A2"/>
    <w:rsid w:val="00550FD1"/>
    <w:rsid w:val="005510A2"/>
    <w:rsid w:val="00553BBF"/>
    <w:rsid w:val="00554CF5"/>
    <w:rsid w:val="00555F5F"/>
    <w:rsid w:val="005573FC"/>
    <w:rsid w:val="005602DE"/>
    <w:rsid w:val="00562513"/>
    <w:rsid w:val="00562AE6"/>
    <w:rsid w:val="00564D68"/>
    <w:rsid w:val="005672E7"/>
    <w:rsid w:val="00567D99"/>
    <w:rsid w:val="00571F8D"/>
    <w:rsid w:val="0057280C"/>
    <w:rsid w:val="00574167"/>
    <w:rsid w:val="00574CB4"/>
    <w:rsid w:val="00575525"/>
    <w:rsid w:val="0057715A"/>
    <w:rsid w:val="00577EBE"/>
    <w:rsid w:val="00580D55"/>
    <w:rsid w:val="00582FC2"/>
    <w:rsid w:val="005860D4"/>
    <w:rsid w:val="005863E3"/>
    <w:rsid w:val="00587023"/>
    <w:rsid w:val="00587FF3"/>
    <w:rsid w:val="005907CB"/>
    <w:rsid w:val="0059144A"/>
    <w:rsid w:val="00593E43"/>
    <w:rsid w:val="00594F35"/>
    <w:rsid w:val="00595DB7"/>
    <w:rsid w:val="00595E5B"/>
    <w:rsid w:val="00595F22"/>
    <w:rsid w:val="005A01C2"/>
    <w:rsid w:val="005A0F04"/>
    <w:rsid w:val="005A2AAC"/>
    <w:rsid w:val="005A3778"/>
    <w:rsid w:val="005A52F1"/>
    <w:rsid w:val="005B066F"/>
    <w:rsid w:val="005B0C18"/>
    <w:rsid w:val="005B0CB5"/>
    <w:rsid w:val="005B6844"/>
    <w:rsid w:val="005C0203"/>
    <w:rsid w:val="005C0227"/>
    <w:rsid w:val="005C03B2"/>
    <w:rsid w:val="005C1D04"/>
    <w:rsid w:val="005C3087"/>
    <w:rsid w:val="005C3D41"/>
    <w:rsid w:val="005C5355"/>
    <w:rsid w:val="005D0BCF"/>
    <w:rsid w:val="005D1FE6"/>
    <w:rsid w:val="005D27DF"/>
    <w:rsid w:val="005D3488"/>
    <w:rsid w:val="005D39FB"/>
    <w:rsid w:val="005D7E5A"/>
    <w:rsid w:val="005E12FF"/>
    <w:rsid w:val="005E1F7F"/>
    <w:rsid w:val="005E3E50"/>
    <w:rsid w:val="005E4A5C"/>
    <w:rsid w:val="005F0909"/>
    <w:rsid w:val="005F2E25"/>
    <w:rsid w:val="005F50FA"/>
    <w:rsid w:val="005F69DE"/>
    <w:rsid w:val="005F7D76"/>
    <w:rsid w:val="0060007D"/>
    <w:rsid w:val="00605E86"/>
    <w:rsid w:val="00606E0F"/>
    <w:rsid w:val="00607BFB"/>
    <w:rsid w:val="0061090D"/>
    <w:rsid w:val="00610E61"/>
    <w:rsid w:val="00615C6A"/>
    <w:rsid w:val="006162BB"/>
    <w:rsid w:val="00616F5C"/>
    <w:rsid w:val="00617EB5"/>
    <w:rsid w:val="006225DF"/>
    <w:rsid w:val="00622B30"/>
    <w:rsid w:val="00627050"/>
    <w:rsid w:val="00627239"/>
    <w:rsid w:val="006272F0"/>
    <w:rsid w:val="00627D79"/>
    <w:rsid w:val="006372F6"/>
    <w:rsid w:val="00637E74"/>
    <w:rsid w:val="00643EB1"/>
    <w:rsid w:val="00644D54"/>
    <w:rsid w:val="00646B9C"/>
    <w:rsid w:val="00647808"/>
    <w:rsid w:val="00650AF0"/>
    <w:rsid w:val="006529C4"/>
    <w:rsid w:val="006536E4"/>
    <w:rsid w:val="00654AAB"/>
    <w:rsid w:val="00656D19"/>
    <w:rsid w:val="00660A2D"/>
    <w:rsid w:val="00661CAE"/>
    <w:rsid w:val="00663076"/>
    <w:rsid w:val="00663B49"/>
    <w:rsid w:val="0066424C"/>
    <w:rsid w:val="006654E7"/>
    <w:rsid w:val="00667A65"/>
    <w:rsid w:val="00667E77"/>
    <w:rsid w:val="006700DF"/>
    <w:rsid w:val="0067378C"/>
    <w:rsid w:val="00674B9F"/>
    <w:rsid w:val="00677B79"/>
    <w:rsid w:val="00681D99"/>
    <w:rsid w:val="00682C5D"/>
    <w:rsid w:val="00682F03"/>
    <w:rsid w:val="0068470B"/>
    <w:rsid w:val="00684CF3"/>
    <w:rsid w:val="00684D1E"/>
    <w:rsid w:val="0068545A"/>
    <w:rsid w:val="00686455"/>
    <w:rsid w:val="00691EA7"/>
    <w:rsid w:val="00694814"/>
    <w:rsid w:val="006952E9"/>
    <w:rsid w:val="00696968"/>
    <w:rsid w:val="00696D55"/>
    <w:rsid w:val="00696F69"/>
    <w:rsid w:val="006A0E3A"/>
    <w:rsid w:val="006A153B"/>
    <w:rsid w:val="006B45C9"/>
    <w:rsid w:val="006B4877"/>
    <w:rsid w:val="006B5034"/>
    <w:rsid w:val="006B54CD"/>
    <w:rsid w:val="006B55CE"/>
    <w:rsid w:val="006B5A30"/>
    <w:rsid w:val="006C1AA7"/>
    <w:rsid w:val="006C251E"/>
    <w:rsid w:val="006C2D7B"/>
    <w:rsid w:val="006C3EAF"/>
    <w:rsid w:val="006C4628"/>
    <w:rsid w:val="006C765E"/>
    <w:rsid w:val="006C7994"/>
    <w:rsid w:val="006D18F1"/>
    <w:rsid w:val="006D19EC"/>
    <w:rsid w:val="006D3BAD"/>
    <w:rsid w:val="006D48D7"/>
    <w:rsid w:val="006D4CE4"/>
    <w:rsid w:val="006D5420"/>
    <w:rsid w:val="006D57B8"/>
    <w:rsid w:val="006D6DB2"/>
    <w:rsid w:val="006E1672"/>
    <w:rsid w:val="006E5418"/>
    <w:rsid w:val="006F04DE"/>
    <w:rsid w:val="006F0E45"/>
    <w:rsid w:val="006F174E"/>
    <w:rsid w:val="006F1FEF"/>
    <w:rsid w:val="006F273C"/>
    <w:rsid w:val="006F4ACB"/>
    <w:rsid w:val="006F4CFA"/>
    <w:rsid w:val="006F4E3B"/>
    <w:rsid w:val="006F5FE9"/>
    <w:rsid w:val="006F6EB4"/>
    <w:rsid w:val="007009E2"/>
    <w:rsid w:val="00701B3D"/>
    <w:rsid w:val="007020E5"/>
    <w:rsid w:val="007030A0"/>
    <w:rsid w:val="0070310D"/>
    <w:rsid w:val="00704C7F"/>
    <w:rsid w:val="00704D39"/>
    <w:rsid w:val="007055A9"/>
    <w:rsid w:val="007067B4"/>
    <w:rsid w:val="007070B1"/>
    <w:rsid w:val="00707108"/>
    <w:rsid w:val="00707878"/>
    <w:rsid w:val="0071212A"/>
    <w:rsid w:val="007135A4"/>
    <w:rsid w:val="0072336F"/>
    <w:rsid w:val="007233DF"/>
    <w:rsid w:val="00731065"/>
    <w:rsid w:val="007337DA"/>
    <w:rsid w:val="00736A22"/>
    <w:rsid w:val="0074210E"/>
    <w:rsid w:val="00742316"/>
    <w:rsid w:val="00743A3A"/>
    <w:rsid w:val="00745FAE"/>
    <w:rsid w:val="00747004"/>
    <w:rsid w:val="00747384"/>
    <w:rsid w:val="007476C6"/>
    <w:rsid w:val="00752DEB"/>
    <w:rsid w:val="00754A4D"/>
    <w:rsid w:val="007552DF"/>
    <w:rsid w:val="00756000"/>
    <w:rsid w:val="0075631A"/>
    <w:rsid w:val="00760773"/>
    <w:rsid w:val="0076275F"/>
    <w:rsid w:val="007631DA"/>
    <w:rsid w:val="007638F2"/>
    <w:rsid w:val="007649A7"/>
    <w:rsid w:val="00764C8B"/>
    <w:rsid w:val="007703A5"/>
    <w:rsid w:val="0077204D"/>
    <w:rsid w:val="00773EC4"/>
    <w:rsid w:val="00776A24"/>
    <w:rsid w:val="00776A43"/>
    <w:rsid w:val="00777F78"/>
    <w:rsid w:val="00780DB6"/>
    <w:rsid w:val="007821EB"/>
    <w:rsid w:val="0078228F"/>
    <w:rsid w:val="0078347E"/>
    <w:rsid w:val="00783865"/>
    <w:rsid w:val="00784292"/>
    <w:rsid w:val="00784F8C"/>
    <w:rsid w:val="00785F97"/>
    <w:rsid w:val="007871EB"/>
    <w:rsid w:val="0079529A"/>
    <w:rsid w:val="00796021"/>
    <w:rsid w:val="00796B66"/>
    <w:rsid w:val="007A27AB"/>
    <w:rsid w:val="007A652B"/>
    <w:rsid w:val="007A65FA"/>
    <w:rsid w:val="007B1D17"/>
    <w:rsid w:val="007B2924"/>
    <w:rsid w:val="007B3632"/>
    <w:rsid w:val="007B45AF"/>
    <w:rsid w:val="007B6B9D"/>
    <w:rsid w:val="007C0CB6"/>
    <w:rsid w:val="007C3C29"/>
    <w:rsid w:val="007C45B2"/>
    <w:rsid w:val="007C499F"/>
    <w:rsid w:val="007C538D"/>
    <w:rsid w:val="007D126B"/>
    <w:rsid w:val="007D12EE"/>
    <w:rsid w:val="007D1305"/>
    <w:rsid w:val="007D2BBE"/>
    <w:rsid w:val="007D544A"/>
    <w:rsid w:val="007D63A3"/>
    <w:rsid w:val="007D672B"/>
    <w:rsid w:val="007E042E"/>
    <w:rsid w:val="007E074C"/>
    <w:rsid w:val="007E5707"/>
    <w:rsid w:val="007E5A59"/>
    <w:rsid w:val="007F09B9"/>
    <w:rsid w:val="007F4395"/>
    <w:rsid w:val="007F50E3"/>
    <w:rsid w:val="007F5A65"/>
    <w:rsid w:val="007F689B"/>
    <w:rsid w:val="007F6AC1"/>
    <w:rsid w:val="008015C2"/>
    <w:rsid w:val="00803FC3"/>
    <w:rsid w:val="00804ECF"/>
    <w:rsid w:val="00807D4A"/>
    <w:rsid w:val="008117D4"/>
    <w:rsid w:val="00811CFB"/>
    <w:rsid w:val="00820336"/>
    <w:rsid w:val="0082183B"/>
    <w:rsid w:val="00822279"/>
    <w:rsid w:val="00822621"/>
    <w:rsid w:val="008227DE"/>
    <w:rsid w:val="00824213"/>
    <w:rsid w:val="00824763"/>
    <w:rsid w:val="00824CBF"/>
    <w:rsid w:val="008323E4"/>
    <w:rsid w:val="0083380E"/>
    <w:rsid w:val="0083494B"/>
    <w:rsid w:val="00841193"/>
    <w:rsid w:val="008411AE"/>
    <w:rsid w:val="008418C3"/>
    <w:rsid w:val="0084320C"/>
    <w:rsid w:val="00846255"/>
    <w:rsid w:val="008521E0"/>
    <w:rsid w:val="00852867"/>
    <w:rsid w:val="00852B46"/>
    <w:rsid w:val="00855C43"/>
    <w:rsid w:val="0085647A"/>
    <w:rsid w:val="008640B4"/>
    <w:rsid w:val="00864DAF"/>
    <w:rsid w:val="00864FBC"/>
    <w:rsid w:val="008665DD"/>
    <w:rsid w:val="00866CA6"/>
    <w:rsid w:val="00866F18"/>
    <w:rsid w:val="00870ED6"/>
    <w:rsid w:val="00871F72"/>
    <w:rsid w:val="008737B5"/>
    <w:rsid w:val="00875652"/>
    <w:rsid w:val="00875764"/>
    <w:rsid w:val="008775F6"/>
    <w:rsid w:val="0087775C"/>
    <w:rsid w:val="00880C6C"/>
    <w:rsid w:val="00883229"/>
    <w:rsid w:val="00883CD3"/>
    <w:rsid w:val="00883F80"/>
    <w:rsid w:val="00885738"/>
    <w:rsid w:val="00890B12"/>
    <w:rsid w:val="00890EAA"/>
    <w:rsid w:val="0089256D"/>
    <w:rsid w:val="00892D89"/>
    <w:rsid w:val="008930B7"/>
    <w:rsid w:val="00893AE6"/>
    <w:rsid w:val="00894ED5"/>
    <w:rsid w:val="00897063"/>
    <w:rsid w:val="0089769C"/>
    <w:rsid w:val="00897978"/>
    <w:rsid w:val="008A0E23"/>
    <w:rsid w:val="008A260E"/>
    <w:rsid w:val="008A3A7B"/>
    <w:rsid w:val="008A4948"/>
    <w:rsid w:val="008A4D26"/>
    <w:rsid w:val="008A4E28"/>
    <w:rsid w:val="008A648E"/>
    <w:rsid w:val="008A7B5B"/>
    <w:rsid w:val="008B0F04"/>
    <w:rsid w:val="008B2279"/>
    <w:rsid w:val="008B2456"/>
    <w:rsid w:val="008B2DD1"/>
    <w:rsid w:val="008B5696"/>
    <w:rsid w:val="008B5A1D"/>
    <w:rsid w:val="008B7AD6"/>
    <w:rsid w:val="008C1C7A"/>
    <w:rsid w:val="008C1F38"/>
    <w:rsid w:val="008C2B69"/>
    <w:rsid w:val="008C4246"/>
    <w:rsid w:val="008C698B"/>
    <w:rsid w:val="008D17C9"/>
    <w:rsid w:val="008D2F49"/>
    <w:rsid w:val="008D5E7C"/>
    <w:rsid w:val="008D6907"/>
    <w:rsid w:val="008E26C7"/>
    <w:rsid w:val="008E2C49"/>
    <w:rsid w:val="008E3830"/>
    <w:rsid w:val="008E3D4B"/>
    <w:rsid w:val="008E44B1"/>
    <w:rsid w:val="008E737D"/>
    <w:rsid w:val="008E7653"/>
    <w:rsid w:val="008E7887"/>
    <w:rsid w:val="008F18FE"/>
    <w:rsid w:val="008F3E9C"/>
    <w:rsid w:val="008F4119"/>
    <w:rsid w:val="008F4C85"/>
    <w:rsid w:val="009018E4"/>
    <w:rsid w:val="00901977"/>
    <w:rsid w:val="009028AD"/>
    <w:rsid w:val="00906A81"/>
    <w:rsid w:val="00906F34"/>
    <w:rsid w:val="0090789A"/>
    <w:rsid w:val="00910070"/>
    <w:rsid w:val="009135FE"/>
    <w:rsid w:val="009148A8"/>
    <w:rsid w:val="009161D5"/>
    <w:rsid w:val="00916353"/>
    <w:rsid w:val="00916497"/>
    <w:rsid w:val="0092140F"/>
    <w:rsid w:val="0092157E"/>
    <w:rsid w:val="00921AC2"/>
    <w:rsid w:val="00922ADB"/>
    <w:rsid w:val="00923323"/>
    <w:rsid w:val="009236F2"/>
    <w:rsid w:val="009260A9"/>
    <w:rsid w:val="00926351"/>
    <w:rsid w:val="009279B8"/>
    <w:rsid w:val="00930C5E"/>
    <w:rsid w:val="00930EAB"/>
    <w:rsid w:val="009312BB"/>
    <w:rsid w:val="009316E0"/>
    <w:rsid w:val="0093192B"/>
    <w:rsid w:val="00933848"/>
    <w:rsid w:val="0093398C"/>
    <w:rsid w:val="00933E3F"/>
    <w:rsid w:val="0093614F"/>
    <w:rsid w:val="009374AD"/>
    <w:rsid w:val="00941FE5"/>
    <w:rsid w:val="00943E98"/>
    <w:rsid w:val="00944E11"/>
    <w:rsid w:val="00946607"/>
    <w:rsid w:val="00951270"/>
    <w:rsid w:val="00954A1D"/>
    <w:rsid w:val="00955CE0"/>
    <w:rsid w:val="00960C7C"/>
    <w:rsid w:val="009644C2"/>
    <w:rsid w:val="00964DFA"/>
    <w:rsid w:val="009676C6"/>
    <w:rsid w:val="00967D1C"/>
    <w:rsid w:val="00970B9B"/>
    <w:rsid w:val="00971762"/>
    <w:rsid w:val="009727FE"/>
    <w:rsid w:val="00974473"/>
    <w:rsid w:val="00975A04"/>
    <w:rsid w:val="00976267"/>
    <w:rsid w:val="00983212"/>
    <w:rsid w:val="009872FD"/>
    <w:rsid w:val="00987A98"/>
    <w:rsid w:val="00990D59"/>
    <w:rsid w:val="009929FA"/>
    <w:rsid w:val="00993027"/>
    <w:rsid w:val="00993041"/>
    <w:rsid w:val="00995E64"/>
    <w:rsid w:val="009A0D0D"/>
    <w:rsid w:val="009A1028"/>
    <w:rsid w:val="009A1C63"/>
    <w:rsid w:val="009A28A2"/>
    <w:rsid w:val="009A367C"/>
    <w:rsid w:val="009A3817"/>
    <w:rsid w:val="009A6416"/>
    <w:rsid w:val="009A6D36"/>
    <w:rsid w:val="009B000A"/>
    <w:rsid w:val="009B026E"/>
    <w:rsid w:val="009B06CE"/>
    <w:rsid w:val="009B0826"/>
    <w:rsid w:val="009B1CFC"/>
    <w:rsid w:val="009B26C8"/>
    <w:rsid w:val="009B305F"/>
    <w:rsid w:val="009B4322"/>
    <w:rsid w:val="009B4B88"/>
    <w:rsid w:val="009B50EB"/>
    <w:rsid w:val="009B697E"/>
    <w:rsid w:val="009B6FF9"/>
    <w:rsid w:val="009B72C5"/>
    <w:rsid w:val="009C0426"/>
    <w:rsid w:val="009C6090"/>
    <w:rsid w:val="009C7B41"/>
    <w:rsid w:val="009D120C"/>
    <w:rsid w:val="009D3494"/>
    <w:rsid w:val="009D35FF"/>
    <w:rsid w:val="009D6E82"/>
    <w:rsid w:val="009E0ED3"/>
    <w:rsid w:val="009E28FC"/>
    <w:rsid w:val="009E375B"/>
    <w:rsid w:val="009E4316"/>
    <w:rsid w:val="009E50EC"/>
    <w:rsid w:val="009E55F9"/>
    <w:rsid w:val="009E7418"/>
    <w:rsid w:val="009F40B0"/>
    <w:rsid w:val="009F4276"/>
    <w:rsid w:val="009F47B0"/>
    <w:rsid w:val="009F4C02"/>
    <w:rsid w:val="009F55EC"/>
    <w:rsid w:val="009F7790"/>
    <w:rsid w:val="009F7981"/>
    <w:rsid w:val="00A0020F"/>
    <w:rsid w:val="00A023E4"/>
    <w:rsid w:val="00A105E9"/>
    <w:rsid w:val="00A113AE"/>
    <w:rsid w:val="00A138C8"/>
    <w:rsid w:val="00A13CD8"/>
    <w:rsid w:val="00A13D36"/>
    <w:rsid w:val="00A1502B"/>
    <w:rsid w:val="00A16626"/>
    <w:rsid w:val="00A30BB5"/>
    <w:rsid w:val="00A3262B"/>
    <w:rsid w:val="00A332E2"/>
    <w:rsid w:val="00A33FF3"/>
    <w:rsid w:val="00A3700E"/>
    <w:rsid w:val="00A40E8C"/>
    <w:rsid w:val="00A42463"/>
    <w:rsid w:val="00A42A01"/>
    <w:rsid w:val="00A42C96"/>
    <w:rsid w:val="00A46067"/>
    <w:rsid w:val="00A4655C"/>
    <w:rsid w:val="00A47BD5"/>
    <w:rsid w:val="00A5386B"/>
    <w:rsid w:val="00A565FD"/>
    <w:rsid w:val="00A56B9C"/>
    <w:rsid w:val="00A57B34"/>
    <w:rsid w:val="00A57F05"/>
    <w:rsid w:val="00A615D4"/>
    <w:rsid w:val="00A61DD9"/>
    <w:rsid w:val="00A635BA"/>
    <w:rsid w:val="00A641AC"/>
    <w:rsid w:val="00A6486B"/>
    <w:rsid w:val="00A661F2"/>
    <w:rsid w:val="00A6688F"/>
    <w:rsid w:val="00A669B2"/>
    <w:rsid w:val="00A67418"/>
    <w:rsid w:val="00A701C1"/>
    <w:rsid w:val="00A70483"/>
    <w:rsid w:val="00A70F01"/>
    <w:rsid w:val="00A747BF"/>
    <w:rsid w:val="00A7481D"/>
    <w:rsid w:val="00A756D6"/>
    <w:rsid w:val="00A76BD6"/>
    <w:rsid w:val="00A773A9"/>
    <w:rsid w:val="00A774D1"/>
    <w:rsid w:val="00A775A0"/>
    <w:rsid w:val="00A77B35"/>
    <w:rsid w:val="00A8001F"/>
    <w:rsid w:val="00A8279B"/>
    <w:rsid w:val="00A82993"/>
    <w:rsid w:val="00A85A54"/>
    <w:rsid w:val="00A86CFC"/>
    <w:rsid w:val="00A86E57"/>
    <w:rsid w:val="00A8712A"/>
    <w:rsid w:val="00A96385"/>
    <w:rsid w:val="00A97454"/>
    <w:rsid w:val="00A97DF4"/>
    <w:rsid w:val="00AA1003"/>
    <w:rsid w:val="00AA30CC"/>
    <w:rsid w:val="00AA5469"/>
    <w:rsid w:val="00AA69D5"/>
    <w:rsid w:val="00AA6EAC"/>
    <w:rsid w:val="00AA78D0"/>
    <w:rsid w:val="00AA7917"/>
    <w:rsid w:val="00AA7DD6"/>
    <w:rsid w:val="00AB71CB"/>
    <w:rsid w:val="00AB7935"/>
    <w:rsid w:val="00AC1B85"/>
    <w:rsid w:val="00AC3657"/>
    <w:rsid w:val="00AC3857"/>
    <w:rsid w:val="00AC7970"/>
    <w:rsid w:val="00AC7B24"/>
    <w:rsid w:val="00AD03BF"/>
    <w:rsid w:val="00AD20B8"/>
    <w:rsid w:val="00AD237A"/>
    <w:rsid w:val="00AD26B1"/>
    <w:rsid w:val="00AD4608"/>
    <w:rsid w:val="00AD4F33"/>
    <w:rsid w:val="00AD5338"/>
    <w:rsid w:val="00AD56C7"/>
    <w:rsid w:val="00AD5BBE"/>
    <w:rsid w:val="00AD661C"/>
    <w:rsid w:val="00AD7C41"/>
    <w:rsid w:val="00AE277F"/>
    <w:rsid w:val="00AE4487"/>
    <w:rsid w:val="00AE55A7"/>
    <w:rsid w:val="00AF3E59"/>
    <w:rsid w:val="00AF436B"/>
    <w:rsid w:val="00AF4CA6"/>
    <w:rsid w:val="00AF5576"/>
    <w:rsid w:val="00AF7411"/>
    <w:rsid w:val="00B0175E"/>
    <w:rsid w:val="00B02E0D"/>
    <w:rsid w:val="00B042F3"/>
    <w:rsid w:val="00B06B74"/>
    <w:rsid w:val="00B14678"/>
    <w:rsid w:val="00B170F7"/>
    <w:rsid w:val="00B21036"/>
    <w:rsid w:val="00B23B1B"/>
    <w:rsid w:val="00B25B92"/>
    <w:rsid w:val="00B2652C"/>
    <w:rsid w:val="00B266D7"/>
    <w:rsid w:val="00B26A13"/>
    <w:rsid w:val="00B272A2"/>
    <w:rsid w:val="00B30ABE"/>
    <w:rsid w:val="00B3388C"/>
    <w:rsid w:val="00B33FD0"/>
    <w:rsid w:val="00B351BC"/>
    <w:rsid w:val="00B3685B"/>
    <w:rsid w:val="00B42C6F"/>
    <w:rsid w:val="00B43B2C"/>
    <w:rsid w:val="00B46A3A"/>
    <w:rsid w:val="00B4705F"/>
    <w:rsid w:val="00B473BC"/>
    <w:rsid w:val="00B47764"/>
    <w:rsid w:val="00B47FFB"/>
    <w:rsid w:val="00B503D4"/>
    <w:rsid w:val="00B51D89"/>
    <w:rsid w:val="00B554CF"/>
    <w:rsid w:val="00B56476"/>
    <w:rsid w:val="00B57BC9"/>
    <w:rsid w:val="00B62132"/>
    <w:rsid w:val="00B627CA"/>
    <w:rsid w:val="00B62EBF"/>
    <w:rsid w:val="00B633A4"/>
    <w:rsid w:val="00B662DE"/>
    <w:rsid w:val="00B66E9C"/>
    <w:rsid w:val="00B67C57"/>
    <w:rsid w:val="00B700C5"/>
    <w:rsid w:val="00B728A4"/>
    <w:rsid w:val="00B7484F"/>
    <w:rsid w:val="00B75E5E"/>
    <w:rsid w:val="00B81FC7"/>
    <w:rsid w:val="00B832FA"/>
    <w:rsid w:val="00B83D20"/>
    <w:rsid w:val="00B86607"/>
    <w:rsid w:val="00B86C9F"/>
    <w:rsid w:val="00B86F76"/>
    <w:rsid w:val="00B87FCC"/>
    <w:rsid w:val="00B91380"/>
    <w:rsid w:val="00B919AB"/>
    <w:rsid w:val="00B9486D"/>
    <w:rsid w:val="00B97FBA"/>
    <w:rsid w:val="00BA473E"/>
    <w:rsid w:val="00BA4B0D"/>
    <w:rsid w:val="00BA51E4"/>
    <w:rsid w:val="00BA59BE"/>
    <w:rsid w:val="00BA66DC"/>
    <w:rsid w:val="00BB03FC"/>
    <w:rsid w:val="00BB1313"/>
    <w:rsid w:val="00BB1D84"/>
    <w:rsid w:val="00BB2AD1"/>
    <w:rsid w:val="00BB36ED"/>
    <w:rsid w:val="00BB416D"/>
    <w:rsid w:val="00BB5A4F"/>
    <w:rsid w:val="00BB636D"/>
    <w:rsid w:val="00BB72DA"/>
    <w:rsid w:val="00BC0645"/>
    <w:rsid w:val="00BC30E1"/>
    <w:rsid w:val="00BC4152"/>
    <w:rsid w:val="00BC4607"/>
    <w:rsid w:val="00BC614B"/>
    <w:rsid w:val="00BD0033"/>
    <w:rsid w:val="00BD2263"/>
    <w:rsid w:val="00BD2C56"/>
    <w:rsid w:val="00BD2E6C"/>
    <w:rsid w:val="00BD3411"/>
    <w:rsid w:val="00BD57D5"/>
    <w:rsid w:val="00BD5D9C"/>
    <w:rsid w:val="00BD7A44"/>
    <w:rsid w:val="00BE0C79"/>
    <w:rsid w:val="00BE1661"/>
    <w:rsid w:val="00BE331F"/>
    <w:rsid w:val="00BE35C9"/>
    <w:rsid w:val="00BE3918"/>
    <w:rsid w:val="00BF1641"/>
    <w:rsid w:val="00BF23AD"/>
    <w:rsid w:val="00BF2D76"/>
    <w:rsid w:val="00BF4001"/>
    <w:rsid w:val="00BF41B4"/>
    <w:rsid w:val="00BF5D31"/>
    <w:rsid w:val="00C0046A"/>
    <w:rsid w:val="00C04B7F"/>
    <w:rsid w:val="00C062BF"/>
    <w:rsid w:val="00C068C9"/>
    <w:rsid w:val="00C11287"/>
    <w:rsid w:val="00C112FD"/>
    <w:rsid w:val="00C12D53"/>
    <w:rsid w:val="00C1561E"/>
    <w:rsid w:val="00C21750"/>
    <w:rsid w:val="00C2250C"/>
    <w:rsid w:val="00C23878"/>
    <w:rsid w:val="00C2394A"/>
    <w:rsid w:val="00C25CBA"/>
    <w:rsid w:val="00C2662C"/>
    <w:rsid w:val="00C275D2"/>
    <w:rsid w:val="00C27B9D"/>
    <w:rsid w:val="00C30399"/>
    <w:rsid w:val="00C309A4"/>
    <w:rsid w:val="00C32352"/>
    <w:rsid w:val="00C32E96"/>
    <w:rsid w:val="00C33E91"/>
    <w:rsid w:val="00C348D4"/>
    <w:rsid w:val="00C3530C"/>
    <w:rsid w:val="00C372A6"/>
    <w:rsid w:val="00C40B45"/>
    <w:rsid w:val="00C4115E"/>
    <w:rsid w:val="00C413E8"/>
    <w:rsid w:val="00C41E41"/>
    <w:rsid w:val="00C433FD"/>
    <w:rsid w:val="00C44F50"/>
    <w:rsid w:val="00C46AF3"/>
    <w:rsid w:val="00C528F2"/>
    <w:rsid w:val="00C54295"/>
    <w:rsid w:val="00C54E62"/>
    <w:rsid w:val="00C56427"/>
    <w:rsid w:val="00C56872"/>
    <w:rsid w:val="00C56A4C"/>
    <w:rsid w:val="00C6511A"/>
    <w:rsid w:val="00C66903"/>
    <w:rsid w:val="00C66A64"/>
    <w:rsid w:val="00C72395"/>
    <w:rsid w:val="00C741DE"/>
    <w:rsid w:val="00C74F38"/>
    <w:rsid w:val="00C76CE9"/>
    <w:rsid w:val="00C7793D"/>
    <w:rsid w:val="00C77A5A"/>
    <w:rsid w:val="00C77A80"/>
    <w:rsid w:val="00C803BA"/>
    <w:rsid w:val="00C8062E"/>
    <w:rsid w:val="00C80D2D"/>
    <w:rsid w:val="00C8322A"/>
    <w:rsid w:val="00C8348E"/>
    <w:rsid w:val="00C8380A"/>
    <w:rsid w:val="00C860AE"/>
    <w:rsid w:val="00C87176"/>
    <w:rsid w:val="00C87938"/>
    <w:rsid w:val="00C937B6"/>
    <w:rsid w:val="00C93C81"/>
    <w:rsid w:val="00C94041"/>
    <w:rsid w:val="00C953EA"/>
    <w:rsid w:val="00C957E7"/>
    <w:rsid w:val="00C963CD"/>
    <w:rsid w:val="00CA30F5"/>
    <w:rsid w:val="00CA3458"/>
    <w:rsid w:val="00CA487C"/>
    <w:rsid w:val="00CA4A87"/>
    <w:rsid w:val="00CA5C80"/>
    <w:rsid w:val="00CA65C4"/>
    <w:rsid w:val="00CB070D"/>
    <w:rsid w:val="00CB3C68"/>
    <w:rsid w:val="00CB443C"/>
    <w:rsid w:val="00CB5321"/>
    <w:rsid w:val="00CC1E3D"/>
    <w:rsid w:val="00CC214B"/>
    <w:rsid w:val="00CC4836"/>
    <w:rsid w:val="00CC5028"/>
    <w:rsid w:val="00CC5498"/>
    <w:rsid w:val="00CC60B9"/>
    <w:rsid w:val="00CC60C9"/>
    <w:rsid w:val="00CC6E4D"/>
    <w:rsid w:val="00CC75B7"/>
    <w:rsid w:val="00CC7B3F"/>
    <w:rsid w:val="00CD3039"/>
    <w:rsid w:val="00CD3FDF"/>
    <w:rsid w:val="00CD405F"/>
    <w:rsid w:val="00CD4443"/>
    <w:rsid w:val="00CD4734"/>
    <w:rsid w:val="00CD5999"/>
    <w:rsid w:val="00CD6160"/>
    <w:rsid w:val="00CD641B"/>
    <w:rsid w:val="00CE2025"/>
    <w:rsid w:val="00CE3B9B"/>
    <w:rsid w:val="00CF1702"/>
    <w:rsid w:val="00CF21E0"/>
    <w:rsid w:val="00CF24D4"/>
    <w:rsid w:val="00CF380D"/>
    <w:rsid w:val="00CF39B8"/>
    <w:rsid w:val="00CF3DE2"/>
    <w:rsid w:val="00CF4FF3"/>
    <w:rsid w:val="00CF7C0D"/>
    <w:rsid w:val="00D01731"/>
    <w:rsid w:val="00D02F01"/>
    <w:rsid w:val="00D0444F"/>
    <w:rsid w:val="00D045BC"/>
    <w:rsid w:val="00D0536A"/>
    <w:rsid w:val="00D060E2"/>
    <w:rsid w:val="00D13313"/>
    <w:rsid w:val="00D1585D"/>
    <w:rsid w:val="00D17468"/>
    <w:rsid w:val="00D17DF7"/>
    <w:rsid w:val="00D17E32"/>
    <w:rsid w:val="00D21DF6"/>
    <w:rsid w:val="00D22710"/>
    <w:rsid w:val="00D230B5"/>
    <w:rsid w:val="00D23F67"/>
    <w:rsid w:val="00D27642"/>
    <w:rsid w:val="00D318FB"/>
    <w:rsid w:val="00D32A00"/>
    <w:rsid w:val="00D34651"/>
    <w:rsid w:val="00D416B9"/>
    <w:rsid w:val="00D456CC"/>
    <w:rsid w:val="00D516FB"/>
    <w:rsid w:val="00D51700"/>
    <w:rsid w:val="00D517EC"/>
    <w:rsid w:val="00D51BCC"/>
    <w:rsid w:val="00D51BFE"/>
    <w:rsid w:val="00D56EC6"/>
    <w:rsid w:val="00D5734B"/>
    <w:rsid w:val="00D605B7"/>
    <w:rsid w:val="00D6367C"/>
    <w:rsid w:val="00D6373B"/>
    <w:rsid w:val="00D63B20"/>
    <w:rsid w:val="00D64594"/>
    <w:rsid w:val="00D6665E"/>
    <w:rsid w:val="00D66DCF"/>
    <w:rsid w:val="00D670C8"/>
    <w:rsid w:val="00D71A3A"/>
    <w:rsid w:val="00D71E44"/>
    <w:rsid w:val="00D74532"/>
    <w:rsid w:val="00D766C8"/>
    <w:rsid w:val="00D768E9"/>
    <w:rsid w:val="00D76A7A"/>
    <w:rsid w:val="00D80C2A"/>
    <w:rsid w:val="00D80F4D"/>
    <w:rsid w:val="00D83E3A"/>
    <w:rsid w:val="00D84E1E"/>
    <w:rsid w:val="00D90A76"/>
    <w:rsid w:val="00D9277E"/>
    <w:rsid w:val="00D93BA0"/>
    <w:rsid w:val="00D94882"/>
    <w:rsid w:val="00D95275"/>
    <w:rsid w:val="00D95FFB"/>
    <w:rsid w:val="00D9625D"/>
    <w:rsid w:val="00D963DC"/>
    <w:rsid w:val="00D96C9D"/>
    <w:rsid w:val="00DA136F"/>
    <w:rsid w:val="00DA2E6A"/>
    <w:rsid w:val="00DA3C01"/>
    <w:rsid w:val="00DA513B"/>
    <w:rsid w:val="00DA6EFB"/>
    <w:rsid w:val="00DA7D30"/>
    <w:rsid w:val="00DB1193"/>
    <w:rsid w:val="00DB1357"/>
    <w:rsid w:val="00DB1CF2"/>
    <w:rsid w:val="00DB299D"/>
    <w:rsid w:val="00DB39DC"/>
    <w:rsid w:val="00DB554F"/>
    <w:rsid w:val="00DB5F52"/>
    <w:rsid w:val="00DB6A45"/>
    <w:rsid w:val="00DC1116"/>
    <w:rsid w:val="00DC19C0"/>
    <w:rsid w:val="00DC4D08"/>
    <w:rsid w:val="00DC52BA"/>
    <w:rsid w:val="00DC65E7"/>
    <w:rsid w:val="00DD201C"/>
    <w:rsid w:val="00DD234C"/>
    <w:rsid w:val="00DD245E"/>
    <w:rsid w:val="00DD5667"/>
    <w:rsid w:val="00DD5EC4"/>
    <w:rsid w:val="00DD5EC7"/>
    <w:rsid w:val="00DE27F3"/>
    <w:rsid w:val="00DE33B3"/>
    <w:rsid w:val="00DE670D"/>
    <w:rsid w:val="00DE6CBD"/>
    <w:rsid w:val="00DF21FD"/>
    <w:rsid w:val="00DF2345"/>
    <w:rsid w:val="00DF2E2B"/>
    <w:rsid w:val="00DF5A25"/>
    <w:rsid w:val="00DF6CEA"/>
    <w:rsid w:val="00E002A1"/>
    <w:rsid w:val="00E01D21"/>
    <w:rsid w:val="00E04B41"/>
    <w:rsid w:val="00E10CFF"/>
    <w:rsid w:val="00E12F9F"/>
    <w:rsid w:val="00E15281"/>
    <w:rsid w:val="00E22CC6"/>
    <w:rsid w:val="00E25F3D"/>
    <w:rsid w:val="00E27568"/>
    <w:rsid w:val="00E2769A"/>
    <w:rsid w:val="00E27FEC"/>
    <w:rsid w:val="00E30708"/>
    <w:rsid w:val="00E31705"/>
    <w:rsid w:val="00E31F3C"/>
    <w:rsid w:val="00E325D8"/>
    <w:rsid w:val="00E3537A"/>
    <w:rsid w:val="00E35B17"/>
    <w:rsid w:val="00E35CF0"/>
    <w:rsid w:val="00E36BD5"/>
    <w:rsid w:val="00E37B70"/>
    <w:rsid w:val="00E37D91"/>
    <w:rsid w:val="00E37DD9"/>
    <w:rsid w:val="00E47805"/>
    <w:rsid w:val="00E500D4"/>
    <w:rsid w:val="00E506D0"/>
    <w:rsid w:val="00E514FF"/>
    <w:rsid w:val="00E53707"/>
    <w:rsid w:val="00E5493A"/>
    <w:rsid w:val="00E549FF"/>
    <w:rsid w:val="00E57B10"/>
    <w:rsid w:val="00E6123B"/>
    <w:rsid w:val="00E6428F"/>
    <w:rsid w:val="00E647C4"/>
    <w:rsid w:val="00E652FB"/>
    <w:rsid w:val="00E65F8A"/>
    <w:rsid w:val="00E7093B"/>
    <w:rsid w:val="00E721DB"/>
    <w:rsid w:val="00E72B62"/>
    <w:rsid w:val="00E74573"/>
    <w:rsid w:val="00E746B6"/>
    <w:rsid w:val="00E74CE6"/>
    <w:rsid w:val="00E75D04"/>
    <w:rsid w:val="00E80DAE"/>
    <w:rsid w:val="00E86293"/>
    <w:rsid w:val="00E914C2"/>
    <w:rsid w:val="00E92459"/>
    <w:rsid w:val="00E9267A"/>
    <w:rsid w:val="00E93601"/>
    <w:rsid w:val="00E93F8B"/>
    <w:rsid w:val="00EA1A7B"/>
    <w:rsid w:val="00EA382B"/>
    <w:rsid w:val="00EA4BA7"/>
    <w:rsid w:val="00EA6030"/>
    <w:rsid w:val="00EA637D"/>
    <w:rsid w:val="00EB15D9"/>
    <w:rsid w:val="00EB729A"/>
    <w:rsid w:val="00EC1660"/>
    <w:rsid w:val="00EC272E"/>
    <w:rsid w:val="00EC4493"/>
    <w:rsid w:val="00EC69F8"/>
    <w:rsid w:val="00EC6FCD"/>
    <w:rsid w:val="00EC79A0"/>
    <w:rsid w:val="00ED1363"/>
    <w:rsid w:val="00ED5F10"/>
    <w:rsid w:val="00ED62FD"/>
    <w:rsid w:val="00EE61CD"/>
    <w:rsid w:val="00EE780E"/>
    <w:rsid w:val="00EF0492"/>
    <w:rsid w:val="00EF3B2D"/>
    <w:rsid w:val="00EF7F16"/>
    <w:rsid w:val="00EF7FD0"/>
    <w:rsid w:val="00F0115D"/>
    <w:rsid w:val="00F06612"/>
    <w:rsid w:val="00F10D25"/>
    <w:rsid w:val="00F118E7"/>
    <w:rsid w:val="00F1364A"/>
    <w:rsid w:val="00F164E1"/>
    <w:rsid w:val="00F17CB4"/>
    <w:rsid w:val="00F20188"/>
    <w:rsid w:val="00F210CC"/>
    <w:rsid w:val="00F21E00"/>
    <w:rsid w:val="00F22C83"/>
    <w:rsid w:val="00F23DC3"/>
    <w:rsid w:val="00F26672"/>
    <w:rsid w:val="00F2785B"/>
    <w:rsid w:val="00F31979"/>
    <w:rsid w:val="00F321B6"/>
    <w:rsid w:val="00F33BA4"/>
    <w:rsid w:val="00F35374"/>
    <w:rsid w:val="00F36C87"/>
    <w:rsid w:val="00F36D55"/>
    <w:rsid w:val="00F37841"/>
    <w:rsid w:val="00F40D38"/>
    <w:rsid w:val="00F43474"/>
    <w:rsid w:val="00F4399E"/>
    <w:rsid w:val="00F45884"/>
    <w:rsid w:val="00F46DFC"/>
    <w:rsid w:val="00F47CC8"/>
    <w:rsid w:val="00F50F8D"/>
    <w:rsid w:val="00F511B2"/>
    <w:rsid w:val="00F540CA"/>
    <w:rsid w:val="00F56D57"/>
    <w:rsid w:val="00F57C9B"/>
    <w:rsid w:val="00F57E6C"/>
    <w:rsid w:val="00F6073E"/>
    <w:rsid w:val="00F60B84"/>
    <w:rsid w:val="00F65325"/>
    <w:rsid w:val="00F65AC6"/>
    <w:rsid w:val="00F65B9D"/>
    <w:rsid w:val="00F67D22"/>
    <w:rsid w:val="00F70966"/>
    <w:rsid w:val="00F733D5"/>
    <w:rsid w:val="00F73469"/>
    <w:rsid w:val="00F74189"/>
    <w:rsid w:val="00F746CA"/>
    <w:rsid w:val="00F74D0A"/>
    <w:rsid w:val="00F76B69"/>
    <w:rsid w:val="00F80211"/>
    <w:rsid w:val="00F81951"/>
    <w:rsid w:val="00F819F3"/>
    <w:rsid w:val="00F81ADB"/>
    <w:rsid w:val="00F83577"/>
    <w:rsid w:val="00F844BC"/>
    <w:rsid w:val="00F848F6"/>
    <w:rsid w:val="00F865AB"/>
    <w:rsid w:val="00F90A2E"/>
    <w:rsid w:val="00F97C1D"/>
    <w:rsid w:val="00FA3775"/>
    <w:rsid w:val="00FA4234"/>
    <w:rsid w:val="00FA70C2"/>
    <w:rsid w:val="00FB0653"/>
    <w:rsid w:val="00FB4FDD"/>
    <w:rsid w:val="00FC1548"/>
    <w:rsid w:val="00FC17DA"/>
    <w:rsid w:val="00FC3E7F"/>
    <w:rsid w:val="00FC6152"/>
    <w:rsid w:val="00FC699E"/>
    <w:rsid w:val="00FC721B"/>
    <w:rsid w:val="00FD124D"/>
    <w:rsid w:val="00FD1A3C"/>
    <w:rsid w:val="00FD2923"/>
    <w:rsid w:val="00FD36E9"/>
    <w:rsid w:val="00FD4557"/>
    <w:rsid w:val="00FD4DA2"/>
    <w:rsid w:val="00FD5509"/>
    <w:rsid w:val="00FD5AA4"/>
    <w:rsid w:val="00FE30E3"/>
    <w:rsid w:val="00FE3F54"/>
    <w:rsid w:val="00FF091C"/>
    <w:rsid w:val="00FF1966"/>
    <w:rsid w:val="00FF1CFA"/>
    <w:rsid w:val="00FF4B47"/>
    <w:rsid w:val="00FF79DC"/>
    <w:rsid w:val="49EF910A"/>
    <w:rsid w:val="4AEB7571"/>
    <w:rsid w:val="4BF56B6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E02F0"/>
  <w15:docId w15:val="{0F5EBEA0-DC08-44E0-A074-FD8D9B6B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8C4246"/>
    <w:pPr>
      <w:spacing w:before="240" w:after="0"/>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8C4246"/>
    <w:pPr>
      <w:spacing w:after="100"/>
    </w:pPr>
  </w:style>
  <w:style w:type="character" w:styleId="Hyperlink">
    <w:name w:val="Hyperlink"/>
    <w:basedOn w:val="DefaultParagraphFont"/>
    <w:uiPriority w:val="99"/>
    <w:unhideWhenUsed/>
    <w:rsid w:val="008C4246"/>
    <w:rPr>
      <w:color w:val="0000FF" w:themeColor="hyperlink"/>
      <w:u w:val="single"/>
    </w:rPr>
  </w:style>
  <w:style w:type="paragraph" w:styleId="TOC2">
    <w:name w:val="toc 2"/>
    <w:basedOn w:val="Normal"/>
    <w:next w:val="Normal"/>
    <w:autoRedefine/>
    <w:uiPriority w:val="39"/>
    <w:unhideWhenUsed/>
    <w:rsid w:val="008C4246"/>
    <w:pPr>
      <w:spacing w:after="100"/>
      <w:ind w:left="220"/>
    </w:pPr>
  </w:style>
  <w:style w:type="paragraph" w:styleId="TOC3">
    <w:name w:val="toc 3"/>
    <w:basedOn w:val="Normal"/>
    <w:next w:val="Normal"/>
    <w:autoRedefine/>
    <w:uiPriority w:val="39"/>
    <w:unhideWhenUsed/>
    <w:rsid w:val="008B2DD1"/>
    <w:pPr>
      <w:spacing w:after="100"/>
      <w:ind w:left="440"/>
    </w:pPr>
  </w:style>
  <w:style w:type="paragraph" w:styleId="ListParagraph">
    <w:name w:val="List Paragraph"/>
    <w:basedOn w:val="Normal"/>
    <w:uiPriority w:val="34"/>
    <w:qFormat/>
    <w:rsid w:val="008B2DD1"/>
    <w:pPr>
      <w:ind w:left="720"/>
      <w:contextualSpacing/>
    </w:pPr>
  </w:style>
  <w:style w:type="paragraph" w:styleId="BalloonText">
    <w:name w:val="Balloon Text"/>
    <w:basedOn w:val="Normal"/>
    <w:link w:val="BalloonTextChar"/>
    <w:uiPriority w:val="99"/>
    <w:semiHidden/>
    <w:unhideWhenUsed/>
    <w:rsid w:val="00500A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0A3E"/>
    <w:rPr>
      <w:rFonts w:ascii="Times New Roman" w:hAnsi="Times New Roman" w:cs="Times New Roman"/>
      <w:sz w:val="18"/>
      <w:szCs w:val="18"/>
    </w:rPr>
  </w:style>
  <w:style w:type="paragraph" w:styleId="NormalWeb">
    <w:name w:val="Normal (Web)"/>
    <w:basedOn w:val="Normal"/>
    <w:uiPriority w:val="99"/>
    <w:semiHidden/>
    <w:unhideWhenUsed/>
    <w:rsid w:val="004F3A8A"/>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4876FE"/>
    <w:rPr>
      <w:b/>
      <w:bCs/>
    </w:rPr>
  </w:style>
  <w:style w:type="character" w:customStyle="1" w:styleId="CommentSubjectChar">
    <w:name w:val="Comment Subject Char"/>
    <w:basedOn w:val="CommentTextChar"/>
    <w:link w:val="CommentSubject"/>
    <w:uiPriority w:val="99"/>
    <w:semiHidden/>
    <w:rsid w:val="004876FE"/>
    <w:rPr>
      <w:b/>
      <w:bCs/>
      <w:sz w:val="20"/>
      <w:szCs w:val="20"/>
    </w:rPr>
  </w:style>
  <w:style w:type="paragraph" w:customStyle="1" w:styleId="trt0xe">
    <w:name w:val="trt0xe"/>
    <w:basedOn w:val="Normal"/>
    <w:rsid w:val="004F249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rsid w:val="00893AE6"/>
    <w:rPr>
      <w:b/>
      <w:sz w:val="36"/>
      <w:szCs w:val="36"/>
    </w:rPr>
  </w:style>
  <w:style w:type="paragraph" w:styleId="Header">
    <w:name w:val="header"/>
    <w:basedOn w:val="Normal"/>
    <w:link w:val="HeaderChar"/>
    <w:uiPriority w:val="99"/>
    <w:unhideWhenUsed/>
    <w:rsid w:val="00F3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D55"/>
  </w:style>
  <w:style w:type="paragraph" w:styleId="Footer">
    <w:name w:val="footer"/>
    <w:basedOn w:val="Normal"/>
    <w:link w:val="FooterChar"/>
    <w:uiPriority w:val="99"/>
    <w:unhideWhenUsed/>
    <w:rsid w:val="00F3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55"/>
  </w:style>
  <w:style w:type="paragraph" w:customStyle="1" w:styleId="paragraph">
    <w:name w:val="paragraph"/>
    <w:basedOn w:val="Normal"/>
    <w:rsid w:val="00F36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6D55"/>
  </w:style>
  <w:style w:type="character" w:customStyle="1" w:styleId="eop">
    <w:name w:val="eop"/>
    <w:basedOn w:val="DefaultParagraphFont"/>
    <w:rsid w:val="00F36D55"/>
  </w:style>
  <w:style w:type="character" w:customStyle="1" w:styleId="gmail-m-4035000982965636480normaltextrun">
    <w:name w:val="gmail-m_-4035000982965636480normaltextrun"/>
    <w:basedOn w:val="DefaultParagraphFont"/>
    <w:rsid w:val="00F36D55"/>
  </w:style>
  <w:style w:type="table" w:styleId="GridTable2">
    <w:name w:val="Grid Table 2"/>
    <w:basedOn w:val="TableNormal"/>
    <w:uiPriority w:val="47"/>
    <w:rsid w:val="003A6473"/>
    <w:pPr>
      <w:spacing w:after="0" w:line="240" w:lineRule="auto"/>
    </w:pPr>
    <w:rPr>
      <w:rFonts w:asciiTheme="minorHAnsi" w:eastAsiaTheme="minorEastAsia" w:hAnsiTheme="minorHAnsi" w:cstheme="minorBidi"/>
      <w:szCs w:val="28"/>
      <w:lang w:val="en-NZ" w:eastAsia="zh-CN" w:bidi="th-TH"/>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D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4443"/>
    <w:pPr>
      <w:spacing w:after="0" w:line="240" w:lineRule="auto"/>
    </w:pPr>
  </w:style>
  <w:style w:type="character" w:customStyle="1" w:styleId="cf01">
    <w:name w:val="cf01"/>
    <w:basedOn w:val="DefaultParagraphFont"/>
    <w:rsid w:val="00747384"/>
    <w:rPr>
      <w:rFonts w:ascii="Segoe UI" w:hAnsi="Segoe UI" w:cs="Segoe UI" w:hint="default"/>
      <w:sz w:val="18"/>
      <w:szCs w:val="18"/>
    </w:rPr>
  </w:style>
  <w:style w:type="paragraph" w:customStyle="1" w:styleId="xmsonormal">
    <w:name w:val="x_msonormal"/>
    <w:basedOn w:val="Normal"/>
    <w:rsid w:val="00D766C8"/>
    <w:pPr>
      <w:spacing w:after="0" w:line="240" w:lineRule="auto"/>
    </w:pPr>
    <w:rPr>
      <w:rFonts w:eastAsiaTheme="minorEastAsia"/>
      <w:lang w:eastAsia="zh-CN" w:bidi="th-TH"/>
    </w:rPr>
  </w:style>
  <w:style w:type="paragraph" w:customStyle="1" w:styleId="Default">
    <w:name w:val="Default"/>
    <w:rsid w:val="00DF21FD"/>
    <w:pPr>
      <w:autoSpaceDE w:val="0"/>
      <w:autoSpaceDN w:val="0"/>
      <w:adjustRightInd w:val="0"/>
      <w:spacing w:after="0" w:line="240" w:lineRule="auto"/>
    </w:pPr>
    <w:rPr>
      <w:rFonts w:ascii="Verdana" w:hAnsi="Verdana" w:cs="Verdana"/>
      <w:color w:val="000000"/>
      <w:sz w:val="24"/>
      <w:szCs w:val="24"/>
      <w:lang w:val="en-NZ"/>
    </w:rPr>
  </w:style>
  <w:style w:type="paragraph" w:customStyle="1" w:styleId="pf0">
    <w:name w:val="pf0"/>
    <w:basedOn w:val="Normal"/>
    <w:rsid w:val="003D5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A30CC"/>
  </w:style>
  <w:style w:type="character" w:styleId="PlaceholderText">
    <w:name w:val="Placeholder Text"/>
    <w:basedOn w:val="DefaultParagraphFont"/>
    <w:uiPriority w:val="99"/>
    <w:semiHidden/>
    <w:rsid w:val="00BB416D"/>
    <w:rPr>
      <w:color w:val="808080"/>
    </w:rPr>
  </w:style>
  <w:style w:type="character" w:customStyle="1" w:styleId="wb-inv">
    <w:name w:val="wb-inv"/>
    <w:basedOn w:val="DefaultParagraphFont"/>
    <w:rsid w:val="00BD57D5"/>
  </w:style>
  <w:style w:type="character" w:customStyle="1" w:styleId="UnresolvedMention">
    <w:name w:val="Unresolved Mention"/>
    <w:basedOn w:val="DefaultParagraphFont"/>
    <w:uiPriority w:val="99"/>
    <w:semiHidden/>
    <w:unhideWhenUsed/>
    <w:rsid w:val="005A3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7082">
      <w:bodyDiv w:val="1"/>
      <w:marLeft w:val="0"/>
      <w:marRight w:val="0"/>
      <w:marTop w:val="0"/>
      <w:marBottom w:val="0"/>
      <w:divBdr>
        <w:top w:val="none" w:sz="0" w:space="0" w:color="auto"/>
        <w:left w:val="none" w:sz="0" w:space="0" w:color="auto"/>
        <w:bottom w:val="none" w:sz="0" w:space="0" w:color="auto"/>
        <w:right w:val="none" w:sz="0" w:space="0" w:color="auto"/>
      </w:divBdr>
    </w:div>
    <w:div w:id="50271209">
      <w:bodyDiv w:val="1"/>
      <w:marLeft w:val="0"/>
      <w:marRight w:val="0"/>
      <w:marTop w:val="0"/>
      <w:marBottom w:val="0"/>
      <w:divBdr>
        <w:top w:val="none" w:sz="0" w:space="0" w:color="auto"/>
        <w:left w:val="none" w:sz="0" w:space="0" w:color="auto"/>
        <w:bottom w:val="none" w:sz="0" w:space="0" w:color="auto"/>
        <w:right w:val="none" w:sz="0" w:space="0" w:color="auto"/>
      </w:divBdr>
      <w:divsChild>
        <w:div w:id="1658725468">
          <w:marLeft w:val="446"/>
          <w:marRight w:val="0"/>
          <w:marTop w:val="200"/>
          <w:marBottom w:val="0"/>
          <w:divBdr>
            <w:top w:val="none" w:sz="0" w:space="0" w:color="auto"/>
            <w:left w:val="none" w:sz="0" w:space="0" w:color="auto"/>
            <w:bottom w:val="none" w:sz="0" w:space="0" w:color="auto"/>
            <w:right w:val="none" w:sz="0" w:space="0" w:color="auto"/>
          </w:divBdr>
        </w:div>
      </w:divsChild>
    </w:div>
    <w:div w:id="103039729">
      <w:bodyDiv w:val="1"/>
      <w:marLeft w:val="0"/>
      <w:marRight w:val="0"/>
      <w:marTop w:val="0"/>
      <w:marBottom w:val="0"/>
      <w:divBdr>
        <w:top w:val="none" w:sz="0" w:space="0" w:color="auto"/>
        <w:left w:val="none" w:sz="0" w:space="0" w:color="auto"/>
        <w:bottom w:val="none" w:sz="0" w:space="0" w:color="auto"/>
        <w:right w:val="none" w:sz="0" w:space="0" w:color="auto"/>
      </w:divBdr>
    </w:div>
    <w:div w:id="106702155">
      <w:bodyDiv w:val="1"/>
      <w:marLeft w:val="0"/>
      <w:marRight w:val="0"/>
      <w:marTop w:val="0"/>
      <w:marBottom w:val="0"/>
      <w:divBdr>
        <w:top w:val="none" w:sz="0" w:space="0" w:color="auto"/>
        <w:left w:val="none" w:sz="0" w:space="0" w:color="auto"/>
        <w:bottom w:val="none" w:sz="0" w:space="0" w:color="auto"/>
        <w:right w:val="none" w:sz="0" w:space="0" w:color="auto"/>
      </w:divBdr>
    </w:div>
    <w:div w:id="141846614">
      <w:bodyDiv w:val="1"/>
      <w:marLeft w:val="0"/>
      <w:marRight w:val="0"/>
      <w:marTop w:val="0"/>
      <w:marBottom w:val="0"/>
      <w:divBdr>
        <w:top w:val="none" w:sz="0" w:space="0" w:color="auto"/>
        <w:left w:val="none" w:sz="0" w:space="0" w:color="auto"/>
        <w:bottom w:val="none" w:sz="0" w:space="0" w:color="auto"/>
        <w:right w:val="none" w:sz="0" w:space="0" w:color="auto"/>
      </w:divBdr>
      <w:divsChild>
        <w:div w:id="1142767250">
          <w:marLeft w:val="446"/>
          <w:marRight w:val="0"/>
          <w:marTop w:val="200"/>
          <w:marBottom w:val="0"/>
          <w:divBdr>
            <w:top w:val="none" w:sz="0" w:space="0" w:color="auto"/>
            <w:left w:val="none" w:sz="0" w:space="0" w:color="auto"/>
            <w:bottom w:val="none" w:sz="0" w:space="0" w:color="auto"/>
            <w:right w:val="none" w:sz="0" w:space="0" w:color="auto"/>
          </w:divBdr>
        </w:div>
        <w:div w:id="541136760">
          <w:marLeft w:val="446"/>
          <w:marRight w:val="0"/>
          <w:marTop w:val="200"/>
          <w:marBottom w:val="0"/>
          <w:divBdr>
            <w:top w:val="none" w:sz="0" w:space="0" w:color="auto"/>
            <w:left w:val="none" w:sz="0" w:space="0" w:color="auto"/>
            <w:bottom w:val="none" w:sz="0" w:space="0" w:color="auto"/>
            <w:right w:val="none" w:sz="0" w:space="0" w:color="auto"/>
          </w:divBdr>
        </w:div>
        <w:div w:id="1230379547">
          <w:marLeft w:val="446"/>
          <w:marRight w:val="0"/>
          <w:marTop w:val="200"/>
          <w:marBottom w:val="0"/>
          <w:divBdr>
            <w:top w:val="none" w:sz="0" w:space="0" w:color="auto"/>
            <w:left w:val="none" w:sz="0" w:space="0" w:color="auto"/>
            <w:bottom w:val="none" w:sz="0" w:space="0" w:color="auto"/>
            <w:right w:val="none" w:sz="0" w:space="0" w:color="auto"/>
          </w:divBdr>
        </w:div>
        <w:div w:id="2055425480">
          <w:marLeft w:val="446"/>
          <w:marRight w:val="0"/>
          <w:marTop w:val="200"/>
          <w:marBottom w:val="0"/>
          <w:divBdr>
            <w:top w:val="none" w:sz="0" w:space="0" w:color="auto"/>
            <w:left w:val="none" w:sz="0" w:space="0" w:color="auto"/>
            <w:bottom w:val="none" w:sz="0" w:space="0" w:color="auto"/>
            <w:right w:val="none" w:sz="0" w:space="0" w:color="auto"/>
          </w:divBdr>
        </w:div>
        <w:div w:id="427580069">
          <w:marLeft w:val="446"/>
          <w:marRight w:val="0"/>
          <w:marTop w:val="200"/>
          <w:marBottom w:val="0"/>
          <w:divBdr>
            <w:top w:val="none" w:sz="0" w:space="0" w:color="auto"/>
            <w:left w:val="none" w:sz="0" w:space="0" w:color="auto"/>
            <w:bottom w:val="none" w:sz="0" w:space="0" w:color="auto"/>
            <w:right w:val="none" w:sz="0" w:space="0" w:color="auto"/>
          </w:divBdr>
        </w:div>
      </w:divsChild>
    </w:div>
    <w:div w:id="162554471">
      <w:bodyDiv w:val="1"/>
      <w:marLeft w:val="0"/>
      <w:marRight w:val="0"/>
      <w:marTop w:val="0"/>
      <w:marBottom w:val="0"/>
      <w:divBdr>
        <w:top w:val="none" w:sz="0" w:space="0" w:color="auto"/>
        <w:left w:val="none" w:sz="0" w:space="0" w:color="auto"/>
        <w:bottom w:val="none" w:sz="0" w:space="0" w:color="auto"/>
        <w:right w:val="none" w:sz="0" w:space="0" w:color="auto"/>
      </w:divBdr>
      <w:divsChild>
        <w:div w:id="1367297122">
          <w:marLeft w:val="274"/>
          <w:marRight w:val="0"/>
          <w:marTop w:val="200"/>
          <w:marBottom w:val="0"/>
          <w:divBdr>
            <w:top w:val="none" w:sz="0" w:space="0" w:color="auto"/>
            <w:left w:val="none" w:sz="0" w:space="0" w:color="auto"/>
            <w:bottom w:val="none" w:sz="0" w:space="0" w:color="auto"/>
            <w:right w:val="none" w:sz="0" w:space="0" w:color="auto"/>
          </w:divBdr>
        </w:div>
        <w:div w:id="125901473">
          <w:marLeft w:val="274"/>
          <w:marRight w:val="0"/>
          <w:marTop w:val="200"/>
          <w:marBottom w:val="0"/>
          <w:divBdr>
            <w:top w:val="none" w:sz="0" w:space="0" w:color="auto"/>
            <w:left w:val="none" w:sz="0" w:space="0" w:color="auto"/>
            <w:bottom w:val="none" w:sz="0" w:space="0" w:color="auto"/>
            <w:right w:val="none" w:sz="0" w:space="0" w:color="auto"/>
          </w:divBdr>
        </w:div>
        <w:div w:id="1201627213">
          <w:marLeft w:val="274"/>
          <w:marRight w:val="0"/>
          <w:marTop w:val="200"/>
          <w:marBottom w:val="0"/>
          <w:divBdr>
            <w:top w:val="none" w:sz="0" w:space="0" w:color="auto"/>
            <w:left w:val="none" w:sz="0" w:space="0" w:color="auto"/>
            <w:bottom w:val="none" w:sz="0" w:space="0" w:color="auto"/>
            <w:right w:val="none" w:sz="0" w:space="0" w:color="auto"/>
          </w:divBdr>
        </w:div>
        <w:div w:id="450636314">
          <w:marLeft w:val="274"/>
          <w:marRight w:val="0"/>
          <w:marTop w:val="200"/>
          <w:marBottom w:val="0"/>
          <w:divBdr>
            <w:top w:val="none" w:sz="0" w:space="0" w:color="auto"/>
            <w:left w:val="none" w:sz="0" w:space="0" w:color="auto"/>
            <w:bottom w:val="none" w:sz="0" w:space="0" w:color="auto"/>
            <w:right w:val="none" w:sz="0" w:space="0" w:color="auto"/>
          </w:divBdr>
        </w:div>
        <w:div w:id="1457093776">
          <w:marLeft w:val="274"/>
          <w:marRight w:val="0"/>
          <w:marTop w:val="200"/>
          <w:marBottom w:val="0"/>
          <w:divBdr>
            <w:top w:val="none" w:sz="0" w:space="0" w:color="auto"/>
            <w:left w:val="none" w:sz="0" w:space="0" w:color="auto"/>
            <w:bottom w:val="none" w:sz="0" w:space="0" w:color="auto"/>
            <w:right w:val="none" w:sz="0" w:space="0" w:color="auto"/>
          </w:divBdr>
        </w:div>
        <w:div w:id="1875147558">
          <w:marLeft w:val="274"/>
          <w:marRight w:val="0"/>
          <w:marTop w:val="200"/>
          <w:marBottom w:val="0"/>
          <w:divBdr>
            <w:top w:val="none" w:sz="0" w:space="0" w:color="auto"/>
            <w:left w:val="none" w:sz="0" w:space="0" w:color="auto"/>
            <w:bottom w:val="none" w:sz="0" w:space="0" w:color="auto"/>
            <w:right w:val="none" w:sz="0" w:space="0" w:color="auto"/>
          </w:divBdr>
        </w:div>
      </w:divsChild>
    </w:div>
    <w:div w:id="169292831">
      <w:bodyDiv w:val="1"/>
      <w:marLeft w:val="0"/>
      <w:marRight w:val="0"/>
      <w:marTop w:val="0"/>
      <w:marBottom w:val="0"/>
      <w:divBdr>
        <w:top w:val="none" w:sz="0" w:space="0" w:color="auto"/>
        <w:left w:val="none" w:sz="0" w:space="0" w:color="auto"/>
        <w:bottom w:val="none" w:sz="0" w:space="0" w:color="auto"/>
        <w:right w:val="none" w:sz="0" w:space="0" w:color="auto"/>
      </w:divBdr>
    </w:div>
    <w:div w:id="186217011">
      <w:bodyDiv w:val="1"/>
      <w:marLeft w:val="0"/>
      <w:marRight w:val="0"/>
      <w:marTop w:val="0"/>
      <w:marBottom w:val="0"/>
      <w:divBdr>
        <w:top w:val="none" w:sz="0" w:space="0" w:color="auto"/>
        <w:left w:val="none" w:sz="0" w:space="0" w:color="auto"/>
        <w:bottom w:val="none" w:sz="0" w:space="0" w:color="auto"/>
        <w:right w:val="none" w:sz="0" w:space="0" w:color="auto"/>
      </w:divBdr>
    </w:div>
    <w:div w:id="222640238">
      <w:bodyDiv w:val="1"/>
      <w:marLeft w:val="0"/>
      <w:marRight w:val="0"/>
      <w:marTop w:val="0"/>
      <w:marBottom w:val="0"/>
      <w:divBdr>
        <w:top w:val="none" w:sz="0" w:space="0" w:color="auto"/>
        <w:left w:val="none" w:sz="0" w:space="0" w:color="auto"/>
        <w:bottom w:val="none" w:sz="0" w:space="0" w:color="auto"/>
        <w:right w:val="none" w:sz="0" w:space="0" w:color="auto"/>
      </w:divBdr>
      <w:divsChild>
        <w:div w:id="826632890">
          <w:marLeft w:val="274"/>
          <w:marRight w:val="0"/>
          <w:marTop w:val="200"/>
          <w:marBottom w:val="0"/>
          <w:divBdr>
            <w:top w:val="none" w:sz="0" w:space="0" w:color="auto"/>
            <w:left w:val="none" w:sz="0" w:space="0" w:color="auto"/>
            <w:bottom w:val="none" w:sz="0" w:space="0" w:color="auto"/>
            <w:right w:val="none" w:sz="0" w:space="0" w:color="auto"/>
          </w:divBdr>
        </w:div>
        <w:div w:id="1081215881">
          <w:marLeft w:val="274"/>
          <w:marRight w:val="0"/>
          <w:marTop w:val="200"/>
          <w:marBottom w:val="0"/>
          <w:divBdr>
            <w:top w:val="none" w:sz="0" w:space="0" w:color="auto"/>
            <w:left w:val="none" w:sz="0" w:space="0" w:color="auto"/>
            <w:bottom w:val="none" w:sz="0" w:space="0" w:color="auto"/>
            <w:right w:val="none" w:sz="0" w:space="0" w:color="auto"/>
          </w:divBdr>
        </w:div>
        <w:div w:id="906304220">
          <w:marLeft w:val="274"/>
          <w:marRight w:val="0"/>
          <w:marTop w:val="200"/>
          <w:marBottom w:val="0"/>
          <w:divBdr>
            <w:top w:val="none" w:sz="0" w:space="0" w:color="auto"/>
            <w:left w:val="none" w:sz="0" w:space="0" w:color="auto"/>
            <w:bottom w:val="none" w:sz="0" w:space="0" w:color="auto"/>
            <w:right w:val="none" w:sz="0" w:space="0" w:color="auto"/>
          </w:divBdr>
        </w:div>
        <w:div w:id="1187332826">
          <w:marLeft w:val="274"/>
          <w:marRight w:val="0"/>
          <w:marTop w:val="200"/>
          <w:marBottom w:val="0"/>
          <w:divBdr>
            <w:top w:val="none" w:sz="0" w:space="0" w:color="auto"/>
            <w:left w:val="none" w:sz="0" w:space="0" w:color="auto"/>
            <w:bottom w:val="none" w:sz="0" w:space="0" w:color="auto"/>
            <w:right w:val="none" w:sz="0" w:space="0" w:color="auto"/>
          </w:divBdr>
        </w:div>
        <w:div w:id="1431120340">
          <w:marLeft w:val="274"/>
          <w:marRight w:val="0"/>
          <w:marTop w:val="200"/>
          <w:marBottom w:val="0"/>
          <w:divBdr>
            <w:top w:val="none" w:sz="0" w:space="0" w:color="auto"/>
            <w:left w:val="none" w:sz="0" w:space="0" w:color="auto"/>
            <w:bottom w:val="none" w:sz="0" w:space="0" w:color="auto"/>
            <w:right w:val="none" w:sz="0" w:space="0" w:color="auto"/>
          </w:divBdr>
        </w:div>
        <w:div w:id="1553272670">
          <w:marLeft w:val="274"/>
          <w:marRight w:val="0"/>
          <w:marTop w:val="200"/>
          <w:marBottom w:val="0"/>
          <w:divBdr>
            <w:top w:val="none" w:sz="0" w:space="0" w:color="auto"/>
            <w:left w:val="none" w:sz="0" w:space="0" w:color="auto"/>
            <w:bottom w:val="none" w:sz="0" w:space="0" w:color="auto"/>
            <w:right w:val="none" w:sz="0" w:space="0" w:color="auto"/>
          </w:divBdr>
        </w:div>
      </w:divsChild>
    </w:div>
    <w:div w:id="222646313">
      <w:bodyDiv w:val="1"/>
      <w:marLeft w:val="0"/>
      <w:marRight w:val="0"/>
      <w:marTop w:val="0"/>
      <w:marBottom w:val="0"/>
      <w:divBdr>
        <w:top w:val="none" w:sz="0" w:space="0" w:color="auto"/>
        <w:left w:val="none" w:sz="0" w:space="0" w:color="auto"/>
        <w:bottom w:val="none" w:sz="0" w:space="0" w:color="auto"/>
        <w:right w:val="none" w:sz="0" w:space="0" w:color="auto"/>
      </w:divBdr>
    </w:div>
    <w:div w:id="250703896">
      <w:bodyDiv w:val="1"/>
      <w:marLeft w:val="0"/>
      <w:marRight w:val="0"/>
      <w:marTop w:val="0"/>
      <w:marBottom w:val="0"/>
      <w:divBdr>
        <w:top w:val="none" w:sz="0" w:space="0" w:color="auto"/>
        <w:left w:val="none" w:sz="0" w:space="0" w:color="auto"/>
        <w:bottom w:val="none" w:sz="0" w:space="0" w:color="auto"/>
        <w:right w:val="none" w:sz="0" w:space="0" w:color="auto"/>
      </w:divBdr>
      <w:divsChild>
        <w:div w:id="235364599">
          <w:marLeft w:val="446"/>
          <w:marRight w:val="0"/>
          <w:marTop w:val="200"/>
          <w:marBottom w:val="0"/>
          <w:divBdr>
            <w:top w:val="none" w:sz="0" w:space="0" w:color="auto"/>
            <w:left w:val="none" w:sz="0" w:space="0" w:color="auto"/>
            <w:bottom w:val="none" w:sz="0" w:space="0" w:color="auto"/>
            <w:right w:val="none" w:sz="0" w:space="0" w:color="auto"/>
          </w:divBdr>
        </w:div>
      </w:divsChild>
    </w:div>
    <w:div w:id="253781979">
      <w:bodyDiv w:val="1"/>
      <w:marLeft w:val="0"/>
      <w:marRight w:val="0"/>
      <w:marTop w:val="0"/>
      <w:marBottom w:val="0"/>
      <w:divBdr>
        <w:top w:val="none" w:sz="0" w:space="0" w:color="auto"/>
        <w:left w:val="none" w:sz="0" w:space="0" w:color="auto"/>
        <w:bottom w:val="none" w:sz="0" w:space="0" w:color="auto"/>
        <w:right w:val="none" w:sz="0" w:space="0" w:color="auto"/>
      </w:divBdr>
    </w:div>
    <w:div w:id="269053307">
      <w:bodyDiv w:val="1"/>
      <w:marLeft w:val="0"/>
      <w:marRight w:val="0"/>
      <w:marTop w:val="0"/>
      <w:marBottom w:val="0"/>
      <w:divBdr>
        <w:top w:val="none" w:sz="0" w:space="0" w:color="auto"/>
        <w:left w:val="none" w:sz="0" w:space="0" w:color="auto"/>
        <w:bottom w:val="none" w:sz="0" w:space="0" w:color="auto"/>
        <w:right w:val="none" w:sz="0" w:space="0" w:color="auto"/>
      </w:divBdr>
    </w:div>
    <w:div w:id="272789469">
      <w:bodyDiv w:val="1"/>
      <w:marLeft w:val="0"/>
      <w:marRight w:val="0"/>
      <w:marTop w:val="0"/>
      <w:marBottom w:val="0"/>
      <w:divBdr>
        <w:top w:val="none" w:sz="0" w:space="0" w:color="auto"/>
        <w:left w:val="none" w:sz="0" w:space="0" w:color="auto"/>
        <w:bottom w:val="none" w:sz="0" w:space="0" w:color="auto"/>
        <w:right w:val="none" w:sz="0" w:space="0" w:color="auto"/>
      </w:divBdr>
    </w:div>
    <w:div w:id="349452708">
      <w:bodyDiv w:val="1"/>
      <w:marLeft w:val="0"/>
      <w:marRight w:val="0"/>
      <w:marTop w:val="0"/>
      <w:marBottom w:val="0"/>
      <w:divBdr>
        <w:top w:val="none" w:sz="0" w:space="0" w:color="auto"/>
        <w:left w:val="none" w:sz="0" w:space="0" w:color="auto"/>
        <w:bottom w:val="none" w:sz="0" w:space="0" w:color="auto"/>
        <w:right w:val="none" w:sz="0" w:space="0" w:color="auto"/>
      </w:divBdr>
    </w:div>
    <w:div w:id="350881375">
      <w:bodyDiv w:val="1"/>
      <w:marLeft w:val="0"/>
      <w:marRight w:val="0"/>
      <w:marTop w:val="0"/>
      <w:marBottom w:val="0"/>
      <w:divBdr>
        <w:top w:val="none" w:sz="0" w:space="0" w:color="auto"/>
        <w:left w:val="none" w:sz="0" w:space="0" w:color="auto"/>
        <w:bottom w:val="none" w:sz="0" w:space="0" w:color="auto"/>
        <w:right w:val="none" w:sz="0" w:space="0" w:color="auto"/>
      </w:divBdr>
      <w:divsChild>
        <w:div w:id="586962154">
          <w:marLeft w:val="547"/>
          <w:marRight w:val="0"/>
          <w:marTop w:val="200"/>
          <w:marBottom w:val="0"/>
          <w:divBdr>
            <w:top w:val="none" w:sz="0" w:space="0" w:color="auto"/>
            <w:left w:val="none" w:sz="0" w:space="0" w:color="auto"/>
            <w:bottom w:val="none" w:sz="0" w:space="0" w:color="auto"/>
            <w:right w:val="none" w:sz="0" w:space="0" w:color="auto"/>
          </w:divBdr>
        </w:div>
        <w:div w:id="934441716">
          <w:marLeft w:val="547"/>
          <w:marRight w:val="0"/>
          <w:marTop w:val="200"/>
          <w:marBottom w:val="0"/>
          <w:divBdr>
            <w:top w:val="none" w:sz="0" w:space="0" w:color="auto"/>
            <w:left w:val="none" w:sz="0" w:space="0" w:color="auto"/>
            <w:bottom w:val="none" w:sz="0" w:space="0" w:color="auto"/>
            <w:right w:val="none" w:sz="0" w:space="0" w:color="auto"/>
          </w:divBdr>
        </w:div>
      </w:divsChild>
    </w:div>
    <w:div w:id="37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9515249">
          <w:marLeft w:val="446"/>
          <w:marRight w:val="0"/>
          <w:marTop w:val="200"/>
          <w:marBottom w:val="0"/>
          <w:divBdr>
            <w:top w:val="none" w:sz="0" w:space="0" w:color="auto"/>
            <w:left w:val="none" w:sz="0" w:space="0" w:color="auto"/>
            <w:bottom w:val="none" w:sz="0" w:space="0" w:color="auto"/>
            <w:right w:val="none" w:sz="0" w:space="0" w:color="auto"/>
          </w:divBdr>
        </w:div>
      </w:divsChild>
    </w:div>
    <w:div w:id="381755893">
      <w:bodyDiv w:val="1"/>
      <w:marLeft w:val="0"/>
      <w:marRight w:val="0"/>
      <w:marTop w:val="0"/>
      <w:marBottom w:val="0"/>
      <w:divBdr>
        <w:top w:val="none" w:sz="0" w:space="0" w:color="auto"/>
        <w:left w:val="none" w:sz="0" w:space="0" w:color="auto"/>
        <w:bottom w:val="none" w:sz="0" w:space="0" w:color="auto"/>
        <w:right w:val="none" w:sz="0" w:space="0" w:color="auto"/>
      </w:divBdr>
    </w:div>
    <w:div w:id="440684075">
      <w:bodyDiv w:val="1"/>
      <w:marLeft w:val="0"/>
      <w:marRight w:val="0"/>
      <w:marTop w:val="0"/>
      <w:marBottom w:val="0"/>
      <w:divBdr>
        <w:top w:val="none" w:sz="0" w:space="0" w:color="auto"/>
        <w:left w:val="none" w:sz="0" w:space="0" w:color="auto"/>
        <w:bottom w:val="none" w:sz="0" w:space="0" w:color="auto"/>
        <w:right w:val="none" w:sz="0" w:space="0" w:color="auto"/>
      </w:divBdr>
    </w:div>
    <w:div w:id="454645461">
      <w:bodyDiv w:val="1"/>
      <w:marLeft w:val="0"/>
      <w:marRight w:val="0"/>
      <w:marTop w:val="0"/>
      <w:marBottom w:val="0"/>
      <w:divBdr>
        <w:top w:val="none" w:sz="0" w:space="0" w:color="auto"/>
        <w:left w:val="none" w:sz="0" w:space="0" w:color="auto"/>
        <w:bottom w:val="none" w:sz="0" w:space="0" w:color="auto"/>
        <w:right w:val="none" w:sz="0" w:space="0" w:color="auto"/>
      </w:divBdr>
    </w:div>
    <w:div w:id="461970171">
      <w:bodyDiv w:val="1"/>
      <w:marLeft w:val="0"/>
      <w:marRight w:val="0"/>
      <w:marTop w:val="0"/>
      <w:marBottom w:val="0"/>
      <w:divBdr>
        <w:top w:val="none" w:sz="0" w:space="0" w:color="auto"/>
        <w:left w:val="none" w:sz="0" w:space="0" w:color="auto"/>
        <w:bottom w:val="none" w:sz="0" w:space="0" w:color="auto"/>
        <w:right w:val="none" w:sz="0" w:space="0" w:color="auto"/>
      </w:divBdr>
    </w:div>
    <w:div w:id="468328362">
      <w:bodyDiv w:val="1"/>
      <w:marLeft w:val="0"/>
      <w:marRight w:val="0"/>
      <w:marTop w:val="0"/>
      <w:marBottom w:val="0"/>
      <w:divBdr>
        <w:top w:val="none" w:sz="0" w:space="0" w:color="auto"/>
        <w:left w:val="none" w:sz="0" w:space="0" w:color="auto"/>
        <w:bottom w:val="none" w:sz="0" w:space="0" w:color="auto"/>
        <w:right w:val="none" w:sz="0" w:space="0" w:color="auto"/>
      </w:divBdr>
    </w:div>
    <w:div w:id="490146467">
      <w:bodyDiv w:val="1"/>
      <w:marLeft w:val="0"/>
      <w:marRight w:val="0"/>
      <w:marTop w:val="0"/>
      <w:marBottom w:val="0"/>
      <w:divBdr>
        <w:top w:val="none" w:sz="0" w:space="0" w:color="auto"/>
        <w:left w:val="none" w:sz="0" w:space="0" w:color="auto"/>
        <w:bottom w:val="none" w:sz="0" w:space="0" w:color="auto"/>
        <w:right w:val="none" w:sz="0" w:space="0" w:color="auto"/>
      </w:divBdr>
    </w:div>
    <w:div w:id="535850700">
      <w:bodyDiv w:val="1"/>
      <w:marLeft w:val="0"/>
      <w:marRight w:val="0"/>
      <w:marTop w:val="0"/>
      <w:marBottom w:val="0"/>
      <w:divBdr>
        <w:top w:val="none" w:sz="0" w:space="0" w:color="auto"/>
        <w:left w:val="none" w:sz="0" w:space="0" w:color="auto"/>
        <w:bottom w:val="none" w:sz="0" w:space="0" w:color="auto"/>
        <w:right w:val="none" w:sz="0" w:space="0" w:color="auto"/>
      </w:divBdr>
    </w:div>
    <w:div w:id="566888641">
      <w:bodyDiv w:val="1"/>
      <w:marLeft w:val="0"/>
      <w:marRight w:val="0"/>
      <w:marTop w:val="0"/>
      <w:marBottom w:val="0"/>
      <w:divBdr>
        <w:top w:val="none" w:sz="0" w:space="0" w:color="auto"/>
        <w:left w:val="none" w:sz="0" w:space="0" w:color="auto"/>
        <w:bottom w:val="none" w:sz="0" w:space="0" w:color="auto"/>
        <w:right w:val="none" w:sz="0" w:space="0" w:color="auto"/>
      </w:divBdr>
    </w:div>
    <w:div w:id="592904409">
      <w:bodyDiv w:val="1"/>
      <w:marLeft w:val="0"/>
      <w:marRight w:val="0"/>
      <w:marTop w:val="0"/>
      <w:marBottom w:val="0"/>
      <w:divBdr>
        <w:top w:val="none" w:sz="0" w:space="0" w:color="auto"/>
        <w:left w:val="none" w:sz="0" w:space="0" w:color="auto"/>
        <w:bottom w:val="none" w:sz="0" w:space="0" w:color="auto"/>
        <w:right w:val="none" w:sz="0" w:space="0" w:color="auto"/>
      </w:divBdr>
    </w:div>
    <w:div w:id="594749594">
      <w:bodyDiv w:val="1"/>
      <w:marLeft w:val="0"/>
      <w:marRight w:val="0"/>
      <w:marTop w:val="0"/>
      <w:marBottom w:val="0"/>
      <w:divBdr>
        <w:top w:val="none" w:sz="0" w:space="0" w:color="auto"/>
        <w:left w:val="none" w:sz="0" w:space="0" w:color="auto"/>
        <w:bottom w:val="none" w:sz="0" w:space="0" w:color="auto"/>
        <w:right w:val="none" w:sz="0" w:space="0" w:color="auto"/>
      </w:divBdr>
    </w:div>
    <w:div w:id="641887605">
      <w:bodyDiv w:val="1"/>
      <w:marLeft w:val="0"/>
      <w:marRight w:val="0"/>
      <w:marTop w:val="0"/>
      <w:marBottom w:val="0"/>
      <w:divBdr>
        <w:top w:val="none" w:sz="0" w:space="0" w:color="auto"/>
        <w:left w:val="none" w:sz="0" w:space="0" w:color="auto"/>
        <w:bottom w:val="none" w:sz="0" w:space="0" w:color="auto"/>
        <w:right w:val="none" w:sz="0" w:space="0" w:color="auto"/>
      </w:divBdr>
    </w:div>
    <w:div w:id="654066075">
      <w:bodyDiv w:val="1"/>
      <w:marLeft w:val="0"/>
      <w:marRight w:val="0"/>
      <w:marTop w:val="0"/>
      <w:marBottom w:val="0"/>
      <w:divBdr>
        <w:top w:val="none" w:sz="0" w:space="0" w:color="auto"/>
        <w:left w:val="none" w:sz="0" w:space="0" w:color="auto"/>
        <w:bottom w:val="none" w:sz="0" w:space="0" w:color="auto"/>
        <w:right w:val="none" w:sz="0" w:space="0" w:color="auto"/>
      </w:divBdr>
    </w:div>
    <w:div w:id="655379917">
      <w:bodyDiv w:val="1"/>
      <w:marLeft w:val="0"/>
      <w:marRight w:val="0"/>
      <w:marTop w:val="0"/>
      <w:marBottom w:val="0"/>
      <w:divBdr>
        <w:top w:val="none" w:sz="0" w:space="0" w:color="auto"/>
        <w:left w:val="none" w:sz="0" w:space="0" w:color="auto"/>
        <w:bottom w:val="none" w:sz="0" w:space="0" w:color="auto"/>
        <w:right w:val="none" w:sz="0" w:space="0" w:color="auto"/>
      </w:divBdr>
    </w:div>
    <w:div w:id="734396467">
      <w:bodyDiv w:val="1"/>
      <w:marLeft w:val="0"/>
      <w:marRight w:val="0"/>
      <w:marTop w:val="0"/>
      <w:marBottom w:val="0"/>
      <w:divBdr>
        <w:top w:val="none" w:sz="0" w:space="0" w:color="auto"/>
        <w:left w:val="none" w:sz="0" w:space="0" w:color="auto"/>
        <w:bottom w:val="none" w:sz="0" w:space="0" w:color="auto"/>
        <w:right w:val="none" w:sz="0" w:space="0" w:color="auto"/>
      </w:divBdr>
    </w:div>
    <w:div w:id="748581069">
      <w:bodyDiv w:val="1"/>
      <w:marLeft w:val="0"/>
      <w:marRight w:val="0"/>
      <w:marTop w:val="0"/>
      <w:marBottom w:val="0"/>
      <w:divBdr>
        <w:top w:val="none" w:sz="0" w:space="0" w:color="auto"/>
        <w:left w:val="none" w:sz="0" w:space="0" w:color="auto"/>
        <w:bottom w:val="none" w:sz="0" w:space="0" w:color="auto"/>
        <w:right w:val="none" w:sz="0" w:space="0" w:color="auto"/>
      </w:divBdr>
    </w:div>
    <w:div w:id="749081032">
      <w:bodyDiv w:val="1"/>
      <w:marLeft w:val="0"/>
      <w:marRight w:val="0"/>
      <w:marTop w:val="0"/>
      <w:marBottom w:val="0"/>
      <w:divBdr>
        <w:top w:val="none" w:sz="0" w:space="0" w:color="auto"/>
        <w:left w:val="none" w:sz="0" w:space="0" w:color="auto"/>
        <w:bottom w:val="none" w:sz="0" w:space="0" w:color="auto"/>
        <w:right w:val="none" w:sz="0" w:space="0" w:color="auto"/>
      </w:divBdr>
    </w:div>
    <w:div w:id="750197048">
      <w:bodyDiv w:val="1"/>
      <w:marLeft w:val="0"/>
      <w:marRight w:val="0"/>
      <w:marTop w:val="0"/>
      <w:marBottom w:val="0"/>
      <w:divBdr>
        <w:top w:val="none" w:sz="0" w:space="0" w:color="auto"/>
        <w:left w:val="none" w:sz="0" w:space="0" w:color="auto"/>
        <w:bottom w:val="none" w:sz="0" w:space="0" w:color="auto"/>
        <w:right w:val="none" w:sz="0" w:space="0" w:color="auto"/>
      </w:divBdr>
    </w:div>
    <w:div w:id="754400785">
      <w:bodyDiv w:val="1"/>
      <w:marLeft w:val="0"/>
      <w:marRight w:val="0"/>
      <w:marTop w:val="0"/>
      <w:marBottom w:val="0"/>
      <w:divBdr>
        <w:top w:val="none" w:sz="0" w:space="0" w:color="auto"/>
        <w:left w:val="none" w:sz="0" w:space="0" w:color="auto"/>
        <w:bottom w:val="none" w:sz="0" w:space="0" w:color="auto"/>
        <w:right w:val="none" w:sz="0" w:space="0" w:color="auto"/>
      </w:divBdr>
    </w:div>
    <w:div w:id="811286376">
      <w:bodyDiv w:val="1"/>
      <w:marLeft w:val="0"/>
      <w:marRight w:val="0"/>
      <w:marTop w:val="0"/>
      <w:marBottom w:val="0"/>
      <w:divBdr>
        <w:top w:val="none" w:sz="0" w:space="0" w:color="auto"/>
        <w:left w:val="none" w:sz="0" w:space="0" w:color="auto"/>
        <w:bottom w:val="none" w:sz="0" w:space="0" w:color="auto"/>
        <w:right w:val="none" w:sz="0" w:space="0" w:color="auto"/>
      </w:divBdr>
    </w:div>
    <w:div w:id="824473273">
      <w:bodyDiv w:val="1"/>
      <w:marLeft w:val="0"/>
      <w:marRight w:val="0"/>
      <w:marTop w:val="0"/>
      <w:marBottom w:val="0"/>
      <w:divBdr>
        <w:top w:val="none" w:sz="0" w:space="0" w:color="auto"/>
        <w:left w:val="none" w:sz="0" w:space="0" w:color="auto"/>
        <w:bottom w:val="none" w:sz="0" w:space="0" w:color="auto"/>
        <w:right w:val="none" w:sz="0" w:space="0" w:color="auto"/>
      </w:divBdr>
    </w:div>
    <w:div w:id="838887948">
      <w:bodyDiv w:val="1"/>
      <w:marLeft w:val="0"/>
      <w:marRight w:val="0"/>
      <w:marTop w:val="0"/>
      <w:marBottom w:val="0"/>
      <w:divBdr>
        <w:top w:val="none" w:sz="0" w:space="0" w:color="auto"/>
        <w:left w:val="none" w:sz="0" w:space="0" w:color="auto"/>
        <w:bottom w:val="none" w:sz="0" w:space="0" w:color="auto"/>
        <w:right w:val="none" w:sz="0" w:space="0" w:color="auto"/>
      </w:divBdr>
    </w:div>
    <w:div w:id="844708461">
      <w:bodyDiv w:val="1"/>
      <w:marLeft w:val="0"/>
      <w:marRight w:val="0"/>
      <w:marTop w:val="0"/>
      <w:marBottom w:val="0"/>
      <w:divBdr>
        <w:top w:val="none" w:sz="0" w:space="0" w:color="auto"/>
        <w:left w:val="none" w:sz="0" w:space="0" w:color="auto"/>
        <w:bottom w:val="none" w:sz="0" w:space="0" w:color="auto"/>
        <w:right w:val="none" w:sz="0" w:space="0" w:color="auto"/>
      </w:divBdr>
    </w:div>
    <w:div w:id="850030991">
      <w:bodyDiv w:val="1"/>
      <w:marLeft w:val="0"/>
      <w:marRight w:val="0"/>
      <w:marTop w:val="0"/>
      <w:marBottom w:val="0"/>
      <w:divBdr>
        <w:top w:val="none" w:sz="0" w:space="0" w:color="auto"/>
        <w:left w:val="none" w:sz="0" w:space="0" w:color="auto"/>
        <w:bottom w:val="none" w:sz="0" w:space="0" w:color="auto"/>
        <w:right w:val="none" w:sz="0" w:space="0" w:color="auto"/>
      </w:divBdr>
    </w:div>
    <w:div w:id="883642632">
      <w:bodyDiv w:val="1"/>
      <w:marLeft w:val="0"/>
      <w:marRight w:val="0"/>
      <w:marTop w:val="0"/>
      <w:marBottom w:val="0"/>
      <w:divBdr>
        <w:top w:val="none" w:sz="0" w:space="0" w:color="auto"/>
        <w:left w:val="none" w:sz="0" w:space="0" w:color="auto"/>
        <w:bottom w:val="none" w:sz="0" w:space="0" w:color="auto"/>
        <w:right w:val="none" w:sz="0" w:space="0" w:color="auto"/>
      </w:divBdr>
    </w:div>
    <w:div w:id="997074850">
      <w:bodyDiv w:val="1"/>
      <w:marLeft w:val="0"/>
      <w:marRight w:val="0"/>
      <w:marTop w:val="0"/>
      <w:marBottom w:val="0"/>
      <w:divBdr>
        <w:top w:val="none" w:sz="0" w:space="0" w:color="auto"/>
        <w:left w:val="none" w:sz="0" w:space="0" w:color="auto"/>
        <w:bottom w:val="none" w:sz="0" w:space="0" w:color="auto"/>
        <w:right w:val="none" w:sz="0" w:space="0" w:color="auto"/>
      </w:divBdr>
    </w:div>
    <w:div w:id="1048184691">
      <w:bodyDiv w:val="1"/>
      <w:marLeft w:val="0"/>
      <w:marRight w:val="0"/>
      <w:marTop w:val="0"/>
      <w:marBottom w:val="0"/>
      <w:divBdr>
        <w:top w:val="none" w:sz="0" w:space="0" w:color="auto"/>
        <w:left w:val="none" w:sz="0" w:space="0" w:color="auto"/>
        <w:bottom w:val="none" w:sz="0" w:space="0" w:color="auto"/>
        <w:right w:val="none" w:sz="0" w:space="0" w:color="auto"/>
      </w:divBdr>
    </w:div>
    <w:div w:id="1088574078">
      <w:bodyDiv w:val="1"/>
      <w:marLeft w:val="0"/>
      <w:marRight w:val="0"/>
      <w:marTop w:val="0"/>
      <w:marBottom w:val="0"/>
      <w:divBdr>
        <w:top w:val="none" w:sz="0" w:space="0" w:color="auto"/>
        <w:left w:val="none" w:sz="0" w:space="0" w:color="auto"/>
        <w:bottom w:val="none" w:sz="0" w:space="0" w:color="auto"/>
        <w:right w:val="none" w:sz="0" w:space="0" w:color="auto"/>
      </w:divBdr>
    </w:div>
    <w:div w:id="1100416507">
      <w:bodyDiv w:val="1"/>
      <w:marLeft w:val="0"/>
      <w:marRight w:val="0"/>
      <w:marTop w:val="0"/>
      <w:marBottom w:val="0"/>
      <w:divBdr>
        <w:top w:val="none" w:sz="0" w:space="0" w:color="auto"/>
        <w:left w:val="none" w:sz="0" w:space="0" w:color="auto"/>
        <w:bottom w:val="none" w:sz="0" w:space="0" w:color="auto"/>
        <w:right w:val="none" w:sz="0" w:space="0" w:color="auto"/>
      </w:divBdr>
    </w:div>
    <w:div w:id="1116369954">
      <w:bodyDiv w:val="1"/>
      <w:marLeft w:val="0"/>
      <w:marRight w:val="0"/>
      <w:marTop w:val="0"/>
      <w:marBottom w:val="0"/>
      <w:divBdr>
        <w:top w:val="none" w:sz="0" w:space="0" w:color="auto"/>
        <w:left w:val="none" w:sz="0" w:space="0" w:color="auto"/>
        <w:bottom w:val="none" w:sz="0" w:space="0" w:color="auto"/>
        <w:right w:val="none" w:sz="0" w:space="0" w:color="auto"/>
      </w:divBdr>
    </w:div>
    <w:div w:id="1146236638">
      <w:bodyDiv w:val="1"/>
      <w:marLeft w:val="0"/>
      <w:marRight w:val="0"/>
      <w:marTop w:val="0"/>
      <w:marBottom w:val="0"/>
      <w:divBdr>
        <w:top w:val="none" w:sz="0" w:space="0" w:color="auto"/>
        <w:left w:val="none" w:sz="0" w:space="0" w:color="auto"/>
        <w:bottom w:val="none" w:sz="0" w:space="0" w:color="auto"/>
        <w:right w:val="none" w:sz="0" w:space="0" w:color="auto"/>
      </w:divBdr>
    </w:div>
    <w:div w:id="1175537371">
      <w:bodyDiv w:val="1"/>
      <w:marLeft w:val="0"/>
      <w:marRight w:val="0"/>
      <w:marTop w:val="0"/>
      <w:marBottom w:val="0"/>
      <w:divBdr>
        <w:top w:val="none" w:sz="0" w:space="0" w:color="auto"/>
        <w:left w:val="none" w:sz="0" w:space="0" w:color="auto"/>
        <w:bottom w:val="none" w:sz="0" w:space="0" w:color="auto"/>
        <w:right w:val="none" w:sz="0" w:space="0" w:color="auto"/>
      </w:divBdr>
    </w:div>
    <w:div w:id="1198541003">
      <w:bodyDiv w:val="1"/>
      <w:marLeft w:val="0"/>
      <w:marRight w:val="0"/>
      <w:marTop w:val="0"/>
      <w:marBottom w:val="0"/>
      <w:divBdr>
        <w:top w:val="none" w:sz="0" w:space="0" w:color="auto"/>
        <w:left w:val="none" w:sz="0" w:space="0" w:color="auto"/>
        <w:bottom w:val="none" w:sz="0" w:space="0" w:color="auto"/>
        <w:right w:val="none" w:sz="0" w:space="0" w:color="auto"/>
      </w:divBdr>
    </w:div>
    <w:div w:id="1202085537">
      <w:bodyDiv w:val="1"/>
      <w:marLeft w:val="0"/>
      <w:marRight w:val="0"/>
      <w:marTop w:val="0"/>
      <w:marBottom w:val="0"/>
      <w:divBdr>
        <w:top w:val="none" w:sz="0" w:space="0" w:color="auto"/>
        <w:left w:val="none" w:sz="0" w:space="0" w:color="auto"/>
        <w:bottom w:val="none" w:sz="0" w:space="0" w:color="auto"/>
        <w:right w:val="none" w:sz="0" w:space="0" w:color="auto"/>
      </w:divBdr>
    </w:div>
    <w:div w:id="1203978122">
      <w:bodyDiv w:val="1"/>
      <w:marLeft w:val="0"/>
      <w:marRight w:val="0"/>
      <w:marTop w:val="0"/>
      <w:marBottom w:val="0"/>
      <w:divBdr>
        <w:top w:val="none" w:sz="0" w:space="0" w:color="auto"/>
        <w:left w:val="none" w:sz="0" w:space="0" w:color="auto"/>
        <w:bottom w:val="none" w:sz="0" w:space="0" w:color="auto"/>
        <w:right w:val="none" w:sz="0" w:space="0" w:color="auto"/>
      </w:divBdr>
      <w:divsChild>
        <w:div w:id="678041967">
          <w:marLeft w:val="547"/>
          <w:marRight w:val="0"/>
          <w:marTop w:val="200"/>
          <w:marBottom w:val="0"/>
          <w:divBdr>
            <w:top w:val="none" w:sz="0" w:space="0" w:color="auto"/>
            <w:left w:val="none" w:sz="0" w:space="0" w:color="auto"/>
            <w:bottom w:val="none" w:sz="0" w:space="0" w:color="auto"/>
            <w:right w:val="none" w:sz="0" w:space="0" w:color="auto"/>
          </w:divBdr>
        </w:div>
      </w:divsChild>
    </w:div>
    <w:div w:id="1273128134">
      <w:bodyDiv w:val="1"/>
      <w:marLeft w:val="0"/>
      <w:marRight w:val="0"/>
      <w:marTop w:val="0"/>
      <w:marBottom w:val="0"/>
      <w:divBdr>
        <w:top w:val="none" w:sz="0" w:space="0" w:color="auto"/>
        <w:left w:val="none" w:sz="0" w:space="0" w:color="auto"/>
        <w:bottom w:val="none" w:sz="0" w:space="0" w:color="auto"/>
        <w:right w:val="none" w:sz="0" w:space="0" w:color="auto"/>
      </w:divBdr>
    </w:div>
    <w:div w:id="1300577668">
      <w:bodyDiv w:val="1"/>
      <w:marLeft w:val="0"/>
      <w:marRight w:val="0"/>
      <w:marTop w:val="0"/>
      <w:marBottom w:val="0"/>
      <w:divBdr>
        <w:top w:val="none" w:sz="0" w:space="0" w:color="auto"/>
        <w:left w:val="none" w:sz="0" w:space="0" w:color="auto"/>
        <w:bottom w:val="none" w:sz="0" w:space="0" w:color="auto"/>
        <w:right w:val="none" w:sz="0" w:space="0" w:color="auto"/>
      </w:divBdr>
      <w:divsChild>
        <w:div w:id="1324701624">
          <w:marLeft w:val="547"/>
          <w:marRight w:val="0"/>
          <w:marTop w:val="200"/>
          <w:marBottom w:val="0"/>
          <w:divBdr>
            <w:top w:val="none" w:sz="0" w:space="0" w:color="auto"/>
            <w:left w:val="none" w:sz="0" w:space="0" w:color="auto"/>
            <w:bottom w:val="none" w:sz="0" w:space="0" w:color="auto"/>
            <w:right w:val="none" w:sz="0" w:space="0" w:color="auto"/>
          </w:divBdr>
        </w:div>
        <w:div w:id="1765688994">
          <w:marLeft w:val="547"/>
          <w:marRight w:val="0"/>
          <w:marTop w:val="200"/>
          <w:marBottom w:val="0"/>
          <w:divBdr>
            <w:top w:val="none" w:sz="0" w:space="0" w:color="auto"/>
            <w:left w:val="none" w:sz="0" w:space="0" w:color="auto"/>
            <w:bottom w:val="none" w:sz="0" w:space="0" w:color="auto"/>
            <w:right w:val="none" w:sz="0" w:space="0" w:color="auto"/>
          </w:divBdr>
        </w:div>
      </w:divsChild>
    </w:div>
    <w:div w:id="1301113036">
      <w:bodyDiv w:val="1"/>
      <w:marLeft w:val="0"/>
      <w:marRight w:val="0"/>
      <w:marTop w:val="0"/>
      <w:marBottom w:val="0"/>
      <w:divBdr>
        <w:top w:val="none" w:sz="0" w:space="0" w:color="auto"/>
        <w:left w:val="none" w:sz="0" w:space="0" w:color="auto"/>
        <w:bottom w:val="none" w:sz="0" w:space="0" w:color="auto"/>
        <w:right w:val="none" w:sz="0" w:space="0" w:color="auto"/>
      </w:divBdr>
    </w:div>
    <w:div w:id="1315573714">
      <w:bodyDiv w:val="1"/>
      <w:marLeft w:val="0"/>
      <w:marRight w:val="0"/>
      <w:marTop w:val="0"/>
      <w:marBottom w:val="0"/>
      <w:divBdr>
        <w:top w:val="none" w:sz="0" w:space="0" w:color="auto"/>
        <w:left w:val="none" w:sz="0" w:space="0" w:color="auto"/>
        <w:bottom w:val="none" w:sz="0" w:space="0" w:color="auto"/>
        <w:right w:val="none" w:sz="0" w:space="0" w:color="auto"/>
      </w:divBdr>
      <w:divsChild>
        <w:div w:id="461726013">
          <w:marLeft w:val="547"/>
          <w:marRight w:val="0"/>
          <w:marTop w:val="200"/>
          <w:marBottom w:val="0"/>
          <w:divBdr>
            <w:top w:val="none" w:sz="0" w:space="0" w:color="auto"/>
            <w:left w:val="none" w:sz="0" w:space="0" w:color="auto"/>
            <w:bottom w:val="none" w:sz="0" w:space="0" w:color="auto"/>
            <w:right w:val="none" w:sz="0" w:space="0" w:color="auto"/>
          </w:divBdr>
        </w:div>
        <w:div w:id="1850169651">
          <w:marLeft w:val="547"/>
          <w:marRight w:val="0"/>
          <w:marTop w:val="200"/>
          <w:marBottom w:val="0"/>
          <w:divBdr>
            <w:top w:val="none" w:sz="0" w:space="0" w:color="auto"/>
            <w:left w:val="none" w:sz="0" w:space="0" w:color="auto"/>
            <w:bottom w:val="none" w:sz="0" w:space="0" w:color="auto"/>
            <w:right w:val="none" w:sz="0" w:space="0" w:color="auto"/>
          </w:divBdr>
        </w:div>
        <w:div w:id="1652562890">
          <w:marLeft w:val="547"/>
          <w:marRight w:val="0"/>
          <w:marTop w:val="200"/>
          <w:marBottom w:val="0"/>
          <w:divBdr>
            <w:top w:val="none" w:sz="0" w:space="0" w:color="auto"/>
            <w:left w:val="none" w:sz="0" w:space="0" w:color="auto"/>
            <w:bottom w:val="none" w:sz="0" w:space="0" w:color="auto"/>
            <w:right w:val="none" w:sz="0" w:space="0" w:color="auto"/>
          </w:divBdr>
        </w:div>
        <w:div w:id="473912006">
          <w:marLeft w:val="547"/>
          <w:marRight w:val="0"/>
          <w:marTop w:val="200"/>
          <w:marBottom w:val="0"/>
          <w:divBdr>
            <w:top w:val="none" w:sz="0" w:space="0" w:color="auto"/>
            <w:left w:val="none" w:sz="0" w:space="0" w:color="auto"/>
            <w:bottom w:val="none" w:sz="0" w:space="0" w:color="auto"/>
            <w:right w:val="none" w:sz="0" w:space="0" w:color="auto"/>
          </w:divBdr>
        </w:div>
        <w:div w:id="1731615450">
          <w:marLeft w:val="547"/>
          <w:marRight w:val="0"/>
          <w:marTop w:val="200"/>
          <w:marBottom w:val="0"/>
          <w:divBdr>
            <w:top w:val="none" w:sz="0" w:space="0" w:color="auto"/>
            <w:left w:val="none" w:sz="0" w:space="0" w:color="auto"/>
            <w:bottom w:val="none" w:sz="0" w:space="0" w:color="auto"/>
            <w:right w:val="none" w:sz="0" w:space="0" w:color="auto"/>
          </w:divBdr>
        </w:div>
        <w:div w:id="985819822">
          <w:marLeft w:val="907"/>
          <w:marRight w:val="0"/>
          <w:marTop w:val="100"/>
          <w:marBottom w:val="0"/>
          <w:divBdr>
            <w:top w:val="none" w:sz="0" w:space="0" w:color="auto"/>
            <w:left w:val="none" w:sz="0" w:space="0" w:color="auto"/>
            <w:bottom w:val="none" w:sz="0" w:space="0" w:color="auto"/>
            <w:right w:val="none" w:sz="0" w:space="0" w:color="auto"/>
          </w:divBdr>
        </w:div>
        <w:div w:id="1740864910">
          <w:marLeft w:val="907"/>
          <w:marRight w:val="0"/>
          <w:marTop w:val="100"/>
          <w:marBottom w:val="0"/>
          <w:divBdr>
            <w:top w:val="none" w:sz="0" w:space="0" w:color="auto"/>
            <w:left w:val="none" w:sz="0" w:space="0" w:color="auto"/>
            <w:bottom w:val="none" w:sz="0" w:space="0" w:color="auto"/>
            <w:right w:val="none" w:sz="0" w:space="0" w:color="auto"/>
          </w:divBdr>
        </w:div>
      </w:divsChild>
    </w:div>
    <w:div w:id="1374889525">
      <w:bodyDiv w:val="1"/>
      <w:marLeft w:val="0"/>
      <w:marRight w:val="0"/>
      <w:marTop w:val="0"/>
      <w:marBottom w:val="0"/>
      <w:divBdr>
        <w:top w:val="none" w:sz="0" w:space="0" w:color="auto"/>
        <w:left w:val="none" w:sz="0" w:space="0" w:color="auto"/>
        <w:bottom w:val="none" w:sz="0" w:space="0" w:color="auto"/>
        <w:right w:val="none" w:sz="0" w:space="0" w:color="auto"/>
      </w:divBdr>
    </w:div>
    <w:div w:id="1376270444">
      <w:bodyDiv w:val="1"/>
      <w:marLeft w:val="0"/>
      <w:marRight w:val="0"/>
      <w:marTop w:val="0"/>
      <w:marBottom w:val="0"/>
      <w:divBdr>
        <w:top w:val="none" w:sz="0" w:space="0" w:color="auto"/>
        <w:left w:val="none" w:sz="0" w:space="0" w:color="auto"/>
        <w:bottom w:val="none" w:sz="0" w:space="0" w:color="auto"/>
        <w:right w:val="none" w:sz="0" w:space="0" w:color="auto"/>
      </w:divBdr>
    </w:div>
    <w:div w:id="1378430111">
      <w:bodyDiv w:val="1"/>
      <w:marLeft w:val="0"/>
      <w:marRight w:val="0"/>
      <w:marTop w:val="0"/>
      <w:marBottom w:val="0"/>
      <w:divBdr>
        <w:top w:val="none" w:sz="0" w:space="0" w:color="auto"/>
        <w:left w:val="none" w:sz="0" w:space="0" w:color="auto"/>
        <w:bottom w:val="none" w:sz="0" w:space="0" w:color="auto"/>
        <w:right w:val="none" w:sz="0" w:space="0" w:color="auto"/>
      </w:divBdr>
    </w:div>
    <w:div w:id="1386105615">
      <w:bodyDiv w:val="1"/>
      <w:marLeft w:val="0"/>
      <w:marRight w:val="0"/>
      <w:marTop w:val="0"/>
      <w:marBottom w:val="0"/>
      <w:divBdr>
        <w:top w:val="none" w:sz="0" w:space="0" w:color="auto"/>
        <w:left w:val="none" w:sz="0" w:space="0" w:color="auto"/>
        <w:bottom w:val="none" w:sz="0" w:space="0" w:color="auto"/>
        <w:right w:val="none" w:sz="0" w:space="0" w:color="auto"/>
      </w:divBdr>
    </w:div>
    <w:div w:id="1395812840">
      <w:bodyDiv w:val="1"/>
      <w:marLeft w:val="0"/>
      <w:marRight w:val="0"/>
      <w:marTop w:val="0"/>
      <w:marBottom w:val="0"/>
      <w:divBdr>
        <w:top w:val="none" w:sz="0" w:space="0" w:color="auto"/>
        <w:left w:val="none" w:sz="0" w:space="0" w:color="auto"/>
        <w:bottom w:val="none" w:sz="0" w:space="0" w:color="auto"/>
        <w:right w:val="none" w:sz="0" w:space="0" w:color="auto"/>
      </w:divBdr>
    </w:div>
    <w:div w:id="1404910234">
      <w:bodyDiv w:val="1"/>
      <w:marLeft w:val="0"/>
      <w:marRight w:val="0"/>
      <w:marTop w:val="0"/>
      <w:marBottom w:val="0"/>
      <w:divBdr>
        <w:top w:val="none" w:sz="0" w:space="0" w:color="auto"/>
        <w:left w:val="none" w:sz="0" w:space="0" w:color="auto"/>
        <w:bottom w:val="none" w:sz="0" w:space="0" w:color="auto"/>
        <w:right w:val="none" w:sz="0" w:space="0" w:color="auto"/>
      </w:divBdr>
    </w:div>
    <w:div w:id="1406025883">
      <w:bodyDiv w:val="1"/>
      <w:marLeft w:val="0"/>
      <w:marRight w:val="0"/>
      <w:marTop w:val="0"/>
      <w:marBottom w:val="0"/>
      <w:divBdr>
        <w:top w:val="none" w:sz="0" w:space="0" w:color="auto"/>
        <w:left w:val="none" w:sz="0" w:space="0" w:color="auto"/>
        <w:bottom w:val="none" w:sz="0" w:space="0" w:color="auto"/>
        <w:right w:val="none" w:sz="0" w:space="0" w:color="auto"/>
      </w:divBdr>
    </w:div>
    <w:div w:id="1413549044">
      <w:bodyDiv w:val="1"/>
      <w:marLeft w:val="0"/>
      <w:marRight w:val="0"/>
      <w:marTop w:val="0"/>
      <w:marBottom w:val="0"/>
      <w:divBdr>
        <w:top w:val="none" w:sz="0" w:space="0" w:color="auto"/>
        <w:left w:val="none" w:sz="0" w:space="0" w:color="auto"/>
        <w:bottom w:val="none" w:sz="0" w:space="0" w:color="auto"/>
        <w:right w:val="none" w:sz="0" w:space="0" w:color="auto"/>
      </w:divBdr>
    </w:div>
    <w:div w:id="1441147998">
      <w:bodyDiv w:val="1"/>
      <w:marLeft w:val="0"/>
      <w:marRight w:val="0"/>
      <w:marTop w:val="0"/>
      <w:marBottom w:val="0"/>
      <w:divBdr>
        <w:top w:val="none" w:sz="0" w:space="0" w:color="auto"/>
        <w:left w:val="none" w:sz="0" w:space="0" w:color="auto"/>
        <w:bottom w:val="none" w:sz="0" w:space="0" w:color="auto"/>
        <w:right w:val="none" w:sz="0" w:space="0" w:color="auto"/>
      </w:divBdr>
    </w:div>
    <w:div w:id="1449810549">
      <w:bodyDiv w:val="1"/>
      <w:marLeft w:val="0"/>
      <w:marRight w:val="0"/>
      <w:marTop w:val="0"/>
      <w:marBottom w:val="0"/>
      <w:divBdr>
        <w:top w:val="none" w:sz="0" w:space="0" w:color="auto"/>
        <w:left w:val="none" w:sz="0" w:space="0" w:color="auto"/>
        <w:bottom w:val="none" w:sz="0" w:space="0" w:color="auto"/>
        <w:right w:val="none" w:sz="0" w:space="0" w:color="auto"/>
      </w:divBdr>
    </w:div>
    <w:div w:id="1450010138">
      <w:bodyDiv w:val="1"/>
      <w:marLeft w:val="0"/>
      <w:marRight w:val="0"/>
      <w:marTop w:val="0"/>
      <w:marBottom w:val="0"/>
      <w:divBdr>
        <w:top w:val="none" w:sz="0" w:space="0" w:color="auto"/>
        <w:left w:val="none" w:sz="0" w:space="0" w:color="auto"/>
        <w:bottom w:val="none" w:sz="0" w:space="0" w:color="auto"/>
        <w:right w:val="none" w:sz="0" w:space="0" w:color="auto"/>
      </w:divBdr>
    </w:div>
    <w:div w:id="1481071985">
      <w:bodyDiv w:val="1"/>
      <w:marLeft w:val="0"/>
      <w:marRight w:val="0"/>
      <w:marTop w:val="0"/>
      <w:marBottom w:val="0"/>
      <w:divBdr>
        <w:top w:val="none" w:sz="0" w:space="0" w:color="auto"/>
        <w:left w:val="none" w:sz="0" w:space="0" w:color="auto"/>
        <w:bottom w:val="none" w:sz="0" w:space="0" w:color="auto"/>
        <w:right w:val="none" w:sz="0" w:space="0" w:color="auto"/>
      </w:divBdr>
    </w:div>
    <w:div w:id="1530415672">
      <w:bodyDiv w:val="1"/>
      <w:marLeft w:val="0"/>
      <w:marRight w:val="0"/>
      <w:marTop w:val="0"/>
      <w:marBottom w:val="0"/>
      <w:divBdr>
        <w:top w:val="none" w:sz="0" w:space="0" w:color="auto"/>
        <w:left w:val="none" w:sz="0" w:space="0" w:color="auto"/>
        <w:bottom w:val="none" w:sz="0" w:space="0" w:color="auto"/>
        <w:right w:val="none" w:sz="0" w:space="0" w:color="auto"/>
      </w:divBdr>
    </w:div>
    <w:div w:id="1571037552">
      <w:bodyDiv w:val="1"/>
      <w:marLeft w:val="0"/>
      <w:marRight w:val="0"/>
      <w:marTop w:val="0"/>
      <w:marBottom w:val="0"/>
      <w:divBdr>
        <w:top w:val="none" w:sz="0" w:space="0" w:color="auto"/>
        <w:left w:val="none" w:sz="0" w:space="0" w:color="auto"/>
        <w:bottom w:val="none" w:sz="0" w:space="0" w:color="auto"/>
        <w:right w:val="none" w:sz="0" w:space="0" w:color="auto"/>
      </w:divBdr>
      <w:divsChild>
        <w:div w:id="1425226989">
          <w:marLeft w:val="1714"/>
          <w:marRight w:val="0"/>
          <w:marTop w:val="100"/>
          <w:marBottom w:val="0"/>
          <w:divBdr>
            <w:top w:val="none" w:sz="0" w:space="0" w:color="auto"/>
            <w:left w:val="none" w:sz="0" w:space="0" w:color="auto"/>
            <w:bottom w:val="none" w:sz="0" w:space="0" w:color="auto"/>
            <w:right w:val="none" w:sz="0" w:space="0" w:color="auto"/>
          </w:divBdr>
        </w:div>
        <w:div w:id="56515179">
          <w:marLeft w:val="1714"/>
          <w:marRight w:val="0"/>
          <w:marTop w:val="100"/>
          <w:marBottom w:val="0"/>
          <w:divBdr>
            <w:top w:val="none" w:sz="0" w:space="0" w:color="auto"/>
            <w:left w:val="none" w:sz="0" w:space="0" w:color="auto"/>
            <w:bottom w:val="none" w:sz="0" w:space="0" w:color="auto"/>
            <w:right w:val="none" w:sz="0" w:space="0" w:color="auto"/>
          </w:divBdr>
        </w:div>
        <w:div w:id="676536532">
          <w:marLeft w:val="1714"/>
          <w:marRight w:val="0"/>
          <w:marTop w:val="100"/>
          <w:marBottom w:val="0"/>
          <w:divBdr>
            <w:top w:val="none" w:sz="0" w:space="0" w:color="auto"/>
            <w:left w:val="none" w:sz="0" w:space="0" w:color="auto"/>
            <w:bottom w:val="none" w:sz="0" w:space="0" w:color="auto"/>
            <w:right w:val="none" w:sz="0" w:space="0" w:color="auto"/>
          </w:divBdr>
        </w:div>
        <w:div w:id="1030378240">
          <w:marLeft w:val="1714"/>
          <w:marRight w:val="0"/>
          <w:marTop w:val="100"/>
          <w:marBottom w:val="0"/>
          <w:divBdr>
            <w:top w:val="none" w:sz="0" w:space="0" w:color="auto"/>
            <w:left w:val="none" w:sz="0" w:space="0" w:color="auto"/>
            <w:bottom w:val="none" w:sz="0" w:space="0" w:color="auto"/>
            <w:right w:val="none" w:sz="0" w:space="0" w:color="auto"/>
          </w:divBdr>
        </w:div>
        <w:div w:id="1063335159">
          <w:marLeft w:val="1800"/>
          <w:marRight w:val="0"/>
          <w:marTop w:val="100"/>
          <w:marBottom w:val="0"/>
          <w:divBdr>
            <w:top w:val="none" w:sz="0" w:space="0" w:color="auto"/>
            <w:left w:val="none" w:sz="0" w:space="0" w:color="auto"/>
            <w:bottom w:val="none" w:sz="0" w:space="0" w:color="auto"/>
            <w:right w:val="none" w:sz="0" w:space="0" w:color="auto"/>
          </w:divBdr>
        </w:div>
        <w:div w:id="17051438">
          <w:marLeft w:val="1800"/>
          <w:marRight w:val="0"/>
          <w:marTop w:val="100"/>
          <w:marBottom w:val="0"/>
          <w:divBdr>
            <w:top w:val="none" w:sz="0" w:space="0" w:color="auto"/>
            <w:left w:val="none" w:sz="0" w:space="0" w:color="auto"/>
            <w:bottom w:val="none" w:sz="0" w:space="0" w:color="auto"/>
            <w:right w:val="none" w:sz="0" w:space="0" w:color="auto"/>
          </w:divBdr>
        </w:div>
        <w:div w:id="691688843">
          <w:marLeft w:val="1800"/>
          <w:marRight w:val="0"/>
          <w:marTop w:val="100"/>
          <w:marBottom w:val="0"/>
          <w:divBdr>
            <w:top w:val="none" w:sz="0" w:space="0" w:color="auto"/>
            <w:left w:val="none" w:sz="0" w:space="0" w:color="auto"/>
            <w:bottom w:val="none" w:sz="0" w:space="0" w:color="auto"/>
            <w:right w:val="none" w:sz="0" w:space="0" w:color="auto"/>
          </w:divBdr>
        </w:div>
        <w:div w:id="637540186">
          <w:marLeft w:val="1800"/>
          <w:marRight w:val="0"/>
          <w:marTop w:val="100"/>
          <w:marBottom w:val="0"/>
          <w:divBdr>
            <w:top w:val="none" w:sz="0" w:space="0" w:color="auto"/>
            <w:left w:val="none" w:sz="0" w:space="0" w:color="auto"/>
            <w:bottom w:val="none" w:sz="0" w:space="0" w:color="auto"/>
            <w:right w:val="none" w:sz="0" w:space="0" w:color="auto"/>
          </w:divBdr>
        </w:div>
      </w:divsChild>
    </w:div>
    <w:div w:id="1572347128">
      <w:bodyDiv w:val="1"/>
      <w:marLeft w:val="0"/>
      <w:marRight w:val="0"/>
      <w:marTop w:val="0"/>
      <w:marBottom w:val="0"/>
      <w:divBdr>
        <w:top w:val="none" w:sz="0" w:space="0" w:color="auto"/>
        <w:left w:val="none" w:sz="0" w:space="0" w:color="auto"/>
        <w:bottom w:val="none" w:sz="0" w:space="0" w:color="auto"/>
        <w:right w:val="none" w:sz="0" w:space="0" w:color="auto"/>
      </w:divBdr>
    </w:div>
    <w:div w:id="1582520346">
      <w:bodyDiv w:val="1"/>
      <w:marLeft w:val="0"/>
      <w:marRight w:val="0"/>
      <w:marTop w:val="0"/>
      <w:marBottom w:val="0"/>
      <w:divBdr>
        <w:top w:val="none" w:sz="0" w:space="0" w:color="auto"/>
        <w:left w:val="none" w:sz="0" w:space="0" w:color="auto"/>
        <w:bottom w:val="none" w:sz="0" w:space="0" w:color="auto"/>
        <w:right w:val="none" w:sz="0" w:space="0" w:color="auto"/>
      </w:divBdr>
    </w:div>
    <w:div w:id="1590846977">
      <w:bodyDiv w:val="1"/>
      <w:marLeft w:val="0"/>
      <w:marRight w:val="0"/>
      <w:marTop w:val="0"/>
      <w:marBottom w:val="0"/>
      <w:divBdr>
        <w:top w:val="none" w:sz="0" w:space="0" w:color="auto"/>
        <w:left w:val="none" w:sz="0" w:space="0" w:color="auto"/>
        <w:bottom w:val="none" w:sz="0" w:space="0" w:color="auto"/>
        <w:right w:val="none" w:sz="0" w:space="0" w:color="auto"/>
      </w:divBdr>
      <w:divsChild>
        <w:div w:id="1429155318">
          <w:marLeft w:val="446"/>
          <w:marRight w:val="0"/>
          <w:marTop w:val="200"/>
          <w:marBottom w:val="0"/>
          <w:divBdr>
            <w:top w:val="none" w:sz="0" w:space="0" w:color="auto"/>
            <w:left w:val="none" w:sz="0" w:space="0" w:color="auto"/>
            <w:bottom w:val="none" w:sz="0" w:space="0" w:color="auto"/>
            <w:right w:val="none" w:sz="0" w:space="0" w:color="auto"/>
          </w:divBdr>
        </w:div>
      </w:divsChild>
    </w:div>
    <w:div w:id="1594246837">
      <w:bodyDiv w:val="1"/>
      <w:marLeft w:val="0"/>
      <w:marRight w:val="0"/>
      <w:marTop w:val="0"/>
      <w:marBottom w:val="0"/>
      <w:divBdr>
        <w:top w:val="none" w:sz="0" w:space="0" w:color="auto"/>
        <w:left w:val="none" w:sz="0" w:space="0" w:color="auto"/>
        <w:bottom w:val="none" w:sz="0" w:space="0" w:color="auto"/>
        <w:right w:val="none" w:sz="0" w:space="0" w:color="auto"/>
      </w:divBdr>
    </w:div>
    <w:div w:id="1598175453">
      <w:bodyDiv w:val="1"/>
      <w:marLeft w:val="0"/>
      <w:marRight w:val="0"/>
      <w:marTop w:val="0"/>
      <w:marBottom w:val="0"/>
      <w:divBdr>
        <w:top w:val="none" w:sz="0" w:space="0" w:color="auto"/>
        <w:left w:val="none" w:sz="0" w:space="0" w:color="auto"/>
        <w:bottom w:val="none" w:sz="0" w:space="0" w:color="auto"/>
        <w:right w:val="none" w:sz="0" w:space="0" w:color="auto"/>
      </w:divBdr>
    </w:div>
    <w:div w:id="1649359654">
      <w:bodyDiv w:val="1"/>
      <w:marLeft w:val="0"/>
      <w:marRight w:val="0"/>
      <w:marTop w:val="0"/>
      <w:marBottom w:val="0"/>
      <w:divBdr>
        <w:top w:val="none" w:sz="0" w:space="0" w:color="auto"/>
        <w:left w:val="none" w:sz="0" w:space="0" w:color="auto"/>
        <w:bottom w:val="none" w:sz="0" w:space="0" w:color="auto"/>
        <w:right w:val="none" w:sz="0" w:space="0" w:color="auto"/>
      </w:divBdr>
    </w:div>
    <w:div w:id="1662654241">
      <w:bodyDiv w:val="1"/>
      <w:marLeft w:val="0"/>
      <w:marRight w:val="0"/>
      <w:marTop w:val="0"/>
      <w:marBottom w:val="0"/>
      <w:divBdr>
        <w:top w:val="none" w:sz="0" w:space="0" w:color="auto"/>
        <w:left w:val="none" w:sz="0" w:space="0" w:color="auto"/>
        <w:bottom w:val="none" w:sz="0" w:space="0" w:color="auto"/>
        <w:right w:val="none" w:sz="0" w:space="0" w:color="auto"/>
      </w:divBdr>
      <w:divsChild>
        <w:div w:id="707294829">
          <w:marLeft w:val="1166"/>
          <w:marRight w:val="0"/>
          <w:marTop w:val="100"/>
          <w:marBottom w:val="0"/>
          <w:divBdr>
            <w:top w:val="none" w:sz="0" w:space="0" w:color="auto"/>
            <w:left w:val="none" w:sz="0" w:space="0" w:color="auto"/>
            <w:bottom w:val="none" w:sz="0" w:space="0" w:color="auto"/>
            <w:right w:val="none" w:sz="0" w:space="0" w:color="auto"/>
          </w:divBdr>
        </w:div>
        <w:div w:id="433786458">
          <w:marLeft w:val="1166"/>
          <w:marRight w:val="0"/>
          <w:marTop w:val="100"/>
          <w:marBottom w:val="0"/>
          <w:divBdr>
            <w:top w:val="none" w:sz="0" w:space="0" w:color="auto"/>
            <w:left w:val="none" w:sz="0" w:space="0" w:color="auto"/>
            <w:bottom w:val="none" w:sz="0" w:space="0" w:color="auto"/>
            <w:right w:val="none" w:sz="0" w:space="0" w:color="auto"/>
          </w:divBdr>
        </w:div>
        <w:div w:id="510142058">
          <w:marLeft w:val="1166"/>
          <w:marRight w:val="0"/>
          <w:marTop w:val="100"/>
          <w:marBottom w:val="0"/>
          <w:divBdr>
            <w:top w:val="none" w:sz="0" w:space="0" w:color="auto"/>
            <w:left w:val="none" w:sz="0" w:space="0" w:color="auto"/>
            <w:bottom w:val="none" w:sz="0" w:space="0" w:color="auto"/>
            <w:right w:val="none" w:sz="0" w:space="0" w:color="auto"/>
          </w:divBdr>
        </w:div>
        <w:div w:id="1111783616">
          <w:marLeft w:val="1166"/>
          <w:marRight w:val="0"/>
          <w:marTop w:val="100"/>
          <w:marBottom w:val="0"/>
          <w:divBdr>
            <w:top w:val="none" w:sz="0" w:space="0" w:color="auto"/>
            <w:left w:val="none" w:sz="0" w:space="0" w:color="auto"/>
            <w:bottom w:val="none" w:sz="0" w:space="0" w:color="auto"/>
            <w:right w:val="none" w:sz="0" w:space="0" w:color="auto"/>
          </w:divBdr>
        </w:div>
        <w:div w:id="783695625">
          <w:marLeft w:val="1166"/>
          <w:marRight w:val="0"/>
          <w:marTop w:val="100"/>
          <w:marBottom w:val="160"/>
          <w:divBdr>
            <w:top w:val="none" w:sz="0" w:space="0" w:color="auto"/>
            <w:left w:val="none" w:sz="0" w:space="0" w:color="auto"/>
            <w:bottom w:val="none" w:sz="0" w:space="0" w:color="auto"/>
            <w:right w:val="none" w:sz="0" w:space="0" w:color="auto"/>
          </w:divBdr>
        </w:div>
      </w:divsChild>
    </w:div>
    <w:div w:id="1675496814">
      <w:bodyDiv w:val="1"/>
      <w:marLeft w:val="0"/>
      <w:marRight w:val="0"/>
      <w:marTop w:val="0"/>
      <w:marBottom w:val="0"/>
      <w:divBdr>
        <w:top w:val="none" w:sz="0" w:space="0" w:color="auto"/>
        <w:left w:val="none" w:sz="0" w:space="0" w:color="auto"/>
        <w:bottom w:val="none" w:sz="0" w:space="0" w:color="auto"/>
        <w:right w:val="none" w:sz="0" w:space="0" w:color="auto"/>
      </w:divBdr>
    </w:div>
    <w:div w:id="1712148805">
      <w:bodyDiv w:val="1"/>
      <w:marLeft w:val="0"/>
      <w:marRight w:val="0"/>
      <w:marTop w:val="0"/>
      <w:marBottom w:val="0"/>
      <w:divBdr>
        <w:top w:val="none" w:sz="0" w:space="0" w:color="auto"/>
        <w:left w:val="none" w:sz="0" w:space="0" w:color="auto"/>
        <w:bottom w:val="none" w:sz="0" w:space="0" w:color="auto"/>
        <w:right w:val="none" w:sz="0" w:space="0" w:color="auto"/>
      </w:divBdr>
    </w:div>
    <w:div w:id="1751385209">
      <w:bodyDiv w:val="1"/>
      <w:marLeft w:val="0"/>
      <w:marRight w:val="0"/>
      <w:marTop w:val="0"/>
      <w:marBottom w:val="0"/>
      <w:divBdr>
        <w:top w:val="none" w:sz="0" w:space="0" w:color="auto"/>
        <w:left w:val="none" w:sz="0" w:space="0" w:color="auto"/>
        <w:bottom w:val="none" w:sz="0" w:space="0" w:color="auto"/>
        <w:right w:val="none" w:sz="0" w:space="0" w:color="auto"/>
      </w:divBdr>
    </w:div>
    <w:div w:id="1757748413">
      <w:bodyDiv w:val="1"/>
      <w:marLeft w:val="0"/>
      <w:marRight w:val="0"/>
      <w:marTop w:val="0"/>
      <w:marBottom w:val="0"/>
      <w:divBdr>
        <w:top w:val="none" w:sz="0" w:space="0" w:color="auto"/>
        <w:left w:val="none" w:sz="0" w:space="0" w:color="auto"/>
        <w:bottom w:val="none" w:sz="0" w:space="0" w:color="auto"/>
        <w:right w:val="none" w:sz="0" w:space="0" w:color="auto"/>
      </w:divBdr>
      <w:divsChild>
        <w:div w:id="1422681304">
          <w:marLeft w:val="446"/>
          <w:marRight w:val="0"/>
          <w:marTop w:val="200"/>
          <w:marBottom w:val="0"/>
          <w:divBdr>
            <w:top w:val="none" w:sz="0" w:space="0" w:color="auto"/>
            <w:left w:val="none" w:sz="0" w:space="0" w:color="auto"/>
            <w:bottom w:val="none" w:sz="0" w:space="0" w:color="auto"/>
            <w:right w:val="none" w:sz="0" w:space="0" w:color="auto"/>
          </w:divBdr>
        </w:div>
        <w:div w:id="621502357">
          <w:marLeft w:val="446"/>
          <w:marRight w:val="0"/>
          <w:marTop w:val="200"/>
          <w:marBottom w:val="0"/>
          <w:divBdr>
            <w:top w:val="none" w:sz="0" w:space="0" w:color="auto"/>
            <w:left w:val="none" w:sz="0" w:space="0" w:color="auto"/>
            <w:bottom w:val="none" w:sz="0" w:space="0" w:color="auto"/>
            <w:right w:val="none" w:sz="0" w:space="0" w:color="auto"/>
          </w:divBdr>
        </w:div>
      </w:divsChild>
    </w:div>
    <w:div w:id="1774126907">
      <w:bodyDiv w:val="1"/>
      <w:marLeft w:val="0"/>
      <w:marRight w:val="0"/>
      <w:marTop w:val="0"/>
      <w:marBottom w:val="0"/>
      <w:divBdr>
        <w:top w:val="none" w:sz="0" w:space="0" w:color="auto"/>
        <w:left w:val="none" w:sz="0" w:space="0" w:color="auto"/>
        <w:bottom w:val="none" w:sz="0" w:space="0" w:color="auto"/>
        <w:right w:val="none" w:sz="0" w:space="0" w:color="auto"/>
      </w:divBdr>
    </w:div>
    <w:div w:id="1788161735">
      <w:bodyDiv w:val="1"/>
      <w:marLeft w:val="0"/>
      <w:marRight w:val="0"/>
      <w:marTop w:val="0"/>
      <w:marBottom w:val="0"/>
      <w:divBdr>
        <w:top w:val="none" w:sz="0" w:space="0" w:color="auto"/>
        <w:left w:val="none" w:sz="0" w:space="0" w:color="auto"/>
        <w:bottom w:val="none" w:sz="0" w:space="0" w:color="auto"/>
        <w:right w:val="none" w:sz="0" w:space="0" w:color="auto"/>
      </w:divBdr>
      <w:divsChild>
        <w:div w:id="1278374373">
          <w:marLeft w:val="0"/>
          <w:marRight w:val="0"/>
          <w:marTop w:val="0"/>
          <w:marBottom w:val="0"/>
          <w:divBdr>
            <w:top w:val="none" w:sz="0" w:space="0" w:color="auto"/>
            <w:left w:val="none" w:sz="0" w:space="0" w:color="auto"/>
            <w:bottom w:val="none" w:sz="0" w:space="0" w:color="auto"/>
            <w:right w:val="none" w:sz="0" w:space="0" w:color="auto"/>
          </w:divBdr>
        </w:div>
        <w:div w:id="160313832">
          <w:marLeft w:val="0"/>
          <w:marRight w:val="0"/>
          <w:marTop w:val="0"/>
          <w:marBottom w:val="0"/>
          <w:divBdr>
            <w:top w:val="none" w:sz="0" w:space="0" w:color="auto"/>
            <w:left w:val="none" w:sz="0" w:space="0" w:color="auto"/>
            <w:bottom w:val="none" w:sz="0" w:space="0" w:color="auto"/>
            <w:right w:val="none" w:sz="0" w:space="0" w:color="auto"/>
          </w:divBdr>
        </w:div>
        <w:div w:id="756630499">
          <w:marLeft w:val="0"/>
          <w:marRight w:val="0"/>
          <w:marTop w:val="0"/>
          <w:marBottom w:val="0"/>
          <w:divBdr>
            <w:top w:val="none" w:sz="0" w:space="0" w:color="auto"/>
            <w:left w:val="none" w:sz="0" w:space="0" w:color="auto"/>
            <w:bottom w:val="none" w:sz="0" w:space="0" w:color="auto"/>
            <w:right w:val="none" w:sz="0" w:space="0" w:color="auto"/>
          </w:divBdr>
        </w:div>
      </w:divsChild>
    </w:div>
    <w:div w:id="1845392447">
      <w:bodyDiv w:val="1"/>
      <w:marLeft w:val="0"/>
      <w:marRight w:val="0"/>
      <w:marTop w:val="0"/>
      <w:marBottom w:val="0"/>
      <w:divBdr>
        <w:top w:val="none" w:sz="0" w:space="0" w:color="auto"/>
        <w:left w:val="none" w:sz="0" w:space="0" w:color="auto"/>
        <w:bottom w:val="none" w:sz="0" w:space="0" w:color="auto"/>
        <w:right w:val="none" w:sz="0" w:space="0" w:color="auto"/>
      </w:divBdr>
    </w:div>
    <w:div w:id="1879658110">
      <w:bodyDiv w:val="1"/>
      <w:marLeft w:val="0"/>
      <w:marRight w:val="0"/>
      <w:marTop w:val="0"/>
      <w:marBottom w:val="0"/>
      <w:divBdr>
        <w:top w:val="none" w:sz="0" w:space="0" w:color="auto"/>
        <w:left w:val="none" w:sz="0" w:space="0" w:color="auto"/>
        <w:bottom w:val="none" w:sz="0" w:space="0" w:color="auto"/>
        <w:right w:val="none" w:sz="0" w:space="0" w:color="auto"/>
      </w:divBdr>
      <w:divsChild>
        <w:div w:id="719592107">
          <w:marLeft w:val="547"/>
          <w:marRight w:val="0"/>
          <w:marTop w:val="200"/>
          <w:marBottom w:val="0"/>
          <w:divBdr>
            <w:top w:val="none" w:sz="0" w:space="0" w:color="auto"/>
            <w:left w:val="none" w:sz="0" w:space="0" w:color="auto"/>
            <w:bottom w:val="none" w:sz="0" w:space="0" w:color="auto"/>
            <w:right w:val="none" w:sz="0" w:space="0" w:color="auto"/>
          </w:divBdr>
        </w:div>
        <w:div w:id="995180815">
          <w:marLeft w:val="547"/>
          <w:marRight w:val="0"/>
          <w:marTop w:val="200"/>
          <w:marBottom w:val="0"/>
          <w:divBdr>
            <w:top w:val="none" w:sz="0" w:space="0" w:color="auto"/>
            <w:left w:val="none" w:sz="0" w:space="0" w:color="auto"/>
            <w:bottom w:val="none" w:sz="0" w:space="0" w:color="auto"/>
            <w:right w:val="none" w:sz="0" w:space="0" w:color="auto"/>
          </w:divBdr>
        </w:div>
        <w:div w:id="1674530024">
          <w:marLeft w:val="547"/>
          <w:marRight w:val="0"/>
          <w:marTop w:val="200"/>
          <w:marBottom w:val="0"/>
          <w:divBdr>
            <w:top w:val="none" w:sz="0" w:space="0" w:color="auto"/>
            <w:left w:val="none" w:sz="0" w:space="0" w:color="auto"/>
            <w:bottom w:val="none" w:sz="0" w:space="0" w:color="auto"/>
            <w:right w:val="none" w:sz="0" w:space="0" w:color="auto"/>
          </w:divBdr>
        </w:div>
      </w:divsChild>
    </w:div>
    <w:div w:id="1895189381">
      <w:bodyDiv w:val="1"/>
      <w:marLeft w:val="0"/>
      <w:marRight w:val="0"/>
      <w:marTop w:val="0"/>
      <w:marBottom w:val="0"/>
      <w:divBdr>
        <w:top w:val="none" w:sz="0" w:space="0" w:color="auto"/>
        <w:left w:val="none" w:sz="0" w:space="0" w:color="auto"/>
        <w:bottom w:val="none" w:sz="0" w:space="0" w:color="auto"/>
        <w:right w:val="none" w:sz="0" w:space="0" w:color="auto"/>
      </w:divBdr>
    </w:div>
    <w:div w:id="1959799709">
      <w:bodyDiv w:val="1"/>
      <w:marLeft w:val="0"/>
      <w:marRight w:val="0"/>
      <w:marTop w:val="0"/>
      <w:marBottom w:val="0"/>
      <w:divBdr>
        <w:top w:val="none" w:sz="0" w:space="0" w:color="auto"/>
        <w:left w:val="none" w:sz="0" w:space="0" w:color="auto"/>
        <w:bottom w:val="none" w:sz="0" w:space="0" w:color="auto"/>
        <w:right w:val="none" w:sz="0" w:space="0" w:color="auto"/>
      </w:divBdr>
      <w:divsChild>
        <w:div w:id="538903852">
          <w:marLeft w:val="446"/>
          <w:marRight w:val="0"/>
          <w:marTop w:val="200"/>
          <w:marBottom w:val="0"/>
          <w:divBdr>
            <w:top w:val="none" w:sz="0" w:space="0" w:color="auto"/>
            <w:left w:val="none" w:sz="0" w:space="0" w:color="auto"/>
            <w:bottom w:val="none" w:sz="0" w:space="0" w:color="auto"/>
            <w:right w:val="none" w:sz="0" w:space="0" w:color="auto"/>
          </w:divBdr>
        </w:div>
        <w:div w:id="1596591702">
          <w:marLeft w:val="446"/>
          <w:marRight w:val="0"/>
          <w:marTop w:val="200"/>
          <w:marBottom w:val="0"/>
          <w:divBdr>
            <w:top w:val="none" w:sz="0" w:space="0" w:color="auto"/>
            <w:left w:val="none" w:sz="0" w:space="0" w:color="auto"/>
            <w:bottom w:val="none" w:sz="0" w:space="0" w:color="auto"/>
            <w:right w:val="none" w:sz="0" w:space="0" w:color="auto"/>
          </w:divBdr>
        </w:div>
      </w:divsChild>
    </w:div>
    <w:div w:id="2002613249">
      <w:bodyDiv w:val="1"/>
      <w:marLeft w:val="0"/>
      <w:marRight w:val="0"/>
      <w:marTop w:val="0"/>
      <w:marBottom w:val="0"/>
      <w:divBdr>
        <w:top w:val="none" w:sz="0" w:space="0" w:color="auto"/>
        <w:left w:val="none" w:sz="0" w:space="0" w:color="auto"/>
        <w:bottom w:val="none" w:sz="0" w:space="0" w:color="auto"/>
        <w:right w:val="none" w:sz="0" w:space="0" w:color="auto"/>
      </w:divBdr>
    </w:div>
    <w:div w:id="2004357893">
      <w:bodyDiv w:val="1"/>
      <w:marLeft w:val="0"/>
      <w:marRight w:val="0"/>
      <w:marTop w:val="0"/>
      <w:marBottom w:val="0"/>
      <w:divBdr>
        <w:top w:val="none" w:sz="0" w:space="0" w:color="auto"/>
        <w:left w:val="none" w:sz="0" w:space="0" w:color="auto"/>
        <w:bottom w:val="none" w:sz="0" w:space="0" w:color="auto"/>
        <w:right w:val="none" w:sz="0" w:space="0" w:color="auto"/>
      </w:divBdr>
    </w:div>
    <w:div w:id="2014799857">
      <w:bodyDiv w:val="1"/>
      <w:marLeft w:val="0"/>
      <w:marRight w:val="0"/>
      <w:marTop w:val="0"/>
      <w:marBottom w:val="0"/>
      <w:divBdr>
        <w:top w:val="none" w:sz="0" w:space="0" w:color="auto"/>
        <w:left w:val="none" w:sz="0" w:space="0" w:color="auto"/>
        <w:bottom w:val="none" w:sz="0" w:space="0" w:color="auto"/>
        <w:right w:val="none" w:sz="0" w:space="0" w:color="auto"/>
      </w:divBdr>
    </w:div>
    <w:div w:id="2017926991">
      <w:bodyDiv w:val="1"/>
      <w:marLeft w:val="0"/>
      <w:marRight w:val="0"/>
      <w:marTop w:val="0"/>
      <w:marBottom w:val="0"/>
      <w:divBdr>
        <w:top w:val="none" w:sz="0" w:space="0" w:color="auto"/>
        <w:left w:val="none" w:sz="0" w:space="0" w:color="auto"/>
        <w:bottom w:val="none" w:sz="0" w:space="0" w:color="auto"/>
        <w:right w:val="none" w:sz="0" w:space="0" w:color="auto"/>
      </w:divBdr>
    </w:div>
    <w:div w:id="2062555117">
      <w:bodyDiv w:val="1"/>
      <w:marLeft w:val="0"/>
      <w:marRight w:val="0"/>
      <w:marTop w:val="0"/>
      <w:marBottom w:val="0"/>
      <w:divBdr>
        <w:top w:val="none" w:sz="0" w:space="0" w:color="auto"/>
        <w:left w:val="none" w:sz="0" w:space="0" w:color="auto"/>
        <w:bottom w:val="none" w:sz="0" w:space="0" w:color="auto"/>
        <w:right w:val="none" w:sz="0" w:space="0" w:color="auto"/>
      </w:divBdr>
    </w:div>
    <w:div w:id="2095779311">
      <w:bodyDiv w:val="1"/>
      <w:marLeft w:val="0"/>
      <w:marRight w:val="0"/>
      <w:marTop w:val="0"/>
      <w:marBottom w:val="0"/>
      <w:divBdr>
        <w:top w:val="none" w:sz="0" w:space="0" w:color="auto"/>
        <w:left w:val="none" w:sz="0" w:space="0" w:color="auto"/>
        <w:bottom w:val="none" w:sz="0" w:space="0" w:color="auto"/>
        <w:right w:val="none" w:sz="0" w:space="0" w:color="auto"/>
      </w:divBdr>
    </w:div>
    <w:div w:id="2105688740">
      <w:bodyDiv w:val="1"/>
      <w:marLeft w:val="0"/>
      <w:marRight w:val="0"/>
      <w:marTop w:val="0"/>
      <w:marBottom w:val="0"/>
      <w:divBdr>
        <w:top w:val="none" w:sz="0" w:space="0" w:color="auto"/>
        <w:left w:val="none" w:sz="0" w:space="0" w:color="auto"/>
        <w:bottom w:val="none" w:sz="0" w:space="0" w:color="auto"/>
        <w:right w:val="none" w:sz="0" w:space="0" w:color="auto"/>
      </w:divBdr>
    </w:div>
    <w:div w:id="2121025562">
      <w:bodyDiv w:val="1"/>
      <w:marLeft w:val="0"/>
      <w:marRight w:val="0"/>
      <w:marTop w:val="0"/>
      <w:marBottom w:val="0"/>
      <w:divBdr>
        <w:top w:val="none" w:sz="0" w:space="0" w:color="auto"/>
        <w:left w:val="none" w:sz="0" w:space="0" w:color="auto"/>
        <w:bottom w:val="none" w:sz="0" w:space="0" w:color="auto"/>
        <w:right w:val="none" w:sz="0" w:space="0" w:color="auto"/>
      </w:divBdr>
    </w:div>
    <w:div w:id="2126464929">
      <w:bodyDiv w:val="1"/>
      <w:marLeft w:val="0"/>
      <w:marRight w:val="0"/>
      <w:marTop w:val="0"/>
      <w:marBottom w:val="0"/>
      <w:divBdr>
        <w:top w:val="none" w:sz="0" w:space="0" w:color="auto"/>
        <w:left w:val="none" w:sz="0" w:space="0" w:color="auto"/>
        <w:bottom w:val="none" w:sz="0" w:space="0" w:color="auto"/>
        <w:right w:val="none" w:sz="0" w:space="0" w:color="auto"/>
      </w:divBdr>
    </w:div>
    <w:div w:id="2134666230">
      <w:bodyDiv w:val="1"/>
      <w:marLeft w:val="0"/>
      <w:marRight w:val="0"/>
      <w:marTop w:val="0"/>
      <w:marBottom w:val="0"/>
      <w:divBdr>
        <w:top w:val="none" w:sz="0" w:space="0" w:color="auto"/>
        <w:left w:val="none" w:sz="0" w:space="0" w:color="auto"/>
        <w:bottom w:val="none" w:sz="0" w:space="0" w:color="auto"/>
        <w:right w:val="none" w:sz="0" w:space="0" w:color="auto"/>
      </w:divBdr>
      <w:divsChild>
        <w:div w:id="1671372562">
          <w:marLeft w:val="446"/>
          <w:marRight w:val="0"/>
          <w:marTop w:val="200"/>
          <w:marBottom w:val="0"/>
          <w:divBdr>
            <w:top w:val="none" w:sz="0" w:space="0" w:color="auto"/>
            <w:left w:val="none" w:sz="0" w:space="0" w:color="auto"/>
            <w:bottom w:val="none" w:sz="0" w:space="0" w:color="auto"/>
            <w:right w:val="none" w:sz="0" w:space="0" w:color="auto"/>
          </w:divBdr>
        </w:div>
      </w:divsChild>
    </w:div>
    <w:div w:id="213621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710a584d-b494-4e90-bb0e-8d2ba517c0e5">
      <Value>1</Value>
    </TaxCatchAll>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10a584d-b494-4e90-bb0e-8d2ba517c0e5">
      <Terms xmlns="http://schemas.microsoft.com/office/infopath/2007/PartnerControls"/>
    </jd1c641577414dfdab1686c9d5d0dbd0>
    <ShareHubID xmlns="710a584d-b494-4e90-bb0e-8d2ba517c0e5">PDOC24-7671</ShareHubID>
    <PMCNotes xmlns="710a584d-b494-4e90-bb0e-8d2ba517c0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033A54CA443D38498FA65BAAD7AEC74B" ma:contentTypeVersion="4" ma:contentTypeDescription="ShareHub Document" ma:contentTypeScope="" ma:versionID="9a16fa696b7d25b389457b573db693d1">
  <xsd:schema xmlns:xsd="http://www.w3.org/2001/XMLSchema" xmlns:xs="http://www.w3.org/2001/XMLSchema" xmlns:p="http://schemas.microsoft.com/office/2006/metadata/properties" xmlns:ns1="710a584d-b494-4e90-bb0e-8d2ba517c0e5" xmlns:ns3="685f9fda-bd71-4433-b331-92feb9553089" targetNamespace="http://schemas.microsoft.com/office/2006/metadata/properties" ma:root="true" ma:fieldsID="d7304d5deffb17e8592f945a30bf8656" ns1:_="" ns3:_="">
    <xsd:import namespace="710a584d-b494-4e90-bb0e-8d2ba517c0e5"/>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97B7-C41F-4036-95CA-AA9DF2BF7988}">
  <ds:schemaRefs>
    <ds:schemaRef ds:uri="http://schemas.microsoft.com/sharepoint/v3/contenttype/forms"/>
  </ds:schemaRefs>
</ds:datastoreItem>
</file>

<file path=customXml/itemProps2.xml><?xml version="1.0" encoding="utf-8"?>
<ds:datastoreItem xmlns:ds="http://schemas.openxmlformats.org/officeDocument/2006/customXml" ds:itemID="{A11EF402-B14F-4402-9B70-EB3B37DBDFAD}">
  <ds:schemaRefs>
    <ds:schemaRef ds:uri="http://schemas.microsoft.com/office/2006/metadata/properties"/>
    <ds:schemaRef ds:uri="http://schemas.microsoft.com/office/2006/documentManagement/types"/>
    <ds:schemaRef ds:uri="710a584d-b494-4e90-bb0e-8d2ba517c0e5"/>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 ds:uri="685f9fda-bd71-4433-b331-92feb9553089"/>
    <ds:schemaRef ds:uri="http://purl.org/dc/dcmitype/"/>
  </ds:schemaRefs>
</ds:datastoreItem>
</file>

<file path=customXml/itemProps3.xml><?xml version="1.0" encoding="utf-8"?>
<ds:datastoreItem xmlns:ds="http://schemas.openxmlformats.org/officeDocument/2006/customXml" ds:itemID="{001EFFF8-6175-41E2-A054-CD4675328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E0A64-CB97-4ABD-8482-78ADC68EFE3D}">
  <ds:schemaRefs>
    <ds:schemaRef ds:uri="http://schemas.openxmlformats.org/officeDocument/2006/bibliography"/>
  </ds:schemaRefs>
</ds:datastoreItem>
</file>

<file path=docMetadata/LabelInfo.xml><?xml version="1.0" encoding="utf-8"?>
<clbl:labelList xmlns:clbl="http://schemas.microsoft.com/office/2020/mipLabelMetadata">
  <clbl:label id="{612e3f19-36e9-44c6-a7f0-9daa3a334fb9}" enabled="0" method="" siteId="{612e3f19-36e9-44c6-a7f0-9daa3a334fb9}"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Final NZ reviewed ToR Partnership Council for legal scrub minus Annexes (13 June)</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NZ reviewed ToR Partnership Council for legal scrub minus Annexes (13 June)</dc:title>
  <dc:creator>Matthew Mullany</dc:creator>
  <cp:keywords>[SEC=OFFICIAL]</cp:keywords>
  <dc:description/>
  <cp:lastModifiedBy>Jelena Milanja</cp:lastModifiedBy>
  <cp:revision>2</cp:revision>
  <cp:lastPrinted>2023-09-20T08:57:00Z</cp:lastPrinted>
  <dcterms:created xsi:type="dcterms:W3CDTF">2024-01-24T09:29:00Z</dcterms:created>
  <dcterms:modified xsi:type="dcterms:W3CDTF">2024-01-24T09:29:00Z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0x0101002825A64A6E1845A99A9D8EE8A5686ECB00033A54CA443D38498FA65BAAD7AEC74B</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42E32057AAE040C4AB1C39F43FFF3A5A</vt:lpwstr>
  </property>
  <property fmtid="{D5CDD505-2E9C-101B-9397-08002B2CF9AE}" pid="11" name="PM_ProtectiveMarkingValue_Footer">
    <vt:lpwstr>OFFICIAL</vt:lpwstr>
  </property>
  <property fmtid="{D5CDD505-2E9C-101B-9397-08002B2CF9AE}" pid="12" name="PM_Originator_Hash_SHA1">
    <vt:lpwstr>98287D082F93C3955DA47356229D2C7ACB7E15A3</vt:lpwstr>
  </property>
  <property fmtid="{D5CDD505-2E9C-101B-9397-08002B2CF9AE}" pid="13" name="PM_OriginationTimeStamp">
    <vt:lpwstr>2022-10-18T00:01:58Z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B53003993BAD73742B4A8AC7D362F79B</vt:lpwstr>
  </property>
  <property fmtid="{D5CDD505-2E9C-101B-9397-08002B2CF9AE}" pid="22" name="PM_Hash_Salt">
    <vt:lpwstr>6D8C130DD8C417B978BDB79704E30BCC</vt:lpwstr>
  </property>
  <property fmtid="{D5CDD505-2E9C-101B-9397-08002B2CF9AE}" pid="23" name="PM_Hash_SHA1">
    <vt:lpwstr>2C3C2E0BC3DB9EDE4A675F5F1753A1C695FAF363</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_dlc_DocIdItemGuid">
    <vt:lpwstr>f520d326-56a5-4c04-922d-c9f705a57d7b</vt:lpwstr>
  </property>
  <property fmtid="{D5CDD505-2E9C-101B-9397-08002B2CF9AE}" pid="27" name="AlternateThumbnailUrl">
    <vt:lpwstr>, </vt:lpwstr>
  </property>
  <property fmtid="{D5CDD505-2E9C-101B-9397-08002B2CF9AE}" pid="28" name="Topic">
    <vt:lpwstr/>
  </property>
  <property fmtid="{D5CDD505-2E9C-101B-9397-08002B2CF9AE}" pid="29" name="MigratedBy">
    <vt:lpwstr/>
  </property>
  <property fmtid="{D5CDD505-2E9C-101B-9397-08002B2CF9AE}" pid="30" name="SecurityClassification">
    <vt:lpwstr>6;#IN CONFIDENCE|b96b636b-882a-4836-9eb6-476d6c203807</vt:lpwstr>
  </property>
  <property fmtid="{D5CDD505-2E9C-101B-9397-08002B2CF9AE}" pid="31" name="CoveringClassification">
    <vt:lpwstr/>
  </property>
  <property fmtid="{D5CDD505-2E9C-101B-9397-08002B2CF9AE}" pid="32" name="SecurityCaveat">
    <vt:lpwstr/>
  </property>
  <property fmtid="{D5CDD505-2E9C-101B-9397-08002B2CF9AE}" pid="33" name="_dlc_policyId">
    <vt:lpwstr>0x01010077AA9D1CFFA240DC80DAD99CA5F5CD00|991377947</vt:lpwstr>
  </property>
  <property fmtid="{D5CDD505-2E9C-101B-9397-08002B2CF9AE}" pid="3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35" name="RecordPoint_WorkflowType">
    <vt:lpwstr>ActiveSubmitStub</vt:lpwstr>
  </property>
  <property fmtid="{D5CDD505-2E9C-101B-9397-08002B2CF9AE}" pid="36" name="RecordPoint_ActiveItemWebId">
    <vt:lpwstr>{379a95c6-156a-4ed8-99a6-30b8e69bbb40}</vt:lpwstr>
  </property>
  <property fmtid="{D5CDD505-2E9C-101B-9397-08002B2CF9AE}" pid="37" name="RecordPoint_ActiveItemSiteId">
    <vt:lpwstr>{2c2daa04-3940-412a-a53f-0b0608eae9e5}</vt:lpwstr>
  </property>
  <property fmtid="{D5CDD505-2E9C-101B-9397-08002B2CF9AE}" pid="38" name="RecordPoint_ActiveItemListId">
    <vt:lpwstr>{a9584c33-536f-4c8f-8fd0-fa95267a5c60}</vt:lpwstr>
  </property>
  <property fmtid="{D5CDD505-2E9C-101B-9397-08002B2CF9AE}" pid="39" name="RecordPoint_ActiveItemUniqueId">
    <vt:lpwstr>{f520d326-56a5-4c04-922d-c9f705a57d7b}</vt:lpwstr>
  </property>
  <property fmtid="{D5CDD505-2E9C-101B-9397-08002B2CF9AE}" pid="40" name="RecordPoint_RecordNumberSubmitted">
    <vt:lpwstr>R0001255365</vt:lpwstr>
  </property>
  <property fmtid="{D5CDD505-2E9C-101B-9397-08002B2CF9AE}" pid="41" name="RecordPoint_SubmissionCompleted">
    <vt:lpwstr>2023-06-15T16:56:01.3530031+12:00</vt:lpwstr>
  </property>
  <property fmtid="{D5CDD505-2E9C-101B-9397-08002B2CF9AE}" pid="42" name="RecordPoint_SubmissionDate">
    <vt:lpwstr/>
  </property>
  <property fmtid="{D5CDD505-2E9C-101B-9397-08002B2CF9AE}" pid="43" name="RecordPoint_ActiveItemMoved">
    <vt:lpwstr/>
  </property>
  <property fmtid="{D5CDD505-2E9C-101B-9397-08002B2CF9AE}" pid="44" name="RecordPoint_RecordFormat">
    <vt:lpwstr/>
  </property>
  <property fmtid="{D5CDD505-2E9C-101B-9397-08002B2CF9AE}" pid="45" name="PMHMAC">
    <vt:lpwstr>v=2022.1;a=SHA256;h=DCD10BF97DF9BAA588174077D8AEECE16A5E6048A1C1FFE3C321138BFAB26511</vt:lpwstr>
  </property>
  <property fmtid="{D5CDD505-2E9C-101B-9397-08002B2CF9AE}" pid="46" name="PM_Display">
    <vt:lpwstr>OFFICIAL</vt:lpwstr>
  </property>
  <property fmtid="{D5CDD505-2E9C-101B-9397-08002B2CF9AE}" pid="47" name="PM_OriginatorUserAccountName_SHA256">
    <vt:lpwstr>4D01035B15B93B84B9D28CB3A7E68ABA3A3A0AB9FA8E4E75FE394BACB1CB28D2</vt:lpwstr>
  </property>
  <property fmtid="{D5CDD505-2E9C-101B-9397-08002B2CF9AE}" pid="48" name="PM_OriginatorDomainName_SHA256">
    <vt:lpwstr>6F3591835F3B2A8A025B00B5BA6418010DA3A17C9C26EA9C049FFD28039489A2</vt:lpwstr>
  </property>
  <property fmtid="{D5CDD505-2E9C-101B-9397-08002B2CF9AE}" pid="49" name="PMUuid">
    <vt:lpwstr>v=2022.2;d=gov.au;g=46DD6D7C-8107-577B-BC6E-F348953B2E44</vt:lpwstr>
  </property>
  <property fmtid="{D5CDD505-2E9C-101B-9397-08002B2CF9AE}" pid="50" name="HPRMSecurityLevel">
    <vt:lpwstr>1;#OFFICIAL|11463c70-78df-4e3b-b0ff-f66cd3cb26ec</vt:lpwstr>
  </property>
  <property fmtid="{D5CDD505-2E9C-101B-9397-08002B2CF9AE}" pid="51" name="ESearchTags">
    <vt:lpwstr>12;#Meeting Minute|ad799f49-bdf8-4ec2-bcb1-44d38b617948;#45;#APEC|f15c2e9f-0d8f-4ba0-9d57-6a414fdf7da3</vt:lpwstr>
  </property>
  <property fmtid="{D5CDD505-2E9C-101B-9397-08002B2CF9AE}" pid="52" name="PMC.ESearch.TagGeneratedTime">
    <vt:lpwstr>2023-10-25T12:10:17</vt:lpwstr>
  </property>
  <property fmtid="{D5CDD505-2E9C-101B-9397-08002B2CF9AE}" pid="53" name="HPRMSecurityCaveat">
    <vt:lpwstr/>
  </property>
</Properties>
</file>