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6933" w14:textId="63AE2DCC" w:rsidR="007321FC" w:rsidRDefault="007321FC" w:rsidP="004163FA">
      <w:pPr>
        <w:pStyle w:val="ProtectiveMarking"/>
      </w:pPr>
      <w:bookmarkStart w:id="0" w:name="_top"/>
      <w:bookmarkEnd w:id="0"/>
    </w:p>
    <w:p w14:paraId="2C1FDEBA" w14:textId="77777777" w:rsidR="00865610" w:rsidRDefault="00865610" w:rsidP="004163FA">
      <w:pPr>
        <w:pStyle w:val="ProtectiveMarking"/>
      </w:pPr>
    </w:p>
    <w:p w14:paraId="0CF9239F" w14:textId="56649C92" w:rsidR="004163FA" w:rsidRDefault="00CE7C68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CB1DA5">
            <w:t xml:space="preserve">     </w:t>
          </w:r>
        </w:sdtContent>
      </w:sdt>
    </w:p>
    <w:p w14:paraId="4CD85218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FCF2" wp14:editId="53572F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9A48" w14:textId="14C0F000" w:rsidR="003E5861" w:rsidRPr="00C91A83" w:rsidRDefault="003E5861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14:paraId="58889A48" w14:textId="14C0F000" w:rsidR="003E5861" w:rsidRPr="00C91A83" w:rsidRDefault="003E5861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2BA70E3C" w14:textId="77777777" w:rsidR="00BA49AA" w:rsidRDefault="00BA49AA" w:rsidP="00281E3E">
      <w:pPr>
        <w:pStyle w:val="Title"/>
      </w:pPr>
      <w:bookmarkStart w:id="1" w:name="_Toc32315697"/>
      <w:bookmarkStart w:id="2" w:name="_Toc32315730"/>
    </w:p>
    <w:p w14:paraId="334CAE47" w14:textId="77777777" w:rsidR="00BA49AA" w:rsidRDefault="00BA49AA" w:rsidP="00281E3E">
      <w:pPr>
        <w:pStyle w:val="Title"/>
      </w:pPr>
    </w:p>
    <w:p w14:paraId="775556D8" w14:textId="77777777" w:rsidR="00BA49AA" w:rsidRDefault="00BA49AA" w:rsidP="00281E3E">
      <w:pPr>
        <w:pStyle w:val="Title"/>
      </w:pPr>
    </w:p>
    <w:p w14:paraId="4329BB06" w14:textId="77777777" w:rsidR="00BA49AA" w:rsidRDefault="00BA49AA" w:rsidP="00281E3E">
      <w:pPr>
        <w:pStyle w:val="Title"/>
      </w:pPr>
    </w:p>
    <w:p w14:paraId="6836CD2A" w14:textId="77777777" w:rsidR="00BA49AA" w:rsidRDefault="00BA49AA" w:rsidP="00281E3E">
      <w:pPr>
        <w:pStyle w:val="Title"/>
      </w:pPr>
    </w:p>
    <w:p w14:paraId="0B93A1B0" w14:textId="1A57655A" w:rsidR="00E578B7" w:rsidRDefault="00CB1DA5" w:rsidP="00281E3E">
      <w:pPr>
        <w:pStyle w:val="Title"/>
        <w:rPr>
          <w:rFonts w:ascii="Montserrat Semi Bold" w:hAnsi="Montserrat Semi Bold"/>
          <w:sz w:val="52"/>
          <w:szCs w:val="52"/>
        </w:rPr>
      </w:pPr>
      <w:bookmarkStart w:id="3" w:name="_Toc32503301"/>
      <w:bookmarkStart w:id="4" w:name="_Toc32591303"/>
      <w:bookmarkStart w:id="5" w:name="_Toc32913958"/>
      <w:bookmarkStart w:id="6" w:name="_Toc32913997"/>
      <w:bookmarkStart w:id="7" w:name="_Toc33096908"/>
      <w:r w:rsidRPr="00FC2B16">
        <w:rPr>
          <w:rFonts w:ascii="Montserrat Semi Bold" w:hAnsi="Montserrat Semi Bold"/>
          <w:sz w:val="52"/>
          <w:szCs w:val="52"/>
        </w:rPr>
        <w:t>INDEXED FILE LIST FOR THE AGENCY</w:t>
      </w:r>
      <w:bookmarkEnd w:id="1"/>
      <w:bookmarkEnd w:id="2"/>
      <w:bookmarkEnd w:id="3"/>
      <w:bookmarkEnd w:id="4"/>
      <w:bookmarkEnd w:id="5"/>
      <w:bookmarkEnd w:id="6"/>
      <w:bookmarkEnd w:id="7"/>
    </w:p>
    <w:p w14:paraId="25D7F0AF" w14:textId="5CF0255B" w:rsidR="00743EB4" w:rsidRPr="00743EB4" w:rsidRDefault="00743EB4" w:rsidP="00743E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5FC83" wp14:editId="7A78CD76">
                <wp:simplePos x="0" y="0"/>
                <wp:positionH relativeFrom="page">
                  <wp:posOffset>540385</wp:posOffset>
                </wp:positionH>
                <wp:positionV relativeFrom="page">
                  <wp:posOffset>5597525</wp:posOffset>
                </wp:positionV>
                <wp:extent cx="6480000" cy="0"/>
                <wp:effectExtent l="0" t="0" r="355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9A523" id="Straight Connector 3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440.75pt" to="552.8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" strokecolor="#dd7500 [3207]" strokeweight=".5pt">
                <v:stroke joinstyle="miter"/>
                <w10:wrap anchorx="page" anchory="page"/>
              </v:line>
            </w:pict>
          </mc:Fallback>
        </mc:AlternateContent>
      </w:r>
    </w:p>
    <w:p w14:paraId="6A00A80A" w14:textId="77777777" w:rsidR="007443DC" w:rsidRDefault="007443DC" w:rsidP="007443DC">
      <w:pPr>
        <w:pStyle w:val="Header"/>
      </w:pPr>
    </w:p>
    <w:p w14:paraId="48540551" w14:textId="77777777" w:rsidR="00BA49AA" w:rsidRDefault="00BA49AA" w:rsidP="004E58AE">
      <w:pPr>
        <w:pStyle w:val="Subtitle"/>
      </w:pPr>
    </w:p>
    <w:p w14:paraId="39AE9522" w14:textId="1DAB1BBE" w:rsidR="0086672B" w:rsidRPr="00FC2B16" w:rsidRDefault="00CB1DA5" w:rsidP="00BA49AA">
      <w:pPr>
        <w:pStyle w:val="Subtitle"/>
        <w:jc w:val="center"/>
        <w:rPr>
          <w:rFonts w:ascii="Montserrat Semi Bold" w:hAnsi="Montserrat Semi Bold"/>
          <w:b/>
          <w:sz w:val="48"/>
          <w:szCs w:val="48"/>
        </w:rPr>
      </w:pPr>
      <w:r w:rsidRPr="00FC2B16">
        <w:rPr>
          <w:rFonts w:ascii="Montserrat Semi Bold" w:hAnsi="Montserrat Semi Bold"/>
          <w:b/>
          <w:sz w:val="48"/>
          <w:szCs w:val="48"/>
        </w:rPr>
        <w:t>1 July to 31 December 2019</w:t>
      </w:r>
    </w:p>
    <w:p w14:paraId="799C1C07" w14:textId="77777777" w:rsidR="00A346CA" w:rsidRDefault="00A346CA" w:rsidP="00A346CA">
      <w:pPr>
        <w:pStyle w:val="BodyText"/>
      </w:pPr>
    </w:p>
    <w:p w14:paraId="2FEF1057" w14:textId="77777777" w:rsidR="00EF671B" w:rsidRDefault="00EF671B">
      <w:pPr>
        <w:rPr>
          <w:rStyle w:val="Heading2Char"/>
          <w:rFonts w:ascii="Montserrat Light" w:hAnsi="Montserrat Light" w:cs="Calibri"/>
          <w:color w:val="auto"/>
        </w:rPr>
      </w:pPr>
      <w:bookmarkStart w:id="8" w:name="_Toc492374242"/>
      <w:bookmarkStart w:id="9" w:name="_Toc508825159"/>
      <w:bookmarkStart w:id="10" w:name="_Toc508827103"/>
      <w:bookmarkStart w:id="11" w:name="_Toc508865227"/>
      <w:bookmarkStart w:id="12" w:name="_Toc508877568"/>
      <w:bookmarkStart w:id="13" w:name="_Toc508877658"/>
      <w:bookmarkStart w:id="14" w:name="_Toc508954253"/>
      <w:bookmarkStart w:id="15" w:name="_Toc508960700"/>
      <w:bookmarkStart w:id="16" w:name="_Toc508978742"/>
      <w:bookmarkStart w:id="17" w:name="_Toc509234318"/>
      <w:bookmarkStart w:id="18" w:name="_Toc523294780"/>
      <w:bookmarkStart w:id="19" w:name="_Toc523823593"/>
      <w:bookmarkStart w:id="20" w:name="_Toc523829352"/>
      <w:bookmarkStart w:id="21" w:name="_Toc523829626"/>
      <w:bookmarkStart w:id="22" w:name="_Toc4075511"/>
      <w:bookmarkStart w:id="23" w:name="_Toc32315734"/>
      <w:r>
        <w:rPr>
          <w:rStyle w:val="Heading2Char"/>
          <w:rFonts w:ascii="Montserrat Light" w:hAnsi="Montserrat Light" w:cs="Calibri"/>
          <w:color w:val="auto"/>
        </w:rPr>
        <w:br w:type="page"/>
      </w:r>
    </w:p>
    <w:bookmarkStart w:id="24" w:name="_Toc32315735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2C3EA309" w14:textId="348F1A8B" w:rsidR="000500EE" w:rsidRPr="00D16D56" w:rsidRDefault="00AF6C33" w:rsidP="000500EE">
      <w:pPr>
        <w:jc w:val="center"/>
        <w:rPr>
          <w:rFonts w:ascii="Montserrat Semi Bold" w:hAnsi="Montserrat Semi Bold"/>
          <w:color w:val="1B2A39"/>
          <w:sz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2FB4E0" wp14:editId="716D2BB5">
                <wp:simplePos x="0" y="0"/>
                <wp:positionH relativeFrom="column">
                  <wp:posOffset>13407</wp:posOffset>
                </wp:positionH>
                <wp:positionV relativeFrom="paragraph">
                  <wp:posOffset>14587</wp:posOffset>
                </wp:positionV>
                <wp:extent cx="6466661" cy="0"/>
                <wp:effectExtent l="0" t="0" r="2984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66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E744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3A9B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.15pt" to="51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" strokecolor="#8e744b" strokeweight="1.5pt">
                <v:stroke joinstyle="miter"/>
                <o:lock v:ext="edit" shapetype="f"/>
              </v:line>
            </w:pict>
          </mc:Fallback>
        </mc:AlternateContent>
      </w:r>
      <w:r w:rsidR="000500EE">
        <w:rPr>
          <w:rFonts w:ascii="Montserrat Semi Bold" w:hAnsi="Montserrat Semi Bold"/>
          <w:color w:val="1B2A39"/>
          <w:sz w:val="40"/>
        </w:rPr>
        <w:t>Indexed file list for the National Indigenous Australian</w:t>
      </w:r>
      <w:r w:rsidR="003E5861">
        <w:rPr>
          <w:rFonts w:ascii="Montserrat Semi Bold" w:hAnsi="Montserrat Semi Bold"/>
          <w:color w:val="1B2A39"/>
          <w:sz w:val="40"/>
        </w:rPr>
        <w:t>s</w:t>
      </w:r>
      <w:r w:rsidR="000500EE">
        <w:rPr>
          <w:rFonts w:ascii="Montserrat Semi Bold" w:hAnsi="Montserrat Semi Bold"/>
          <w:color w:val="1B2A39"/>
          <w:sz w:val="40"/>
        </w:rPr>
        <w:t xml:space="preserve"> Agency</w:t>
      </w:r>
      <w:r w:rsidR="000500EE">
        <w:rPr>
          <w:rFonts w:ascii="Montserrat Semi Bold" w:hAnsi="Montserrat Semi Bold"/>
          <w:color w:val="1B2A39"/>
          <w:sz w:val="40"/>
        </w:rPr>
        <w:br/>
      </w:r>
      <w:r w:rsidR="000500EE">
        <w:rPr>
          <w:rFonts w:ascii="Montserrat" w:hAnsi="Montserrat"/>
          <w:color w:val="1B2A39"/>
          <w:sz w:val="32"/>
        </w:rPr>
        <w:t>1 July – 31 December 2019</w:t>
      </w:r>
    </w:p>
    <w:p w14:paraId="2C65DAAF" w14:textId="43FAE22A" w:rsidR="00886976" w:rsidRDefault="000500EE">
      <w:pPr>
        <w:pStyle w:val="TOC1"/>
        <w:tabs>
          <w:tab w:val="right" w:leader="dot" w:pos="10194"/>
        </w:tabs>
        <w:rPr>
          <w:rFonts w:eastAsiaTheme="minorEastAsia"/>
          <w:noProof/>
          <w:color w:val="auto"/>
          <w:sz w:val="22"/>
          <w:szCs w:val="22"/>
          <w:lang w:eastAsia="en-AU"/>
        </w:rPr>
      </w:pPr>
      <w:bookmarkStart w:id="25" w:name="_Toc33096909"/>
      <w:r w:rsidRPr="00D16D56">
        <w:rPr>
          <w:rStyle w:val="Heading2Char"/>
          <w:rFonts w:ascii="Montserrat Light" w:hAnsi="Montserrat Light" w:cs="Calibri"/>
          <w:color w:val="auto"/>
        </w:rPr>
        <w:t>Contents</w:t>
      </w:r>
      <w:bookmarkEnd w:id="25"/>
      <w:r w:rsidRPr="006A2978">
        <w:rPr>
          <w:rFonts w:ascii="Montserrat Light" w:hAnsi="Montserrat Light"/>
        </w:rPr>
        <w:fldChar w:fldCharType="begin"/>
      </w:r>
      <w:r w:rsidRPr="006A2978">
        <w:rPr>
          <w:rFonts w:ascii="Montserrat Light" w:hAnsi="Montserrat Light"/>
        </w:rPr>
        <w:instrText xml:space="preserve"> TOC \o "1-3" \h \z \u </w:instrText>
      </w:r>
      <w:r w:rsidRPr="006A2978">
        <w:rPr>
          <w:rFonts w:ascii="Montserrat Light" w:hAnsi="Montserrat Light"/>
        </w:rPr>
        <w:fldChar w:fldCharType="separate"/>
      </w:r>
    </w:p>
    <w:p w14:paraId="75C64ACF" w14:textId="37DC75DB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0" w:history="1">
        <w:r w:rsidRPr="00F14EE8">
          <w:rPr>
            <w:rStyle w:val="Hyperlink"/>
            <w:rFonts w:ascii="Montserrat Light" w:hAnsi="Montserrat Light" w:cs="Calibri"/>
            <w:noProof/>
          </w:rPr>
          <w:t>Central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30F0EB" w14:textId="2A8B625E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1" w:history="1">
        <w:r w:rsidRPr="00F14EE8">
          <w:rPr>
            <w:rStyle w:val="Hyperlink"/>
            <w:rFonts w:ascii="Montserrat Light" w:hAnsi="Montserrat Light" w:cs="Calibri"/>
            <w:noProof/>
          </w:rPr>
          <w:t>Arnhem Land and Groote Eylandt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7973BD1" w14:textId="5E459758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2" w:history="1">
        <w:r w:rsidRPr="00F14EE8">
          <w:rPr>
            <w:rStyle w:val="Hyperlink"/>
            <w:rFonts w:ascii="Montserrat Light" w:hAnsi="Montserrat Light" w:cs="Calibri"/>
            <w:noProof/>
          </w:rPr>
          <w:t>Central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DE8F9A" w14:textId="5E7A71DA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3" w:history="1">
        <w:r w:rsidRPr="00F14EE8">
          <w:rPr>
            <w:rStyle w:val="Hyperlink"/>
            <w:rFonts w:ascii="Montserrat Light" w:hAnsi="Montserrat Light" w:cs="Calibri"/>
            <w:noProof/>
          </w:rPr>
          <w:t>Top End and Tiwi Islands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37D625" w14:textId="236E80B2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4" w:history="1">
        <w:r w:rsidRPr="00F14EE8">
          <w:rPr>
            <w:rStyle w:val="Hyperlink"/>
            <w:rFonts w:ascii="Montserrat Light" w:hAnsi="Montserrat Light" w:cs="Calibri"/>
            <w:noProof/>
          </w:rPr>
          <w:t>Corporate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11F230E" w14:textId="3A46AFB2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5" w:history="1">
        <w:r w:rsidRPr="00F14EE8">
          <w:rPr>
            <w:rStyle w:val="Hyperlink"/>
            <w:rFonts w:ascii="Montserrat Light" w:hAnsi="Montserrat Light" w:cs="Calibri"/>
            <w:noProof/>
          </w:rPr>
          <w:t>Finance and 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90B338" w14:textId="5577598A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6" w:history="1">
        <w:r w:rsidRPr="00F14EE8">
          <w:rPr>
            <w:rStyle w:val="Hyperlink"/>
            <w:rFonts w:ascii="Montserrat Light" w:hAnsi="Montserrat Light" w:cs="Calibri"/>
            <w:noProof/>
          </w:rPr>
          <w:t>People and Business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4382ABB" w14:textId="0E4FD415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7" w:history="1">
        <w:r w:rsidRPr="00F14EE8">
          <w:rPr>
            <w:rStyle w:val="Hyperlink"/>
            <w:rFonts w:ascii="Montserrat Light" w:hAnsi="Montserrat Light" w:cs="Calibri"/>
            <w:noProof/>
          </w:rPr>
          <w:t>Eastern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9CC3B66" w14:textId="21D2AB23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8" w:history="1">
        <w:r w:rsidRPr="00F14EE8">
          <w:rPr>
            <w:rStyle w:val="Hyperlink"/>
            <w:rFonts w:ascii="Montserrat Light" w:hAnsi="Montserrat Light" w:cs="Calibri"/>
            <w:noProof/>
          </w:rPr>
          <w:t>Gulf and North QLD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0F8E73" w14:textId="4B175DD4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19" w:history="1">
        <w:r w:rsidRPr="00F14EE8">
          <w:rPr>
            <w:rStyle w:val="Hyperlink"/>
            <w:rFonts w:ascii="Montserrat Light" w:hAnsi="Montserrat Light" w:cs="Calibri"/>
            <w:noProof/>
          </w:rPr>
          <w:t>South QLD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D895D0" w14:textId="317C125F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0" w:history="1">
        <w:r w:rsidRPr="00F14EE8">
          <w:rPr>
            <w:rStyle w:val="Hyperlink"/>
            <w:rFonts w:ascii="Montserrat Light" w:hAnsi="Montserrat Light" w:cs="Calibri"/>
            <w:noProof/>
          </w:rPr>
          <w:t>Western NSW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5F823B5" w14:textId="579C5463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1" w:history="1">
        <w:r w:rsidRPr="00F14EE8">
          <w:rPr>
            <w:rStyle w:val="Hyperlink"/>
            <w:rFonts w:ascii="Montserrat Light" w:hAnsi="Montserrat Light" w:cs="Calibri"/>
            <w:noProof/>
          </w:rPr>
          <w:t>Economic Policy and Programs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B7E93BE" w14:textId="733D91BE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2" w:history="1">
        <w:r w:rsidRPr="00F14EE8">
          <w:rPr>
            <w:rStyle w:val="Hyperlink"/>
            <w:rFonts w:ascii="Montserrat Light" w:hAnsi="Montserrat Light" w:cs="Calibri"/>
            <w:noProof/>
          </w:rPr>
          <w:t>Business and Economic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1F6DAAE" w14:textId="3D52A9E8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3" w:history="1">
        <w:r w:rsidRPr="00F14EE8">
          <w:rPr>
            <w:rStyle w:val="Hyperlink"/>
            <w:rFonts w:ascii="Montserrat Light" w:hAnsi="Montserrat Light" w:cs="Calibri"/>
            <w:noProof/>
          </w:rPr>
          <w:t>CDP Operations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6302C64" w14:textId="508BED49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4" w:history="1">
        <w:r w:rsidRPr="00F14EE8">
          <w:rPr>
            <w:rStyle w:val="Hyperlink"/>
            <w:rFonts w:ascii="Montserrat Light" w:hAnsi="Montserrat Light" w:cs="Calibri"/>
            <w:noProof/>
          </w:rPr>
          <w:t>CDP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123B074" w14:textId="5C291438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5" w:history="1">
        <w:r w:rsidRPr="00F14EE8">
          <w:rPr>
            <w:rStyle w:val="Hyperlink"/>
            <w:rFonts w:ascii="Montserrat Light" w:hAnsi="Montserrat Light" w:cs="Calibri"/>
            <w:noProof/>
          </w:rPr>
          <w:t>Employment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135077D" w14:textId="3603EB3D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6" w:history="1">
        <w:r w:rsidRPr="00F14EE8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A6D2CD7" w14:textId="55066090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7" w:history="1">
        <w:r w:rsidRPr="00F14EE8">
          <w:rPr>
            <w:rStyle w:val="Hyperlink"/>
            <w:rFonts w:ascii="Montserrat Light" w:hAnsi="Montserrat Light" w:cs="Calibri"/>
            <w:noProof/>
          </w:rPr>
          <w:t>Organisational Performance and 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95DF345" w14:textId="2C734131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8" w:history="1">
        <w:r w:rsidRPr="00F14EE8">
          <w:rPr>
            <w:rStyle w:val="Hyperlink"/>
            <w:rFonts w:ascii="Montserrat Light" w:hAnsi="Montserrat Light" w:cs="Calibri"/>
            <w:noProof/>
          </w:rPr>
          <w:t>Office of the Registrar of Indigenous Corporations (ORIC)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44A7CA0" w14:textId="6A8A5A49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29" w:history="1">
        <w:r w:rsidRPr="00F14EE8">
          <w:rPr>
            <w:rStyle w:val="Hyperlink"/>
            <w:rFonts w:ascii="Montserrat Light" w:hAnsi="Montserrat Light" w:cs="Calibri"/>
            <w:noProof/>
          </w:rPr>
          <w:t>Office of Township Leasing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89BE8CE" w14:textId="703A3423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0" w:history="1">
        <w:r w:rsidRPr="00F14EE8">
          <w:rPr>
            <w:rStyle w:val="Hyperlink"/>
            <w:rFonts w:ascii="Montserrat Light" w:hAnsi="Montserrat Light" w:cs="Calibri"/>
            <w:noProof/>
          </w:rPr>
          <w:t>Program Performance Delivery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03F0925" w14:textId="062CF95E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1" w:history="1">
        <w:r w:rsidRPr="00F14EE8">
          <w:rPr>
            <w:rStyle w:val="Hyperlink"/>
            <w:rFonts w:ascii="Montserrat Light" w:hAnsi="Montserrat Light" w:cs="Calibri"/>
            <w:noProof/>
          </w:rPr>
          <w:t>Grants Unit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D4E8FE8" w14:textId="3FD20935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2" w:history="1">
        <w:r w:rsidRPr="00F14EE8">
          <w:rPr>
            <w:rStyle w:val="Hyperlink"/>
            <w:rFonts w:ascii="Montserrat Light" w:hAnsi="Montserrat Light" w:cs="Calibri"/>
            <w:noProof/>
          </w:rPr>
          <w:t>Social Policy and Programs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9F38B5A" w14:textId="6809C006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3" w:history="1">
        <w:r w:rsidRPr="00F14EE8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F35CDE4" w14:textId="1D6400F0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4" w:history="1">
        <w:r w:rsidRPr="00F14EE8">
          <w:rPr>
            <w:rStyle w:val="Hyperlink"/>
            <w:rFonts w:ascii="Montserrat Light" w:hAnsi="Montserrat Light" w:cs="Calibri"/>
            <w:noProof/>
          </w:rPr>
          <w:t>Education and Youth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E2887A2" w14:textId="1DF2BDA8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5" w:history="1">
        <w:r w:rsidRPr="00F14EE8">
          <w:rPr>
            <w:rStyle w:val="Hyperlink"/>
            <w:rFonts w:ascii="Montserrat Light" w:hAnsi="Montserrat Light" w:cs="Calibri"/>
            <w:noProof/>
          </w:rPr>
          <w:t>Health and Wellbeing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3E82997" w14:textId="529599A8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6" w:history="1">
        <w:r w:rsidRPr="00F14EE8">
          <w:rPr>
            <w:rStyle w:val="Hyperlink"/>
            <w:rFonts w:ascii="Montserrat Light" w:hAnsi="Montserrat Light" w:cs="Calibri"/>
            <w:noProof/>
          </w:rPr>
          <w:t>Strategic Implementation and Standardisation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C907A99" w14:textId="0FCAAEFA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7" w:history="1">
        <w:r w:rsidRPr="00F14EE8">
          <w:rPr>
            <w:rStyle w:val="Hyperlink"/>
            <w:rFonts w:ascii="Montserrat Light" w:hAnsi="Montserrat Light" w:cs="Calibri"/>
            <w:noProof/>
          </w:rPr>
          <w:t>Strategic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DBBF2E9" w14:textId="49F50BF8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8" w:history="1">
        <w:r w:rsidRPr="00F14EE8">
          <w:rPr>
            <w:rStyle w:val="Hyperlink"/>
            <w:rFonts w:ascii="Montserrat Light" w:hAnsi="Montserrat Light" w:cs="Calibri"/>
            <w:noProof/>
          </w:rPr>
          <w:t>Closing the Gap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E629861" w14:textId="19CDCB6D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39" w:history="1">
        <w:r w:rsidRPr="00F14EE8">
          <w:rPr>
            <w:rStyle w:val="Hyperlink"/>
            <w:rFonts w:ascii="Montserrat Light" w:hAnsi="Montserrat Light" w:cs="Calibri"/>
            <w:noProof/>
          </w:rPr>
          <w:t>Executive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77CA2DF" w14:textId="6F0B5D08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40" w:history="1">
        <w:r w:rsidRPr="00F14EE8">
          <w:rPr>
            <w:rStyle w:val="Hyperlink"/>
            <w:rFonts w:ascii="Montserrat Light" w:hAnsi="Montserrat Light" w:cs="Calibri"/>
            <w:noProof/>
          </w:rPr>
          <w:t>Strategic 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381127D" w14:textId="7E97AFFD" w:rsidR="00886976" w:rsidRDefault="00886976">
      <w:pPr>
        <w:pStyle w:val="TOC2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41" w:history="1">
        <w:r w:rsidRPr="00F14EE8">
          <w:rPr>
            <w:rStyle w:val="Hyperlink"/>
            <w:rFonts w:ascii="Montserrat Light" w:hAnsi="Montserrat Light" w:cs="Calibri"/>
            <w:noProof/>
          </w:rPr>
          <w:t>West and South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9AF1835" w14:textId="7C80BFE6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42" w:history="1">
        <w:r w:rsidRPr="00F14EE8">
          <w:rPr>
            <w:rStyle w:val="Hyperlink"/>
            <w:rFonts w:ascii="Montserrat Light" w:hAnsi="Montserrat Light" w:cs="Calibri"/>
            <w:noProof/>
          </w:rPr>
          <w:t>Greater Western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D407814" w14:textId="54DAC56E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43" w:history="1">
        <w:r w:rsidRPr="00F14EE8">
          <w:rPr>
            <w:rStyle w:val="Hyperlink"/>
            <w:rFonts w:ascii="Montserrat Light" w:hAnsi="Montserrat Light" w:cs="Calibri"/>
            <w:noProof/>
          </w:rPr>
          <w:t>Kimberley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D4B7468" w14:textId="6D341D51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44" w:history="1">
        <w:r w:rsidRPr="00F14EE8">
          <w:rPr>
            <w:rStyle w:val="Hyperlink"/>
            <w:rFonts w:ascii="Montserrat Light" w:hAnsi="Montserrat Light" w:cs="Calibri"/>
            <w:noProof/>
          </w:rPr>
          <w:t>South Australia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2BD64CB" w14:textId="04B05D92" w:rsidR="00886976" w:rsidRDefault="00886976">
      <w:pPr>
        <w:pStyle w:val="TOC3"/>
        <w:tabs>
          <w:tab w:val="right" w:leader="dot" w:pos="10194"/>
        </w:tabs>
        <w:rPr>
          <w:rFonts w:cstheme="minorBidi"/>
          <w:noProof/>
          <w:lang w:val="en-AU" w:eastAsia="en-AU"/>
        </w:rPr>
      </w:pPr>
      <w:hyperlink w:anchor="_Toc33096945" w:history="1">
        <w:r w:rsidRPr="00F14EE8">
          <w:rPr>
            <w:rStyle w:val="Hyperlink"/>
            <w:rFonts w:ascii="Montserrat Light" w:hAnsi="Montserrat Light" w:cs="Calibri"/>
            <w:noProof/>
          </w:rPr>
          <w:t>Victoria and Tasmania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_Toc33096945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0599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F831035" w14:textId="0E7ED175" w:rsidR="000500EE" w:rsidRDefault="000500EE" w:rsidP="000500EE">
      <w:pPr>
        <w:rPr>
          <w:rFonts w:ascii="Montserrat Light" w:hAnsi="Montserrat Light"/>
        </w:rPr>
      </w:pPr>
      <w:r w:rsidRPr="006A2978">
        <w:rPr>
          <w:rFonts w:ascii="Montserrat Light" w:hAnsi="Montserrat Light"/>
        </w:rPr>
        <w:fldChar w:fldCharType="end"/>
      </w:r>
    </w:p>
    <w:p w14:paraId="56C79DA4" w14:textId="77777777" w:rsidR="00A16009" w:rsidRDefault="00A16009">
      <w:pPr>
        <w:rPr>
          <w:rFonts w:ascii="Montserrat Light" w:eastAsiaTheme="majorEastAsia" w:hAnsi="Montserrat Light" w:cs="Calibri"/>
          <w:b/>
          <w:color w:val="auto"/>
          <w:sz w:val="40"/>
          <w:szCs w:val="24"/>
        </w:rPr>
      </w:pPr>
      <w:bookmarkStart w:id="26" w:name="_Toc490665598"/>
      <w:bookmarkStart w:id="27" w:name="_Toc492041606"/>
      <w:r>
        <w:rPr>
          <w:rFonts w:ascii="Montserrat Light" w:hAnsi="Montserrat Light" w:cs="Calibri"/>
          <w:color w:val="auto"/>
          <w:szCs w:val="24"/>
        </w:rPr>
        <w:br w:type="page"/>
      </w:r>
    </w:p>
    <w:p w14:paraId="69C52E5A" w14:textId="41683BB6" w:rsidR="00BA49AA" w:rsidRPr="006A7193" w:rsidRDefault="00BA49AA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28" w:name="_Toc33096910"/>
      <w:r>
        <w:rPr>
          <w:rFonts w:ascii="Montserrat Light" w:hAnsi="Montserrat Light" w:cs="Calibri"/>
          <w:color w:val="auto"/>
          <w:szCs w:val="24"/>
        </w:rPr>
        <w:lastRenderedPageBreak/>
        <w:t>Central</w:t>
      </w:r>
      <w:bookmarkStart w:id="29" w:name="_GoBack"/>
      <w:bookmarkEnd w:id="26"/>
      <w:bookmarkEnd w:id="27"/>
      <w:bookmarkEnd w:id="28"/>
      <w:bookmarkEnd w:id="29"/>
    </w:p>
    <w:p w14:paraId="70237732" w14:textId="0DF22AC1" w:rsidR="00E93501" w:rsidRPr="006A7193" w:rsidRDefault="00E93501" w:rsidP="00E93501">
      <w:pPr>
        <w:pStyle w:val="Heading3"/>
        <w:rPr>
          <w:rFonts w:ascii="Montserrat Light" w:hAnsi="Montserrat Light" w:cs="Calibri"/>
          <w:color w:val="auto"/>
        </w:rPr>
      </w:pPr>
      <w:bookmarkStart w:id="30" w:name="_Toc33096911"/>
      <w:bookmarkStart w:id="31" w:name="_Toc490665600"/>
      <w:bookmarkStart w:id="32" w:name="_Toc270595116"/>
      <w:r>
        <w:rPr>
          <w:rFonts w:ascii="Montserrat Light" w:hAnsi="Montserrat Light" w:cs="Calibri"/>
          <w:color w:val="auto"/>
        </w:rPr>
        <w:t xml:space="preserve">Arnhem Land </w:t>
      </w:r>
      <w:r w:rsidR="00C136F4">
        <w:rPr>
          <w:rFonts w:ascii="Montserrat Light" w:hAnsi="Montserrat Light" w:cs="Calibri"/>
          <w:color w:val="auto"/>
        </w:rPr>
        <w:t>and</w:t>
      </w:r>
      <w:r>
        <w:rPr>
          <w:rFonts w:ascii="Montserrat Light" w:hAnsi="Montserrat Light" w:cs="Calibri"/>
          <w:color w:val="auto"/>
        </w:rPr>
        <w:t xml:space="preserve"> Groote Eylandt</w:t>
      </w:r>
      <w:bookmarkEnd w:id="30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DF253E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BA0A3CA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CB84FED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93501" w:rsidRPr="00813F66" w14:paraId="08E9CB06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95F7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U19-18253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E16B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Stakeholder Engagement - Productivity Commission</w:t>
            </w:r>
          </w:p>
        </w:tc>
      </w:tr>
      <w:tr w:rsidR="00E93501" w:rsidRPr="00813F66" w14:paraId="1319093F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501E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U19-22145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4573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Stakeholder Engagement - Rheumatic Heart Disease - RHD</w:t>
            </w:r>
          </w:p>
        </w:tc>
      </w:tr>
      <w:tr w:rsidR="00E93501" w:rsidRPr="00813F66" w14:paraId="0EA81580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7FC5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U19-27806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676CA" w14:textId="5594D5EF" w:rsidR="00E93501" w:rsidRPr="00813F66" w:rsidRDefault="00E93501" w:rsidP="00A6411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 w:rsidR="00A6411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A6411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A6411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A6411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E93501" w:rsidRPr="00813F66" w14:paraId="5A20A14D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9B8D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U19-28616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5812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Programme Management - 1000 Jobs</w:t>
            </w:r>
          </w:p>
        </w:tc>
      </w:tr>
      <w:tr w:rsidR="00E93501" w:rsidRPr="00813F66" w14:paraId="0F85F1A8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DD11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U19-29672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A3B4" w14:textId="0D901806" w:rsidR="00E93501" w:rsidRPr="00813F66" w:rsidRDefault="00E93501" w:rsidP="000133A5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Stakeholder Engagement - </w:t>
            </w:r>
            <w:r w:rsidR="000133A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0133A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0133A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Framework</w:t>
            </w:r>
          </w:p>
        </w:tc>
      </w:tr>
      <w:tr w:rsidR="00E93501" w:rsidRPr="00813F66" w14:paraId="54A3C43F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7587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U19-32959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780F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Reporting - 2020</w:t>
            </w:r>
          </w:p>
        </w:tc>
      </w:tr>
    </w:tbl>
    <w:p w14:paraId="29AC74D6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Start w:id="33" w:name="_Toc490665602"/>
    <w:bookmarkStart w:id="34" w:name="_Toc492041609"/>
    <w:bookmarkStart w:id="35" w:name="_Toc32323668"/>
    <w:bookmarkEnd w:id="31"/>
    <w:bookmarkEnd w:id="32"/>
    <w:p w14:paraId="16A1189D" w14:textId="77777777" w:rsidR="00E10282" w:rsidRPr="00E10282" w:rsidRDefault="00E10282" w:rsidP="00E1028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D9B2220" w14:textId="1615F0F7" w:rsidR="00E93501" w:rsidRPr="006A7193" w:rsidRDefault="00E10282" w:rsidP="00E10282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36" w:name="_Toc33096912"/>
      <w:r w:rsidR="00E93501">
        <w:rPr>
          <w:rFonts w:ascii="Montserrat Light" w:hAnsi="Montserrat Light" w:cs="Calibri"/>
          <w:color w:val="auto"/>
        </w:rPr>
        <w:t xml:space="preserve">Central </w:t>
      </w:r>
      <w:r w:rsidR="003E5861">
        <w:rPr>
          <w:rFonts w:ascii="Montserrat Light" w:hAnsi="Montserrat Light" w:cs="Calibri"/>
          <w:color w:val="auto"/>
        </w:rPr>
        <w:t>Australia</w:t>
      </w:r>
      <w:bookmarkEnd w:id="3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93501" w:rsidRPr="00813F66" w14:paraId="456F9131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379120C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6B629D4" w14:textId="77777777" w:rsidR="00E93501" w:rsidRPr="00813F66" w:rsidRDefault="00E93501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93501" w:rsidRPr="00813F66" w14:paraId="7B3514DB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E349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U19-20327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433C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- 22. NT Biannual Strategic Forum meeting 14-15 August 2019</w:t>
            </w:r>
          </w:p>
        </w:tc>
      </w:tr>
      <w:tr w:rsidR="00E93501" w:rsidRPr="00813F66" w14:paraId="73E90F32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2161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U19-20334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4E8C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- 23. ABA Beneficial Payments Working Group 15 August 2019</w:t>
            </w:r>
          </w:p>
        </w:tc>
      </w:tr>
      <w:tr w:rsidR="00E93501" w:rsidRPr="00813F66" w14:paraId="1E3BCE8E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F629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U19-20896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6C9E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- 24. Sub-Committee Meeting 4 October 2019</w:t>
            </w:r>
          </w:p>
        </w:tc>
      </w:tr>
      <w:tr w:rsidR="00E93501" w:rsidRPr="00813F66" w14:paraId="572A0268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94D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U19-21011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5643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- 25. ABAAC 15-17 October 2019</w:t>
            </w:r>
          </w:p>
        </w:tc>
      </w:tr>
      <w:tr w:rsidR="00E93501" w:rsidRPr="00813F66" w14:paraId="38AE79C2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1ACC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U19-23678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0990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- 26. Sub-Committee Meeting 14 October 2019</w:t>
            </w:r>
          </w:p>
        </w:tc>
      </w:tr>
      <w:tr w:rsidR="00E93501" w:rsidRPr="00813F66" w14:paraId="0C5A380C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D3E8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U19-23992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293F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NT Aboriginal Health Forum</w:t>
            </w:r>
          </w:p>
        </w:tc>
      </w:tr>
      <w:tr w:rsidR="00E93501" w:rsidRPr="00813F66" w14:paraId="059E40BE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D5E2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U19-28725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41C7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Grants - Grant Acquittals - Programme Owner Approvals</w:t>
            </w:r>
          </w:p>
        </w:tc>
      </w:tr>
      <w:tr w:rsidR="00E93501" w:rsidRPr="00813F66" w14:paraId="090A228F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7D83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U19-28893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ED1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- 27. ABA Reform Working Group meeting 7 November 2019</w:t>
            </w:r>
          </w:p>
        </w:tc>
      </w:tr>
      <w:tr w:rsidR="00E93501" w:rsidRPr="00813F66" w14:paraId="35E72EEC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203E2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U19-33062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C952" w14:textId="77777777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- 28. Homelands PCG meeting 10 December 2019</w:t>
            </w:r>
          </w:p>
        </w:tc>
      </w:tr>
    </w:tbl>
    <w:p w14:paraId="00FFEF4D" w14:textId="77777777" w:rsidR="00E93501" w:rsidRDefault="00E93501" w:rsidP="00E935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6168E22D" w14:textId="4CB39451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hAnsi="Montserrat Light" w:cs="Calibri"/>
          <w:sz w:val="20"/>
          <w:u w:val="none"/>
        </w:rPr>
      </w:pPr>
      <w:r w:rsidRPr="0010599D">
        <w:rPr>
          <w:rStyle w:val="FollowedHyperlink"/>
          <w:rFonts w:ascii="Montserrat Light" w:eastAsia="SimSun" w:hAnsi="Montserrat Light" w:cs="Calibri"/>
          <w:bCs/>
          <w:u w:val="none"/>
        </w:rPr>
        <w:t>Back to Top</w:t>
      </w:r>
    </w:p>
    <w:p w14:paraId="386287A0" w14:textId="39619ABA" w:rsidR="00F46891" w:rsidRPr="006C55E3" w:rsidRDefault="00F46891" w:rsidP="0010599D">
      <w:pPr>
        <w:spacing w:line="240" w:lineRule="auto"/>
        <w:rPr>
          <w:rStyle w:val="Hyperlink"/>
          <w:rFonts w:ascii="Montserrat Light" w:hAnsi="Montserrat Light" w:cs="Calibri"/>
          <w:b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0DE0AA0C" w14:textId="294F0EF8" w:rsidR="00BA49AA" w:rsidRPr="006A7193" w:rsidRDefault="00F46891" w:rsidP="00F4689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37" w:name="_Toc33096913"/>
      <w:r w:rsidR="00BA49AA">
        <w:rPr>
          <w:rFonts w:ascii="Montserrat Light" w:hAnsi="Montserrat Light" w:cs="Calibri"/>
          <w:color w:val="auto"/>
        </w:rPr>
        <w:t>Top End and Tiwi Islands</w:t>
      </w:r>
      <w:bookmarkEnd w:id="37"/>
      <w:r w:rsidR="00BA49AA">
        <w:rPr>
          <w:rFonts w:ascii="Montserrat Light" w:hAnsi="Montserrat Light" w:cs="Calibri"/>
          <w:color w:val="auto"/>
        </w:rPr>
        <w:t xml:space="preserve"> </w:t>
      </w:r>
      <w:bookmarkEnd w:id="33"/>
      <w:bookmarkEnd w:id="34"/>
      <w:bookmarkEnd w:id="3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BA49AA" w:rsidRPr="00813F66" w14:paraId="2BB5A49E" w14:textId="77777777" w:rsidTr="00E93501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EE84414" w14:textId="77777777" w:rsidR="00BA49AA" w:rsidRPr="00813F66" w:rsidRDefault="00BA49AA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88BC89" w14:textId="77777777" w:rsidR="00BA49AA" w:rsidRPr="00813F66" w:rsidRDefault="00BA49AA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93501" w:rsidRPr="00813F66" w14:paraId="7C29E763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ADC" w14:textId="1B69E23B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bookmarkStart w:id="38" w:name="_Toc492041610"/>
            <w:bookmarkStart w:id="39" w:name="_Toc490665603"/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U19-17981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57B" w14:textId="4818AAAE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- Ministerial Submissions 19-20</w:t>
            </w:r>
          </w:p>
        </w:tc>
      </w:tr>
      <w:tr w:rsidR="00E93501" w:rsidRPr="00813F66" w14:paraId="7AF5F127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37AC" w14:textId="557D9BEA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U19-19770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8897" w14:textId="4ED33713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Committees - Katherine</w:t>
            </w:r>
          </w:p>
        </w:tc>
      </w:tr>
      <w:tr w:rsidR="00E93501" w:rsidRPr="00813F66" w14:paraId="03571016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5F60" w14:textId="17F4B04B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U19-21385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C99B" w14:textId="211BDF4D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- Electoral Briefs 19-20</w:t>
            </w:r>
          </w:p>
        </w:tc>
      </w:tr>
      <w:tr w:rsidR="00E93501" w:rsidRPr="00813F66" w14:paraId="65C680CE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C820" w14:textId="45524D56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U19-21955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4CF1" w14:textId="016DB736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- Question Time Briefs 19-20</w:t>
            </w:r>
          </w:p>
        </w:tc>
      </w:tr>
      <w:tr w:rsidR="00E93501" w:rsidRPr="00813F66" w14:paraId="6FB28A44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514" w14:textId="691A335C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U19-23403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8581" w14:textId="2D3138BA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Reporting - RSAS 19-20</w:t>
            </w:r>
          </w:p>
        </w:tc>
      </w:tr>
      <w:tr w:rsidR="00E93501" w:rsidRPr="00813F66" w14:paraId="7AD56693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3BD4" w14:textId="5459F084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U19-28338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07DC" w14:textId="196CD398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- Senate Estimates 19-20</w:t>
            </w:r>
          </w:p>
        </w:tc>
      </w:tr>
      <w:tr w:rsidR="00E93501" w:rsidRPr="00813F66" w14:paraId="35994DD8" w14:textId="77777777" w:rsidTr="00E9350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0591" w14:textId="7EFE2750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U19-28516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88BB" w14:textId="773711A2" w:rsidR="00E93501" w:rsidRPr="00813F66" w:rsidRDefault="00E93501" w:rsidP="00E9350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Meetings - Ministerial Forum on Developing the North &amp; IRG Meeting  Dec 2019</w:t>
            </w:r>
          </w:p>
        </w:tc>
      </w:tr>
    </w:tbl>
    <w:p w14:paraId="554C1E20" w14:textId="77777777" w:rsidR="00BA49AA" w:rsidRDefault="00BA49AA" w:rsidP="00BA49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End w:id="38"/>
    <w:bookmarkEnd w:id="39"/>
    <w:p w14:paraId="6C89C444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43E7159" w14:textId="7C3B5A6A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8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FFC1304" w14:textId="0FC773AF" w:rsidR="00E10282" w:rsidRDefault="00E10282" w:rsidP="00E102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777499D" w14:textId="4B207787" w:rsidR="00DC475F" w:rsidRPr="006A7193" w:rsidRDefault="00DC475F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40" w:name="_Toc33096914"/>
      <w:r>
        <w:rPr>
          <w:rFonts w:ascii="Montserrat Light" w:hAnsi="Montserrat Light" w:cs="Calibri"/>
          <w:color w:val="auto"/>
          <w:szCs w:val="24"/>
        </w:rPr>
        <w:t>Corporate</w:t>
      </w:r>
      <w:bookmarkEnd w:id="40"/>
    </w:p>
    <w:p w14:paraId="66500125" w14:textId="4A24819D" w:rsidR="00DC475F" w:rsidRPr="006A7193" w:rsidRDefault="00DC475F" w:rsidP="00DC475F">
      <w:pPr>
        <w:pStyle w:val="Heading3"/>
        <w:rPr>
          <w:rFonts w:ascii="Montserrat Light" w:hAnsi="Montserrat Light" w:cs="Calibri"/>
          <w:color w:val="auto"/>
        </w:rPr>
      </w:pPr>
      <w:bookmarkStart w:id="41" w:name="_Toc33096915"/>
      <w:r>
        <w:rPr>
          <w:rFonts w:ascii="Montserrat Light" w:hAnsi="Montserrat Light" w:cs="Calibri"/>
          <w:color w:val="auto"/>
        </w:rPr>
        <w:t>Finance and IT</w:t>
      </w:r>
      <w:bookmarkEnd w:id="41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DC475F" w:rsidRPr="00813F66" w14:paraId="6975C2C8" w14:textId="77777777" w:rsidTr="00E9350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648E4F9" w14:textId="77777777" w:rsidR="00DC475F" w:rsidRPr="00813F66" w:rsidRDefault="00DC475F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84F9F3" w14:textId="77777777" w:rsidR="00DC475F" w:rsidRPr="00813F66" w:rsidRDefault="00DC475F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3C0512" w:rsidRPr="00813F66" w14:paraId="0347B359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54E3" w14:textId="3B2B6373" w:rsidR="003C0512" w:rsidRPr="00813F66" w:rsidRDefault="003C0512" w:rsidP="003C051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19-48523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B6753" w14:textId="1C03F762" w:rsidR="003C0512" w:rsidRPr="00813F66" w:rsidRDefault="003C0512" w:rsidP="003C051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Executive </w:t>
            </w:r>
            <w:r w:rsidR="002F481C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- October 2019 Senate Estimates</w:t>
            </w:r>
          </w:p>
        </w:tc>
      </w:tr>
      <w:tr w:rsidR="003C0512" w:rsidRPr="00813F66" w14:paraId="38C5671B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8CA" w14:textId="43E81722" w:rsidR="003C0512" w:rsidRPr="00813F66" w:rsidRDefault="003C0512" w:rsidP="003C051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19-51489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14B6" w14:textId="2DD0295C" w:rsidR="003C0512" w:rsidRPr="00813F66" w:rsidRDefault="003C0512" w:rsidP="003C051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Executive </w:t>
            </w:r>
            <w:r w:rsidR="002F481C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- March 2020 Senate Estimates</w:t>
            </w:r>
          </w:p>
        </w:tc>
      </w:tr>
    </w:tbl>
    <w:p w14:paraId="5E79B6C6" w14:textId="77777777" w:rsidR="00DC475F" w:rsidRDefault="00DC475F" w:rsidP="00DC475F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EDA98BD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6916494" w14:textId="03227D4E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415DD628" w14:textId="4BF116A4" w:rsidR="007C7704" w:rsidRPr="006A7193" w:rsidRDefault="007C7704" w:rsidP="007C7704">
      <w:pPr>
        <w:pStyle w:val="Heading3"/>
        <w:rPr>
          <w:rFonts w:ascii="Montserrat Light" w:hAnsi="Montserrat Light" w:cs="Calibri"/>
          <w:color w:val="auto"/>
        </w:rPr>
      </w:pPr>
      <w:bookmarkStart w:id="42" w:name="_Toc33096916"/>
      <w:r>
        <w:rPr>
          <w:rFonts w:ascii="Montserrat Light" w:hAnsi="Montserrat Light" w:cs="Calibri"/>
          <w:color w:val="auto"/>
        </w:rPr>
        <w:t>People and Business Service</w:t>
      </w:r>
      <w:r w:rsidR="003E5861">
        <w:rPr>
          <w:rFonts w:ascii="Montserrat Light" w:hAnsi="Montserrat Light" w:cs="Calibri"/>
          <w:color w:val="auto"/>
        </w:rPr>
        <w:t>s</w:t>
      </w:r>
      <w:bookmarkEnd w:id="4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C7704" w:rsidRPr="00813F66" w14:paraId="6E91B726" w14:textId="77777777" w:rsidTr="004F5CEC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7ED9745" w14:textId="77777777" w:rsidR="007C7704" w:rsidRPr="00813F66" w:rsidRDefault="007C7704" w:rsidP="004F5CE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00D10AA3" w14:textId="77777777" w:rsidR="007C7704" w:rsidRPr="00813F66" w:rsidRDefault="007C7704" w:rsidP="004F5CEC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C7704" w:rsidRPr="007C7704" w14:paraId="655481EE" w14:textId="77777777" w:rsidTr="007C770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D3D7" w14:textId="77777777" w:rsidR="007C7704" w:rsidRPr="007C7704" w:rsidRDefault="007C7704" w:rsidP="007C77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C7704">
              <w:rPr>
                <w:rFonts w:ascii="Montserrat Light" w:hAnsi="Montserrat Light" w:cs="Calibri"/>
                <w:sz w:val="22"/>
                <w:szCs w:val="22"/>
              </w:rPr>
              <w:t>U19-31611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BE4C6" w14:textId="15AFA310" w:rsidR="007C7704" w:rsidRPr="007C7704" w:rsidRDefault="007C7704" w:rsidP="007C770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C7704">
              <w:rPr>
                <w:rFonts w:ascii="Montserrat Light" w:hAnsi="Montserrat Light" w:cs="Calibri"/>
                <w:sz w:val="22"/>
                <w:szCs w:val="22"/>
              </w:rPr>
              <w:t xml:space="preserve">Service Providers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</w:tbl>
    <w:p w14:paraId="7E8FFE6E" w14:textId="77777777" w:rsidR="007C7704" w:rsidRDefault="007C7704" w:rsidP="007C770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7BDA7CA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AF17377" w14:textId="51DACE91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81D48D" w14:textId="0E0620B2" w:rsidR="00BA49AA" w:rsidRPr="006A7193" w:rsidRDefault="00DC475F" w:rsidP="00BA49AA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43" w:name="_Toc33096917"/>
      <w:r>
        <w:rPr>
          <w:rFonts w:ascii="Montserrat Light" w:hAnsi="Montserrat Light" w:cs="Calibri"/>
          <w:color w:val="auto"/>
          <w:szCs w:val="24"/>
        </w:rPr>
        <w:t>Eastern</w:t>
      </w:r>
      <w:bookmarkEnd w:id="43"/>
    </w:p>
    <w:p w14:paraId="547020AB" w14:textId="77777777" w:rsidR="002A71F3" w:rsidRPr="006A7193" w:rsidRDefault="002A71F3" w:rsidP="002A71F3">
      <w:pPr>
        <w:pStyle w:val="Heading3"/>
        <w:rPr>
          <w:rFonts w:ascii="Montserrat Light" w:hAnsi="Montserrat Light" w:cs="Calibri"/>
          <w:color w:val="auto"/>
        </w:rPr>
      </w:pPr>
      <w:bookmarkStart w:id="44" w:name="_Toc33096918"/>
      <w:r>
        <w:rPr>
          <w:rFonts w:ascii="Montserrat Light" w:hAnsi="Montserrat Light" w:cs="Calibri"/>
          <w:color w:val="auto"/>
        </w:rPr>
        <w:t>Gulf and North QLD</w:t>
      </w:r>
      <w:bookmarkEnd w:id="44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A71F3" w:rsidRPr="00813F66" w14:paraId="43EC0260" w14:textId="77777777" w:rsidTr="00B43DBA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A2102E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053A4F5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A71F3" w:rsidRPr="00813F66" w14:paraId="46C0DA70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4D4D" w14:textId="77777777" w:rsidR="002A71F3" w:rsidRPr="00813F66" w:rsidRDefault="002A71F3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U19-20027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7802" w14:textId="77777777" w:rsidR="002A71F3" w:rsidRPr="00813F66" w:rsidRDefault="002A71F3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Programme Management - CDP 1000 Jobs</w:t>
            </w:r>
          </w:p>
        </w:tc>
      </w:tr>
      <w:tr w:rsidR="002A71F3" w:rsidRPr="00813F66" w14:paraId="638031E6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250" w14:textId="77777777" w:rsidR="002A71F3" w:rsidRPr="00813F66" w:rsidRDefault="002A71F3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U19-21774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F8EB" w14:textId="77777777" w:rsidR="002A71F3" w:rsidRPr="00813F66" w:rsidRDefault="002A71F3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Programme Management - Mount Isa Sub Region</w:t>
            </w:r>
          </w:p>
        </w:tc>
      </w:tr>
      <w:tr w:rsidR="00F45EF0" w:rsidRPr="00813F66" w14:paraId="1F819611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3CEE" w14:textId="41900FA5" w:rsidR="00F45EF0" w:rsidRDefault="00F45EF0" w:rsidP="00F45EF0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U19-27399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37BA" w14:textId="22E836EE" w:rsidR="00F45EF0" w:rsidRDefault="00F45EF0" w:rsidP="00F45EF0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</w:p>
        </w:tc>
      </w:tr>
      <w:tr w:rsidR="00F45EF0" w:rsidRPr="00813F66" w14:paraId="543CFB11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3F5D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U19-28396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A175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Stakeholder Engagement - Charters Towers</w:t>
            </w:r>
          </w:p>
        </w:tc>
      </w:tr>
      <w:tr w:rsidR="00F45EF0" w:rsidRPr="00813F66" w14:paraId="03AE4359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94CA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U19-28751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EC84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Planning and Strategy - 1. Ministerial Briefs</w:t>
            </w:r>
          </w:p>
        </w:tc>
      </w:tr>
      <w:tr w:rsidR="00F45EF0" w:rsidRPr="00813F66" w14:paraId="67F210FC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412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U19-28753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0CDB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Planning and Strategy - 3. Executive briefs</w:t>
            </w:r>
          </w:p>
        </w:tc>
      </w:tr>
      <w:tr w:rsidR="00F45EF0" w:rsidRPr="00813F66" w14:paraId="7AE92A8B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952C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U19-28780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9BF7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Programme Management - TAEGs</w:t>
            </w:r>
          </w:p>
        </w:tc>
      </w:tr>
      <w:tr w:rsidR="00F45EF0" w:rsidRPr="00813F66" w14:paraId="22D994DA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1234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U19-30977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2A88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Planning and Strategy - GNQ Palm Island Mapping and Planning</w:t>
            </w:r>
          </w:p>
        </w:tc>
      </w:tr>
      <w:tr w:rsidR="00F45EF0" w:rsidRPr="00813F66" w14:paraId="08A6697D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22F9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U19-30985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71A4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Planning and Strategy - Research - Economic Development (Place-Based)</w:t>
            </w:r>
          </w:p>
        </w:tc>
      </w:tr>
      <w:tr w:rsidR="00F45EF0" w:rsidRPr="00813F66" w14:paraId="11E369F1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89C5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U19-31753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2E99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Planning and Strategy - GNQ Health and Safety</w:t>
            </w:r>
          </w:p>
        </w:tc>
      </w:tr>
      <w:tr w:rsidR="00F45EF0" w:rsidRPr="00813F66" w14:paraId="001D99FF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0B88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U19-34304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371A" w14:textId="77777777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Programme Management - VSM</w:t>
            </w:r>
          </w:p>
        </w:tc>
      </w:tr>
    </w:tbl>
    <w:p w14:paraId="0AA96BEF" w14:textId="77777777" w:rsidR="002A71F3" w:rsidRDefault="002A71F3" w:rsidP="002A71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12D4EE4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73B0196" w14:textId="023866F6" w:rsidR="00BF6787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880668D" w14:textId="3043578A" w:rsidR="00BA49AA" w:rsidRPr="00CA7A49" w:rsidRDefault="003C0512" w:rsidP="00F46891">
      <w:pPr>
        <w:pStyle w:val="Heading3"/>
        <w:rPr>
          <w:rFonts w:ascii="Montserrat Light" w:hAnsi="Montserrat Light" w:cs="Calibri"/>
        </w:rPr>
      </w:pPr>
      <w:bookmarkStart w:id="45" w:name="_Toc33096919"/>
      <w:r>
        <w:rPr>
          <w:rFonts w:ascii="Montserrat Light" w:hAnsi="Montserrat Light" w:cs="Calibri"/>
          <w:color w:val="auto"/>
        </w:rPr>
        <w:t>South QLD</w:t>
      </w:r>
      <w:bookmarkEnd w:id="45"/>
      <w:r w:rsidR="00DC475F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8363"/>
      </w:tblGrid>
      <w:tr w:rsidR="00BA49AA" w:rsidRPr="00813F66" w14:paraId="60DC8AAA" w14:textId="77777777" w:rsidTr="00E93501">
        <w:trPr>
          <w:cantSplit/>
          <w:tblHeader/>
        </w:trPr>
        <w:tc>
          <w:tcPr>
            <w:tcW w:w="1306" w:type="dxa"/>
            <w:shd w:val="pct10" w:color="auto" w:fill="FFFFFF"/>
          </w:tcPr>
          <w:p w14:paraId="50EB1C18" w14:textId="77777777" w:rsidR="00BA49AA" w:rsidRPr="00813F66" w:rsidRDefault="00BA49AA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363" w:type="dxa"/>
            <w:shd w:val="pct10" w:color="auto" w:fill="FFFFFF"/>
          </w:tcPr>
          <w:p w14:paraId="66A19BA2" w14:textId="77777777" w:rsidR="00BA49AA" w:rsidRPr="00813F66" w:rsidRDefault="00BA49AA" w:rsidP="00E9350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F7514" w:rsidRPr="00813F66" w14:paraId="6FF17B0D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7C6B" w14:textId="0B3CDE36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U19-17235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D47B" w14:textId="452BB2F1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Access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)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643FD801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920B" w14:textId="6B8A81BC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U19-17254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6E44" w14:textId="3ECD960C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4A25589F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8C23" w14:textId="033220ED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U19-17258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D229" w14:textId="6452DB9E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1CB05D45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98F1" w14:textId="08B4C99B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U19-18039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0C79" w14:textId="743FB049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ESS Web</w:t>
            </w:r>
          </w:p>
        </w:tc>
      </w:tr>
      <w:tr w:rsidR="009F7514" w:rsidRPr="00813F66" w14:paraId="081D3164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D557" w14:textId="11162232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U19-19443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4A10" w14:textId="10FB4AF5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-Southport</w:t>
            </w:r>
          </w:p>
        </w:tc>
      </w:tr>
      <w:tr w:rsidR="009F7514" w:rsidRPr="00813F66" w14:paraId="748E9055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7A41" w14:textId="117DD5C5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U19-19459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00E9" w14:textId="599790DA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7137A4A3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F4BB" w14:textId="4AA92C83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U19-19555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7A7B" w14:textId="0AA1D083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3B3BEF51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E70A" w14:textId="2280F15B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U19-19565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6524" w14:textId="6F398C2C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ATSICH</w:t>
            </w:r>
          </w:p>
        </w:tc>
      </w:tr>
      <w:tr w:rsidR="009F7514" w:rsidRPr="00813F66" w14:paraId="7A170191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DD15" w14:textId="7860E53E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U19-19713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1C43" w14:textId="76B7E6ED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&amp;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381044D5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FF9A" w14:textId="2A035914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U19-19789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8E63" w14:textId="596B15D4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2AF175FD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6330" w14:textId="2181EB7B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U19-19804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1109" w14:textId="0EE29E6D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Brisbane</w:t>
            </w:r>
          </w:p>
        </w:tc>
      </w:tr>
      <w:tr w:rsidR="009F7514" w:rsidRPr="00813F66" w14:paraId="0A19775C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3E16" w14:textId="25D19255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U19-20219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76EE" w14:textId="0F830EC0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2018</w:t>
            </w:r>
          </w:p>
        </w:tc>
      </w:tr>
      <w:tr w:rsidR="009F7514" w:rsidRPr="00813F66" w14:paraId="1DB35815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B14F" w14:textId="147E4D84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U19-21024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2CF9B" w14:textId="169AEC5A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4FF41D2B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F141" w14:textId="116EAECA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U19-22380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F300" w14:textId="1C196A6C" w:rsidR="00A275B0" w:rsidRPr="00813F66" w:rsidRDefault="00FC2B16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Service Providers - TMBA -</w:t>
            </w:r>
            <w:r w:rsidR="00A275B0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23337DDE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D01D" w14:textId="168E5636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U19-23487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CC0A" w14:textId="6A051C92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Reporting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356930D2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61D0" w14:textId="5B520143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U19-26049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865" w14:textId="5018D5D8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6E94A521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D403" w14:textId="32332A86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U19-27364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7A11" w14:textId="67F35366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Programme Management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0B1ED507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C88C" w14:textId="6706A914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U19-27365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8CBC" w14:textId="11FEED67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Programme Management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5F4FE3EA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A7A" w14:textId="434B914E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U19-27367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5579" w14:textId="5EA20809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Programme Management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26E53FD8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3B44" w14:textId="79747F92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U19-27827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51C1" w14:textId="7275F6B6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74ECCC98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3CFA" w14:textId="16AEF580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lastRenderedPageBreak/>
              <w:t>U19-27957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445F" w14:textId="0546A732" w:rsidR="00A275B0" w:rsidRPr="00813F66" w:rsidRDefault="007C224E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Programme Management - xxx</w:t>
            </w:r>
          </w:p>
        </w:tc>
      </w:tr>
      <w:tr w:rsidR="009F7514" w:rsidRPr="00813F66" w14:paraId="2B15EE47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02BB" w14:textId="3619E071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U19-28009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89BD" w14:textId="6D59839A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TMBA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00AE74DF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CFF3" w14:textId="3E23D0C6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U19-28028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96D1" w14:textId="078DD86B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TMBA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04B5ED2C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C612" w14:textId="5B3F7348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U19-28037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7A3B" w14:textId="35E53A35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)</w:t>
            </w:r>
          </w:p>
        </w:tc>
      </w:tr>
      <w:tr w:rsidR="009F7514" w:rsidRPr="00813F66" w14:paraId="72D33F11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92EC" w14:textId="5B53CCA6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U19-28309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29D2" w14:textId="3F6A7BA8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Risk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9F7514" w:rsidRPr="00813F66" w14:paraId="3C79171A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F43A" w14:textId="4FB4F7F7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U19-28346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2C23" w14:textId="07678F6E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RMDF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439EAEC3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575B" w14:textId="15932E89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U19-28352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36EC" w14:textId="30B37EFB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36DC5F0A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E950" w14:textId="743103F8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U19-28355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A0C4" w14:textId="5D11AAFC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5AC02DC8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A614" w14:textId="269703CD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U19-28508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2408" w14:textId="5C74B678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)</w:t>
            </w:r>
          </w:p>
        </w:tc>
      </w:tr>
      <w:tr w:rsidR="009F7514" w:rsidRPr="00813F66" w14:paraId="22D9169B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7772" w14:textId="7BD83B54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U19-31049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0218" w14:textId="56E95F6A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3303DF6E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9F0B" w14:textId="5900AC29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U19-31704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2F22" w14:textId="745A7469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769E9C55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9B26" w14:textId="23A8A312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U19-32325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B64E" w14:textId="6E75109D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47A16CE1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872C" w14:textId="5A1E0F76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U19-32676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85D2" w14:textId="6FEFDB92" w:rsidR="00A275B0" w:rsidRPr="00813F66" w:rsidRDefault="008B4405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Programme Management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9F7514" w:rsidRPr="00813F66" w14:paraId="71E999AF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6EF5" w14:textId="0CEA1755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U19-32726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76E1" w14:textId="2D236751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</w:t>
            </w:r>
            <w:r w:rsidR="008A69D7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9F7514" w:rsidRPr="00813F66" w14:paraId="63B8E34E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033" w14:textId="09B543A9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U19-32972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3DB9" w14:textId="1A332242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&amp;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&amp;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108A2DA3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E6E1" w14:textId="0D77C164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U19-32984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A068D" w14:textId="7BA0E50E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TWB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20DE5943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2506" w14:textId="7E5B61E5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U19-33068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2182" w14:textId="57FBF004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7CC901EF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1BDB" w14:textId="30378CC1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U19-33298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6E1D" w14:textId="7BBB51E6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37B6A9DB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B996" w14:textId="3D07F6B3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U19-33731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B41E" w14:textId="6CD27047" w:rsidR="00A275B0" w:rsidRPr="00813F66" w:rsidRDefault="00A275B0" w:rsidP="00BD0B5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9F7514" w:rsidRPr="00813F66" w14:paraId="5A4B3324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6BAB" w14:textId="281EE059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U19-33732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6494" w14:textId="5C61B46B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A275B0" w:rsidRPr="00813F66" w14:paraId="3255039F" w14:textId="77777777" w:rsidTr="00E93501">
        <w:trPr>
          <w:cantSplit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3696" w14:textId="27B54752" w:rsidR="00A275B0" w:rsidRPr="00813F66" w:rsidRDefault="00A275B0" w:rsidP="00A275B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U19-34003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FE8B" w14:textId="3BFCA043" w:rsidR="00A275B0" w:rsidRPr="00813F66" w:rsidRDefault="00A275B0" w:rsidP="008B4405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SSE - </w:t>
            </w:r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BD0B5D"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D0B5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</w:tbl>
    <w:p w14:paraId="09706639" w14:textId="77777777" w:rsidR="00BA49AA" w:rsidRPr="009F7514" w:rsidRDefault="00BA49AA" w:rsidP="00BA49AA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  <w:color w:val="auto"/>
        </w:rPr>
      </w:pPr>
    </w:p>
    <w:p w14:paraId="0DB39998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3C3BDE6E" w14:textId="3E182593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14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38AE0844" w14:textId="43DD93CC" w:rsidR="0090217E" w:rsidRDefault="0090217E" w:rsidP="00E10282">
      <w:pPr>
        <w:pStyle w:val="Heading3"/>
        <w:rPr>
          <w:rStyle w:val="FollowedHyperlink"/>
          <w:rFonts w:ascii="Montserrat Light" w:eastAsia="SimSun" w:hAnsi="Montserrat Light" w:cs="Calibri"/>
          <w:b w:val="0"/>
          <w:bCs/>
        </w:rPr>
      </w:pPr>
      <w:bookmarkStart w:id="46" w:name="_Toc33096920"/>
      <w:r>
        <w:rPr>
          <w:rFonts w:ascii="Montserrat Light" w:hAnsi="Montserrat Light" w:cs="Calibri"/>
          <w:color w:val="auto"/>
        </w:rPr>
        <w:t>Western NSW</w:t>
      </w:r>
      <w:bookmarkEnd w:id="4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90217E" w:rsidRPr="00813F66" w14:paraId="354B1B18" w14:textId="77777777" w:rsidTr="009F7514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77FD9D2" w14:textId="77777777" w:rsidR="0090217E" w:rsidRPr="00813F66" w:rsidRDefault="0090217E" w:rsidP="009F751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ED3FAD8" w14:textId="77777777" w:rsidR="0090217E" w:rsidRPr="00813F66" w:rsidRDefault="0090217E" w:rsidP="009F7514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90217E" w:rsidRPr="00813F66" w14:paraId="59BA5CB5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F4D9" w14:textId="680F459D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U19-22522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0F2F" w14:textId="2CEE782B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Small Projects - Indigenous Business Trade Fair</w:t>
            </w:r>
          </w:p>
        </w:tc>
      </w:tr>
      <w:tr w:rsidR="0090217E" w:rsidRPr="00813F66" w14:paraId="6C71D025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7567" w14:textId="5384E52F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U19-23570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CE9B" w14:textId="2C591491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Programme Management - Commonwealth Caveat Information</w:t>
            </w:r>
          </w:p>
        </w:tc>
      </w:tr>
      <w:tr w:rsidR="0090217E" w:rsidRPr="00813F66" w14:paraId="4038A7DA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125A" w14:textId="7076C601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U19-24864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EABA" w14:textId="17971192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 - Policy Input</w:t>
            </w:r>
          </w:p>
        </w:tc>
      </w:tr>
      <w:tr w:rsidR="0090217E" w:rsidRPr="00813F66" w14:paraId="707027BA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3E92" w14:textId="1989D599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U19-24910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41DB" w14:textId="57D413F7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Representations - Electoral Briefs</w:t>
            </w:r>
          </w:p>
        </w:tc>
      </w:tr>
      <w:tr w:rsidR="0090217E" w:rsidRPr="00813F66" w14:paraId="170D7CEE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FB1E" w14:textId="7E0ECC35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U19-26669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5AC8" w14:textId="568DC0C4" w:rsidR="0090217E" w:rsidRPr="00813F66" w:rsidRDefault="0090217E" w:rsidP="00F31C6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Research - </w:t>
            </w:r>
            <w:r w:rsidR="00F31C63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1C63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proofErr w:type="spellEnd"/>
            <w:r w:rsidR="000133A5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&amp; RAP Project W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ork</w:t>
            </w:r>
          </w:p>
        </w:tc>
      </w:tr>
      <w:tr w:rsidR="0090217E" w:rsidRPr="00813F66" w14:paraId="3485659A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7ADE" w14:textId="2988DE5B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U19-27933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90A2" w14:textId="02C71723" w:rsidR="0090217E" w:rsidRPr="00813F66" w:rsidRDefault="0090217E" w:rsidP="0090217E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 - Tourism</w:t>
            </w:r>
          </w:p>
        </w:tc>
      </w:tr>
      <w:tr w:rsidR="00F45EF0" w:rsidRPr="00813F66" w14:paraId="6297591F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9B1C" w14:textId="2ACF5788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U19-30804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7D07" w14:textId="621E35E8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 - Job Active Caseload Data Western NSW Providers</w:t>
            </w:r>
          </w:p>
        </w:tc>
      </w:tr>
      <w:tr w:rsidR="00F45EF0" w:rsidRPr="00813F66" w14:paraId="31224220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7141" w14:textId="599B0BE6" w:rsidR="00F45EF0" w:rsidRDefault="00F45EF0" w:rsidP="00F45EF0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U19-30830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A7BF" w14:textId="022B7E5B" w:rsidR="00F45EF0" w:rsidRDefault="00F45EF0" w:rsidP="00F45EF0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Research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F45EF0" w:rsidRPr="00813F66" w14:paraId="2BAD12E0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E376" w14:textId="2EF82EE3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U19-30838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009C" w14:textId="160A94B9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 - ABS 2016 Data Western NSW</w:t>
            </w:r>
          </w:p>
        </w:tc>
      </w:tr>
      <w:tr w:rsidR="00F45EF0" w:rsidRPr="00813F66" w14:paraId="138CFCE6" w14:textId="77777777" w:rsidTr="009F751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E9AD" w14:textId="7BAC24BE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U19-30843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6491" w14:textId="3F42AB23" w:rsidR="00F45EF0" w:rsidRPr="00813F66" w:rsidRDefault="00F45EF0" w:rsidP="00F45EF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 - Business Support Services Western NSW</w:t>
            </w:r>
          </w:p>
        </w:tc>
      </w:tr>
    </w:tbl>
    <w:p w14:paraId="04CBBE56" w14:textId="77777777" w:rsidR="0090217E" w:rsidRDefault="0090217E" w:rsidP="0090217E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1A49C22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34D9F29" w14:textId="230671D6" w:rsidR="00BF6787" w:rsidRPr="0010599D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sz w:val="2"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46A1CB8" w14:textId="6086D602" w:rsidR="002C2601" w:rsidRPr="006A7193" w:rsidRDefault="002C2601" w:rsidP="00E10282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47" w:name="_Toc33096921"/>
      <w:r>
        <w:rPr>
          <w:rFonts w:ascii="Montserrat Light" w:hAnsi="Montserrat Light" w:cs="Calibri"/>
          <w:color w:val="auto"/>
          <w:szCs w:val="24"/>
        </w:rPr>
        <w:t>Economic Policy and Programs</w:t>
      </w:r>
      <w:bookmarkEnd w:id="47"/>
    </w:p>
    <w:p w14:paraId="45DC6C40" w14:textId="60BE4999" w:rsidR="002C2601" w:rsidRPr="006A7193" w:rsidRDefault="002C2601" w:rsidP="002C2601">
      <w:pPr>
        <w:pStyle w:val="Heading3"/>
        <w:rPr>
          <w:rFonts w:ascii="Montserrat Light" w:hAnsi="Montserrat Light" w:cs="Calibri"/>
          <w:color w:val="auto"/>
        </w:rPr>
      </w:pPr>
      <w:bookmarkStart w:id="48" w:name="_Toc33096922"/>
      <w:r>
        <w:rPr>
          <w:rFonts w:ascii="Montserrat Light" w:hAnsi="Montserrat Light" w:cs="Calibri"/>
          <w:color w:val="auto"/>
        </w:rPr>
        <w:t>Business and Economic Policy</w:t>
      </w:r>
      <w:bookmarkEnd w:id="4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733C26C6" w14:textId="77777777" w:rsidTr="00BC3821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31AFF0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137581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321FC" w:rsidRPr="007321FC" w14:paraId="1BFAFF61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C1F1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19-29234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F2D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Reporting - BEP Coordination</w:t>
            </w:r>
          </w:p>
        </w:tc>
      </w:tr>
      <w:tr w:rsidR="007321FC" w:rsidRPr="007321FC" w14:paraId="1185BA48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E81C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19-29322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5C67" w14:textId="5C7943B5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Reporting - Nationally Significant S</w:t>
            </w:r>
            <w:r w:rsidRPr="007321FC">
              <w:rPr>
                <w:rFonts w:ascii="Montserrat Light" w:hAnsi="Montserrat Light" w:cs="Calibri"/>
                <w:sz w:val="22"/>
                <w:szCs w:val="22"/>
              </w:rPr>
              <w:t>takeholders</w:t>
            </w:r>
          </w:p>
        </w:tc>
      </w:tr>
      <w:tr w:rsidR="007321FC" w:rsidRPr="007321FC" w14:paraId="7DC45379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0DFC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19-33302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4E5F" w14:textId="04BDBF55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</w:t>
            </w:r>
            <w:r>
              <w:rPr>
                <w:rFonts w:ascii="Montserrat Light" w:hAnsi="Montserrat Light" w:cs="Calibri"/>
                <w:sz w:val="22"/>
                <w:szCs w:val="22"/>
              </w:rPr>
              <w:t>cy Co-Ordination - Truth T</w:t>
            </w:r>
            <w:r w:rsidRPr="007321FC">
              <w:rPr>
                <w:rFonts w:ascii="Montserrat Light" w:hAnsi="Montserrat Light" w:cs="Calibri"/>
                <w:sz w:val="22"/>
                <w:szCs w:val="22"/>
              </w:rPr>
              <w:t>elling</w:t>
            </w:r>
          </w:p>
        </w:tc>
      </w:tr>
      <w:tr w:rsidR="007321FC" w:rsidRPr="007321FC" w14:paraId="7EE565DA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354D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19-34818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0BDFD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Planning and Strategy - Indigenous Tourism Fund</w:t>
            </w:r>
          </w:p>
        </w:tc>
      </w:tr>
      <w:tr w:rsidR="007321FC" w:rsidRPr="007321FC" w14:paraId="00774871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5F52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19-36968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A1D6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Advice - Senate Estimates - Oct 2019</w:t>
            </w:r>
          </w:p>
        </w:tc>
      </w:tr>
      <w:tr w:rsidR="00797E38" w:rsidRPr="00797E38" w14:paraId="3811647E" w14:textId="77777777" w:rsidTr="00797E3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3E74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U19-17151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BCFF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 xml:space="preserve">Advice - </w:t>
            </w:r>
            <w:proofErr w:type="spellStart"/>
            <w:r w:rsidRPr="00797E38">
              <w:rPr>
                <w:rFonts w:ascii="Montserrat Light" w:hAnsi="Montserrat Light" w:cs="Calibri"/>
                <w:sz w:val="22"/>
                <w:szCs w:val="22"/>
              </w:rPr>
              <w:t>QoN</w:t>
            </w:r>
            <w:proofErr w:type="spellEnd"/>
          </w:p>
        </w:tc>
      </w:tr>
      <w:tr w:rsidR="00797E38" w:rsidRPr="00797E38" w14:paraId="5036DFAE" w14:textId="77777777" w:rsidTr="00797E3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1828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U19-20835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7CF7" w14:textId="23E66F00" w:rsidR="00797E38" w:rsidRPr="00797E38" w:rsidRDefault="00797E38" w:rsidP="00F31C6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 xml:space="preserve">Implementation - </w:t>
            </w:r>
            <w:r w:rsidR="00F31C6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797E3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F31C63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797E38" w:rsidRPr="00797E38" w14:paraId="75B680AF" w14:textId="77777777" w:rsidTr="00797E3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E8C8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U19-21064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20F1" w14:textId="3D5A4BD3" w:rsidR="00797E38" w:rsidRPr="00797E38" w:rsidRDefault="00797E38" w:rsidP="0047644D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 xml:space="preserve">Policy Co-Ordination - </w:t>
            </w:r>
            <w:r w:rsidR="000133A5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Pr="00797E38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="0047644D">
              <w:rPr>
                <w:rFonts w:ascii="Montserrat Light" w:hAnsi="Montserrat Light" w:cs="Calibri"/>
                <w:sz w:val="22"/>
                <w:szCs w:val="22"/>
              </w:rPr>
              <w:t>xx</w:t>
            </w:r>
          </w:p>
        </w:tc>
      </w:tr>
      <w:tr w:rsidR="00797E38" w:rsidRPr="00797E38" w14:paraId="5920430F" w14:textId="77777777" w:rsidTr="00797E3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B02F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U19-22069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E997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Events - Minister Speeches</w:t>
            </w:r>
          </w:p>
        </w:tc>
      </w:tr>
      <w:tr w:rsidR="00797E38" w:rsidRPr="00797E38" w14:paraId="6E1FB654" w14:textId="77777777" w:rsidTr="00797E3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3377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U19-24012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17E0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Reporting - IPP 4 Year Data</w:t>
            </w:r>
          </w:p>
        </w:tc>
      </w:tr>
      <w:tr w:rsidR="00797E38" w:rsidRPr="00797E38" w14:paraId="07CF676F" w14:textId="77777777" w:rsidTr="00797E38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9912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U19-33542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1862" w14:textId="77777777" w:rsidR="00797E38" w:rsidRPr="00797E38" w:rsidRDefault="00797E38" w:rsidP="00797E3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Reporting - IEF Review</w:t>
            </w:r>
          </w:p>
        </w:tc>
      </w:tr>
    </w:tbl>
    <w:p w14:paraId="1500594B" w14:textId="77777777" w:rsidR="002C2601" w:rsidRDefault="002C2601" w:rsidP="002C2601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28E34E39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AD40A47" w14:textId="23FDDE4D" w:rsidR="007321FC" w:rsidRDefault="00BF6787" w:rsidP="0010599D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67B44853" w14:textId="2AF98338" w:rsidR="00797E38" w:rsidRPr="006A7193" w:rsidRDefault="00797E38" w:rsidP="00797E38">
      <w:pPr>
        <w:pStyle w:val="Heading3"/>
        <w:rPr>
          <w:rFonts w:ascii="Montserrat Light" w:hAnsi="Montserrat Light" w:cs="Calibri"/>
          <w:color w:val="auto"/>
        </w:rPr>
      </w:pPr>
      <w:bookmarkStart w:id="49" w:name="_Toc33096923"/>
      <w:r>
        <w:rPr>
          <w:rFonts w:ascii="Montserrat Light" w:hAnsi="Montserrat Light" w:cs="Calibri"/>
          <w:color w:val="auto"/>
        </w:rPr>
        <w:t>CDP Operations</w:t>
      </w:r>
      <w:bookmarkEnd w:id="49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97E38" w:rsidRPr="00813F66" w14:paraId="75658BBC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3851892C" w14:textId="77777777" w:rsidR="00797E38" w:rsidRPr="00813F66" w:rsidRDefault="00797E38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B083853" w14:textId="77777777" w:rsidR="00797E38" w:rsidRPr="00813F66" w:rsidRDefault="00797E38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97E38" w:rsidRPr="00813F66" w14:paraId="208BA936" w14:textId="77777777" w:rsidTr="00BC382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A55B" w14:textId="59D3FF91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U19-19258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69D9" w14:textId="0B407230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Reporting - PPT - Best Practice Research</w:t>
            </w:r>
          </w:p>
        </w:tc>
      </w:tr>
      <w:tr w:rsidR="00797E38" w:rsidRPr="00813F66" w14:paraId="02E2238D" w14:textId="77777777" w:rsidTr="00BC382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4E5E" w14:textId="5E40C67E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U19-19524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2624" w14:textId="77949008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Reporting - PPT - Kanban board</w:t>
            </w:r>
          </w:p>
        </w:tc>
      </w:tr>
      <w:tr w:rsidR="00797E38" w:rsidRPr="00813F66" w14:paraId="531CFFDD" w14:textId="77777777" w:rsidTr="00BC382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27DE8" w14:textId="366F53DE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U19-24087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0851" w14:textId="419B2532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Reporting - PPT - Provider performance updates</w:t>
            </w:r>
          </w:p>
        </w:tc>
      </w:tr>
      <w:tr w:rsidR="00797E38" w:rsidRPr="00813F66" w14:paraId="4AE776B8" w14:textId="77777777" w:rsidTr="00BC382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51849" w14:textId="44000B22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U19-27740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6EE1" w14:textId="5CE172CE" w:rsidR="00797E38" w:rsidRPr="00813F66" w:rsidRDefault="00797E38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97E38">
              <w:rPr>
                <w:rFonts w:ascii="Montserrat Light" w:hAnsi="Montserrat Light" w:cs="Calibri"/>
                <w:sz w:val="22"/>
                <w:szCs w:val="22"/>
              </w:rPr>
              <w:t>Reporting - PPT - PPR10</w:t>
            </w:r>
          </w:p>
        </w:tc>
      </w:tr>
    </w:tbl>
    <w:p w14:paraId="12D19D78" w14:textId="77777777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45C4CE9" w14:textId="7DC5D5FF" w:rsidR="00797E38" w:rsidRPr="006A7193" w:rsidRDefault="00BF6787" w:rsidP="0010599D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lastRenderedPageBreak/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0" w:name="_Toc33096924"/>
      <w:r w:rsidR="00797E38">
        <w:rPr>
          <w:rFonts w:ascii="Montserrat Light" w:hAnsi="Montserrat Light" w:cs="Calibri"/>
          <w:color w:val="auto"/>
        </w:rPr>
        <w:t>CDP Strategy</w:t>
      </w:r>
      <w:bookmarkEnd w:id="50"/>
      <w:r w:rsidR="00797E38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797E38" w:rsidRPr="00813F66" w14:paraId="56ECD351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3FF4C8E" w14:textId="77777777" w:rsidR="00797E38" w:rsidRPr="00813F66" w:rsidRDefault="00797E38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7428A91E" w14:textId="77777777" w:rsidR="00797E38" w:rsidRPr="00813F66" w:rsidRDefault="00797E38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97E38" w:rsidRPr="007321FC" w14:paraId="5FF03C94" w14:textId="77777777" w:rsidTr="00BC382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A829" w14:textId="29644B4E" w:rsidR="00797E38" w:rsidRPr="007321FC" w:rsidRDefault="005C71C4" w:rsidP="005C71C4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U19-18403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0FA7" w14:textId="6F1F23D9" w:rsidR="00797E38" w:rsidRPr="007321FC" w:rsidRDefault="005C71C4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Research - Behavioural Insights</w:t>
            </w:r>
          </w:p>
        </w:tc>
      </w:tr>
      <w:tr w:rsidR="00797E38" w:rsidRPr="007321FC" w14:paraId="720A8F17" w14:textId="77777777" w:rsidTr="00BC382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DB79" w14:textId="343BF4BC" w:rsidR="00797E38" w:rsidRPr="007321FC" w:rsidRDefault="005C71C4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U19-24139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8567" w14:textId="722AF3F6" w:rsidR="00797E38" w:rsidRPr="007321FC" w:rsidRDefault="005C71C4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Events - PBM Nov 2019</w:t>
            </w:r>
          </w:p>
        </w:tc>
      </w:tr>
      <w:tr w:rsidR="00797E38" w:rsidRPr="007321FC" w14:paraId="29E4008D" w14:textId="77777777" w:rsidTr="00BC3821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5AEC" w14:textId="74081C99" w:rsidR="00797E38" w:rsidRPr="007321FC" w:rsidRDefault="005C71C4" w:rsidP="00BC382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U19-31339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30F" w14:textId="61EF3F25" w:rsidR="00797E38" w:rsidRPr="007321FC" w:rsidRDefault="005C71C4" w:rsidP="00C24BC1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 xml:space="preserve">Research - CDP </w:t>
            </w:r>
            <w:r w:rsidR="00747134">
              <w:rPr>
                <w:rFonts w:ascii="Montserrat Light" w:hAnsi="Montserrat Light" w:cs="Calibri"/>
                <w:sz w:val="22"/>
                <w:szCs w:val="22"/>
              </w:rPr>
              <w:t xml:space="preserve">xxx </w:t>
            </w:r>
            <w:proofErr w:type="spellStart"/>
            <w:r w:rsidR="00747134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Pr="005C71C4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C24BC1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</w:tbl>
    <w:p w14:paraId="5042BBE9" w14:textId="77777777" w:rsidR="00797E38" w:rsidRDefault="00797E38" w:rsidP="00797E38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5BB4E026" w14:textId="77777777" w:rsidR="00BF6787" w:rsidRPr="00E10282" w:rsidRDefault="00797E38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62E0CDF" w14:textId="4507F502" w:rsidR="002C2601" w:rsidRPr="002C2601" w:rsidRDefault="00BF6787" w:rsidP="00BF6787">
      <w:pPr>
        <w:spacing w:line="240" w:lineRule="auto"/>
        <w:ind w:left="7920" w:firstLine="720"/>
        <w:rPr>
          <w:rFonts w:ascii="Montserrat Light" w:hAnsi="Montserrat Light" w:cs="Calibri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797E38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4425216A" w14:textId="363357B1" w:rsidR="002C2601" w:rsidRPr="006A7193" w:rsidRDefault="002C2601" w:rsidP="002C260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51" w:name="_Toc33096925"/>
      <w:r>
        <w:rPr>
          <w:rFonts w:ascii="Montserrat Light" w:hAnsi="Montserrat Light" w:cs="Calibri"/>
          <w:color w:val="auto"/>
        </w:rPr>
        <w:t>Employment</w:t>
      </w:r>
      <w:bookmarkEnd w:id="51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2C2601" w:rsidRPr="00813F66" w14:paraId="4E4A681F" w14:textId="77777777" w:rsidTr="00BC3821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F7FC8DB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449623C" w14:textId="77777777" w:rsidR="002C2601" w:rsidRPr="00813F66" w:rsidRDefault="002C2601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7321FC" w:rsidRPr="007321FC" w14:paraId="0223394C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83D5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19-28065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4EBB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Budget and MYEFO</w:t>
            </w:r>
          </w:p>
        </w:tc>
      </w:tr>
      <w:tr w:rsidR="007321FC" w:rsidRPr="007321FC" w14:paraId="1814C901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D887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19-28066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6433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Closing the Gap</w:t>
            </w:r>
          </w:p>
        </w:tc>
      </w:tr>
      <w:tr w:rsidR="007321FC" w:rsidRPr="007321FC" w14:paraId="42259E17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E1FC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19-28250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6A59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National Youth Employment Body</w:t>
            </w:r>
          </w:p>
        </w:tc>
      </w:tr>
      <w:tr w:rsidR="007321FC" w:rsidRPr="007321FC" w14:paraId="0A7C201F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B651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19-33345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12B8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Events - NESA Conference 2019</w:t>
            </w:r>
          </w:p>
        </w:tc>
      </w:tr>
      <w:tr w:rsidR="007321FC" w:rsidRPr="007321FC" w14:paraId="09680527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01BA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19-34752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2CD0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Department of Social Services</w:t>
            </w:r>
          </w:p>
        </w:tc>
      </w:tr>
      <w:tr w:rsidR="007321FC" w:rsidRPr="007321FC" w14:paraId="671A64D3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79F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19-34753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6048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Department of Human Services</w:t>
            </w:r>
          </w:p>
        </w:tc>
      </w:tr>
      <w:tr w:rsidR="007321FC" w:rsidRPr="007321FC" w14:paraId="73FBB34D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D51B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19-34756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6093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External to NIAA Significant Reports Publications</w:t>
            </w:r>
          </w:p>
        </w:tc>
      </w:tr>
      <w:tr w:rsidR="007321FC" w:rsidRPr="007321FC" w14:paraId="11B82C1A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9141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19-34926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1CE5" w14:textId="77777777" w:rsidR="007321FC" w:rsidRPr="007321FC" w:rsidRDefault="007321FC" w:rsidP="007321FC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SME Project</w:t>
            </w:r>
          </w:p>
        </w:tc>
      </w:tr>
      <w:tr w:rsidR="00C54092" w:rsidRPr="007321FC" w14:paraId="77CD0DD2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8804" w14:textId="7B1D2211" w:rsidR="00C54092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19-36779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D214" w14:textId="5CC7E15A" w:rsidR="00C54092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Implementation - NIAA Actions</w:t>
            </w:r>
          </w:p>
        </w:tc>
      </w:tr>
      <w:tr w:rsidR="00C54092" w:rsidRPr="007321FC" w14:paraId="6604021C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1A2B" w14:textId="6C17814A" w:rsidR="00C54092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19-37777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AF39" w14:textId="2C9BB264" w:rsidR="00C54092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Implementation - Arts Actions</w:t>
            </w:r>
          </w:p>
        </w:tc>
      </w:tr>
      <w:tr w:rsidR="00C54092" w:rsidRPr="007321FC" w14:paraId="25D088B4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456E" w14:textId="31E4ABB3" w:rsidR="00C54092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19-38090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6FCA" w14:textId="71E67A09" w:rsidR="00C54092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Liaison - All Prison to Work Action Plans</w:t>
            </w:r>
          </w:p>
        </w:tc>
      </w:tr>
      <w:tr w:rsidR="00C54092" w:rsidRPr="007321FC" w14:paraId="485833E3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7EB3" w14:textId="35BEC05D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19-38193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8766" w14:textId="71A72EE3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Implementation - Non-remand Income Support</w:t>
            </w:r>
          </w:p>
        </w:tc>
      </w:tr>
      <w:tr w:rsidR="00C54092" w:rsidRPr="007321FC" w14:paraId="6C8DAA92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89AE" w14:textId="77777777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19-39740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C6CF" w14:textId="77777777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Events - OECD NESA Forum 2019</w:t>
            </w:r>
          </w:p>
        </w:tc>
      </w:tr>
      <w:tr w:rsidR="00C54092" w:rsidRPr="007321FC" w14:paraId="4745AF44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85CC" w14:textId="77777777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19-39909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A62C" w14:textId="77777777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Events - Parents Next Forum 2019</w:t>
            </w:r>
          </w:p>
        </w:tc>
      </w:tr>
      <w:tr w:rsidR="00C54092" w:rsidRPr="007321FC" w14:paraId="71E7F8BA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3EC4" w14:textId="7DDBBB23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19-43582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C02C" w14:textId="6626E994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Duplicate payments</w:t>
            </w:r>
          </w:p>
        </w:tc>
      </w:tr>
      <w:tr w:rsidR="00C54092" w:rsidRPr="007321FC" w14:paraId="5E6E95E9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FE7" w14:textId="771E72CC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19-44263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86B4" w14:textId="22000DCF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Policy Co-Ordination - Targeted Compliance Framework</w:t>
            </w:r>
          </w:p>
        </w:tc>
      </w:tr>
      <w:tr w:rsidR="00C54092" w:rsidRPr="007321FC" w14:paraId="593351B7" w14:textId="77777777" w:rsidTr="007321FC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E269" w14:textId="6404AA24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19-50140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BD06" w14:textId="67B34901" w:rsidR="00C54092" w:rsidRPr="007321FC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7321FC">
              <w:rPr>
                <w:rFonts w:ascii="Montserrat Light" w:hAnsi="Montserrat Light" w:cs="Calibri"/>
                <w:sz w:val="22"/>
                <w:szCs w:val="22"/>
              </w:rPr>
              <w:t>Advice - Submissions</w:t>
            </w:r>
          </w:p>
        </w:tc>
      </w:tr>
      <w:tr w:rsidR="00C54092" w:rsidRPr="005C71C4" w14:paraId="3DA81120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3347" w14:textId="0BCA372C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U19-17385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EF6D" w14:textId="460D6AE2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Reporting - Decisions on Briefs</w:t>
            </w:r>
          </w:p>
        </w:tc>
      </w:tr>
      <w:tr w:rsidR="00C54092" w:rsidRPr="005C71C4" w14:paraId="151A2F9C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BB02" w14:textId="143811BE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U19-20665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3962" w14:textId="4FA1FB72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Programme Management - SBT</w:t>
            </w:r>
          </w:p>
        </w:tc>
      </w:tr>
      <w:tr w:rsidR="00C54092" w:rsidRPr="005C71C4" w14:paraId="7695B3A8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2055" w14:textId="63766232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U19-22784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1A3F" w14:textId="08313978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Programme Management - Cadets</w:t>
            </w:r>
          </w:p>
        </w:tc>
      </w:tr>
      <w:tr w:rsidR="00C54092" w:rsidRPr="005C71C4" w14:paraId="58CA3291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2CE3" w14:textId="4FBFB28A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U19-24464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0038" w14:textId="07CC9D6A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Planning and Strategy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Employment Program Pro</w:t>
            </w:r>
            <w:r w:rsidRPr="005C71C4">
              <w:rPr>
                <w:rFonts w:ascii="Montserrat Light" w:hAnsi="Montserrat Light" w:cs="Calibri"/>
                <w:sz w:val="22"/>
                <w:szCs w:val="22"/>
              </w:rPr>
              <w:t>v</w:t>
            </w:r>
            <w:r>
              <w:rPr>
                <w:rFonts w:ascii="Montserrat Light" w:hAnsi="Montserrat Light" w:cs="Calibri"/>
                <w:sz w:val="22"/>
                <w:szCs w:val="22"/>
              </w:rPr>
              <w:t>i</w:t>
            </w:r>
            <w:r w:rsidRPr="005C71C4">
              <w:rPr>
                <w:rFonts w:ascii="Montserrat Light" w:hAnsi="Montserrat Light" w:cs="Calibri"/>
                <w:sz w:val="22"/>
                <w:szCs w:val="22"/>
              </w:rPr>
              <w:t>ders and Grant Activity Risk Assessment</w:t>
            </w:r>
          </w:p>
        </w:tc>
      </w:tr>
      <w:tr w:rsidR="00C54092" w:rsidRPr="005C71C4" w14:paraId="083D9B18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D6CA" w14:textId="2B4B6E20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U19-25236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F5B9" w14:textId="1C2DFCE4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 xml:space="preserve">Advice - Senate Estimates Oct 2019 -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 Comments and Track C</w:t>
            </w:r>
            <w:r w:rsidRPr="005C71C4">
              <w:rPr>
                <w:rFonts w:ascii="Montserrat Light" w:hAnsi="Montserrat Light" w:cs="Calibri"/>
                <w:sz w:val="22"/>
                <w:szCs w:val="22"/>
              </w:rPr>
              <w:t>hanges</w:t>
            </w:r>
          </w:p>
        </w:tc>
      </w:tr>
      <w:tr w:rsidR="00C54092" w:rsidRPr="005C71C4" w14:paraId="66F3F2E4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95E0" w14:textId="5BBA7BD8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lastRenderedPageBreak/>
              <w:t>U19-26078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8804" w14:textId="08F28A90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Policy Co-Ordination - Intelligence Project Input Aug 2019</w:t>
            </w:r>
          </w:p>
        </w:tc>
      </w:tr>
      <w:tr w:rsidR="00C54092" w:rsidRPr="005C71C4" w14:paraId="0A879FB9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1555" w14:textId="03705ED4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U19-29552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250F" w14:textId="55CF0E9C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Programme Management - Publicly Released Data Check</w:t>
            </w:r>
          </w:p>
        </w:tc>
      </w:tr>
      <w:tr w:rsidR="00C54092" w:rsidRPr="005C71C4" w14:paraId="7F62C2EC" w14:textId="77777777" w:rsidTr="005C71C4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25A5" w14:textId="58B5E996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U19-30127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EF93" w14:textId="34A5D3AA" w:rsidR="00C54092" w:rsidRPr="005C71C4" w:rsidRDefault="00C54092" w:rsidP="00C54092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5C71C4">
              <w:rPr>
                <w:rFonts w:ascii="Montserrat Light" w:hAnsi="Montserrat Light" w:cs="Calibri"/>
                <w:sz w:val="22"/>
                <w:szCs w:val="22"/>
              </w:rPr>
              <w:t>Liaison - State and Territory Employment Programs</w:t>
            </w:r>
          </w:p>
        </w:tc>
      </w:tr>
    </w:tbl>
    <w:p w14:paraId="0F654C7D" w14:textId="77777777" w:rsidR="002C2601" w:rsidRDefault="002C2601" w:rsidP="002C260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420A4112" w14:textId="77777777" w:rsidR="00BF6787" w:rsidRPr="00E10282" w:rsidRDefault="002C260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57DA312F" w14:textId="1E6F1D8B" w:rsidR="00865610" w:rsidRDefault="00BF6787" w:rsidP="00BF6787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2C260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EE73242" w14:textId="1EB4D47B" w:rsidR="00865610" w:rsidRPr="006A7193" w:rsidRDefault="00865610" w:rsidP="00865610">
      <w:pPr>
        <w:pStyle w:val="Heading3"/>
        <w:rPr>
          <w:rFonts w:ascii="Montserrat Light" w:hAnsi="Montserrat Light" w:cs="Calibri"/>
          <w:color w:val="auto"/>
        </w:rPr>
      </w:pPr>
      <w:bookmarkStart w:id="52" w:name="_Toc33096926"/>
      <w:r>
        <w:rPr>
          <w:rFonts w:ascii="Montserrat Light" w:hAnsi="Montserrat Light" w:cs="Calibri"/>
          <w:color w:val="auto"/>
        </w:rPr>
        <w:t>E</w:t>
      </w:r>
      <w:r w:rsidR="00BC3821">
        <w:rPr>
          <w:rFonts w:ascii="Montserrat Light" w:hAnsi="Montserrat Light" w:cs="Calibri"/>
          <w:color w:val="auto"/>
        </w:rPr>
        <w:t>xecutive</w:t>
      </w:r>
      <w:bookmarkEnd w:id="52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865610" w:rsidRPr="00813F66" w14:paraId="17F59CAF" w14:textId="77777777" w:rsidTr="00BC3821">
        <w:trPr>
          <w:cantSplit/>
          <w:tblHeader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89DB548" w14:textId="77777777" w:rsidR="00865610" w:rsidRPr="00813F66" w:rsidRDefault="00865610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4089DD" w14:textId="77777777" w:rsidR="00865610" w:rsidRPr="00813F66" w:rsidRDefault="00865610" w:rsidP="00BC3821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865610" w:rsidRPr="00865610" w14:paraId="3C741F25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6B25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P19-51832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4DF1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Policy Co-Ordination - 2019 IBA Legislation</w:t>
            </w:r>
          </w:p>
        </w:tc>
      </w:tr>
      <w:tr w:rsidR="00865610" w:rsidRPr="00865610" w14:paraId="62F4F5F8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AD60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P19-52044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1B08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Reporting - NPARIH and NPRH post June 2018</w:t>
            </w:r>
          </w:p>
        </w:tc>
      </w:tr>
      <w:tr w:rsidR="00865610" w:rsidRPr="00865610" w14:paraId="13ABCF31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12DE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U19-21791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BE71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Reporting - Housing &amp; Culture - NIAA rolling report to MO</w:t>
            </w:r>
          </w:p>
        </w:tc>
      </w:tr>
      <w:tr w:rsidR="00865610" w:rsidRPr="00865610" w14:paraId="3547A6DE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51FC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U19-21891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974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Reporting - Horizon Report</w:t>
            </w:r>
          </w:p>
        </w:tc>
      </w:tr>
      <w:tr w:rsidR="00865610" w:rsidRPr="00865610" w14:paraId="487A7D21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5051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U19-22713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AF9B5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 xml:space="preserve">Advice - Land Policy Branch </w:t>
            </w:r>
            <w:proofErr w:type="spellStart"/>
            <w:r w:rsidRPr="00865610">
              <w:rPr>
                <w:rFonts w:ascii="Montserrat Light" w:hAnsi="Montserrat Light" w:cs="Calibri"/>
                <w:sz w:val="22"/>
                <w:szCs w:val="22"/>
              </w:rPr>
              <w:t>Coord</w:t>
            </w:r>
            <w:proofErr w:type="spellEnd"/>
          </w:p>
        </w:tc>
      </w:tr>
      <w:tr w:rsidR="00865610" w:rsidRPr="00865610" w14:paraId="2E14EBE8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35CE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U19-22714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D902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 xml:space="preserve">Advice - Culture Branch </w:t>
            </w:r>
            <w:proofErr w:type="spellStart"/>
            <w:r w:rsidRPr="00865610">
              <w:rPr>
                <w:rFonts w:ascii="Montserrat Light" w:hAnsi="Montserrat Light" w:cs="Calibri"/>
                <w:sz w:val="22"/>
                <w:szCs w:val="22"/>
              </w:rPr>
              <w:t>Coord</w:t>
            </w:r>
            <w:proofErr w:type="spellEnd"/>
          </w:p>
        </w:tc>
      </w:tr>
      <w:tr w:rsidR="00865610" w:rsidRPr="00865610" w14:paraId="1454F30F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F660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U19-22715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AB94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 xml:space="preserve">Advice - Housing Branch </w:t>
            </w:r>
            <w:proofErr w:type="spellStart"/>
            <w:r w:rsidRPr="00865610">
              <w:rPr>
                <w:rFonts w:ascii="Montserrat Light" w:hAnsi="Montserrat Light" w:cs="Calibri"/>
                <w:sz w:val="22"/>
                <w:szCs w:val="22"/>
              </w:rPr>
              <w:t>Coord</w:t>
            </w:r>
            <w:proofErr w:type="spellEnd"/>
          </w:p>
        </w:tc>
      </w:tr>
      <w:tr w:rsidR="00865610" w:rsidRPr="00865610" w14:paraId="7C62C545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32F6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U19-22716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C24D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 xml:space="preserve">Advice - Land Branch </w:t>
            </w:r>
            <w:proofErr w:type="spellStart"/>
            <w:r w:rsidRPr="00865610">
              <w:rPr>
                <w:rFonts w:ascii="Montserrat Light" w:hAnsi="Montserrat Light" w:cs="Calibri"/>
                <w:sz w:val="22"/>
                <w:szCs w:val="22"/>
              </w:rPr>
              <w:t>Coord</w:t>
            </w:r>
            <w:proofErr w:type="spellEnd"/>
          </w:p>
        </w:tc>
      </w:tr>
      <w:tr w:rsidR="00865610" w:rsidRPr="00865610" w14:paraId="1BB9C624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E096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U19-23064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2CE1A" w14:textId="5858856E" w:rsidR="00865610" w:rsidRPr="00865610" w:rsidRDefault="00865610" w:rsidP="0099709F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 xml:space="preserve">Advice - Culture and Housing </w:t>
            </w:r>
            <w:r w:rsidR="0099709F">
              <w:rPr>
                <w:rFonts w:ascii="Montserrat Light" w:hAnsi="Montserrat Light" w:cs="Calibri"/>
                <w:sz w:val="22"/>
                <w:szCs w:val="22"/>
              </w:rPr>
              <w:t xml:space="preserve">Branch </w:t>
            </w:r>
            <w:proofErr w:type="spellStart"/>
            <w:r w:rsidR="0099709F">
              <w:rPr>
                <w:rFonts w:ascii="Montserrat Light" w:hAnsi="Montserrat Light" w:cs="Calibri"/>
                <w:sz w:val="22"/>
                <w:szCs w:val="22"/>
              </w:rPr>
              <w:t>C</w:t>
            </w:r>
            <w:r w:rsidRPr="00865610">
              <w:rPr>
                <w:rFonts w:ascii="Montserrat Light" w:hAnsi="Montserrat Light" w:cs="Calibri"/>
                <w:sz w:val="22"/>
                <w:szCs w:val="22"/>
              </w:rPr>
              <w:t>oord</w:t>
            </w:r>
            <w:proofErr w:type="spellEnd"/>
          </w:p>
        </w:tc>
      </w:tr>
      <w:tr w:rsidR="00865610" w:rsidRPr="00865610" w14:paraId="293BDC1F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0EF2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U19-26575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38C6" w14:textId="54E29A7E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 xml:space="preserve">Programme Management - xxx </w:t>
            </w:r>
            <w:proofErr w:type="spellStart"/>
            <w:r w:rsidR="0099709F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="0099709F">
              <w:rPr>
                <w:rFonts w:ascii="Montserrat Light" w:hAnsi="Montserrat Light" w:cs="Calibri"/>
                <w:sz w:val="22"/>
                <w:szCs w:val="22"/>
              </w:rPr>
              <w:t xml:space="preserve"> - Graphic Design C</w:t>
            </w:r>
            <w:r w:rsidRPr="00865610">
              <w:rPr>
                <w:rFonts w:ascii="Montserrat Light" w:hAnsi="Montserrat Light" w:cs="Calibri"/>
                <w:sz w:val="22"/>
                <w:szCs w:val="22"/>
              </w:rPr>
              <w:t>ontract</w:t>
            </w:r>
          </w:p>
        </w:tc>
      </w:tr>
      <w:tr w:rsidR="00865610" w:rsidRPr="00865610" w14:paraId="79B88D49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FD48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U19-29930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9A54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Reporting - Housing &amp; Culture Horizon Report</w:t>
            </w:r>
          </w:p>
        </w:tc>
      </w:tr>
      <w:tr w:rsidR="00865610" w:rsidRPr="00865610" w14:paraId="7A71A36E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24A1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U19-32880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F8C0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Reporting - Economic Policy and Program Division Horizon Report</w:t>
            </w:r>
          </w:p>
        </w:tc>
      </w:tr>
      <w:tr w:rsidR="00865610" w:rsidRPr="00865610" w14:paraId="001B62F4" w14:textId="77777777" w:rsidTr="00865610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B050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U19-33424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E8EA" w14:textId="77777777" w:rsidR="00865610" w:rsidRPr="00865610" w:rsidRDefault="00865610" w:rsidP="0086561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65610">
              <w:rPr>
                <w:rFonts w:ascii="Montserrat Light" w:hAnsi="Montserrat Light" w:cs="Calibri"/>
                <w:sz w:val="22"/>
                <w:szCs w:val="22"/>
              </w:rPr>
              <w:t>Planning and Strategy - HLC Documents</w:t>
            </w:r>
          </w:p>
        </w:tc>
      </w:tr>
    </w:tbl>
    <w:p w14:paraId="0E3F4ABD" w14:textId="77777777" w:rsidR="00BC3821" w:rsidRDefault="00BC3821" w:rsidP="00BC382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7E9147BF" w14:textId="77777777" w:rsidR="00BF6787" w:rsidRPr="00E10282" w:rsidRDefault="00BC3821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ED61A8B" w14:textId="267A7921" w:rsidR="002C2601" w:rsidRDefault="00BF6787" w:rsidP="00BF6787">
      <w:pPr>
        <w:spacing w:line="240" w:lineRule="auto"/>
        <w:ind w:left="7920" w:firstLine="720"/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BC382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E4CCD56" w14:textId="5656B196" w:rsidR="001423B3" w:rsidRPr="001423B3" w:rsidRDefault="00D76C2F" w:rsidP="001423B3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3" w:name="_Toc33096927"/>
      <w:r>
        <w:rPr>
          <w:rFonts w:ascii="Montserrat Light" w:hAnsi="Montserrat Light" w:cs="Calibri"/>
          <w:color w:val="auto"/>
          <w:szCs w:val="24"/>
        </w:rPr>
        <w:t>Organisational P</w:t>
      </w:r>
      <w:r w:rsidR="001423B3">
        <w:rPr>
          <w:rFonts w:ascii="Montserrat Light" w:hAnsi="Montserrat Light" w:cs="Calibri"/>
          <w:color w:val="auto"/>
          <w:szCs w:val="24"/>
        </w:rPr>
        <w:t>erformance and Change</w:t>
      </w:r>
      <w:bookmarkEnd w:id="53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423B3" w:rsidRPr="00813F66" w14:paraId="38CC94B3" w14:textId="77777777" w:rsidTr="00B43DB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6E2825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2406ED5B" w14:textId="77777777" w:rsidR="001423B3" w:rsidRPr="00813F66" w:rsidRDefault="001423B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423B3" w:rsidRPr="00813F66" w14:paraId="6714D5D9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6C4C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U19-22732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6E35" w14:textId="41ECB545" w:rsidR="001423B3" w:rsidRPr="00813F66" w:rsidRDefault="00BD0B5D" w:rsidP="00BD0B5D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Procurement -</w:t>
            </w:r>
            <w:r w:rsidR="001423B3"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1423B3" w:rsidRPr="00813F66" w14:paraId="68CA893C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C392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U19-22737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746E" w14:textId="289F0DE7" w:rsidR="001423B3" w:rsidRPr="00813F66" w:rsidRDefault="00BD0B5D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Procurement -</w:t>
            </w:r>
            <w:r w:rsidR="001423B3"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1423B3" w:rsidRPr="00813F66" w14:paraId="26EFB844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A494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U19-22739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9D2E" w14:textId="32A947B9" w:rsidR="001423B3" w:rsidRPr="00813F66" w:rsidRDefault="00BD0B5D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Procurement -</w:t>
            </w:r>
            <w:r w:rsidR="001423B3"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r w:rsidR="001423B3"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</w:p>
        </w:tc>
      </w:tr>
      <w:tr w:rsidR="001423B3" w:rsidRPr="00813F66" w14:paraId="61295FFD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D847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U19-22765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F1E3" w14:textId="19FFE7FB" w:rsidR="001423B3" w:rsidRPr="00813F66" w:rsidRDefault="00BD0B5D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Procurement -</w:t>
            </w:r>
            <w:r w:rsidR="001423B3"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</w:p>
        </w:tc>
      </w:tr>
      <w:tr w:rsidR="001423B3" w:rsidRPr="00813F66" w14:paraId="3F17F582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548A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lastRenderedPageBreak/>
              <w:t>U19-20570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EDA0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Implementation - Change and Communications</w:t>
            </w:r>
          </w:p>
        </w:tc>
      </w:tr>
      <w:tr w:rsidR="001423B3" w:rsidRPr="00813F66" w14:paraId="506B71A2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93D9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U19-22316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AE37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Policy and Strategy - Policy and Investment Framework</w:t>
            </w:r>
          </w:p>
        </w:tc>
      </w:tr>
      <w:tr w:rsidR="001423B3" w:rsidRPr="00813F66" w14:paraId="4FEBFB84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4538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U19-22317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485D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Policy and Strategy - Explore Alternative Investment Mechanisms</w:t>
            </w:r>
          </w:p>
        </w:tc>
      </w:tr>
      <w:tr w:rsidR="001423B3" w:rsidRPr="00813F66" w14:paraId="14C74E7E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C7BA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U19-22318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FD12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Policy and Strategy - Develop a CIIS</w:t>
            </w:r>
          </w:p>
        </w:tc>
      </w:tr>
      <w:tr w:rsidR="001423B3" w:rsidRPr="00813F66" w14:paraId="2D02B543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FF08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U19-22319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A5C7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Policy and Strategy - Strategic Relationship Environment</w:t>
            </w:r>
          </w:p>
        </w:tc>
      </w:tr>
      <w:tr w:rsidR="001423B3" w:rsidRPr="00813F66" w14:paraId="02FFBE8F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961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U19-22320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375D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Policy and Strategy - Archive</w:t>
            </w:r>
          </w:p>
        </w:tc>
      </w:tr>
      <w:tr w:rsidR="001423B3" w:rsidRPr="00813F66" w14:paraId="3B83C94E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2A46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U19-22374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8D5B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Change and Communications - Reform Change and Communications</w:t>
            </w:r>
          </w:p>
        </w:tc>
      </w:tr>
      <w:tr w:rsidR="001423B3" w:rsidRPr="00813F66" w14:paraId="4D2F7164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88E1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U19-22479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0DE3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Reporting - Senate Estimates</w:t>
            </w:r>
          </w:p>
        </w:tc>
      </w:tr>
      <w:tr w:rsidR="001423B3" w:rsidRPr="00813F66" w14:paraId="5EC39986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DE73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U19-22480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A272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Reporting -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PQoNs</w:t>
            </w:r>
            <w:proofErr w:type="spellEnd"/>
          </w:p>
        </w:tc>
      </w:tr>
      <w:tr w:rsidR="001423B3" w:rsidRPr="00813F66" w14:paraId="5CEA60B5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86AB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U19-25837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118E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Business - Performance and Assurance Framework</w:t>
            </w:r>
          </w:p>
        </w:tc>
      </w:tr>
      <w:tr w:rsidR="001423B3" w:rsidRPr="00813F66" w14:paraId="18995D35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DDB7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U19-27691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86C8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Reporting - Ministerial Briefs</w:t>
            </w:r>
          </w:p>
        </w:tc>
      </w:tr>
      <w:tr w:rsidR="001423B3" w:rsidRPr="00813F66" w14:paraId="08D56695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76B8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U19-29506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6115" w14:textId="7BA38FE1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Change and Communications - Reform Change </w:t>
            </w:r>
            <w:r w:rsidR="00AF6C33" w:rsidRPr="00813F66">
              <w:rPr>
                <w:rFonts w:ascii="Montserrat Light" w:hAnsi="Montserrat Light" w:cs="Calibri"/>
                <w:sz w:val="22"/>
                <w:szCs w:val="22"/>
              </w:rPr>
              <w:t>M</w:t>
            </w:r>
            <w:r w:rsidR="00AF6C33">
              <w:rPr>
                <w:rFonts w:ascii="Montserrat Light" w:hAnsi="Montserrat Light" w:cs="Calibri"/>
                <w:sz w:val="22"/>
                <w:szCs w:val="22"/>
              </w:rPr>
              <w:t>ana</w:t>
            </w:r>
            <w:r w:rsidR="00AF6C33" w:rsidRPr="00813F66">
              <w:rPr>
                <w:rFonts w:ascii="Montserrat Light" w:hAnsi="Montserrat Light" w:cs="Calibri"/>
                <w:sz w:val="22"/>
                <w:szCs w:val="22"/>
              </w:rPr>
              <w:t>g</w:t>
            </w:r>
            <w:r w:rsidR="00AF6C33">
              <w:rPr>
                <w:rFonts w:ascii="Montserrat Light" w:hAnsi="Montserrat Light" w:cs="Calibri"/>
                <w:sz w:val="22"/>
                <w:szCs w:val="22"/>
              </w:rPr>
              <w:t>e</w:t>
            </w:r>
            <w:r w:rsidR="00AF6C33" w:rsidRPr="00813F66">
              <w:rPr>
                <w:rFonts w:ascii="Montserrat Light" w:hAnsi="Montserrat Light" w:cs="Calibri"/>
                <w:sz w:val="22"/>
                <w:szCs w:val="22"/>
              </w:rPr>
              <w:t>m</w:t>
            </w:r>
            <w:r w:rsidR="00AF6C33">
              <w:rPr>
                <w:rFonts w:ascii="Montserrat Light" w:hAnsi="Montserrat Light" w:cs="Calibri"/>
                <w:sz w:val="22"/>
                <w:szCs w:val="22"/>
              </w:rPr>
              <w:t>ent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Strategy</w:t>
            </w:r>
          </w:p>
        </w:tc>
      </w:tr>
      <w:tr w:rsidR="001423B3" w:rsidRPr="00813F66" w14:paraId="3C4BA5CA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10A8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U19-32501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F584" w14:textId="40A31507" w:rsidR="001423B3" w:rsidRPr="00813F66" w:rsidRDefault="001423B3" w:rsidP="006C55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Policy and Strategy - 2019 12 04 </w:t>
            </w:r>
            <w:r w:rsidR="006C55E3">
              <w:rPr>
                <w:rFonts w:ascii="Montserrat Light" w:hAnsi="Montserrat Light" w:cs="Calibri"/>
                <w:sz w:val="22"/>
                <w:szCs w:val="22"/>
              </w:rPr>
              <w:t>Key Background M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aterial for Policy and Investment Framework</w:t>
            </w:r>
          </w:p>
        </w:tc>
      </w:tr>
      <w:tr w:rsidR="001423B3" w:rsidRPr="00813F66" w14:paraId="501389AD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123F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U19-33353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C8E3" w14:textId="1F0326A3" w:rsidR="001423B3" w:rsidRPr="00813F66" w:rsidRDefault="001423B3" w:rsidP="006C55E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Policy and Strategy - 2019 12 18 EB </w:t>
            </w:r>
            <w:r w:rsidR="006C55E3">
              <w:rPr>
                <w:rFonts w:ascii="Montserrat Light" w:hAnsi="Montserrat Light" w:cs="Calibri"/>
                <w:sz w:val="22"/>
                <w:szCs w:val="22"/>
              </w:rPr>
              <w:t>M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eeting - 4 </w:t>
            </w:r>
            <w:r w:rsidR="006C55E3">
              <w:rPr>
                <w:rFonts w:ascii="Montserrat Light" w:hAnsi="Montserrat Light" w:cs="Calibri"/>
                <w:sz w:val="22"/>
                <w:szCs w:val="22"/>
              </w:rPr>
              <w:t>P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illars </w:t>
            </w:r>
            <w:r w:rsidR="006C55E3">
              <w:rPr>
                <w:rFonts w:ascii="Montserrat Light" w:hAnsi="Montserrat Light" w:cs="Calibri"/>
                <w:sz w:val="22"/>
                <w:szCs w:val="22"/>
              </w:rPr>
              <w:t>P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aper - Policy and Investment Framework</w:t>
            </w:r>
          </w:p>
        </w:tc>
      </w:tr>
      <w:tr w:rsidR="001423B3" w:rsidRPr="00813F66" w14:paraId="162FE440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8A31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U19-33374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3332" w14:textId="77777777" w:rsidR="001423B3" w:rsidRPr="00813F66" w:rsidRDefault="001423B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Change and Communications - Policy and Investment Framework</w:t>
            </w:r>
          </w:p>
        </w:tc>
      </w:tr>
    </w:tbl>
    <w:p w14:paraId="4D50BB02" w14:textId="77777777" w:rsidR="001423B3" w:rsidRDefault="001423B3" w:rsidP="001423B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08ACE06D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17ED07A" w14:textId="6B2A60D4" w:rsidR="00E10282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3F5D5CF7" w14:textId="2C7E7104" w:rsidR="00080F15" w:rsidRPr="00F33FA1" w:rsidRDefault="00F33FA1" w:rsidP="0010599D">
      <w:pPr>
        <w:spacing w:line="240" w:lineRule="auto"/>
        <w:rPr>
          <w:rStyle w:val="Hyperlink"/>
          <w:rFonts w:ascii="Montserrat Light" w:hAnsi="Montserrat Light" w:cstheme="minorBidi"/>
          <w:b/>
        </w:rPr>
      </w:pPr>
      <w:r>
        <w:rPr>
          <w:rFonts w:ascii="Montserrat Light" w:eastAsia="SimSun" w:hAnsi="Montserrat Light" w:cs="Calibri"/>
          <w:b/>
          <w:bCs/>
          <w:sz w:val="18"/>
        </w:rPr>
        <w:fldChar w:fldCharType="begin"/>
      </w:r>
      <w:r>
        <w:rPr>
          <w:rFonts w:ascii="Montserrat Light" w:eastAsia="SimSun" w:hAnsi="Montserrat Light" w:cs="Calibri"/>
          <w:b/>
          <w:bCs/>
          <w:sz w:val="18"/>
        </w:rPr>
        <w:instrText xml:space="preserve"> HYPERLINK  \l "_top" </w:instrText>
      </w:r>
      <w:r>
        <w:rPr>
          <w:rFonts w:ascii="Montserrat Light" w:eastAsia="SimSun" w:hAnsi="Montserrat Light" w:cs="Calibri"/>
          <w:b/>
          <w:bCs/>
          <w:sz w:val="18"/>
        </w:rPr>
        <w:fldChar w:fldCharType="separate"/>
      </w:r>
    </w:p>
    <w:p w14:paraId="10C4F626" w14:textId="34A570DB" w:rsidR="0013092F" w:rsidRPr="00C136F4" w:rsidRDefault="00F33FA1" w:rsidP="0013092F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r>
        <w:rPr>
          <w:rFonts w:ascii="Montserrat Light" w:eastAsia="SimSun" w:hAnsi="Montserrat Light" w:cs="Calibri"/>
          <w:bCs/>
          <w:color w:val="262626" w:themeColor="text1" w:themeTint="D9"/>
          <w:sz w:val="18"/>
          <w:szCs w:val="20"/>
        </w:rPr>
        <w:fldChar w:fldCharType="end"/>
      </w:r>
      <w:bookmarkStart w:id="54" w:name="_Toc33096928"/>
      <w:r w:rsidR="00ED130B" w:rsidRPr="00C136F4">
        <w:rPr>
          <w:rFonts w:ascii="Montserrat Light" w:hAnsi="Montserrat Light" w:cs="Calibri"/>
          <w:color w:val="auto"/>
          <w:szCs w:val="24"/>
        </w:rPr>
        <w:t xml:space="preserve">Office of the </w:t>
      </w:r>
      <w:r w:rsidR="00A72B72" w:rsidRPr="00C136F4">
        <w:rPr>
          <w:rFonts w:ascii="Montserrat Light" w:hAnsi="Montserrat Light" w:cs="Calibri"/>
          <w:color w:val="auto"/>
          <w:szCs w:val="24"/>
        </w:rPr>
        <w:t>Registrar</w:t>
      </w:r>
      <w:r w:rsidR="00ED130B" w:rsidRPr="00C136F4">
        <w:rPr>
          <w:rFonts w:ascii="Montserrat Light" w:hAnsi="Montserrat Light" w:cs="Calibri"/>
          <w:color w:val="auto"/>
          <w:szCs w:val="24"/>
        </w:rPr>
        <w:t xml:space="preserve"> of Indigenous Corporations</w:t>
      </w:r>
      <w:r w:rsidR="00C136F4" w:rsidRPr="00C136F4">
        <w:rPr>
          <w:rFonts w:ascii="Montserrat Light" w:hAnsi="Montserrat Light" w:cs="Calibri"/>
          <w:color w:val="auto"/>
          <w:szCs w:val="24"/>
        </w:rPr>
        <w:t xml:space="preserve"> (ORIC)</w:t>
      </w:r>
      <w:bookmarkEnd w:id="5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105A12" w:rsidRPr="00813F66" w14:paraId="771238E8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2E0CF68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58193DD" w14:textId="77777777" w:rsidR="00105A12" w:rsidRPr="00813F66" w:rsidRDefault="00105A1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05A12" w:rsidRPr="00813F66" w14:paraId="59324FD0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2242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U19-17299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E8C3" w14:textId="0A64985B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Programme Management 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New F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older</w:t>
            </w:r>
          </w:p>
        </w:tc>
      </w:tr>
      <w:tr w:rsidR="00105A12" w:rsidRPr="00813F66" w14:paraId="72318398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C9A2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U19-17345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3B59" w14:textId="5A522688" w:rsidR="00105A12" w:rsidRPr="00813F66" w:rsidRDefault="00AF6C33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Stakeholder Engagement -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ACNC</w:t>
            </w:r>
          </w:p>
        </w:tc>
      </w:tr>
      <w:tr w:rsidR="00105A12" w:rsidRPr="00813F66" w14:paraId="59162CA8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5C3F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U19-18463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CACF" w14:textId="17ED4E54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Programme Management </w:t>
            </w:r>
            <w:r w:rsidR="00AF6C3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- 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Law</w:t>
            </w:r>
            <w:r w:rsidR="00AF6C33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Pr="00813F66">
              <w:rPr>
                <w:rFonts w:ascii="Montserrat Light" w:hAnsi="Montserrat Light" w:cs="Calibri"/>
                <w:color w:val="auto"/>
                <w:sz w:val="22"/>
                <w:szCs w:val="22"/>
              </w:rPr>
              <w:t>Help 2019-20</w:t>
            </w:r>
          </w:p>
        </w:tc>
      </w:tr>
      <w:tr w:rsidR="00105A12" w:rsidRPr="00813F66" w14:paraId="089519A6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117B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U19-20275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7D77" w14:textId="395F412E" w:rsidR="00105A12" w:rsidRPr="00813F66" w:rsidRDefault="00105A12" w:rsidP="00AF6C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Small Projects 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Jade D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evelopment and 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I</w:t>
            </w:r>
            <w:r w:rsidR="00A72B7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mplementation</w:t>
            </w:r>
          </w:p>
        </w:tc>
      </w:tr>
      <w:tr w:rsidR="00105A12" w:rsidRPr="00813F66" w14:paraId="6FFD5835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997E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U19-21172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6CB7" w14:textId="105A5496" w:rsidR="00105A12" w:rsidRPr="00813F66" w:rsidRDefault="00105A12" w:rsidP="00113270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Small Projects </w:t>
            </w:r>
            <w:r w:rsidR="00113270">
              <w:rPr>
                <w:rFonts w:ascii="Montserrat Light" w:hAnsi="Montserrat Light" w:cs="Calibri"/>
                <w:color w:val="000000"/>
                <w:sz w:val="22"/>
                <w:szCs w:val="22"/>
              </w:rPr>
              <w:t>-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19</w:t>
            </w:r>
            <w:r w:rsidR="00113270">
              <w:rPr>
                <w:rFonts w:ascii="Montserrat Light" w:hAnsi="Montserrat Light" w:cs="Calibri"/>
                <w:color w:val="000000"/>
                <w:sz w:val="22"/>
                <w:szCs w:val="22"/>
              </w:rPr>
              <w:t>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Reprint-Five F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act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S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heets-August</w:t>
            </w:r>
          </w:p>
        </w:tc>
      </w:tr>
      <w:tr w:rsidR="00105A12" w:rsidRPr="00813F66" w14:paraId="19B97155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E24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U19-22518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FE3F" w14:textId="0980EF96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Liaison 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2019-2020 CDPP National Annual M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eeting</w:t>
            </w:r>
          </w:p>
        </w:tc>
      </w:tr>
      <w:tr w:rsidR="00105A12" w:rsidRPr="00813F66" w14:paraId="6B451A6C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976D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U19-22866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30BA" w14:textId="038B7D4D" w:rsidR="00105A12" w:rsidRPr="00813F66" w:rsidRDefault="00105A12" w:rsidP="00AF6C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Small Projects 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2018-19-Reporting-C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ompliance-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P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roject</w:t>
            </w:r>
          </w:p>
        </w:tc>
      </w:tr>
      <w:tr w:rsidR="00105A12" w:rsidRPr="00813F66" w14:paraId="70D329D6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8CAE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U19-25220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DB55" w14:textId="6785D853" w:rsidR="00105A12" w:rsidRPr="00813F66" w:rsidRDefault="00E00CAD" w:rsidP="00AF6C33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Small Projects - MR1920-xxx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-CATSI-Act-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R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efresh</w:t>
            </w:r>
          </w:p>
        </w:tc>
      </w:tr>
      <w:tr w:rsidR="00105A12" w:rsidRPr="00813F66" w14:paraId="6BD4D34A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EE66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U19-27701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C268" w14:textId="053E9925" w:rsidR="00105A12" w:rsidRPr="00813F66" w:rsidRDefault="00113270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Small Projects - 19-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Comms-Re-Removal-of-Member-A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ddresses-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F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rom-Register</w:t>
            </w:r>
          </w:p>
        </w:tc>
      </w:tr>
      <w:tr w:rsidR="00105A12" w:rsidRPr="00813F66" w14:paraId="7311A747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B0F9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U19-28777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1A4C" w14:textId="4AD9BE0B" w:rsidR="00105A12" w:rsidRPr="00813F66" w:rsidRDefault="00113270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Small Projects - 19-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Corporation R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eporting 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Guide U</w:t>
            </w:r>
            <w:r w:rsidR="00A72B7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pdate</w:t>
            </w:r>
          </w:p>
        </w:tc>
      </w:tr>
      <w:tr w:rsidR="00105A12" w:rsidRPr="00813F66" w14:paraId="7EE53A9D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4E8D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U19-31032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1F28" w14:textId="5F7AC319" w:rsidR="00105A12" w:rsidRPr="00813F66" w:rsidRDefault="00113270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Small Projects - 19-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Compliance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Advert-C</w:t>
            </w: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hecklist-</w:t>
            </w:r>
            <w:r w:rsidR="00AF6C33">
              <w:rPr>
                <w:rFonts w:ascii="Montserrat Light" w:hAnsi="Montserrat Light" w:cs="Calibri"/>
                <w:color w:val="000000"/>
                <w:sz w:val="22"/>
                <w:szCs w:val="22"/>
              </w:rPr>
              <w:t>2018-19 R</w:t>
            </w:r>
            <w:r w:rsidR="00105A12"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eporting</w:t>
            </w:r>
          </w:p>
        </w:tc>
      </w:tr>
      <w:tr w:rsidR="00105A12" w:rsidRPr="00813F66" w14:paraId="30A780E2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8741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U19-33290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A9F3" w14:textId="77777777" w:rsidR="00105A12" w:rsidRPr="00813F66" w:rsidRDefault="00105A1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Legislation - 1D CATSI Act Review 2020</w:t>
            </w:r>
          </w:p>
        </w:tc>
      </w:tr>
    </w:tbl>
    <w:p w14:paraId="25081B05" w14:textId="77777777" w:rsidR="00105A12" w:rsidRDefault="00105A12" w:rsidP="00105A1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C365879" w14:textId="77777777" w:rsidR="00BF6787" w:rsidRPr="00E10282" w:rsidRDefault="00BF6787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BED0448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1732B10C" w14:textId="1EBB7E6F" w:rsidR="00A72B72" w:rsidRPr="00C136F4" w:rsidRDefault="00A72B72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5" w:name="_Toc33096929"/>
      <w:r w:rsidRPr="00C136F4">
        <w:rPr>
          <w:rFonts w:ascii="Montserrat Light" w:hAnsi="Montserrat Light" w:cs="Calibri"/>
          <w:color w:val="auto"/>
          <w:szCs w:val="24"/>
        </w:rPr>
        <w:t>Office of Township Leasing</w:t>
      </w:r>
      <w:bookmarkEnd w:id="5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A72B72" w:rsidRPr="00813F66" w14:paraId="73D45595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0EBECDBD" w14:textId="77777777" w:rsidR="00A72B72" w:rsidRPr="00813F66" w:rsidRDefault="00A72B7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8E77DDD" w14:textId="77777777" w:rsidR="00A72B72" w:rsidRPr="00813F66" w:rsidRDefault="00A72B72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A72B72" w:rsidRPr="00813F66" w14:paraId="759EEC95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EAFF" w14:textId="77777777" w:rsidR="00A72B72" w:rsidRPr="00813F66" w:rsidRDefault="00A72B7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200A" w14:textId="788988FC" w:rsidR="00A72B72" w:rsidRPr="00813F66" w:rsidRDefault="002F481C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Office Of Township Leasing (OTL)</w:t>
            </w:r>
            <w:r w:rsidR="007C224E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- Gro</w:t>
            </w:r>
            <w:r w:rsidR="00B819CD">
              <w:rPr>
                <w:rFonts w:ascii="Montserrat Light" w:hAnsi="Montserrat Light" w:cs="Calibri"/>
                <w:sz w:val="22"/>
                <w:szCs w:val="22"/>
              </w:rPr>
              <w:t xml:space="preserve">ote Eylandt - xxx </w:t>
            </w:r>
            <w:proofErr w:type="spellStart"/>
            <w:r w:rsidR="00B819C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="00B819CD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B819C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="00B819CD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B819CD"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 w:rsidR="00B819CD">
              <w:rPr>
                <w:rFonts w:ascii="Montserrat Light" w:hAnsi="Montserrat Light" w:cs="Calibri"/>
                <w:sz w:val="22"/>
                <w:szCs w:val="22"/>
              </w:rPr>
              <w:t xml:space="preserve"> (x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xx) (Formerly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="007C224E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="007C224E">
              <w:rPr>
                <w:rFonts w:ascii="Montserrat Light" w:hAnsi="Montserrat Light" w:cs="Calibri"/>
                <w:sz w:val="22"/>
                <w:szCs w:val="22"/>
              </w:rPr>
              <w:t xml:space="preserve"> (x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xx)) - Part 7</w:t>
            </w:r>
          </w:p>
        </w:tc>
      </w:tr>
      <w:tr w:rsidR="00A72B72" w:rsidRPr="00813F66" w14:paraId="68A97FE7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FEDF" w14:textId="77777777" w:rsidR="00A72B72" w:rsidRPr="00813F66" w:rsidRDefault="00A72B7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9CD5" w14:textId="698E7C8A" w:rsidR="00A72B72" w:rsidRPr="00813F66" w:rsidRDefault="002F481C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</w:t>
            </w:r>
            <w:r>
              <w:rPr>
                <w:rFonts w:ascii="Montserrat Light" w:hAnsi="Montserrat Light" w:cs="Calibri"/>
                <w:sz w:val="22"/>
                <w:szCs w:val="22"/>
              </w:rPr>
              <w:t>Of Township Leasing (OTL)</w:t>
            </w:r>
            <w:r w:rsidR="007C224E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Mutitjulu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Township Lease - Lot 279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Mutitju</w:t>
            </w:r>
            <w:r w:rsidR="007C224E">
              <w:rPr>
                <w:rFonts w:ascii="Montserrat Light" w:hAnsi="Montserrat Light" w:cs="Calibri"/>
                <w:sz w:val="22"/>
                <w:szCs w:val="22"/>
              </w:rPr>
              <w:t>lu</w:t>
            </w:r>
            <w:proofErr w:type="spellEnd"/>
            <w:r w:rsidR="007C224E">
              <w:rPr>
                <w:rFonts w:ascii="Montserrat Light" w:hAnsi="Montserrat Light" w:cs="Calibri"/>
                <w:sz w:val="22"/>
                <w:szCs w:val="22"/>
              </w:rPr>
              <w:t xml:space="preserve"> (xxx 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xx) - Part 1</w:t>
            </w:r>
          </w:p>
        </w:tc>
      </w:tr>
      <w:tr w:rsidR="00A72B72" w:rsidRPr="00813F66" w14:paraId="27CC0354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A9BE" w14:textId="77777777" w:rsidR="00A72B72" w:rsidRPr="00813F66" w:rsidRDefault="00A72B72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BC49" w14:textId="0A420CF8" w:rsidR="00A72B72" w:rsidRPr="00813F66" w:rsidRDefault="002F481C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>(OTL)</w:t>
            </w:r>
            <w:r w:rsidR="007C224E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Wurankuwu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(xxx)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- Part 2</w:t>
            </w:r>
          </w:p>
        </w:tc>
      </w:tr>
      <w:tr w:rsidR="00EA4198" w:rsidRPr="00813F66" w14:paraId="141C967D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BC72" w14:textId="1F45F7CF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0827" w14:textId="7DD63F43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Township Leasing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Wurankuwu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and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</w:p>
        </w:tc>
      </w:tr>
      <w:tr w:rsidR="00EA4198" w:rsidRPr="00813F66" w14:paraId="06BDF7E6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79F1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F6E1" w14:textId="680E5A3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 xml:space="preserve">Property Management - Leasing - 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>(OTL) -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Mutitjulu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Township Lease - xxx-x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</w:p>
        </w:tc>
      </w:tr>
      <w:tr w:rsidR="00EA4198" w:rsidRPr="00813F66" w14:paraId="30215000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E415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D5F1" w14:textId="516E46D5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O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Mut</w:t>
            </w:r>
            <w:r>
              <w:rPr>
                <w:rFonts w:ascii="Montserrat Light" w:hAnsi="Montserrat Light" w:cs="Calibri"/>
                <w:sz w:val="22"/>
                <w:szCs w:val="22"/>
              </w:rPr>
              <w:t>itjulu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Sublease Applications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(x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xx) - Part 4</w:t>
            </w:r>
          </w:p>
        </w:tc>
      </w:tr>
      <w:tr w:rsidR="00EA4198" w:rsidRPr="00813F66" w14:paraId="6CEAFED7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D47D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DA2019/031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73A2" w14:textId="398BB97D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Groote Eylandt - xxx &amp;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- In</w:t>
            </w:r>
            <w:r>
              <w:rPr>
                <w:rFonts w:ascii="Montserrat Light" w:hAnsi="Montserrat Light" w:cs="Calibri"/>
                <w:sz w:val="22"/>
                <w:szCs w:val="22"/>
              </w:rPr>
              <w:t>digenous Essential Services (IES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) - Part 5</w:t>
            </w:r>
          </w:p>
        </w:tc>
      </w:tr>
      <w:tr w:rsidR="00EA4198" w:rsidRPr="00813F66" w14:paraId="39C8B895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7B04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F423" w14:textId="5D23416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M</w:t>
            </w:r>
            <w:r>
              <w:rPr>
                <w:rFonts w:ascii="Montserrat Light" w:hAnsi="Montserrat Light" w:cs="Calibri"/>
                <w:sz w:val="22"/>
                <w:szCs w:val="22"/>
              </w:rPr>
              <w:t>utitjulu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Township Lease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- Part 3</w:t>
            </w:r>
          </w:p>
        </w:tc>
      </w:tr>
      <w:tr w:rsidR="00EA4198" w:rsidRPr="00813F66" w14:paraId="2CA53FA1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0C1C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822A" w14:textId="64259FDE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Property Management -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National Ind</w:t>
            </w:r>
            <w:r>
              <w:rPr>
                <w:rFonts w:ascii="Montserrat Light" w:hAnsi="Montserrat Light" w:cs="Calibri"/>
                <w:sz w:val="22"/>
                <w:szCs w:val="22"/>
              </w:rPr>
              <w:t>igenous Australians Agency (NIAA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) - 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Mutitjulu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Township Lease - xxx &amp;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</w:p>
        </w:tc>
      </w:tr>
      <w:tr w:rsidR="00EA4198" w:rsidRPr="00813F66" w14:paraId="0C1B09EE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CA12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F26E" w14:textId="2FFA0115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Property Management - Leasing - 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Pirlangimpi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</w:p>
        </w:tc>
      </w:tr>
      <w:tr w:rsidR="00EA4198" w:rsidRPr="00813F66" w14:paraId="4D4214F0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AA23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DA2019/036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3A447" w14:textId="38119FD0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sz w:val="22"/>
                <w:szCs w:val="22"/>
              </w:rPr>
              <w:t>Property Management - Leasing -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Milikapiti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-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</w:p>
        </w:tc>
      </w:tr>
      <w:tr w:rsidR="00EA4198" w:rsidRPr="00813F66" w14:paraId="21A5DE7F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1BD7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1373" w14:textId="6BB7B01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Groote Eylandt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- Part 2</w:t>
            </w:r>
          </w:p>
        </w:tc>
      </w:tr>
      <w:tr w:rsidR="00EA4198" w:rsidRPr="00813F66" w14:paraId="1C2AA940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7F0E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lastRenderedPageBreak/>
              <w:t>DA2019/039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42E2" w14:textId="74B733B9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National Indigenous </w:t>
            </w:r>
            <w:r>
              <w:rPr>
                <w:rFonts w:ascii="Montserrat Light" w:hAnsi="Montserrat Light" w:cs="Calibri"/>
                <w:sz w:val="22"/>
                <w:szCs w:val="22"/>
              </w:rPr>
              <w:t>Australians Agency (NIAA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) </w:t>
            </w:r>
            <w:r>
              <w:rPr>
                <w:rFonts w:ascii="Montserrat Light" w:hAnsi="Montserrat Light" w:cs="Calibri"/>
                <w:sz w:val="22"/>
                <w:szCs w:val="22"/>
              </w:rPr>
              <w:t>-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>(OTL) -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Groote Eylandt And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Bic</w:t>
            </w:r>
            <w:r>
              <w:rPr>
                <w:rFonts w:ascii="Montserrat Light" w:hAnsi="Montserrat Light" w:cs="Calibri"/>
                <w:sz w:val="22"/>
                <w:szCs w:val="22"/>
              </w:rPr>
              <w:t>kerton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Island Township Lease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Head Lease Requirements - Part 1</w:t>
            </w:r>
          </w:p>
        </w:tc>
      </w:tr>
      <w:tr w:rsidR="00EA4198" w:rsidRPr="00813F66" w14:paraId="3515A5CA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CB3A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34C7" w14:textId="1B88065A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Pwurrumiyanga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</w:p>
        </w:tc>
      </w:tr>
      <w:tr w:rsidR="00EA4198" w:rsidRPr="00813F66" w14:paraId="556026DD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F4A7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5BF9" w14:textId="5CB720F0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Township Leasing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Mutitjulu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Part 1</w:t>
            </w:r>
          </w:p>
        </w:tc>
      </w:tr>
      <w:tr w:rsidR="00EA4198" w:rsidRPr="00813F66" w14:paraId="4C20A834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CA18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E472" w14:textId="29328A09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Pirlangimpi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Township Lease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(x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xx) - Part 2</w:t>
            </w:r>
          </w:p>
        </w:tc>
      </w:tr>
      <w:tr w:rsidR="00EA4198" w:rsidRPr="00813F66" w14:paraId="3F51BAAC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B4F9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DA2019/043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8561" w14:textId="06DB012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Pirlangimpi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 - 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sz w:val="22"/>
                <w:szCs w:val="22"/>
              </w:rPr>
              <w:t>f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or Community Development - Part 2</w:t>
            </w:r>
          </w:p>
        </w:tc>
      </w:tr>
      <w:tr w:rsidR="00EA4198" w:rsidRPr="00813F66" w14:paraId="662CF1D5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98F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DA2019/044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1AF6" w14:textId="35EE4059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Milikapiti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</w:p>
        </w:tc>
      </w:tr>
      <w:tr w:rsidR="00EA4198" w:rsidRPr="00813F66" w14:paraId="0AA3EBCB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677F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5B49" w14:textId="5C66B7A1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Property Management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- 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>(OTL) -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Wurrumiyanga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-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</w:p>
        </w:tc>
      </w:tr>
      <w:tr w:rsidR="00EA4198" w:rsidRPr="00813F66" w14:paraId="2F596C47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9047" w14:textId="77777777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DA2019/046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E337" w14:textId="3D2FA1EB" w:rsidR="00EA4198" w:rsidRPr="00813F66" w:rsidRDefault="00EA4198" w:rsidP="00EA4198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Office Of Township Leasing </w:t>
            </w:r>
            <w:r>
              <w:rPr>
                <w:rFonts w:ascii="Montserrat Light" w:hAnsi="Montserrat Light" w:cs="Calibri"/>
                <w:sz w:val="22"/>
                <w:szCs w:val="22"/>
              </w:rPr>
              <w:t xml:space="preserve">(OTL) - Groote Eylandt - xxx &amp; xxx </w:t>
            </w:r>
            <w:proofErr w:type="spellStart"/>
            <w:r>
              <w:rPr>
                <w:rFonts w:ascii="Montserrat Light" w:hAnsi="Montserrat Light" w:cs="Calibri"/>
                <w:sz w:val="22"/>
                <w:szCs w:val="22"/>
              </w:rPr>
              <w:t>x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xx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- Indigenous - Part 4</w:t>
            </w:r>
          </w:p>
        </w:tc>
      </w:tr>
    </w:tbl>
    <w:p w14:paraId="54849109" w14:textId="77777777" w:rsidR="00A72B72" w:rsidRDefault="00A72B72" w:rsidP="00A72B72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7C43E9C" w14:textId="0548A73C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EA2C2E9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37868742" w14:textId="1C1E093D" w:rsidR="00E10282" w:rsidRDefault="00E10282" w:rsidP="00F46891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3008A31" w14:textId="655633C5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56" w:name="_Toc33096930"/>
      <w:r>
        <w:rPr>
          <w:rFonts w:ascii="Montserrat Light" w:hAnsi="Montserrat Light" w:cs="Calibri"/>
          <w:color w:val="auto"/>
          <w:szCs w:val="24"/>
        </w:rPr>
        <w:t>P</w:t>
      </w:r>
      <w:r w:rsidR="00911C9F">
        <w:rPr>
          <w:rFonts w:ascii="Montserrat Light" w:hAnsi="Montserrat Light" w:cs="Calibri"/>
          <w:color w:val="auto"/>
          <w:szCs w:val="24"/>
        </w:rPr>
        <w:t>rogram P</w:t>
      </w:r>
      <w:r>
        <w:rPr>
          <w:rFonts w:ascii="Montserrat Light" w:hAnsi="Montserrat Light" w:cs="Calibri"/>
          <w:color w:val="auto"/>
          <w:szCs w:val="24"/>
        </w:rPr>
        <w:t>erformance Delivery</w:t>
      </w:r>
      <w:bookmarkEnd w:id="56"/>
    </w:p>
    <w:p w14:paraId="76C264DF" w14:textId="77777777" w:rsidR="00C2713A" w:rsidRPr="006A7193" w:rsidRDefault="00C2713A" w:rsidP="00C2713A">
      <w:pPr>
        <w:pStyle w:val="Heading3"/>
        <w:rPr>
          <w:rFonts w:ascii="Montserrat Light" w:hAnsi="Montserrat Light" w:cs="Calibri"/>
          <w:color w:val="auto"/>
        </w:rPr>
      </w:pPr>
      <w:bookmarkStart w:id="57" w:name="_Toc33096931"/>
      <w:r>
        <w:rPr>
          <w:rFonts w:ascii="Montserrat Light" w:hAnsi="Montserrat Light" w:cs="Calibri"/>
          <w:color w:val="auto"/>
        </w:rPr>
        <w:t>Grants Unit</w:t>
      </w:r>
      <w:bookmarkEnd w:id="57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2713A" w:rsidRPr="00813F66" w14:paraId="7E565633" w14:textId="77777777" w:rsidTr="00B43DBA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1AA4AE95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3ACA4F70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2713A" w:rsidRPr="00813F66" w14:paraId="30A510EF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CC8D" w14:textId="77777777" w:rsidR="00C2713A" w:rsidRPr="00813F66" w:rsidRDefault="00C2713A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U19-18798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17F7" w14:textId="77777777" w:rsidR="00C2713A" w:rsidRPr="00813F66" w:rsidRDefault="00C2713A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Parliamentary - Live Issues Briefs</w:t>
            </w:r>
          </w:p>
        </w:tc>
      </w:tr>
      <w:tr w:rsidR="00C2713A" w:rsidRPr="00813F66" w14:paraId="053DAB31" w14:textId="77777777" w:rsidTr="00B43DBA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6F20" w14:textId="77777777" w:rsidR="00C2713A" w:rsidRPr="00813F66" w:rsidRDefault="00C2713A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U19-22072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F159" w14:textId="77777777" w:rsidR="00C2713A" w:rsidRPr="00813F66" w:rsidRDefault="00C2713A" w:rsidP="00B43DBA">
            <w:pPr>
              <w:spacing w:line="240" w:lineRule="auto"/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Stakeholder Engagement - Programme Office &amp; PPCB Working Group</w:t>
            </w:r>
          </w:p>
        </w:tc>
      </w:tr>
    </w:tbl>
    <w:p w14:paraId="47693F9B" w14:textId="77777777" w:rsidR="00C2713A" w:rsidRDefault="00C2713A" w:rsidP="003A0C60">
      <w:pPr>
        <w:jc w:val="right"/>
      </w:pPr>
    </w:p>
    <w:p w14:paraId="50B9F5BF" w14:textId="044AB6F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9158BB0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54F96535" w14:textId="328CD1FA" w:rsidR="00F46891" w:rsidRPr="006C55E3" w:rsidRDefault="00E10282" w:rsidP="00F4689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F4689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F4689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F46891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</w:p>
    <w:p w14:paraId="25532FF8" w14:textId="6D4C4520" w:rsidR="0013092F" w:rsidRPr="00080F15" w:rsidRDefault="00F46891" w:rsidP="0013092F">
      <w:pPr>
        <w:pStyle w:val="Heading2"/>
        <w:rPr>
          <w:rFonts w:ascii="Montserrat Light" w:hAnsi="Montserrat Light" w:cs="Calibri"/>
          <w:b w:val="0"/>
          <w:color w:val="auto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lastRenderedPageBreak/>
        <w:fldChar w:fldCharType="end"/>
      </w:r>
      <w:r w:rsidR="0013092F" w:rsidRPr="0013092F">
        <w:rPr>
          <w:rFonts w:ascii="Montserrat Light" w:hAnsi="Montserrat Light" w:cs="Calibri"/>
          <w:color w:val="auto"/>
          <w:szCs w:val="24"/>
        </w:rPr>
        <w:t xml:space="preserve"> </w:t>
      </w:r>
      <w:bookmarkStart w:id="58" w:name="_Toc33096932"/>
      <w:r w:rsidR="0013092F">
        <w:rPr>
          <w:rFonts w:ascii="Montserrat Light" w:hAnsi="Montserrat Light" w:cs="Calibri"/>
          <w:color w:val="auto"/>
          <w:szCs w:val="24"/>
        </w:rPr>
        <w:t>Social Policy and Programs</w:t>
      </w:r>
      <w:bookmarkEnd w:id="58"/>
    </w:p>
    <w:p w14:paraId="085F8D97" w14:textId="77777777" w:rsidR="006B0767" w:rsidRPr="006A7193" w:rsidRDefault="006B0767" w:rsidP="006B0767">
      <w:pPr>
        <w:pStyle w:val="Heading3"/>
        <w:rPr>
          <w:rFonts w:ascii="Montserrat Light" w:hAnsi="Montserrat Light" w:cs="Calibri"/>
          <w:color w:val="auto"/>
        </w:rPr>
      </w:pPr>
      <w:bookmarkStart w:id="59" w:name="_Toc33096933"/>
      <w:r>
        <w:rPr>
          <w:rFonts w:ascii="Montserrat Light" w:hAnsi="Montserrat Light" w:cs="Calibri"/>
          <w:color w:val="auto"/>
        </w:rPr>
        <w:t>Executive</w:t>
      </w:r>
      <w:bookmarkEnd w:id="59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6B0767" w:rsidRPr="00813F66" w14:paraId="21FF675A" w14:textId="77777777" w:rsidTr="00BC3821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54C79041" w14:textId="77777777" w:rsidR="006B0767" w:rsidRPr="00813F66" w:rsidRDefault="006B0767" w:rsidP="00BC382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06F5E283" w14:textId="77777777" w:rsidR="006B0767" w:rsidRPr="00813F66" w:rsidRDefault="006B0767" w:rsidP="00BC3821">
            <w:pPr>
              <w:spacing w:before="120"/>
              <w:rPr>
                <w:rFonts w:ascii="Montserrat Light" w:eastAsia="SimSun" w:hAnsi="Montserrat Light" w:cs="Arial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Arial"/>
                <w:b/>
                <w:sz w:val="22"/>
                <w:szCs w:val="22"/>
              </w:rPr>
              <w:t>File Title</w:t>
            </w:r>
          </w:p>
        </w:tc>
      </w:tr>
      <w:tr w:rsidR="006B0767" w:rsidRPr="00813F66" w14:paraId="123E6A0D" w14:textId="77777777" w:rsidTr="00BC38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9E2B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>19-38304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B37B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Meetings - xxx </w:t>
            </w:r>
            <w:proofErr w:type="spellStart"/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 Geneva 2019</w:t>
            </w:r>
          </w:p>
        </w:tc>
      </w:tr>
      <w:tr w:rsidR="006B0767" w:rsidRPr="00813F66" w14:paraId="30C4CAE3" w14:textId="77777777" w:rsidTr="00BC38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2BA4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>19-44166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841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Meetings - </w:t>
            </w:r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 Supplementary Budget Estimates 2019</w:t>
            </w:r>
          </w:p>
        </w:tc>
      </w:tr>
      <w:tr w:rsidR="006B0767" w:rsidRPr="00813F66" w14:paraId="283BA5EB" w14:textId="77777777" w:rsidTr="00BC38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45ED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>19-44167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584F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Meetings - </w:t>
            </w:r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 Supplementary Budget Estimates 2019</w:t>
            </w:r>
          </w:p>
        </w:tc>
      </w:tr>
      <w:tr w:rsidR="006B0767" w:rsidRPr="00813F66" w14:paraId="29525F33" w14:textId="77777777" w:rsidTr="00BC38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C56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>19-44169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490D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Meetings - </w:t>
            </w:r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xxx </w:t>
            </w:r>
            <w:proofErr w:type="spellStart"/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>xxx</w:t>
            </w:r>
            <w:proofErr w:type="spellEnd"/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 Supplementary Budget Estimates 2019</w:t>
            </w:r>
          </w:p>
        </w:tc>
      </w:tr>
      <w:tr w:rsidR="006B0767" w:rsidRPr="00813F66" w14:paraId="46725851" w14:textId="77777777" w:rsidTr="00BC3821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FB72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>19-45950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2F0A" w14:textId="77777777" w:rsidR="006B0767" w:rsidRPr="00813F66" w:rsidRDefault="006B0767" w:rsidP="00BC3821">
            <w:pPr>
              <w:rPr>
                <w:rFonts w:ascii="Montserrat Light" w:hAnsi="Montserrat Light" w:cs="Arial"/>
                <w:sz w:val="22"/>
                <w:szCs w:val="22"/>
              </w:rPr>
            </w:pPr>
            <w:r>
              <w:rPr>
                <w:rFonts w:ascii="Montserrat Light" w:hAnsi="Montserrat Light" w:cs="Arial"/>
                <w:color w:val="000000"/>
                <w:sz w:val="22"/>
                <w:szCs w:val="22"/>
              </w:rPr>
              <w:t>Meetings - xxx</w:t>
            </w:r>
            <w:r w:rsidRPr="00813F66">
              <w:rPr>
                <w:rFonts w:ascii="Montserrat Light" w:hAnsi="Montserrat Light" w:cs="Arial"/>
                <w:color w:val="000000"/>
                <w:sz w:val="22"/>
                <w:szCs w:val="22"/>
              </w:rPr>
              <w:t xml:space="preserve"> Supplementary Budget Estimates</w:t>
            </w:r>
          </w:p>
        </w:tc>
      </w:tr>
    </w:tbl>
    <w:p w14:paraId="2BB2F26B" w14:textId="77777777" w:rsidR="006B0767" w:rsidRDefault="006B0767" w:rsidP="006B0767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73D94CA9" w14:textId="13797616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25EDD16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3640F4B" w14:textId="5BC22155" w:rsidR="0013092F" w:rsidRPr="006A7193" w:rsidRDefault="00E10282" w:rsidP="0013092F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0" w:name="_Toc33096934"/>
      <w:r w:rsidR="0013092F">
        <w:rPr>
          <w:rFonts w:ascii="Montserrat Light" w:hAnsi="Montserrat Light" w:cs="Calibri"/>
          <w:color w:val="auto"/>
        </w:rPr>
        <w:t>Education and Youth</w:t>
      </w:r>
      <w:bookmarkEnd w:id="60"/>
      <w:r w:rsidR="0013092F"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63A17196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0AB6DB0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B9BD0AE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3092F" w:rsidRPr="00813F66" w14:paraId="2721E5D5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12E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19-28412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BCF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Research - Aboriginal Voices Project - Reports</w:t>
            </w:r>
          </w:p>
        </w:tc>
      </w:tr>
      <w:tr w:rsidR="0013092F" w:rsidRPr="00813F66" w14:paraId="4ED360C6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E9EE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19-34146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293A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- Attendance</w:t>
            </w:r>
          </w:p>
        </w:tc>
      </w:tr>
      <w:tr w:rsidR="0013092F" w:rsidRPr="00813F66" w14:paraId="1E902A32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6971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19-35018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E1E6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Ceasing Activities</w:t>
            </w:r>
          </w:p>
        </w:tc>
      </w:tr>
      <w:tr w:rsidR="0013092F" w:rsidRPr="00813F66" w14:paraId="5B13A6CC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A63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19-36634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E09D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Planning and Strategy - Programme 1.2 Schooling Projects Analysis</w:t>
            </w:r>
          </w:p>
        </w:tc>
      </w:tr>
      <w:tr w:rsidR="0013092F" w:rsidRPr="00813F66" w14:paraId="0921F96B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D00E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19-37420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6ACC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Advice - Alice Springs </w:t>
            </w:r>
            <w:proofErr w:type="spellStart"/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Decl</w:t>
            </w:r>
            <w:proofErr w:type="spellEnd"/>
          </w:p>
        </w:tc>
      </w:tr>
      <w:tr w:rsidR="0013092F" w:rsidRPr="00813F66" w14:paraId="01A1A886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2129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19-38460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10F0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- National Education Strategy</w:t>
            </w:r>
          </w:p>
        </w:tc>
      </w:tr>
      <w:tr w:rsidR="0013092F" w:rsidRPr="00813F66" w14:paraId="7AB73883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CE49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19-38944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8370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Implementation - Boarding Strategy</w:t>
            </w:r>
          </w:p>
        </w:tc>
      </w:tr>
      <w:tr w:rsidR="0013092F" w:rsidRPr="00813F66" w14:paraId="7B54234B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F36C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19-39515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5D90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Reporting - 2019 Children and Schooling</w:t>
            </w:r>
          </w:p>
        </w:tc>
      </w:tr>
      <w:tr w:rsidR="0013092F" w:rsidRPr="00813F66" w14:paraId="6911A17F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E71C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19-51690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088C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Advice - Closing the Gap Refresh</w:t>
            </w:r>
          </w:p>
        </w:tc>
      </w:tr>
      <w:tr w:rsidR="0013092F" w:rsidRPr="00813F66" w14:paraId="7D45097D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7FA4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P19-52025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B61B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Liaison - Health</w:t>
            </w:r>
          </w:p>
        </w:tc>
      </w:tr>
      <w:tr w:rsidR="0013092F" w:rsidRPr="00813F66" w14:paraId="7E726DA8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FEE3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P19-52075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3BAF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Committees - House of Reps Standing Committee on Employment, Education and Training</w:t>
            </w:r>
          </w:p>
        </w:tc>
      </w:tr>
    </w:tbl>
    <w:p w14:paraId="06E5B202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45298F20" w14:textId="3844F361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2C66EFDE" w14:textId="2AF3A4D0" w:rsidR="00E10282" w:rsidRDefault="00BF6787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81AAF60" w14:textId="0C9A5058" w:rsidR="0013092F" w:rsidRPr="006A7193" w:rsidRDefault="0013092F" w:rsidP="0013092F">
      <w:pPr>
        <w:pStyle w:val="Heading3"/>
        <w:rPr>
          <w:rFonts w:ascii="Montserrat Light" w:hAnsi="Montserrat Light" w:cs="Calibri"/>
          <w:color w:val="auto"/>
        </w:rPr>
      </w:pPr>
      <w:bookmarkStart w:id="61" w:name="_Toc33096935"/>
      <w:r>
        <w:rPr>
          <w:rFonts w:ascii="Montserrat Light" w:hAnsi="Montserrat Light" w:cs="Calibri"/>
          <w:color w:val="auto"/>
        </w:rPr>
        <w:lastRenderedPageBreak/>
        <w:t>Health and Wellbeing</w:t>
      </w:r>
      <w:bookmarkEnd w:id="61"/>
      <w:r>
        <w:rPr>
          <w:rFonts w:ascii="Montserrat Light" w:hAnsi="Montserrat Light" w:cs="Calibri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3092F" w:rsidRPr="00813F66" w14:paraId="2136D12F" w14:textId="77777777" w:rsidTr="00813F66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2C6CDEB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FD67442" w14:textId="77777777" w:rsidR="0013092F" w:rsidRPr="00813F66" w:rsidRDefault="0013092F" w:rsidP="00813F66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13092F" w:rsidRPr="00813F66" w14:paraId="6BC05FAA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BD4F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19-34972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533E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Committees - ATSIMHSPPRG work</w:t>
            </w:r>
          </w:p>
        </w:tc>
      </w:tr>
      <w:tr w:rsidR="0013092F" w:rsidRPr="00813F66" w14:paraId="6EF105D0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9971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19-38102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703F" w14:textId="7AD86CCF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Stronger Futures NT Act -</w:t>
            </w:r>
            <w:r w:rsidR="001D3680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Food S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ecurity</w:t>
            </w:r>
          </w:p>
        </w:tc>
      </w:tr>
      <w:tr w:rsidR="0013092F" w:rsidRPr="00813F66" w14:paraId="0C358EFD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F01A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19-45374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F2E1" w14:textId="77777777" w:rsidR="0013092F" w:rsidRPr="00813F66" w:rsidRDefault="0013092F" w:rsidP="00813F66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MYEFO 2019-20</w:t>
            </w:r>
          </w:p>
        </w:tc>
      </w:tr>
      <w:tr w:rsidR="00F31C63" w:rsidRPr="00813F66" w14:paraId="27E1039E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1859" w14:textId="0AC80ADD" w:rsidR="00F31C63" w:rsidRDefault="00F31C63" w:rsidP="00F31C63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19-47581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02D8" w14:textId="6FBEEE47" w:rsidR="00F31C63" w:rsidRDefault="00F31C63" w:rsidP="00F31C63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Workforce</w:t>
            </w:r>
          </w:p>
        </w:tc>
      </w:tr>
      <w:tr w:rsidR="00F31C63" w:rsidRPr="00813F66" w14:paraId="0BAFB742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26C7" w14:textId="56693923" w:rsidR="00F31C63" w:rsidRDefault="00F31C63" w:rsidP="00F31C63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19-47582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57D2" w14:textId="63D3FBA1" w:rsidR="00F31C63" w:rsidRPr="00813F66" w:rsidRDefault="00F31C63" w:rsidP="00F31C63">
            <w:pPr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</w:t>
            </w: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New F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older</w:t>
            </w:r>
          </w:p>
        </w:tc>
      </w:tr>
      <w:tr w:rsidR="00F31C63" w:rsidRPr="00813F66" w14:paraId="7CF56A01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2CF0" w14:textId="25796279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19-47583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F9C3" w14:textId="49E9B2B3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Budget 2020-21</w:t>
            </w:r>
          </w:p>
        </w:tc>
      </w:tr>
      <w:tr w:rsidR="00F31C63" w:rsidRPr="00813F66" w14:paraId="7B5C8184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A318" w14:textId="05E1FE69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P19-52129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BDF0" w14:textId="02760D1F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Reporting - SE 2019-October-Additional M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aterials</w:t>
            </w:r>
          </w:p>
        </w:tc>
      </w:tr>
      <w:tr w:rsidR="00F31C63" w:rsidRPr="00813F66" w14:paraId="2FEB29C2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A349" w14:textId="37FE2154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P19-52038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E496" w14:textId="14CA8287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Implementation -</w:t>
            </w: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Mental Health and Suicide P</w:t>
            </w: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revention</w:t>
            </w:r>
          </w:p>
        </w:tc>
      </w:tr>
      <w:tr w:rsidR="00F31C63" w:rsidRPr="00813F66" w14:paraId="7600611C" w14:textId="77777777" w:rsidTr="00813F6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B417" w14:textId="0511BE9F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P19-52000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D48A" w14:textId="1C83BDB6" w:rsidR="00F31C63" w:rsidRPr="00813F66" w:rsidRDefault="00F31C63" w:rsidP="00F31C63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MYEFO 2020-21</w:t>
            </w:r>
          </w:p>
        </w:tc>
      </w:tr>
    </w:tbl>
    <w:p w14:paraId="079A6B1C" w14:textId="77777777" w:rsidR="0013092F" w:rsidRDefault="0013092F" w:rsidP="0013092F">
      <w:pPr>
        <w:spacing w:line="240" w:lineRule="auto"/>
        <w:rPr>
          <w:rStyle w:val="FollowedHyperlink"/>
          <w:rFonts w:ascii="Montserrat Light" w:eastAsia="SimSun" w:hAnsi="Montserrat Light" w:cs="Calibri"/>
          <w:bCs/>
        </w:rPr>
      </w:pPr>
    </w:p>
    <w:p w14:paraId="639913B6" w14:textId="4F7C6C5A" w:rsidR="00BF6787" w:rsidRPr="00E10282" w:rsidRDefault="00E10282" w:rsidP="00BF6787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BF6787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BF6787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BF6787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296107A" w14:textId="77777777" w:rsidR="00BF6787" w:rsidRDefault="00BF6787" w:rsidP="00BF6787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33EE209C" w14:textId="5202C640" w:rsidR="00E10282" w:rsidRDefault="00BF6787" w:rsidP="00BF6787">
      <w:pPr>
        <w:spacing w:line="240" w:lineRule="auto"/>
        <w:ind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7F44B08" w14:textId="5AF46593" w:rsidR="002A71F3" w:rsidRPr="00EF6082" w:rsidRDefault="002A71F3" w:rsidP="0013092F">
      <w:pPr>
        <w:pStyle w:val="Heading2"/>
        <w:rPr>
          <w:rFonts w:ascii="Montserrat Light" w:eastAsia="SimSun" w:hAnsi="Montserrat Light" w:cs="Calibri"/>
          <w:color w:val="auto"/>
          <w:sz w:val="18"/>
          <w:u w:val="single"/>
        </w:rPr>
      </w:pPr>
      <w:bookmarkStart w:id="62" w:name="_Toc33096936"/>
      <w:r>
        <w:rPr>
          <w:rFonts w:ascii="Montserrat Light" w:hAnsi="Montserrat Light" w:cs="Calibri"/>
          <w:color w:val="auto"/>
          <w:szCs w:val="24"/>
        </w:rPr>
        <w:t>Strategic Implementation and Standardisation</w:t>
      </w:r>
      <w:bookmarkEnd w:id="62"/>
      <w:r>
        <w:rPr>
          <w:rFonts w:ascii="Montserrat Light" w:hAnsi="Montserrat Light"/>
          <w:color w:val="auto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2A71F3" w:rsidRPr="00813F66" w14:paraId="5AAD2E7D" w14:textId="77777777" w:rsidTr="00B43DB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71EF6E36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0963F4A6" w14:textId="77777777" w:rsidR="002A71F3" w:rsidRPr="00813F66" w:rsidRDefault="002A71F3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2A71F3" w:rsidRPr="00813F66" w14:paraId="3004B95D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555D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U19-17827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B677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Major Economic Initiatives - Infrastructure</w:t>
            </w:r>
          </w:p>
        </w:tc>
      </w:tr>
      <w:tr w:rsidR="002A71F3" w:rsidRPr="00813F66" w14:paraId="00EAE7A1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FF39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U19-18956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10C4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Major Economic Initiatives - Stakeholders</w:t>
            </w:r>
          </w:p>
        </w:tc>
      </w:tr>
      <w:tr w:rsidR="002A71F3" w:rsidRPr="00813F66" w14:paraId="32F251D9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B659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U19-19483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4A46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Economic Strategy - Regional Deals</w:t>
            </w:r>
          </w:p>
        </w:tc>
      </w:tr>
      <w:tr w:rsidR="002A71F3" w:rsidRPr="00813F66" w14:paraId="29926E59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B366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U19-19485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0110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Economic Strategy - Water Policy</w:t>
            </w:r>
          </w:p>
        </w:tc>
      </w:tr>
      <w:tr w:rsidR="002A71F3" w:rsidRPr="00813F66" w14:paraId="2BD825A1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1443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U19-22816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3691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Major Economic Initiatives - National Methodologies</w:t>
            </w:r>
          </w:p>
        </w:tc>
      </w:tr>
      <w:tr w:rsidR="002A71F3" w:rsidRPr="00813F66" w14:paraId="3463754E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59DF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U19-23018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8553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Economic Practice and Performance - Regional Methodologies</w:t>
            </w:r>
          </w:p>
        </w:tc>
      </w:tr>
      <w:tr w:rsidR="002A71F3" w:rsidRPr="00813F66" w14:paraId="599E1C91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F4FF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U19-33147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B54C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Economic Practice and Performance - National Methodologies</w:t>
            </w:r>
          </w:p>
        </w:tc>
      </w:tr>
      <w:tr w:rsidR="002A71F3" w:rsidRPr="00813F66" w14:paraId="3DF26740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DF8A" w14:textId="77777777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U19-33402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6416" w14:textId="29E7EBC2" w:rsidR="002A71F3" w:rsidRPr="00813F66" w:rsidRDefault="002A71F3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Major Economic I</w:t>
            </w:r>
            <w:r w:rsidR="00340832">
              <w:rPr>
                <w:rFonts w:ascii="Montserrat Light" w:hAnsi="Montserrat Light" w:cs="Calibri"/>
                <w:sz w:val="22"/>
                <w:szCs w:val="22"/>
              </w:rPr>
              <w:t>nitiatives -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Economic P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ractice</w:t>
            </w:r>
          </w:p>
        </w:tc>
      </w:tr>
    </w:tbl>
    <w:p w14:paraId="176FD220" w14:textId="77777777" w:rsidR="002A71F3" w:rsidRDefault="002A71F3" w:rsidP="002A71F3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55C3B9DD" w14:textId="77777777" w:rsidR="00E10282" w:rsidRPr="00E10282" w:rsidRDefault="00E10282" w:rsidP="00E10282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C813F82" w14:textId="50BE38AA" w:rsidR="00ED130B" w:rsidRPr="006A7193" w:rsidRDefault="00E10282" w:rsidP="00E10282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r w:rsidRPr="00F46891">
        <w:rPr>
          <w:rStyle w:val="FollowedHyperlink"/>
          <w:rFonts w:ascii="Montserrat Light" w:eastAsia="SimSun" w:hAnsi="Montserrat Light" w:cs="Calibri"/>
          <w:b/>
          <w:bCs/>
          <w:u w:val="none"/>
        </w:rPr>
        <w:lastRenderedPageBreak/>
        <w:fldChar w:fldCharType="end"/>
      </w:r>
      <w:bookmarkStart w:id="63" w:name="_Toc33096937"/>
      <w:r w:rsidR="00ED130B">
        <w:rPr>
          <w:rFonts w:ascii="Montserrat Light" w:hAnsi="Montserrat Light" w:cs="Calibri"/>
          <w:color w:val="auto"/>
          <w:szCs w:val="24"/>
        </w:rPr>
        <w:t>Strategic Policy</w:t>
      </w:r>
      <w:bookmarkEnd w:id="63"/>
    </w:p>
    <w:p w14:paraId="3FAF4207" w14:textId="529AECF4" w:rsidR="00C2713A" w:rsidRPr="006A7193" w:rsidRDefault="00C2713A" w:rsidP="00C2713A">
      <w:pPr>
        <w:pStyle w:val="Heading3"/>
        <w:rPr>
          <w:rFonts w:ascii="Montserrat Light" w:hAnsi="Montserrat Light" w:cs="Calibri"/>
          <w:color w:val="auto"/>
        </w:rPr>
      </w:pPr>
      <w:bookmarkStart w:id="64" w:name="_Toc33096938"/>
      <w:r>
        <w:rPr>
          <w:rFonts w:ascii="Montserrat Light" w:hAnsi="Montserrat Light" w:cs="Calibri"/>
          <w:color w:val="auto"/>
        </w:rPr>
        <w:t>Closing the Gap</w:t>
      </w:r>
      <w:bookmarkEnd w:id="64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C2713A" w:rsidRPr="00813F66" w14:paraId="4B440DD3" w14:textId="77777777" w:rsidTr="00B43DBA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27C13067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96AA4E1" w14:textId="77777777" w:rsidR="00C2713A" w:rsidRPr="00813F66" w:rsidRDefault="00C2713A" w:rsidP="00B43DBA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2713A" w:rsidRPr="00813F66" w14:paraId="5F5A4736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3970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19-31340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32BD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Analysis - Archive</w:t>
            </w:r>
          </w:p>
        </w:tc>
      </w:tr>
      <w:tr w:rsidR="00C2713A" w:rsidRPr="00813F66" w14:paraId="713502BC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D88E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19-31352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95AF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Analysis - Indigenous Data Strategy</w:t>
            </w:r>
          </w:p>
        </w:tc>
      </w:tr>
      <w:tr w:rsidR="00C2713A" w:rsidRPr="00813F66" w14:paraId="3DE73B1C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CDED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19-31864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B8AB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Meetings - IA-IDC aka Dep Sec IDC</w:t>
            </w:r>
          </w:p>
        </w:tc>
      </w:tr>
      <w:tr w:rsidR="00C2713A" w:rsidRPr="00813F66" w14:paraId="6B90778F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637B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19-33005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5C5F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Reporting - PM's Annual </w:t>
            </w:r>
            <w:proofErr w:type="spellStart"/>
            <w:r w:rsidRPr="00813F66">
              <w:rPr>
                <w:rFonts w:ascii="Montserrat Light" w:hAnsi="Montserrat Light" w:cs="Calibri"/>
                <w:sz w:val="22"/>
                <w:szCs w:val="22"/>
              </w:rPr>
              <w:t>CtG</w:t>
            </w:r>
            <w:proofErr w:type="spellEnd"/>
            <w:r w:rsidRPr="00813F66">
              <w:rPr>
                <w:rFonts w:ascii="Montserrat Light" w:hAnsi="Montserrat Light" w:cs="Calibri"/>
                <w:sz w:val="22"/>
                <w:szCs w:val="22"/>
              </w:rPr>
              <w:t xml:space="preserve"> Report-Statement</w:t>
            </w:r>
          </w:p>
        </w:tc>
      </w:tr>
      <w:tr w:rsidR="00C2713A" w:rsidRPr="00813F66" w14:paraId="231CB9E7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9AFE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19-33282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C76E" w14:textId="34A0820A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Meetings -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Partnership Data and R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eporting Subgroup</w:t>
            </w:r>
          </w:p>
        </w:tc>
      </w:tr>
      <w:tr w:rsidR="00C2713A" w:rsidRPr="00813F66" w14:paraId="35BD4F50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EF9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19-35989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77F2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Meetings - Secretaries Committee on Social and Indigenous Policy (SIP)</w:t>
            </w:r>
          </w:p>
        </w:tc>
      </w:tr>
      <w:tr w:rsidR="00C2713A" w:rsidRPr="00813F66" w14:paraId="63BA45D2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8615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19-38180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9B30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Meetings - IA-IDC Working Group</w:t>
            </w:r>
          </w:p>
        </w:tc>
      </w:tr>
      <w:tr w:rsidR="00C2713A" w:rsidRPr="00813F66" w14:paraId="177BEFA2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6AC4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19-40938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ED78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Meetings - Drafting Group</w:t>
            </w:r>
          </w:p>
        </w:tc>
      </w:tr>
      <w:tr w:rsidR="00C2713A" w:rsidRPr="00813F66" w14:paraId="0C219F04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E7EE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19-42266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5347" w14:textId="345681A6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Meetings -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Presentations &amp; </w:t>
            </w:r>
            <w:proofErr w:type="spellStart"/>
            <w:r w:rsidR="001D3680">
              <w:rPr>
                <w:rFonts w:ascii="Montserrat Light" w:hAnsi="Montserrat Light" w:cs="Calibri"/>
                <w:sz w:val="22"/>
                <w:szCs w:val="22"/>
              </w:rPr>
              <w:t>CtG</w:t>
            </w:r>
            <w:proofErr w:type="spellEnd"/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Updates for Staff R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epresenting NIAA</w:t>
            </w:r>
          </w:p>
        </w:tc>
      </w:tr>
      <w:tr w:rsidR="00C2713A" w:rsidRPr="00813F66" w14:paraId="2D9E838F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163A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19-43102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6445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Analysis - Indigenous Expenditure Paper</w:t>
            </w:r>
          </w:p>
        </w:tc>
      </w:tr>
      <w:tr w:rsidR="00C2713A" w:rsidRPr="00813F66" w14:paraId="2A0AB9C1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D7BF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19-44348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8937" w14:textId="67CDCF66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Advice -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</w:t>
            </w:r>
            <w:proofErr w:type="spellStart"/>
            <w:r w:rsidR="001D3680">
              <w:rPr>
                <w:rFonts w:ascii="Montserrat Light" w:hAnsi="Montserrat Light" w:cs="Calibri"/>
                <w:sz w:val="22"/>
                <w:szCs w:val="22"/>
              </w:rPr>
              <w:t>CtG</w:t>
            </w:r>
            <w:proofErr w:type="spellEnd"/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Deep D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ive</w:t>
            </w:r>
          </w:p>
        </w:tc>
      </w:tr>
      <w:tr w:rsidR="00C2713A" w:rsidRPr="00813F66" w14:paraId="767AFCE1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F27B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19-50919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62EE" w14:textId="1BD7362A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Implementation -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Implementation E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vidence</w:t>
            </w:r>
          </w:p>
        </w:tc>
      </w:tr>
      <w:tr w:rsidR="00C2713A" w:rsidRPr="00813F66" w14:paraId="2CC440AC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3B52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19-50923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B518" w14:textId="55D255C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Implementation - Implementati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>on S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trategy</w:t>
            </w:r>
          </w:p>
        </w:tc>
      </w:tr>
      <w:tr w:rsidR="00C2713A" w:rsidRPr="00813F66" w14:paraId="7251C8E0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CFFC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19-51509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E04" w14:textId="5F851B89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Analysis -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New National A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greement</w:t>
            </w:r>
          </w:p>
        </w:tc>
      </w:tr>
      <w:tr w:rsidR="00C2713A" w:rsidRPr="00813F66" w14:paraId="43A3E600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2918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19-51553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50F7" w14:textId="77777777" w:rsidR="00C2713A" w:rsidRPr="00813F66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Meetings - DSOM Working Group</w:t>
            </w:r>
          </w:p>
        </w:tc>
      </w:tr>
      <w:tr w:rsidR="00ED130B" w:rsidRPr="00813F66" w14:paraId="2612A33B" w14:textId="77777777" w:rsidTr="00B43DBA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D69D" w14:textId="476D71FC" w:rsidR="00ED130B" w:rsidRPr="00813F66" w:rsidRDefault="00ED130B" w:rsidP="00ED130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P19-51963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223E" w14:textId="743BE2BC" w:rsidR="00ED130B" w:rsidRPr="00813F66" w:rsidRDefault="00ED130B" w:rsidP="00ED130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Advice -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 xml:space="preserve"> Input P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rovid</w:t>
            </w:r>
            <w:r w:rsidR="001D3680">
              <w:rPr>
                <w:rFonts w:ascii="Montserrat Light" w:hAnsi="Montserrat Light" w:cs="Calibri"/>
                <w:sz w:val="22"/>
                <w:szCs w:val="22"/>
              </w:rPr>
              <w:t>ed to Other A</w:t>
            </w:r>
            <w:r w:rsidRPr="00813F66">
              <w:rPr>
                <w:rFonts w:ascii="Montserrat Light" w:hAnsi="Montserrat Light" w:cs="Calibri"/>
                <w:sz w:val="22"/>
                <w:szCs w:val="22"/>
              </w:rPr>
              <w:t>reas</w:t>
            </w:r>
          </w:p>
        </w:tc>
      </w:tr>
    </w:tbl>
    <w:p w14:paraId="50649698" w14:textId="77777777" w:rsidR="00ED130B" w:rsidRDefault="00ED130B" w:rsidP="00ED130B">
      <w:pPr>
        <w:jc w:val="right"/>
      </w:pPr>
    </w:p>
    <w:p w14:paraId="2FB1817B" w14:textId="77777777" w:rsidR="00F46891" w:rsidRPr="00E10282" w:rsidRDefault="00F46891" w:rsidP="00F46891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48359B9" w14:textId="12CBB15E" w:rsidR="00ED130B" w:rsidRPr="00ED130B" w:rsidRDefault="00F46891" w:rsidP="00F46891">
      <w:pPr>
        <w:pStyle w:val="Heading3"/>
        <w:rPr>
          <w:rFonts w:ascii="Montserrat Light" w:hAnsi="Montserrat Light" w:cs="Calibri"/>
          <w:color w:val="auto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bookmarkStart w:id="65" w:name="_Toc33096939"/>
      <w:r w:rsidR="00ED130B">
        <w:rPr>
          <w:rFonts w:ascii="Montserrat Light" w:hAnsi="Montserrat Light" w:cs="Calibri"/>
          <w:color w:val="auto"/>
        </w:rPr>
        <w:t>Executive</w:t>
      </w:r>
      <w:bookmarkEnd w:id="65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1A1052" w:rsidRPr="00813F66" w14:paraId="699076C2" w14:textId="77777777" w:rsidTr="001A1052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44FD0032" w14:textId="77777777" w:rsidR="001A1052" w:rsidRPr="00813F66" w:rsidRDefault="001A1052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38FD541C" w14:textId="77777777" w:rsidR="001A1052" w:rsidRPr="00813F66" w:rsidRDefault="001A1052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2713A" w:rsidRPr="001A1052" w14:paraId="12D63701" w14:textId="77777777" w:rsidTr="001A105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572C" w14:textId="77777777" w:rsidR="00C2713A" w:rsidRPr="001A1052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sz w:val="22"/>
                <w:szCs w:val="22"/>
              </w:rPr>
              <w:t>19-46591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F418" w14:textId="77777777" w:rsidR="00C2713A" w:rsidRPr="001A1052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sz w:val="22"/>
                <w:szCs w:val="22"/>
              </w:rPr>
              <w:t>Reporting - Horizon Reporting</w:t>
            </w:r>
          </w:p>
        </w:tc>
      </w:tr>
      <w:tr w:rsidR="00C2713A" w:rsidRPr="001A1052" w14:paraId="55EC0C31" w14:textId="77777777" w:rsidTr="001A105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E5A0" w14:textId="77777777" w:rsidR="00C2713A" w:rsidRPr="001A1052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sz w:val="22"/>
                <w:szCs w:val="22"/>
              </w:rPr>
              <w:t>19-46607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F0CF" w14:textId="77777777" w:rsidR="00C2713A" w:rsidRPr="001A1052" w:rsidRDefault="00C2713A" w:rsidP="00B43DBA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sz w:val="22"/>
                <w:szCs w:val="22"/>
              </w:rPr>
              <w:t>Reporting - Ad-Hoc Co-ordination</w:t>
            </w:r>
          </w:p>
        </w:tc>
      </w:tr>
      <w:tr w:rsidR="00ED130B" w:rsidRPr="001A1052" w14:paraId="3D439025" w14:textId="77777777" w:rsidTr="001A1052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2E74" w14:textId="625CEA0D" w:rsidR="00ED130B" w:rsidRPr="001A1052" w:rsidRDefault="00ED130B" w:rsidP="00ED130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19-48156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0B4E" w14:textId="218BDC80" w:rsidR="00ED130B" w:rsidRPr="001A1052" w:rsidRDefault="00ED130B" w:rsidP="00ED130B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Local Regional Co-Design Process</w:t>
            </w:r>
          </w:p>
        </w:tc>
      </w:tr>
    </w:tbl>
    <w:p w14:paraId="3869C6F9" w14:textId="77777777" w:rsidR="00E10282" w:rsidRDefault="00E10282" w:rsidP="00E10282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</w:p>
    <w:p w14:paraId="6488E6D0" w14:textId="04C7E78A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1019E148" w14:textId="0560E088" w:rsidR="00C2713A" w:rsidRDefault="004C4046" w:rsidP="0010599D">
      <w:pPr>
        <w:ind w:left="7920" w:firstLine="720"/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64C2E19" w14:textId="7A14CB8D" w:rsidR="00E00CAD" w:rsidRPr="006A7193" w:rsidRDefault="00E00CAD" w:rsidP="00E00CAD">
      <w:pPr>
        <w:pStyle w:val="Heading3"/>
        <w:rPr>
          <w:rFonts w:ascii="Montserrat Light" w:hAnsi="Montserrat Light" w:cs="Calibri"/>
          <w:color w:val="auto"/>
        </w:rPr>
      </w:pPr>
      <w:bookmarkStart w:id="66" w:name="_Toc33096940"/>
      <w:r>
        <w:rPr>
          <w:rFonts w:ascii="Montserrat Light" w:hAnsi="Montserrat Light" w:cs="Calibri"/>
          <w:color w:val="auto"/>
        </w:rPr>
        <w:lastRenderedPageBreak/>
        <w:t>Strategic Policy</w:t>
      </w:r>
      <w:bookmarkEnd w:id="66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3"/>
        <w:gridCol w:w="8256"/>
      </w:tblGrid>
      <w:tr w:rsidR="00E00CAD" w:rsidRPr="00813F66" w14:paraId="5A4F382A" w14:textId="77777777" w:rsidTr="00E00CAD">
        <w:trPr>
          <w:cantSplit/>
          <w:tblHeader/>
        </w:trPr>
        <w:tc>
          <w:tcPr>
            <w:tcW w:w="1413" w:type="dxa"/>
            <w:shd w:val="pct10" w:color="auto" w:fill="FFFFFF"/>
          </w:tcPr>
          <w:p w14:paraId="33912470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56" w:type="dxa"/>
            <w:shd w:val="pct10" w:color="auto" w:fill="FFFFFF"/>
          </w:tcPr>
          <w:p w14:paraId="622FAEBB" w14:textId="77777777" w:rsidR="00E00CAD" w:rsidRPr="00813F66" w:rsidRDefault="00E00CAD" w:rsidP="00E00CA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813F66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00CAD" w:rsidRPr="00813F66" w14:paraId="06C1258A" w14:textId="77777777" w:rsidTr="00E00CA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833E" w14:textId="77777777" w:rsidR="00E00CAD" w:rsidRPr="00813F66" w:rsidRDefault="00E00CAD" w:rsidP="00E00CA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19-28298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AF25" w14:textId="77777777" w:rsidR="00E00CAD" w:rsidRPr="00813F66" w:rsidRDefault="00E00CAD" w:rsidP="00E00CA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Advice - ILSC - Minister for Indigenous Australians</w:t>
            </w:r>
          </w:p>
        </w:tc>
      </w:tr>
      <w:tr w:rsidR="00E00CAD" w:rsidRPr="00813F66" w14:paraId="7395F95D" w14:textId="77777777" w:rsidTr="00E00CAD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E5CA" w14:textId="77777777" w:rsidR="00E00CAD" w:rsidRPr="00813F66" w:rsidRDefault="00E00CAD" w:rsidP="00E00CA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19-34405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5B3C" w14:textId="77777777" w:rsidR="00E00CAD" w:rsidRPr="00813F66" w:rsidRDefault="00E00CAD" w:rsidP="00E00CAD">
            <w:pPr>
              <w:rPr>
                <w:rFonts w:ascii="Montserrat Light" w:hAnsi="Montserrat Light" w:cs="Calibri"/>
                <w:sz w:val="22"/>
                <w:szCs w:val="22"/>
              </w:rPr>
            </w:pPr>
            <w:r w:rsidRPr="00813F66">
              <w:rPr>
                <w:rFonts w:ascii="Montserrat Light" w:hAnsi="Montserrat Light" w:cs="Calibri"/>
                <w:sz w:val="22"/>
                <w:szCs w:val="22"/>
              </w:rPr>
              <w:t>Advice - DFAT</w:t>
            </w:r>
          </w:p>
        </w:tc>
      </w:tr>
    </w:tbl>
    <w:p w14:paraId="5B8C6CA1" w14:textId="77777777" w:rsidR="00E00CAD" w:rsidRDefault="00E00CAD" w:rsidP="00E00CAD">
      <w:pPr>
        <w:jc w:val="right"/>
      </w:pPr>
    </w:p>
    <w:p w14:paraId="52ED9BE3" w14:textId="20E22F0A" w:rsidR="004C4046" w:rsidRPr="00E10282" w:rsidRDefault="00E00CAD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6C55E3">
        <w:rPr>
          <w:rStyle w:val="FollowedHyperlink"/>
          <w:rFonts w:ascii="Montserrat Light" w:eastAsia="SimSun" w:hAnsi="Montserrat Light" w:cs="Calibri"/>
          <w:bCs/>
        </w:rPr>
        <w:fldChar w:fldCharType="begin"/>
      </w:r>
      <w:r w:rsidRPr="006C55E3">
        <w:rPr>
          <w:rStyle w:val="FollowedHyperlink"/>
          <w:rFonts w:ascii="Montserrat Light" w:eastAsia="SimSun" w:hAnsi="Montserrat Light" w:cs="Calibri"/>
          <w:bCs/>
        </w:rPr>
        <w:instrText xml:space="preserve"> HYPERLINK  \l "_top" </w:instrText>
      </w:r>
      <w:r w:rsidRPr="006C55E3">
        <w:rPr>
          <w:rStyle w:val="FollowedHyperlink"/>
          <w:rFonts w:ascii="Montserrat Light" w:eastAsia="SimSun" w:hAnsi="Montserrat Light" w:cs="Calibri"/>
          <w:bCs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08246C9" w14:textId="77777777" w:rsidR="004C4046" w:rsidRDefault="004C4046" w:rsidP="004C4046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75BCB13C" w14:textId="349373F6" w:rsidR="00E00CAD" w:rsidRDefault="00E00CAD" w:rsidP="00E00CAD">
      <w:pPr>
        <w:spacing w:line="240" w:lineRule="auto"/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6C55E3">
        <w:rPr>
          <w:rStyle w:val="FollowedHyperlink"/>
          <w:rFonts w:ascii="Montserrat Light" w:eastAsia="SimSun" w:hAnsi="Montserrat Light" w:cs="Calibri"/>
          <w:bCs/>
        </w:rPr>
        <w:fldChar w:fldCharType="end"/>
      </w:r>
    </w:p>
    <w:p w14:paraId="53AE0734" w14:textId="04FA258D" w:rsidR="00C2713A" w:rsidRPr="006A7193" w:rsidRDefault="00C2713A" w:rsidP="00F46891">
      <w:pPr>
        <w:pStyle w:val="Heading2"/>
        <w:rPr>
          <w:rFonts w:ascii="Montserrat Light" w:hAnsi="Montserrat Light" w:cs="Calibri"/>
          <w:color w:val="auto"/>
          <w:sz w:val="24"/>
          <w:szCs w:val="24"/>
        </w:rPr>
      </w:pPr>
      <w:bookmarkStart w:id="67" w:name="_Toc33096941"/>
      <w:r>
        <w:rPr>
          <w:rFonts w:ascii="Montserrat Light" w:hAnsi="Montserrat Light" w:cs="Calibri"/>
          <w:color w:val="auto"/>
          <w:szCs w:val="24"/>
        </w:rPr>
        <w:t>West and South</w:t>
      </w:r>
      <w:bookmarkEnd w:id="67"/>
    </w:p>
    <w:p w14:paraId="50AF086C" w14:textId="5D45F0DC" w:rsidR="003A0C60" w:rsidRPr="006A7193" w:rsidRDefault="003A0C60" w:rsidP="00C2713A">
      <w:pPr>
        <w:pStyle w:val="Heading3"/>
        <w:rPr>
          <w:rFonts w:ascii="Montserrat Light" w:hAnsi="Montserrat Light" w:cs="Calibri"/>
          <w:color w:val="auto"/>
        </w:rPr>
      </w:pPr>
      <w:bookmarkStart w:id="68" w:name="_Toc33096942"/>
      <w:r>
        <w:rPr>
          <w:rFonts w:ascii="Montserrat Light" w:hAnsi="Montserrat Light" w:cs="Calibri"/>
          <w:color w:val="auto"/>
        </w:rPr>
        <w:t>Greater Western Australia</w:t>
      </w:r>
      <w:bookmarkEnd w:id="68"/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3A0C60" w:rsidRPr="001A1052" w14:paraId="4266CEF8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65E2F87D" w14:textId="77777777" w:rsidR="003A0C60" w:rsidRPr="001A1052" w:rsidRDefault="003A0C60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F63CAC5" w14:textId="77777777" w:rsidR="003A0C60" w:rsidRPr="001A1052" w:rsidRDefault="003A0C60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1013B" w:rsidRPr="001A1052" w14:paraId="06F4F77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CD0B" w14:textId="2E0E4DC3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U19-17551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0DBE" w14:textId="4DA0B6CF" w:rsidR="003A0C60" w:rsidRPr="001A1052" w:rsidRDefault="007C224E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xxx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3A0C60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 RMDF 2019-2020</w:t>
            </w:r>
          </w:p>
        </w:tc>
      </w:tr>
      <w:tr w:rsidR="00C1013B" w:rsidRPr="001A1052" w14:paraId="0C4CE7D8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1221" w14:textId="5FF5E8FF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U19-19525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8422" w14:textId="411129E5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- Pathways to Employment</w:t>
            </w:r>
          </w:p>
        </w:tc>
      </w:tr>
      <w:tr w:rsidR="00C1013B" w:rsidRPr="001A1052" w14:paraId="3F2526D9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0F38" w14:textId="121E5BAE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U19-21101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C57D" w14:textId="7EC7E901" w:rsidR="003A0C60" w:rsidRPr="001A1052" w:rsidRDefault="003A0C60" w:rsidP="0074713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47134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47134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47134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31C63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31C63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740F3B13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668C" w14:textId="40ED9AE3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U19-21299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4CD" w14:textId="66EEECBD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7C196C76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CAEF" w14:textId="3A89DB10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U19-21649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DF1FE" w14:textId="4AF36C9E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MW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AC RNTBC</w:t>
            </w:r>
          </w:p>
        </w:tc>
      </w:tr>
      <w:tr w:rsidR="00C1013B" w:rsidRPr="001A1052" w14:paraId="28574F86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9DAA" w14:textId="52214EEE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U19-21668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5A20" w14:textId="6A8EC0C5" w:rsidR="003A0C60" w:rsidRPr="001A1052" w:rsidRDefault="007C224E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Service Providers - SWM -</w:t>
            </w:r>
            <w:r w:rsidR="003A0C60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3A0C60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3A0C60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AC</w:t>
            </w:r>
          </w:p>
        </w:tc>
      </w:tr>
      <w:tr w:rsidR="00C1013B" w:rsidRPr="001A1052" w14:paraId="137FCC40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397C" w14:textId="7462C9C3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U19-23483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FF53" w14:textId="51B89743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20555136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F594" w14:textId="03770D44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U19-23502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F7AC" w14:textId="742AFE12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SWM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 RMDF</w:t>
            </w:r>
          </w:p>
        </w:tc>
      </w:tr>
      <w:tr w:rsidR="00C1013B" w:rsidRPr="001A1052" w14:paraId="1753420F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669" w14:textId="28A7DB60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U19-23508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EB85" w14:textId="14F5C333" w:rsidR="003A0C60" w:rsidRPr="001A1052" w:rsidRDefault="003A0C60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307F02AE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14CB" w14:textId="3A77F3C9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U19-26983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91FB" w14:textId="21B07D42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1F62AB0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463C" w14:textId="1CF55AB1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U19-27669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35E6" w14:textId="6642B0F2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751AFB02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C6E2" w14:textId="54F834CB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U19-27670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7156" w14:textId="32EA4010" w:rsidR="003A0C60" w:rsidRPr="001A1052" w:rsidRDefault="003A0C60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14AC6917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8D4E" w14:textId="2B0A26E0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U19-27671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C1FA" w14:textId="1382F957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)</w:t>
            </w:r>
          </w:p>
        </w:tc>
      </w:tr>
      <w:tr w:rsidR="00C1013B" w:rsidRPr="001A1052" w14:paraId="3D65C2D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0982" w14:textId="010DADD7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U19-27672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8F0C" w14:textId="28E4A5D9" w:rsidR="003A0C60" w:rsidRPr="001A1052" w:rsidRDefault="003A0C60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)</w:t>
            </w:r>
          </w:p>
        </w:tc>
      </w:tr>
      <w:tr w:rsidR="00C1013B" w:rsidRPr="001A1052" w14:paraId="0DC5B221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8D8F" w14:textId="22961348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U19-27673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A8BA" w14:textId="0F089B50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2013FE01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B3B9" w14:textId="12ADD0B6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U19-33359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A489" w14:textId="18145198" w:rsidR="003A0C60" w:rsidRPr="001A1052" w:rsidRDefault="003A0C60" w:rsidP="003A0C60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Service Providers - G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</w:tbl>
    <w:p w14:paraId="7D66F4A0" w14:textId="77777777" w:rsidR="003A0C60" w:rsidRDefault="003A0C60" w:rsidP="003A0C60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780A7366" w14:textId="77777777" w:rsidR="004C4046" w:rsidRPr="00E10282" w:rsidRDefault="004C4046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6ABB8FDD" w14:textId="5F360D4C" w:rsidR="00E10282" w:rsidRDefault="004C4046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01A4AA7C" w14:textId="37A91399" w:rsidR="00C1013B" w:rsidRPr="006A7193" w:rsidRDefault="00C1013B" w:rsidP="00F46891">
      <w:pPr>
        <w:pStyle w:val="Heading3"/>
        <w:rPr>
          <w:rFonts w:ascii="Montserrat Light" w:hAnsi="Montserrat Light" w:cs="Calibri"/>
          <w:color w:val="auto"/>
        </w:rPr>
      </w:pPr>
      <w:bookmarkStart w:id="69" w:name="_Toc33096943"/>
      <w:r>
        <w:rPr>
          <w:rFonts w:ascii="Montserrat Light" w:hAnsi="Montserrat Light" w:cs="Calibri"/>
          <w:color w:val="auto"/>
          <w:szCs w:val="24"/>
        </w:rPr>
        <w:lastRenderedPageBreak/>
        <w:t>Kimberley</w:t>
      </w:r>
      <w:bookmarkEnd w:id="69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013B" w:rsidRPr="001A1052" w14:paraId="0DB0EC7F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252D0B46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4C16470F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C1013B" w:rsidRPr="001A1052" w14:paraId="4E410431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7E6E" w14:textId="5259A208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U19-20869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27F1" w14:textId="75DACBF1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Planning and Strategy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Youth Services Forum 2019</w:t>
            </w:r>
          </w:p>
        </w:tc>
      </w:tr>
      <w:tr w:rsidR="00C1013B" w:rsidRPr="001A1052" w14:paraId="2B819420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6E26" w14:textId="3A7E629C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U19-20952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7AFA" w14:textId="2A516D7E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Indigenous Funding West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KRCI Incubator Pilot</w:t>
            </w:r>
          </w:p>
        </w:tc>
      </w:tr>
      <w:tr w:rsidR="00C1013B" w:rsidRPr="001A1052" w14:paraId="4597EB8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129B" w14:textId="2DC5E1F1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U19-20971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9CF2" w14:textId="50DCA505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Stakeholder Engagement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NIAA Youth Coordination</w:t>
            </w:r>
          </w:p>
        </w:tc>
      </w:tr>
      <w:tr w:rsidR="00C1013B" w:rsidRPr="001A1052" w14:paraId="1E35D929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1B7E" w14:textId="23CE573F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U19-22328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E17" w14:textId="3D469958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Liaison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Profiles</w:t>
            </w:r>
          </w:p>
        </w:tc>
      </w:tr>
      <w:tr w:rsidR="00C1013B" w:rsidRPr="001A1052" w14:paraId="4E201DD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F62E" w14:textId="1D0DA729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U19-23908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1D26" w14:textId="3BBD64EB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Programme Management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Business Incubator</w:t>
            </w:r>
          </w:p>
        </w:tc>
      </w:tr>
      <w:tr w:rsidR="00C1013B" w:rsidRPr="001A1052" w14:paraId="7076641F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2373" w14:textId="3A6E2087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U19-25934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C75E" w14:textId="523A2D8C" w:rsidR="00C1013B" w:rsidRPr="001A1052" w:rsidRDefault="00C1013B" w:rsidP="000B0AA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Liaison </w:t>
            </w:r>
            <w:r w:rsidR="000B0AAF">
              <w:rPr>
                <w:rFonts w:ascii="Montserrat Light" w:hAnsi="Montserrat Light" w:cs="Calibri"/>
                <w:color w:val="000000"/>
                <w:sz w:val="22"/>
                <w:szCs w:val="22"/>
              </w:rPr>
              <w:t>-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</w:p>
        </w:tc>
      </w:tr>
      <w:tr w:rsidR="00C1013B" w:rsidRPr="001A1052" w14:paraId="4ED52B9B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829E" w14:textId="6DF44BC1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U19-28202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A058" w14:textId="28F559D5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Stakeholder Engagement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</w:p>
        </w:tc>
      </w:tr>
      <w:tr w:rsidR="00C1013B" w:rsidRPr="001A1052" w14:paraId="093856AA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9188" w14:textId="53ACC0A9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U19-28415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CEB1" w14:textId="19959152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Stakeholder Engagement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Mayala</w:t>
            </w:r>
            <w:proofErr w:type="spellEnd"/>
          </w:p>
        </w:tc>
      </w:tr>
      <w:tr w:rsidR="00C1013B" w:rsidRPr="001A1052" w14:paraId="19FB3642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193E" w14:textId="1FBA0053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U19-28469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4C05" w14:textId="00DA59FD" w:rsidR="00C1013B" w:rsidRPr="001A1052" w:rsidRDefault="00C1013B" w:rsidP="007C224E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Planning and Strategy - </w:t>
            </w:r>
            <w:r w:rsidR="007C224E">
              <w:rPr>
                <w:rFonts w:ascii="Montserrat Light" w:hAnsi="Montserrat Light" w:cs="Calibri"/>
                <w:color w:val="000000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East Kimberley AOD strategy</w:t>
            </w:r>
          </w:p>
        </w:tc>
      </w:tr>
      <w:tr w:rsidR="00C1013B" w:rsidRPr="001A1052" w14:paraId="5009FFE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AAA" w14:textId="6AC77A8B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U19-28470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2854" w14:textId="6962DAC1" w:rsidR="00C1013B" w:rsidRPr="001A1052" w:rsidRDefault="00C1013B" w:rsidP="000B0AAF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Planning and Strategy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0B0AAF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C1013B" w:rsidRPr="001A1052" w14:paraId="0A5A11A5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1BD3" w14:textId="1CBD1CCF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U19-28586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4EEA" w14:textId="5154D557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Planning and Strategy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Shire of Halls Creek Review</w:t>
            </w:r>
          </w:p>
        </w:tc>
      </w:tr>
      <w:tr w:rsidR="00C1013B" w:rsidRPr="001A1052" w14:paraId="219E8624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272D" w14:textId="0D14A045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U19-28591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BC39" w14:textId="11718522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Planning and Strategy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Co-design </w:t>
            </w:r>
            <w:r w:rsidR="00A72B72"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Project Kununurra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Education services</w:t>
            </w:r>
          </w:p>
        </w:tc>
      </w:tr>
      <w:tr w:rsidR="00C1013B" w:rsidRPr="001A1052" w14:paraId="13C96946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9BC3" w14:textId="4016C818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U19-28592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3852" w14:textId="2120EB4F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Planning and Strategy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- 100+ Jobs Review</w:t>
            </w:r>
          </w:p>
        </w:tc>
      </w:tr>
      <w:tr w:rsidR="00C1013B" w:rsidRPr="001A1052" w14:paraId="4CA9E7F8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6DDD" w14:textId="3E981A58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U19-31557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5A50F" w14:textId="6C87547E" w:rsidR="00C1013B" w:rsidRPr="001A1052" w:rsidRDefault="00C1013B" w:rsidP="00C1013B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Stakeholder Engagement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- Stakeholder View - Recall 2019</w:t>
            </w:r>
          </w:p>
        </w:tc>
      </w:tr>
    </w:tbl>
    <w:p w14:paraId="123B37E6" w14:textId="77777777" w:rsidR="00C1013B" w:rsidRDefault="00C1013B" w:rsidP="00C1013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4728C9E5" w14:textId="6D651B6E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478AB4A7" w14:textId="6F35EA94" w:rsidR="00E10282" w:rsidRDefault="004C4046" w:rsidP="0010599D">
      <w:pPr>
        <w:spacing w:line="240" w:lineRule="auto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41BE6B24" w14:textId="6C619924" w:rsidR="00C1013B" w:rsidRPr="006A7193" w:rsidRDefault="00C1013B" w:rsidP="00F46891">
      <w:pPr>
        <w:pStyle w:val="Heading3"/>
        <w:rPr>
          <w:rFonts w:ascii="Montserrat Light" w:hAnsi="Montserrat Light" w:cs="Calibri"/>
          <w:color w:val="auto"/>
        </w:rPr>
      </w:pPr>
      <w:bookmarkStart w:id="70" w:name="_Toc33096944"/>
      <w:r>
        <w:rPr>
          <w:rFonts w:ascii="Montserrat Light" w:hAnsi="Montserrat Light" w:cs="Calibri"/>
          <w:color w:val="auto"/>
          <w:szCs w:val="24"/>
        </w:rPr>
        <w:t>South Australia</w:t>
      </w:r>
      <w:bookmarkEnd w:id="70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013B" w:rsidRPr="001A1052" w14:paraId="06FCDAE9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412109B0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2B7D74F6" w14:textId="77777777" w:rsidR="00C1013B" w:rsidRPr="001A1052" w:rsidRDefault="00C1013B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84744" w:rsidRPr="001A1052" w14:paraId="1FDCAAD4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D272" w14:textId="427BCB72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U19-17532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22EC" w14:textId="79B04087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84744" w:rsidRPr="001A1052" w14:paraId="7ED57FF3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3A7D" w14:textId="7073E876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U19-19193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C572" w14:textId="1F1A9DD7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7C224E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l </w:t>
            </w:r>
            <w:r w:rsidR="007C224E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RNTBC</w:t>
            </w:r>
          </w:p>
        </w:tc>
      </w:tr>
      <w:tr w:rsidR="00E84744" w:rsidRPr="001A1052" w14:paraId="0D442A94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FAC1" w14:textId="52FC24D0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U19-20420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7DBB" w14:textId="2E1D23F8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Implementation - Housing for Health</w:t>
            </w:r>
          </w:p>
        </w:tc>
      </w:tr>
      <w:tr w:rsidR="00E84744" w:rsidRPr="001A1052" w14:paraId="036D15C2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39B9" w14:textId="2EF9A3DB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U19-20422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2C66" w14:textId="3A0FDC54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Implementation - New folder</w:t>
            </w:r>
          </w:p>
        </w:tc>
      </w:tr>
      <w:tr w:rsidR="00E84744" w:rsidRPr="001A1052" w14:paraId="47D28556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58A5" w14:textId="0D845F35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U19-20423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6904" w14:textId="2A451BD1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EH-Environmental Health</w:t>
            </w:r>
          </w:p>
        </w:tc>
      </w:tr>
      <w:tr w:rsidR="00E84744" w:rsidRPr="001A1052" w14:paraId="0BAA89C5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07A2" w14:textId="3848F72B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U19-20477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BD86C" w14:textId="3313F924" w:rsidR="00E84744" w:rsidRPr="001A1052" w:rsidRDefault="000B0AAF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Implementation -</w:t>
            </w:r>
            <w:r w:rsidR="00E84744"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CRIIP</w:t>
            </w:r>
          </w:p>
        </w:tc>
      </w:tr>
      <w:tr w:rsidR="00EA4198" w:rsidRPr="001A1052" w14:paraId="594768FB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E253" w14:textId="0DCD3305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U19-20870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5AB3" w14:textId="4DF0111C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Stakeholder Engagement - SA Government Aboriginal Affairs</w:t>
            </w:r>
          </w:p>
        </w:tc>
      </w:tr>
      <w:tr w:rsidR="00EA4198" w:rsidRPr="001A1052" w14:paraId="2A20CD47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AE29" w14:textId="488FC11B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U19-22908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40B8" w14:textId="5A2B41FF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Narungga</w:t>
            </w:r>
            <w:proofErr w:type="spellEnd"/>
          </w:p>
        </w:tc>
      </w:tr>
      <w:tr w:rsidR="00EA4198" w:rsidRPr="001A1052" w14:paraId="40BEDBB7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A307" w14:textId="7DCA6FAD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U19-23170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385B" w14:textId="78B61ED9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-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A4198" w:rsidRPr="001A1052" w14:paraId="0A95F07F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F893" w14:textId="61399280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U19-23514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71D" w14:textId="44F76063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Programme Management - Environment</w:t>
            </w:r>
          </w:p>
        </w:tc>
      </w:tr>
      <w:tr w:rsidR="00EA4198" w:rsidRPr="001A1052" w14:paraId="509F2504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EB04" w14:textId="23671758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U19-23652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B8BE" w14:textId="25074822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Far West Region</w:t>
            </w:r>
          </w:p>
        </w:tc>
      </w:tr>
      <w:tr w:rsidR="00EA4198" w:rsidRPr="001A1052" w14:paraId="3008FA68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29E1" w14:textId="3F6F1F0F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lastRenderedPageBreak/>
              <w:t>U19-25585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65CB" w14:textId="2BCF013C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Implementation -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PBCs</w:t>
            </w:r>
          </w:p>
        </w:tc>
      </w:tr>
      <w:tr w:rsidR="00EA4198" w:rsidRPr="001A1052" w14:paraId="16056AC4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5265" w14:textId="6E436D8F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U19-25722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E601" w14:textId="3045510F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(NT)</w:t>
            </w:r>
          </w:p>
        </w:tc>
      </w:tr>
      <w:tr w:rsidR="00EA4198" w:rsidRPr="001A1052" w14:paraId="144AB7B7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5068" w14:textId="7FCE815A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U19-27600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51B0" w14:textId="657CCCED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A4198" w:rsidRPr="001A1052" w14:paraId="5CBC621B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A820" w14:textId="3C67643A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U19-27121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D15A" w14:textId="50AA9D75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Governance</w:t>
            </w:r>
          </w:p>
        </w:tc>
      </w:tr>
      <w:tr w:rsidR="00EA4198" w:rsidRPr="001A1052" w14:paraId="25C434F7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FCD" w14:textId="1604C948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U19-27771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E4D3" w14:textId="7CC46933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 Local Government</w:t>
            </w:r>
          </w:p>
        </w:tc>
      </w:tr>
      <w:tr w:rsidR="00EA4198" w:rsidRPr="001A1052" w14:paraId="07415D96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0F77" w14:textId="490C6D28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U19-28080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FD5A" w14:textId="64F5E985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Policy Co-Ordination - </w:t>
            </w:r>
            <w:proofErr w:type="spellStart"/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CtG</w:t>
            </w:r>
            <w:proofErr w:type="spellEnd"/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-Closing the Gap</w:t>
            </w:r>
          </w:p>
        </w:tc>
      </w:tr>
      <w:tr w:rsidR="00EA4198" w:rsidRPr="001A1052" w14:paraId="5C901C6A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24DC" w14:textId="195ECD47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U19-29682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E53D" w14:textId="58358C93" w:rsidR="00EA4198" w:rsidRDefault="00EA4198" w:rsidP="00EA4198">
            <w:pPr>
              <w:spacing w:line="240" w:lineRule="auto"/>
              <w:rPr>
                <w:rFonts w:ascii="Montserrat Light" w:hAnsi="Montserrat Light" w:cs="Calibri"/>
                <w:color w:val="000000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A4198" w:rsidRPr="001A1052" w14:paraId="122BDD37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1479" w14:textId="703C6682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U19-29688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57EC" w14:textId="37DB3992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Policy Co-Ordination -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 xml:space="preserve"> Water</w:t>
            </w:r>
          </w:p>
        </w:tc>
      </w:tr>
      <w:tr w:rsidR="00EA4198" w:rsidRPr="001A1052" w14:paraId="610D405F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3A01" w14:textId="4BE1FE07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U19-31724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F0B5" w14:textId="79C66A1E" w:rsidR="00EA4198" w:rsidRPr="001A1052" w:rsidRDefault="00EA4198" w:rsidP="00EA4198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000000"/>
                <w:sz w:val="22"/>
                <w:szCs w:val="22"/>
              </w:rPr>
              <w:t>Stakeholder Engagement - New F</w:t>
            </w:r>
            <w:r w:rsidRPr="001A1052">
              <w:rPr>
                <w:rFonts w:ascii="Montserrat Light" w:hAnsi="Montserrat Light" w:cs="Calibri"/>
                <w:color w:val="000000"/>
                <w:sz w:val="22"/>
                <w:szCs w:val="22"/>
              </w:rPr>
              <w:t>older</w:t>
            </w:r>
          </w:p>
        </w:tc>
      </w:tr>
    </w:tbl>
    <w:p w14:paraId="045BFC0C" w14:textId="77777777" w:rsidR="00C1013B" w:rsidRDefault="00C1013B" w:rsidP="00C1013B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p w14:paraId="11BF247B" w14:textId="69576AD6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03FC731E" w14:textId="4C6A9D35" w:rsidR="00E10282" w:rsidRDefault="004C4046" w:rsidP="0010599D">
      <w:pPr>
        <w:ind w:left="7920" w:firstLine="720"/>
        <w:rPr>
          <w:rStyle w:val="FollowedHyperlink"/>
          <w:rFonts w:ascii="Montserrat Light" w:eastAsia="SimSun" w:hAnsi="Montserrat Light" w:cs="Calibri"/>
          <w:b w:val="0"/>
          <w:bCs/>
          <w:u w:val="none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p w14:paraId="212D03C8" w14:textId="773CDBA2" w:rsidR="00E84744" w:rsidRPr="006A7193" w:rsidRDefault="00E84744" w:rsidP="00F46891">
      <w:pPr>
        <w:pStyle w:val="Heading3"/>
        <w:rPr>
          <w:rFonts w:ascii="Montserrat Light" w:hAnsi="Montserrat Light" w:cs="Calibri"/>
          <w:color w:val="auto"/>
        </w:rPr>
      </w:pPr>
      <w:bookmarkStart w:id="71" w:name="_Toc33096945"/>
      <w:r>
        <w:rPr>
          <w:rFonts w:ascii="Montserrat Light" w:hAnsi="Montserrat Light" w:cs="Calibri"/>
          <w:color w:val="auto"/>
          <w:szCs w:val="24"/>
        </w:rPr>
        <w:t>Victoria and Tasmania</w:t>
      </w:r>
      <w:bookmarkEnd w:id="71"/>
      <w:r>
        <w:rPr>
          <w:rFonts w:ascii="Montserrat Light" w:hAnsi="Montserrat Light" w:cs="Calibri"/>
          <w:color w:val="auto"/>
          <w:szCs w:val="24"/>
        </w:rPr>
        <w:t xml:space="preserve">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E84744" w:rsidRPr="001A1052" w14:paraId="3CE46258" w14:textId="77777777" w:rsidTr="00267C9D">
        <w:trPr>
          <w:cantSplit/>
          <w:tblHeader/>
        </w:trPr>
        <w:tc>
          <w:tcPr>
            <w:tcW w:w="1448" w:type="dxa"/>
            <w:shd w:val="pct10" w:color="auto" w:fill="FFFFFF"/>
          </w:tcPr>
          <w:p w14:paraId="56F6D0FE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No.</w:t>
            </w:r>
          </w:p>
        </w:tc>
        <w:tc>
          <w:tcPr>
            <w:tcW w:w="8221" w:type="dxa"/>
            <w:shd w:val="pct10" w:color="auto" w:fill="FFFFFF"/>
          </w:tcPr>
          <w:p w14:paraId="55BC8919" w14:textId="77777777" w:rsidR="00E84744" w:rsidRPr="001A1052" w:rsidRDefault="00E84744" w:rsidP="00267C9D">
            <w:pPr>
              <w:spacing w:before="120"/>
              <w:rPr>
                <w:rFonts w:ascii="Montserrat Light" w:eastAsia="SimSun" w:hAnsi="Montserrat Light" w:cs="Calibri"/>
                <w:b/>
                <w:sz w:val="22"/>
                <w:szCs w:val="22"/>
              </w:rPr>
            </w:pPr>
            <w:r w:rsidRPr="001A1052">
              <w:rPr>
                <w:rFonts w:ascii="Montserrat Light" w:eastAsia="SimSun" w:hAnsi="Montserrat Light" w:cs="Calibri"/>
                <w:b/>
                <w:sz w:val="22"/>
                <w:szCs w:val="22"/>
              </w:rPr>
              <w:t>File Title</w:t>
            </w:r>
          </w:p>
        </w:tc>
      </w:tr>
      <w:tr w:rsidR="00E84744" w:rsidRPr="001A1052" w14:paraId="2C1DED2D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90C7" w14:textId="3003A6B3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U19-18669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EEB8" w14:textId="04ACBFDA" w:rsidR="00E84744" w:rsidRPr="001A1052" w:rsidRDefault="00E84744" w:rsidP="00E00CA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</w:t>
            </w:r>
            <w:r w:rsidR="000B0AAF">
              <w:rPr>
                <w:rFonts w:ascii="Montserrat Light" w:hAnsi="Montserrat Light" w:cs="Calibri"/>
                <w:color w:val="auto"/>
                <w:sz w:val="22"/>
                <w:szCs w:val="22"/>
              </w:rPr>
              <w:t>-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84744" w:rsidRPr="001A1052" w14:paraId="63D43D67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9325" w14:textId="1A6E299E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U19-18740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A3F8" w14:textId="48EE62D9" w:rsidR="00E84744" w:rsidRPr="001A1052" w:rsidRDefault="00E84744" w:rsidP="00F31C63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Meetings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E00CAD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31C63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31C63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NIAA</w:t>
            </w:r>
          </w:p>
        </w:tc>
      </w:tr>
      <w:tr w:rsidR="00E84744" w:rsidRPr="001A1052" w14:paraId="4B3070F6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903A" w14:textId="09C46FE9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U19-20277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EBEB" w14:textId="36D62455" w:rsidR="00E84744" w:rsidRPr="001A1052" w:rsidRDefault="00E84744" w:rsidP="00E00CA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Meetings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</w:p>
        </w:tc>
      </w:tr>
      <w:tr w:rsidR="00E84744" w:rsidRPr="001A1052" w14:paraId="4B46BEAF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5800" w14:textId="122A9F77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U19-21356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A82E" w14:textId="056301B1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E00CAD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84744" w:rsidRPr="001A1052" w14:paraId="01975F11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0E79" w14:textId="5D488262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U19-21910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1C0F" w14:textId="766FDE2F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Projects</w:t>
            </w:r>
          </w:p>
        </w:tc>
      </w:tr>
      <w:tr w:rsidR="00E84744" w:rsidRPr="001A1052" w14:paraId="0ECD374D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CD12" w14:textId="52A6A652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U19-24041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E05E" w14:textId="59B26E5C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Meetings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84744" w:rsidRPr="001A1052" w14:paraId="517B38C4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4931" w14:textId="759A0243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U19-26864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D88C" w14:textId="352A7DC2" w:rsidR="00E84744" w:rsidRPr="001A1052" w:rsidRDefault="00E00CAD" w:rsidP="00E00CAD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>
              <w:rPr>
                <w:rFonts w:ascii="Montserrat Light" w:hAnsi="Montserrat Light" w:cs="Calibri"/>
                <w:color w:val="auto"/>
                <w:sz w:val="22"/>
                <w:szCs w:val="22"/>
              </w:rPr>
              <w:t>Meetings - xxx</w:t>
            </w:r>
          </w:p>
        </w:tc>
      </w:tr>
      <w:tr w:rsidR="00E84744" w:rsidRPr="001A1052" w14:paraId="6FBF3D3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A319" w14:textId="62E3B6F4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U19-27128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E57F" w14:textId="065FE019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E00CAD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84744" w:rsidRPr="001A1052" w14:paraId="5A33E69A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09A1" w14:textId="5E108731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U19-27329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2F72" w14:textId="374EB93B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E00CAD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84744" w:rsidRPr="001A1052" w14:paraId="6187740C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9902" w14:textId="3885CFD4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U19-28109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AD42" w14:textId="52F21CED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  <w:tr w:rsidR="00E84744" w:rsidRPr="001A1052" w14:paraId="4B981799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DD9B" w14:textId="349CFD09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U19-28140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56B4" w14:textId="69B9BC38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Meetings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E00CAD"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  <w:r w:rsidR="0008370B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 C</w:t>
            </w: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onsults Oct 2019</w:t>
            </w:r>
          </w:p>
        </w:tc>
      </w:tr>
      <w:tr w:rsidR="00E84744" w:rsidRPr="001A1052" w14:paraId="2D934AFD" w14:textId="77777777" w:rsidTr="00267C9D">
        <w:trPr>
          <w:cantSplit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2B1D" w14:textId="01AC744F" w:rsidR="00E84744" w:rsidRPr="001A1052" w:rsidRDefault="00E84744" w:rsidP="00E8474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>U19-29933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CBE8" w14:textId="583811D0" w:rsidR="00E84744" w:rsidRPr="001A1052" w:rsidRDefault="00E84744" w:rsidP="00E615C4">
            <w:pPr>
              <w:spacing w:line="240" w:lineRule="auto"/>
              <w:rPr>
                <w:rFonts w:ascii="Montserrat Light" w:hAnsi="Montserrat Light" w:cs="Calibri"/>
                <w:color w:val="auto"/>
                <w:sz w:val="22"/>
                <w:szCs w:val="22"/>
              </w:rPr>
            </w:pPr>
            <w:r w:rsidRPr="001A1052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Stakeholder Engagement - </w:t>
            </w:r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 xml:space="preserve">xxx </w:t>
            </w:r>
            <w:proofErr w:type="spellStart"/>
            <w:r w:rsidR="00E00CAD">
              <w:rPr>
                <w:rFonts w:ascii="Montserrat Light" w:hAnsi="Montserrat Light" w:cs="Calibri"/>
                <w:color w:val="auto"/>
                <w:sz w:val="22"/>
                <w:szCs w:val="22"/>
              </w:rPr>
              <w:t>xxx</w:t>
            </w:r>
            <w:proofErr w:type="spellEnd"/>
          </w:p>
        </w:tc>
      </w:tr>
    </w:tbl>
    <w:p w14:paraId="573896A2" w14:textId="77777777" w:rsidR="00E84744" w:rsidRDefault="00E84744" w:rsidP="00E84744">
      <w:pPr>
        <w:spacing w:line="240" w:lineRule="auto"/>
        <w:jc w:val="right"/>
        <w:rPr>
          <w:rStyle w:val="FollowedHyperlink"/>
          <w:rFonts w:ascii="Montserrat Light" w:eastAsia="SimSun" w:hAnsi="Montserrat Light" w:cs="Calibri"/>
          <w:bCs/>
        </w:rPr>
      </w:pPr>
    </w:p>
    <w:bookmarkEnd w:id="24"/>
    <w:p w14:paraId="726225D4" w14:textId="48A9189B" w:rsidR="004C4046" w:rsidRPr="00E10282" w:rsidRDefault="00E10282" w:rsidP="004C4046">
      <w:pPr>
        <w:spacing w:line="240" w:lineRule="auto"/>
        <w:ind w:left="7920" w:firstLine="720"/>
        <w:rPr>
          <w:rStyle w:val="Hyperlink"/>
          <w:rFonts w:ascii="Montserrat Light" w:hAnsi="Montserrat Light" w:cs="Calibri"/>
          <w:b/>
          <w:color w:val="0000FF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4C4046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t xml:space="preserve"> </w: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begin"/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instrText xml:space="preserve"> HYPERLINK  \l "_top" </w:instrText>
      </w:r>
      <w:r w:rsidR="004C4046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separate"/>
      </w:r>
      <w:r w:rsidR="004C4046" w:rsidRPr="00E10282">
        <w:rPr>
          <w:rStyle w:val="Hyperlink"/>
          <w:rFonts w:ascii="Montserrat Light" w:eastAsia="SimSun" w:hAnsi="Montserrat Light" w:cs="Calibri"/>
          <w:b/>
          <w:bCs/>
          <w:color w:val="0000FF"/>
          <w:sz w:val="18"/>
        </w:rPr>
        <w:t>Back to Top</w:t>
      </w:r>
    </w:p>
    <w:p w14:paraId="75AE4190" w14:textId="1C27B634" w:rsidR="000500EE" w:rsidRDefault="004C4046" w:rsidP="009C2613">
      <w:pPr>
        <w:spacing w:line="240" w:lineRule="auto"/>
        <w:ind w:left="7920" w:firstLine="720"/>
        <w:rPr>
          <w:rFonts w:ascii="Montserrat Light" w:eastAsiaTheme="majorEastAsia" w:hAnsi="Montserrat Light" w:cstheme="majorBidi"/>
          <w:color w:val="auto"/>
          <w:sz w:val="30"/>
          <w:szCs w:val="30"/>
        </w:rPr>
      </w:pPr>
      <w:r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  <w:r w:rsidR="00E10282" w:rsidRPr="00F46891">
        <w:rPr>
          <w:rStyle w:val="FollowedHyperlink"/>
          <w:rFonts w:ascii="Montserrat Light" w:eastAsia="SimSun" w:hAnsi="Montserrat Light" w:cs="Calibri"/>
          <w:b w:val="0"/>
          <w:bCs/>
          <w:u w:val="none"/>
        </w:rPr>
        <w:fldChar w:fldCharType="end"/>
      </w:r>
    </w:p>
    <w:sectPr w:rsidR="000500EE" w:rsidSect="001E424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28A5" w14:textId="77777777" w:rsidR="00CE7C68" w:rsidRDefault="00CE7C68" w:rsidP="00B95533">
      <w:pPr>
        <w:spacing w:after="0" w:line="240" w:lineRule="auto"/>
      </w:pPr>
      <w:r>
        <w:separator/>
      </w:r>
    </w:p>
  </w:endnote>
  <w:endnote w:type="continuationSeparator" w:id="0">
    <w:p w14:paraId="04770D7E" w14:textId="77777777" w:rsidR="00CE7C68" w:rsidRDefault="00CE7C68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showingPlcHdr/>
      <w:dataBinding w:xpath="/root[1]/Classification[1]" w:storeItemID="{F533AE62-A212-4B26-92DA-A3B336E8AE06}"/>
      <w:text/>
    </w:sdtPr>
    <w:sdtEndPr/>
    <w:sdtContent>
      <w:p w14:paraId="5822FAEC" w14:textId="77777777" w:rsidR="003E5861" w:rsidRPr="00B87E45" w:rsidRDefault="003E5861" w:rsidP="001007B9">
        <w:pPr>
          <w:pStyle w:val="ProtectiveMarking"/>
        </w:pPr>
        <w:r>
          <w:t xml:space="preserve">     </w:t>
        </w:r>
      </w:p>
    </w:sdtContent>
  </w:sdt>
  <w:p w14:paraId="510103F4" w14:textId="77777777" w:rsidR="003E5861" w:rsidRPr="00A477A0" w:rsidRDefault="003E5861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2A953FF" wp14:editId="343F0423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2DF8C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E58DDFD" wp14:editId="708E915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82C08" w14:textId="40998409" w:rsidR="003E5861" w:rsidRPr="00F97B14" w:rsidRDefault="003E5861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9C2613">
                            <w:rPr>
                              <w:noProof/>
                              <w:color w:val="25303B" w:themeColor="accent1"/>
                            </w:rPr>
                            <w:t>4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8DD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7FC82C08" w14:textId="40998409" w:rsidR="003E5861" w:rsidRPr="00F97B14" w:rsidRDefault="003E5861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9C2613">
                      <w:rPr>
                        <w:noProof/>
                        <w:color w:val="25303B" w:themeColor="accent1"/>
                      </w:rPr>
                      <w:t>4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D4E2C1D" w14:textId="29A9158C" w:rsidR="003E5861" w:rsidRDefault="003E5861" w:rsidP="00281E3E">
    <w:pPr>
      <w:pStyle w:val="Footer"/>
      <w:rPr>
        <w:color w:val="25303B" w:themeColor="accent1"/>
      </w:rPr>
    </w:pPr>
    <w:r>
      <w:rPr>
        <w:color w:val="25303B" w:themeColor="accent1"/>
      </w:rPr>
      <w:t>Phone: 02 6271 51111 National Indigenous Australians Agency</w:t>
    </w:r>
    <w:r>
      <w:rPr>
        <w:color w:val="25303B" w:themeColor="accent1"/>
      </w:rPr>
      <w:tab/>
    </w:r>
    <w:r w:rsidR="00886976">
      <w:rPr>
        <w:color w:val="25303B" w:themeColor="accent1"/>
      </w:rPr>
      <w:t xml:space="preserve"> </w:t>
    </w:r>
    <w:r>
      <w:rPr>
        <w:color w:val="25303B" w:themeColor="accent1"/>
      </w:rPr>
      <w:t>niaa.gov.au</w:t>
    </w:r>
  </w:p>
  <w:p w14:paraId="79B69322" w14:textId="0FB2170C" w:rsidR="003E5861" w:rsidRPr="0040648D" w:rsidRDefault="003E5861" w:rsidP="00281E3E">
    <w:pPr>
      <w:pStyle w:val="Footer"/>
      <w:rPr>
        <w:color w:val="25303B" w:themeColor="accent1"/>
      </w:rPr>
    </w:pPr>
    <w:r>
      <w:rPr>
        <w:color w:val="25303B" w:themeColor="accent1"/>
      </w:rPr>
      <w:t>Charles Perkins House, 16 Bowes Place, Woden, AC T2606, Australia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59C718AB" w14:textId="77777777" w:rsidR="003E5861" w:rsidRPr="00B87E45" w:rsidRDefault="003E5861" w:rsidP="00917F95">
        <w:pPr>
          <w:pStyle w:val="ProtectiveMarking"/>
        </w:pPr>
        <w:r>
          <w:t xml:space="preserve">     </w:t>
        </w:r>
      </w:p>
    </w:sdtContent>
  </w:sdt>
  <w:p w14:paraId="14A66871" w14:textId="09A00E61" w:rsidR="003E5861" w:rsidRPr="0040648D" w:rsidRDefault="003E5861" w:rsidP="00743EB4">
    <w:pPr>
      <w:pStyle w:val="Footer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BD7A" w14:textId="77777777" w:rsidR="00CE7C68" w:rsidRPr="007A6FC6" w:rsidRDefault="00CE7C6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6513646" w14:textId="77777777" w:rsidR="00CE7C68" w:rsidRPr="007A6FC6" w:rsidRDefault="00CE7C68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B65A" w14:textId="77777777" w:rsidR="003E5861" w:rsidRDefault="00CE7C68" w:rsidP="009672EB">
    <w:pPr>
      <w:pStyle w:val="ProtectiveMarking"/>
    </w:pPr>
    <w:sdt>
      <w:sdtPr>
        <w:alias w:val="Classification"/>
        <w:tag w:val="Classification"/>
        <w:id w:val="1456145015"/>
        <w:showingPlcHdr/>
        <w:dataBinding w:xpath="/root[1]/Classification[1]" w:storeItemID="{F533AE62-A212-4B26-92DA-A3B336E8AE06}"/>
        <w:text/>
      </w:sdtPr>
      <w:sdtEndPr/>
      <w:sdtContent>
        <w:r w:rsidR="003E5861">
          <w:t xml:space="preserve">     </w:t>
        </w:r>
      </w:sdtContent>
    </w:sdt>
  </w:p>
  <w:p w14:paraId="5A338099" w14:textId="7ED0AE59" w:rsidR="003E5861" w:rsidRDefault="003E5861" w:rsidP="007443DC">
    <w:pPr>
      <w:pStyle w:val="Header"/>
      <w:tabs>
        <w:tab w:val="clear" w:pos="4513"/>
        <w:tab w:val="clear" w:pos="9026"/>
        <w:tab w:val="left" w:pos="4450"/>
      </w:tabs>
    </w:pPr>
    <w:r>
      <w:rPr>
        <w:noProof/>
        <w:lang w:eastAsia="en-AU"/>
      </w:rPr>
      <w:drawing>
        <wp:anchor distT="0" distB="0" distL="114300" distR="114300" simplePos="0" relativeHeight="251714560" behindDoc="0" locked="1" layoutInCell="1" allowOverlap="1" wp14:anchorId="5176A86D" wp14:editId="7FA9E83A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24" name="Graphic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D948A0" w14:textId="77777777" w:rsidR="003E5861" w:rsidRDefault="003E5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8A1B" w14:textId="77777777" w:rsidR="003E5861" w:rsidRDefault="003E586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DC39F44" wp14:editId="24C1A229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AF28A" id="Straight Connector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19680" behindDoc="0" locked="1" layoutInCell="1" allowOverlap="1" wp14:anchorId="3376CA0C" wp14:editId="6F320F50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158D2" w14:textId="77777777" w:rsidR="003E5861" w:rsidRPr="00143288" w:rsidRDefault="003E5861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143288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6C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EnCgIAAPEDAAAOAAAAZHJzL2Uyb0RvYy54bWysU9tu2zAMfR+wfxD0vthJk6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" filled="f" stroked="f">
              <v:textbox inset="15mm,0,0,0">
                <w:txbxContent>
                  <w:p w14:paraId="3D9158D2" w14:textId="77777777" w:rsidR="003E5861" w:rsidRPr="00143288" w:rsidRDefault="003E5861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143288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8656" behindDoc="0" locked="1" layoutInCell="1" allowOverlap="1" wp14:anchorId="6E8271E9" wp14:editId="1D58EF9B">
          <wp:simplePos x="0" y="0"/>
          <wp:positionH relativeFrom="page">
            <wp:posOffset>3020060</wp:posOffset>
          </wp:positionH>
          <wp:positionV relativeFrom="page">
            <wp:posOffset>292735</wp:posOffset>
          </wp:positionV>
          <wp:extent cx="1580400" cy="518400"/>
          <wp:effectExtent l="0" t="0" r="1270" b="0"/>
          <wp:wrapNone/>
          <wp:docPr id="4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17632" behindDoc="0" locked="0" layoutInCell="1" allowOverlap="1" wp14:anchorId="77ECDFCD" wp14:editId="5552BB26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16608" behindDoc="0" locked="1" layoutInCell="1" allowOverlap="1" wp14:anchorId="61E28E6C" wp14:editId="4B7EBB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8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4C157DAC"/>
    <w:multiLevelType w:val="hybridMultilevel"/>
    <w:tmpl w:val="B0A06B6C"/>
    <w:lvl w:ilvl="0" w:tplc="D152E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5F7"/>
    <w:multiLevelType w:val="multilevel"/>
    <w:tmpl w:val="6B8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17"/>
    <w:rsid w:val="00002F73"/>
    <w:rsid w:val="00007EB1"/>
    <w:rsid w:val="000133A5"/>
    <w:rsid w:val="00014206"/>
    <w:rsid w:val="000230F3"/>
    <w:rsid w:val="00023AC4"/>
    <w:rsid w:val="000304B2"/>
    <w:rsid w:val="00031B5C"/>
    <w:rsid w:val="00034193"/>
    <w:rsid w:val="00034FEC"/>
    <w:rsid w:val="000407C0"/>
    <w:rsid w:val="0004082F"/>
    <w:rsid w:val="00042E89"/>
    <w:rsid w:val="00044BF9"/>
    <w:rsid w:val="000500EE"/>
    <w:rsid w:val="000503A6"/>
    <w:rsid w:val="00053CD9"/>
    <w:rsid w:val="00057B46"/>
    <w:rsid w:val="00063034"/>
    <w:rsid w:val="00073D52"/>
    <w:rsid w:val="000756F7"/>
    <w:rsid w:val="00076AD1"/>
    <w:rsid w:val="000803CA"/>
    <w:rsid w:val="00080F15"/>
    <w:rsid w:val="0008370B"/>
    <w:rsid w:val="00091BCD"/>
    <w:rsid w:val="0009265A"/>
    <w:rsid w:val="00094B02"/>
    <w:rsid w:val="0009586C"/>
    <w:rsid w:val="0009590F"/>
    <w:rsid w:val="00095BF3"/>
    <w:rsid w:val="000A041E"/>
    <w:rsid w:val="000A08CA"/>
    <w:rsid w:val="000A0E4C"/>
    <w:rsid w:val="000A7FFC"/>
    <w:rsid w:val="000B0AAF"/>
    <w:rsid w:val="000D106A"/>
    <w:rsid w:val="000D113F"/>
    <w:rsid w:val="000E351D"/>
    <w:rsid w:val="000E60F7"/>
    <w:rsid w:val="000F1B86"/>
    <w:rsid w:val="000F23B0"/>
    <w:rsid w:val="000F2865"/>
    <w:rsid w:val="000F5917"/>
    <w:rsid w:val="001007B9"/>
    <w:rsid w:val="00102C84"/>
    <w:rsid w:val="0010599D"/>
    <w:rsid w:val="00105A12"/>
    <w:rsid w:val="00105ECB"/>
    <w:rsid w:val="00113270"/>
    <w:rsid w:val="00116A17"/>
    <w:rsid w:val="0013092F"/>
    <w:rsid w:val="00131315"/>
    <w:rsid w:val="00132268"/>
    <w:rsid w:val="001336CF"/>
    <w:rsid w:val="00134C16"/>
    <w:rsid w:val="001423B3"/>
    <w:rsid w:val="00143288"/>
    <w:rsid w:val="0015537B"/>
    <w:rsid w:val="001636BD"/>
    <w:rsid w:val="0016781C"/>
    <w:rsid w:val="001727AF"/>
    <w:rsid w:val="00176EA5"/>
    <w:rsid w:val="00177611"/>
    <w:rsid w:val="0017798C"/>
    <w:rsid w:val="001809C6"/>
    <w:rsid w:val="00181C56"/>
    <w:rsid w:val="001850CB"/>
    <w:rsid w:val="00187D26"/>
    <w:rsid w:val="001953CF"/>
    <w:rsid w:val="00195BA8"/>
    <w:rsid w:val="001A1052"/>
    <w:rsid w:val="001A1957"/>
    <w:rsid w:val="001A2F86"/>
    <w:rsid w:val="001B0144"/>
    <w:rsid w:val="001B10ED"/>
    <w:rsid w:val="001C2FC8"/>
    <w:rsid w:val="001D283B"/>
    <w:rsid w:val="001D3680"/>
    <w:rsid w:val="001E2253"/>
    <w:rsid w:val="001E4245"/>
    <w:rsid w:val="001F0654"/>
    <w:rsid w:val="001F3722"/>
    <w:rsid w:val="001F738E"/>
    <w:rsid w:val="0020007C"/>
    <w:rsid w:val="0021247A"/>
    <w:rsid w:val="00213226"/>
    <w:rsid w:val="002229A5"/>
    <w:rsid w:val="002317BD"/>
    <w:rsid w:val="00231B22"/>
    <w:rsid w:val="00234705"/>
    <w:rsid w:val="00237365"/>
    <w:rsid w:val="00250BE6"/>
    <w:rsid w:val="00252F38"/>
    <w:rsid w:val="00260C56"/>
    <w:rsid w:val="00264A5E"/>
    <w:rsid w:val="00267C9D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A406D"/>
    <w:rsid w:val="002A71F3"/>
    <w:rsid w:val="002B4B0A"/>
    <w:rsid w:val="002C0866"/>
    <w:rsid w:val="002C2601"/>
    <w:rsid w:val="002C5F5B"/>
    <w:rsid w:val="002C777D"/>
    <w:rsid w:val="002D40B1"/>
    <w:rsid w:val="002D45CD"/>
    <w:rsid w:val="002D5323"/>
    <w:rsid w:val="002D5782"/>
    <w:rsid w:val="002D75F9"/>
    <w:rsid w:val="002E07AC"/>
    <w:rsid w:val="002E0CA0"/>
    <w:rsid w:val="002E6AA1"/>
    <w:rsid w:val="002F481C"/>
    <w:rsid w:val="002F57C6"/>
    <w:rsid w:val="00307A69"/>
    <w:rsid w:val="00312E4A"/>
    <w:rsid w:val="0031546F"/>
    <w:rsid w:val="00316B0D"/>
    <w:rsid w:val="003300DB"/>
    <w:rsid w:val="0033088D"/>
    <w:rsid w:val="0033409A"/>
    <w:rsid w:val="00335425"/>
    <w:rsid w:val="003371F0"/>
    <w:rsid w:val="00340832"/>
    <w:rsid w:val="00342A40"/>
    <w:rsid w:val="00345B55"/>
    <w:rsid w:val="003500C6"/>
    <w:rsid w:val="00363AE5"/>
    <w:rsid w:val="003848EF"/>
    <w:rsid w:val="00385B65"/>
    <w:rsid w:val="00391929"/>
    <w:rsid w:val="003A0C60"/>
    <w:rsid w:val="003A3E57"/>
    <w:rsid w:val="003C0512"/>
    <w:rsid w:val="003C6961"/>
    <w:rsid w:val="003D21A3"/>
    <w:rsid w:val="003D33F7"/>
    <w:rsid w:val="003E5861"/>
    <w:rsid w:val="003E6B8B"/>
    <w:rsid w:val="003F017E"/>
    <w:rsid w:val="003F17BC"/>
    <w:rsid w:val="003F1A1E"/>
    <w:rsid w:val="003F5F4B"/>
    <w:rsid w:val="003F7E70"/>
    <w:rsid w:val="00403579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76408"/>
    <w:rsid w:val="0047644D"/>
    <w:rsid w:val="004945F7"/>
    <w:rsid w:val="004957BB"/>
    <w:rsid w:val="00497F14"/>
    <w:rsid w:val="004B2CB0"/>
    <w:rsid w:val="004B7B8B"/>
    <w:rsid w:val="004C18F6"/>
    <w:rsid w:val="004C4046"/>
    <w:rsid w:val="004C4E17"/>
    <w:rsid w:val="004C6518"/>
    <w:rsid w:val="004D0B40"/>
    <w:rsid w:val="004D24EB"/>
    <w:rsid w:val="004D688C"/>
    <w:rsid w:val="004E43C6"/>
    <w:rsid w:val="004E58AE"/>
    <w:rsid w:val="004F20A9"/>
    <w:rsid w:val="004F5CEC"/>
    <w:rsid w:val="004F73E8"/>
    <w:rsid w:val="0051316F"/>
    <w:rsid w:val="00523958"/>
    <w:rsid w:val="0053301E"/>
    <w:rsid w:val="005370B2"/>
    <w:rsid w:val="005400C8"/>
    <w:rsid w:val="00543E44"/>
    <w:rsid w:val="00543FDE"/>
    <w:rsid w:val="00552F1C"/>
    <w:rsid w:val="00552F55"/>
    <w:rsid w:val="005620B8"/>
    <w:rsid w:val="00562166"/>
    <w:rsid w:val="00574F28"/>
    <w:rsid w:val="00576C8D"/>
    <w:rsid w:val="0058793B"/>
    <w:rsid w:val="005917FA"/>
    <w:rsid w:val="00596D03"/>
    <w:rsid w:val="005A0DE7"/>
    <w:rsid w:val="005A355D"/>
    <w:rsid w:val="005B210C"/>
    <w:rsid w:val="005B241C"/>
    <w:rsid w:val="005B27D0"/>
    <w:rsid w:val="005C71C4"/>
    <w:rsid w:val="005C7655"/>
    <w:rsid w:val="005C7C79"/>
    <w:rsid w:val="005D1BC5"/>
    <w:rsid w:val="005D2D7A"/>
    <w:rsid w:val="005D3123"/>
    <w:rsid w:val="005D7026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67BF"/>
    <w:rsid w:val="00626927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82080"/>
    <w:rsid w:val="00684ABF"/>
    <w:rsid w:val="00685BF1"/>
    <w:rsid w:val="0069062B"/>
    <w:rsid w:val="00692AE7"/>
    <w:rsid w:val="00693FC3"/>
    <w:rsid w:val="00697A16"/>
    <w:rsid w:val="00697F67"/>
    <w:rsid w:val="006A131D"/>
    <w:rsid w:val="006A2795"/>
    <w:rsid w:val="006A39D8"/>
    <w:rsid w:val="006A72D0"/>
    <w:rsid w:val="006B0488"/>
    <w:rsid w:val="006B0767"/>
    <w:rsid w:val="006B089B"/>
    <w:rsid w:val="006B3301"/>
    <w:rsid w:val="006B4166"/>
    <w:rsid w:val="006B56FC"/>
    <w:rsid w:val="006C0869"/>
    <w:rsid w:val="006C55E3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321FC"/>
    <w:rsid w:val="00743EB4"/>
    <w:rsid w:val="007443DC"/>
    <w:rsid w:val="00747134"/>
    <w:rsid w:val="00753B4D"/>
    <w:rsid w:val="00754949"/>
    <w:rsid w:val="007660B9"/>
    <w:rsid w:val="007746E8"/>
    <w:rsid w:val="00780AC4"/>
    <w:rsid w:val="00781797"/>
    <w:rsid w:val="007836C4"/>
    <w:rsid w:val="00784737"/>
    <w:rsid w:val="00794E9A"/>
    <w:rsid w:val="007956C4"/>
    <w:rsid w:val="00797A8C"/>
    <w:rsid w:val="00797E38"/>
    <w:rsid w:val="007A27C5"/>
    <w:rsid w:val="007A3908"/>
    <w:rsid w:val="007A52E1"/>
    <w:rsid w:val="007A6FC6"/>
    <w:rsid w:val="007C224E"/>
    <w:rsid w:val="007C3F60"/>
    <w:rsid w:val="007C6128"/>
    <w:rsid w:val="007C7704"/>
    <w:rsid w:val="007D680C"/>
    <w:rsid w:val="007F7FED"/>
    <w:rsid w:val="008051C4"/>
    <w:rsid w:val="00805B42"/>
    <w:rsid w:val="00806393"/>
    <w:rsid w:val="00807311"/>
    <w:rsid w:val="00812F7E"/>
    <w:rsid w:val="00813F66"/>
    <w:rsid w:val="0081512D"/>
    <w:rsid w:val="00817B50"/>
    <w:rsid w:val="00820E0F"/>
    <w:rsid w:val="00825410"/>
    <w:rsid w:val="00825C71"/>
    <w:rsid w:val="008275B9"/>
    <w:rsid w:val="0083261D"/>
    <w:rsid w:val="00832D89"/>
    <w:rsid w:val="0083503B"/>
    <w:rsid w:val="00840865"/>
    <w:rsid w:val="008418F5"/>
    <w:rsid w:val="00841D41"/>
    <w:rsid w:val="008436AB"/>
    <w:rsid w:val="00844739"/>
    <w:rsid w:val="0084486B"/>
    <w:rsid w:val="00847B9A"/>
    <w:rsid w:val="0086151D"/>
    <w:rsid w:val="00865610"/>
    <w:rsid w:val="0086672B"/>
    <w:rsid w:val="008668C0"/>
    <w:rsid w:val="008678C1"/>
    <w:rsid w:val="00873DED"/>
    <w:rsid w:val="00875F0D"/>
    <w:rsid w:val="00877425"/>
    <w:rsid w:val="008777F4"/>
    <w:rsid w:val="00880786"/>
    <w:rsid w:val="00886976"/>
    <w:rsid w:val="008A6759"/>
    <w:rsid w:val="008A69D7"/>
    <w:rsid w:val="008B13B1"/>
    <w:rsid w:val="008B4405"/>
    <w:rsid w:val="008B493F"/>
    <w:rsid w:val="008C115E"/>
    <w:rsid w:val="008D0504"/>
    <w:rsid w:val="008D1256"/>
    <w:rsid w:val="008D275A"/>
    <w:rsid w:val="008E109E"/>
    <w:rsid w:val="008E66E6"/>
    <w:rsid w:val="008F112A"/>
    <w:rsid w:val="00900D4B"/>
    <w:rsid w:val="009014BC"/>
    <w:rsid w:val="0090217E"/>
    <w:rsid w:val="00902CAC"/>
    <w:rsid w:val="009036CA"/>
    <w:rsid w:val="009038CE"/>
    <w:rsid w:val="00911C9F"/>
    <w:rsid w:val="00912408"/>
    <w:rsid w:val="00917F95"/>
    <w:rsid w:val="00923EDF"/>
    <w:rsid w:val="00935AD4"/>
    <w:rsid w:val="00937CE1"/>
    <w:rsid w:val="00940561"/>
    <w:rsid w:val="0094513B"/>
    <w:rsid w:val="0094688C"/>
    <w:rsid w:val="00963FB3"/>
    <w:rsid w:val="009672EB"/>
    <w:rsid w:val="00973090"/>
    <w:rsid w:val="00976AAA"/>
    <w:rsid w:val="00976E5E"/>
    <w:rsid w:val="0099436F"/>
    <w:rsid w:val="009959E0"/>
    <w:rsid w:val="00996BEA"/>
    <w:rsid w:val="0099709F"/>
    <w:rsid w:val="009A33FB"/>
    <w:rsid w:val="009A5056"/>
    <w:rsid w:val="009B1A44"/>
    <w:rsid w:val="009B300F"/>
    <w:rsid w:val="009B4379"/>
    <w:rsid w:val="009C2613"/>
    <w:rsid w:val="009D161E"/>
    <w:rsid w:val="009F7514"/>
    <w:rsid w:val="009F751D"/>
    <w:rsid w:val="00A00EF2"/>
    <w:rsid w:val="00A069F9"/>
    <w:rsid w:val="00A07F0E"/>
    <w:rsid w:val="00A10AC2"/>
    <w:rsid w:val="00A16009"/>
    <w:rsid w:val="00A173EC"/>
    <w:rsid w:val="00A17F9A"/>
    <w:rsid w:val="00A275B0"/>
    <w:rsid w:val="00A3076D"/>
    <w:rsid w:val="00A346CA"/>
    <w:rsid w:val="00A477A0"/>
    <w:rsid w:val="00A47C07"/>
    <w:rsid w:val="00A50BDE"/>
    <w:rsid w:val="00A5524F"/>
    <w:rsid w:val="00A61711"/>
    <w:rsid w:val="00A62F19"/>
    <w:rsid w:val="00A63A3E"/>
    <w:rsid w:val="00A64115"/>
    <w:rsid w:val="00A66C34"/>
    <w:rsid w:val="00A72B72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D437D"/>
    <w:rsid w:val="00AE0E38"/>
    <w:rsid w:val="00AE11C4"/>
    <w:rsid w:val="00AE297B"/>
    <w:rsid w:val="00AE58D5"/>
    <w:rsid w:val="00AE6686"/>
    <w:rsid w:val="00AF4375"/>
    <w:rsid w:val="00AF4636"/>
    <w:rsid w:val="00AF6C33"/>
    <w:rsid w:val="00AF7794"/>
    <w:rsid w:val="00B0259B"/>
    <w:rsid w:val="00B02EF4"/>
    <w:rsid w:val="00B06546"/>
    <w:rsid w:val="00B13055"/>
    <w:rsid w:val="00B24D0A"/>
    <w:rsid w:val="00B3317D"/>
    <w:rsid w:val="00B36583"/>
    <w:rsid w:val="00B37705"/>
    <w:rsid w:val="00B43DBA"/>
    <w:rsid w:val="00B43EC2"/>
    <w:rsid w:val="00B455C1"/>
    <w:rsid w:val="00B45D80"/>
    <w:rsid w:val="00B53058"/>
    <w:rsid w:val="00B702E9"/>
    <w:rsid w:val="00B819CD"/>
    <w:rsid w:val="00B83B2F"/>
    <w:rsid w:val="00B87E45"/>
    <w:rsid w:val="00B95533"/>
    <w:rsid w:val="00BA49AA"/>
    <w:rsid w:val="00BA5055"/>
    <w:rsid w:val="00BB0F68"/>
    <w:rsid w:val="00BB1FFF"/>
    <w:rsid w:val="00BB2567"/>
    <w:rsid w:val="00BC24CA"/>
    <w:rsid w:val="00BC3821"/>
    <w:rsid w:val="00BD0B5D"/>
    <w:rsid w:val="00BD113A"/>
    <w:rsid w:val="00BD2B9F"/>
    <w:rsid w:val="00BD35B3"/>
    <w:rsid w:val="00BD3DA8"/>
    <w:rsid w:val="00BD45D5"/>
    <w:rsid w:val="00BE3254"/>
    <w:rsid w:val="00BE64F3"/>
    <w:rsid w:val="00BF6787"/>
    <w:rsid w:val="00C00697"/>
    <w:rsid w:val="00C0095A"/>
    <w:rsid w:val="00C1013B"/>
    <w:rsid w:val="00C136F4"/>
    <w:rsid w:val="00C24BC1"/>
    <w:rsid w:val="00C258CD"/>
    <w:rsid w:val="00C2713A"/>
    <w:rsid w:val="00C3008A"/>
    <w:rsid w:val="00C464A7"/>
    <w:rsid w:val="00C511C3"/>
    <w:rsid w:val="00C51C42"/>
    <w:rsid w:val="00C52329"/>
    <w:rsid w:val="00C54092"/>
    <w:rsid w:val="00C5771B"/>
    <w:rsid w:val="00C57F4E"/>
    <w:rsid w:val="00C66A73"/>
    <w:rsid w:val="00C67AA6"/>
    <w:rsid w:val="00C7510C"/>
    <w:rsid w:val="00C80CAE"/>
    <w:rsid w:val="00C866DF"/>
    <w:rsid w:val="00C86AD9"/>
    <w:rsid w:val="00C86F22"/>
    <w:rsid w:val="00C91A83"/>
    <w:rsid w:val="00C9650F"/>
    <w:rsid w:val="00C9741E"/>
    <w:rsid w:val="00CA33C7"/>
    <w:rsid w:val="00CB1DA5"/>
    <w:rsid w:val="00CB2C58"/>
    <w:rsid w:val="00CB38A3"/>
    <w:rsid w:val="00CB3B70"/>
    <w:rsid w:val="00CC1475"/>
    <w:rsid w:val="00CC6B7E"/>
    <w:rsid w:val="00CD730D"/>
    <w:rsid w:val="00CE1635"/>
    <w:rsid w:val="00CE7C68"/>
    <w:rsid w:val="00CF0D33"/>
    <w:rsid w:val="00CF7819"/>
    <w:rsid w:val="00D171A8"/>
    <w:rsid w:val="00D41A54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76C2F"/>
    <w:rsid w:val="00D9012E"/>
    <w:rsid w:val="00D90897"/>
    <w:rsid w:val="00D93BE5"/>
    <w:rsid w:val="00D95830"/>
    <w:rsid w:val="00DA3036"/>
    <w:rsid w:val="00DB015B"/>
    <w:rsid w:val="00DB20CE"/>
    <w:rsid w:val="00DB35E7"/>
    <w:rsid w:val="00DB5E67"/>
    <w:rsid w:val="00DB6F16"/>
    <w:rsid w:val="00DC3380"/>
    <w:rsid w:val="00DC35A3"/>
    <w:rsid w:val="00DC475F"/>
    <w:rsid w:val="00DD4E5D"/>
    <w:rsid w:val="00DD6C35"/>
    <w:rsid w:val="00DE193D"/>
    <w:rsid w:val="00DE710F"/>
    <w:rsid w:val="00DE7EED"/>
    <w:rsid w:val="00E00CAD"/>
    <w:rsid w:val="00E00D0C"/>
    <w:rsid w:val="00E02E5D"/>
    <w:rsid w:val="00E10282"/>
    <w:rsid w:val="00E14B90"/>
    <w:rsid w:val="00E1606C"/>
    <w:rsid w:val="00E23B18"/>
    <w:rsid w:val="00E401B3"/>
    <w:rsid w:val="00E46F31"/>
    <w:rsid w:val="00E50185"/>
    <w:rsid w:val="00E578B7"/>
    <w:rsid w:val="00E615C4"/>
    <w:rsid w:val="00E63231"/>
    <w:rsid w:val="00E7329A"/>
    <w:rsid w:val="00E73F85"/>
    <w:rsid w:val="00E76451"/>
    <w:rsid w:val="00E8016F"/>
    <w:rsid w:val="00E80E52"/>
    <w:rsid w:val="00E816CE"/>
    <w:rsid w:val="00E84744"/>
    <w:rsid w:val="00E90642"/>
    <w:rsid w:val="00E90FB5"/>
    <w:rsid w:val="00E93501"/>
    <w:rsid w:val="00EA0688"/>
    <w:rsid w:val="00EA19B4"/>
    <w:rsid w:val="00EA4198"/>
    <w:rsid w:val="00EB25EA"/>
    <w:rsid w:val="00EC0059"/>
    <w:rsid w:val="00EC5E9C"/>
    <w:rsid w:val="00EC68DB"/>
    <w:rsid w:val="00ED0CB2"/>
    <w:rsid w:val="00ED130B"/>
    <w:rsid w:val="00ED334F"/>
    <w:rsid w:val="00EE08F2"/>
    <w:rsid w:val="00EE1DD7"/>
    <w:rsid w:val="00EF125F"/>
    <w:rsid w:val="00EF2497"/>
    <w:rsid w:val="00EF38A6"/>
    <w:rsid w:val="00EF671B"/>
    <w:rsid w:val="00F017E0"/>
    <w:rsid w:val="00F03B20"/>
    <w:rsid w:val="00F065A0"/>
    <w:rsid w:val="00F10DEF"/>
    <w:rsid w:val="00F21C70"/>
    <w:rsid w:val="00F26D11"/>
    <w:rsid w:val="00F27CBE"/>
    <w:rsid w:val="00F31C63"/>
    <w:rsid w:val="00F33FA1"/>
    <w:rsid w:val="00F36810"/>
    <w:rsid w:val="00F4121E"/>
    <w:rsid w:val="00F4212B"/>
    <w:rsid w:val="00F45EF0"/>
    <w:rsid w:val="00F46891"/>
    <w:rsid w:val="00F46D66"/>
    <w:rsid w:val="00F4704F"/>
    <w:rsid w:val="00F50EE3"/>
    <w:rsid w:val="00F651C4"/>
    <w:rsid w:val="00F723E1"/>
    <w:rsid w:val="00F7682E"/>
    <w:rsid w:val="00F92C57"/>
    <w:rsid w:val="00F9344F"/>
    <w:rsid w:val="00F97B14"/>
    <w:rsid w:val="00FB20C4"/>
    <w:rsid w:val="00FB3C96"/>
    <w:rsid w:val="00FB60EF"/>
    <w:rsid w:val="00FC2B16"/>
    <w:rsid w:val="00FC3D4F"/>
    <w:rsid w:val="00FC49FB"/>
    <w:rsid w:val="00FC5756"/>
    <w:rsid w:val="00FC7C47"/>
    <w:rsid w:val="00FD659E"/>
    <w:rsid w:val="00FE2FCF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657FB"/>
  <w14:discardImageEditingData/>
  <w15:chartTrackingRefBased/>
  <w15:docId w15:val="{A162CF95-719F-4F29-AF0F-DD22714D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6F173B"/>
    <w:pPr>
      <w:keepNext/>
      <w:keepLines/>
      <w:outlineLvl w:val="0"/>
    </w:pPr>
    <w:rPr>
      <w:rFonts w:asciiTheme="majorHAnsi" w:hAnsiTheme="majorHAnsi"/>
      <w:b/>
      <w:color w:val="DD7500" w:themeColor="accent4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F173B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F173B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6F173B"/>
    <w:pPr>
      <w:spacing w:before="240"/>
      <w:outlineLvl w:val="3"/>
    </w:pPr>
    <w:rPr>
      <w:rFonts w:asciiTheme="majorHAnsi" w:hAnsiTheme="majorHAnsi"/>
      <w:color w:val="DD7500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173B"/>
    <w:rPr>
      <w:rFonts w:asciiTheme="majorHAnsi" w:eastAsiaTheme="majorEastAsia" w:hAnsiTheme="majorHAnsi" w:cstheme="majorBidi"/>
      <w:b/>
      <w:color w:val="DD7500" w:themeColor="accent4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73B"/>
    <w:rPr>
      <w:rFonts w:asciiTheme="majorHAnsi" w:eastAsiaTheme="majorEastAsia" w:hAnsiTheme="majorHAnsi" w:cstheme="majorBidi"/>
      <w:color w:val="DD7500" w:themeColor="accent4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F173B"/>
    <w:rPr>
      <w:rFonts w:asciiTheme="majorHAnsi" w:hAnsiTheme="majorHAnsi"/>
      <w:color w:val="DD7500" w:themeColor="accent4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6F173B"/>
  </w:style>
  <w:style w:type="character" w:customStyle="1" w:styleId="TitleChar">
    <w:name w:val="Title Char"/>
    <w:basedOn w:val="DefaultParagraphFont"/>
    <w:link w:val="Title"/>
    <w:rsid w:val="006F173B"/>
    <w:rPr>
      <w:rFonts w:asciiTheme="majorHAnsi" w:hAnsiTheme="majorHAnsi"/>
      <w:b/>
      <w:color w:val="DD7500" w:themeColor="accent4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6F173B"/>
    <w:pPr>
      <w:numPr>
        <w:ilvl w:val="1"/>
      </w:numPr>
      <w:spacing w:before="120" w:after="360"/>
    </w:pPr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6F173B"/>
    <w:rPr>
      <w:rFonts w:asciiTheme="majorHAnsi" w:eastAsiaTheme="minorEastAsia" w:hAnsiTheme="majorHAnsi"/>
      <w:color w:val="DD7500" w:themeColor="accent4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CB1DA5"/>
    <w:rPr>
      <w:rFonts w:cs="Times New Roman"/>
      <w:color w:val="0289C8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22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DA5"/>
    <w:pPr>
      <w:spacing w:after="100" w:line="276" w:lineRule="auto"/>
      <w:ind w:left="440"/>
    </w:pPr>
    <w:rPr>
      <w:rFonts w:eastAsiaTheme="minorEastAsia" w:cs="Times New Roman"/>
      <w:color w:val="auto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B1DA5"/>
    <w:pPr>
      <w:spacing w:after="100"/>
    </w:pPr>
  </w:style>
  <w:style w:type="character" w:styleId="FollowedHyperlink">
    <w:name w:val="FollowedHyperlink"/>
    <w:basedOn w:val="DefaultParagraphFont"/>
    <w:uiPriority w:val="99"/>
    <w:rsid w:val="00BA49AA"/>
    <w:rPr>
      <w:rFonts w:ascii="Arial" w:hAnsi="Arial" w:cs="Times New Roman"/>
      <w:b/>
      <w:color w:val="0000FF"/>
      <w:sz w:val="18"/>
      <w:u w:val="single"/>
    </w:rPr>
  </w:style>
  <w:style w:type="paragraph" w:styleId="Revision">
    <w:name w:val="Revision"/>
    <w:hidden/>
    <w:uiPriority w:val="99"/>
    <w:semiHidden/>
    <w:rsid w:val="0010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2737\Desktop\NIAA%20-%20Files%20Created%201%20July%20t0%2031%20dec%202019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921a7137-e82a-4b32-be5e-6c6c0836df4a">DOC20-37507</ShareHubID>
    <PMCNotes xmlns="921a7137-e82a-4b32-be5e-6c6c0836df4a" xsi:nil="true"/>
    <mc5611b894cf49d8aeeb8ebf39dc09bc xmlns="27bba60b-8344-4f77-bb4d-4abea71fd4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7bba60b-8344-4f77-bb4d-4abea71fd4ad">
      <Terms xmlns="http://schemas.microsoft.com/office/infopath/2007/PartnerControls"/>
    </jd1c641577414dfdab1686c9d5d0dbd0>
    <TaxCatchAll xmlns="27bba60b-8344-4f77-bb4d-4abea71fd4ad">
      <Value>58</Value>
      <Value>19</Value>
    </TaxCatchAll>
    <NonRecordJustification xmlns="685f9fda-bd71-4433-b331-92feb9553089">None</NonRecordJustification>
    <l8db048dc77345b4830dcf90280a5445 xmlns="921a7137-e82a-4b32-be5e-6c6c0836df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ORIC</TermName>
          <TermId xmlns="http://schemas.microsoft.com/office/infopath/2007/PartnerControls">d151c637-14dd-4e1a-a8c5-ebf2e3d90de4</TermId>
        </TermInfo>
      </Terms>
    </l8db048dc77345b4830dcf90280a54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Name/>
  <Classification/>
  <DLM/>
  <SectionName/>
  <DH/>
  <Byline/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7CA20EA8B801644B1DDBFF174A8261F" ma:contentTypeVersion="27" ma:contentTypeDescription="ShareHub Document" ma:contentTypeScope="" ma:versionID="212224c1f7752568f0e21efab2a4ce11">
  <xsd:schema xmlns:xsd="http://www.w3.org/2001/XMLSchema" xmlns:xs="http://www.w3.org/2001/XMLSchema" xmlns:p="http://schemas.microsoft.com/office/2006/metadata/properties" xmlns:ns1="921a7137-e82a-4b32-be5e-6c6c0836df4a" xmlns:ns3="27bba60b-8344-4f77-bb4d-4abea71fd4ad" xmlns:ns4="685f9fda-bd71-4433-b331-92feb9553089" targetNamespace="http://schemas.microsoft.com/office/2006/metadata/properties" ma:root="true" ma:fieldsID="572b0b6a02abaa1cbee4fdf5ba07d7a7" ns1:_="" ns3:_="" ns4:_="">
    <xsd:import namespace="921a7137-e82a-4b32-be5e-6c6c0836df4a"/>
    <xsd:import namespace="27bba60b-8344-4f77-bb4d-4abea71fd4ad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4:NonRecordJustification" minOccurs="0"/>
                <xsd:element ref="ns1:PMCNotes" minOccurs="0"/>
                <xsd:element ref="ns3:mc5611b894cf49d8aeeb8ebf39dc09bc" minOccurs="0"/>
                <xsd:element ref="ns3:TaxCatchAll" minOccurs="0"/>
                <xsd:element ref="ns3:TaxCatchAllLabel" minOccurs="0"/>
                <xsd:element ref="ns3:jd1c641577414dfdab1686c9d5d0dbd0" minOccurs="0"/>
                <xsd:element ref="ns1:SharedWithUsers" minOccurs="0"/>
                <xsd:element ref="ns1:l8db048dc77345b4830dcf90280a544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7137-e82a-4b32-be5e-6c6c0836df4a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db048dc77345b4830dcf90280a5445" ma:index="18" nillable="true" ma:taxonomy="true" ma:internalName="l8db048dc77345b4830dcf90280a5445" ma:taxonomyFieldName="ESearchTags" ma:displayName="Tags" ma:fieldId="{58db048d-c773-45b4-830d-cf90280a5445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ba60b-8344-4f77-bb4d-4abea71fd4ad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nillable="true" ma:taxonomy="true" ma:internalName="mc5611b894cf49d8aeeb8ebf39dc09bc" ma:taxonomyFieldName="HPRMSecurityLevel" ma:displayName="Security Classification" ma:default="58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ea2439b-616d-4b63-8211-9f117f558d75}" ma:internalName="TaxCatchAll" ma:showField="CatchAllData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ea2439b-616d-4b63-8211-9f117f558d75}" ma:internalName="TaxCatchAllLabel" ma:readOnly="true" ma:showField="CatchAllDataLabel" ma:web="921a7137-e82a-4b32-be5e-6c6c0836d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3B99B1C-A28E-41DC-BC11-5DF6E31C9BF1}">
  <ds:schemaRefs>
    <ds:schemaRef ds:uri="http://schemas.microsoft.com/office/2006/metadata/properties"/>
    <ds:schemaRef ds:uri="http://schemas.microsoft.com/office/infopath/2007/PartnerControls"/>
    <ds:schemaRef ds:uri="921a7137-e82a-4b32-be5e-6c6c0836df4a"/>
    <ds:schemaRef ds:uri="27bba60b-8344-4f77-bb4d-4abea71fd4ad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09AD00AF-A5B0-4720-B1C5-9F9147029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3AE62-A212-4B26-92DA-A3B336E8AE06}">
  <ds:schemaRefs/>
</ds:datastoreItem>
</file>

<file path=customXml/itemProps4.xml><?xml version="1.0" encoding="utf-8"?>
<ds:datastoreItem xmlns:ds="http://schemas.openxmlformats.org/officeDocument/2006/customXml" ds:itemID="{3AEB636D-D8BF-40A0-9005-9DCA42AB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7137-e82a-4b32-be5e-6c6c0836df4a"/>
    <ds:schemaRef ds:uri="27bba60b-8344-4f77-bb4d-4abea71fd4ad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7DA087-5978-483B-A603-8C808AE9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NIAA - Files Created 1 July t0 31 dec 2019</Template>
  <TotalTime>0</TotalTime>
  <Pages>19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Eckersley, Ian</dc:creator>
  <cp:keywords/>
  <dc:description/>
  <cp:lastModifiedBy>Arnold, Debbie</cp:lastModifiedBy>
  <cp:revision>3</cp:revision>
  <dcterms:created xsi:type="dcterms:W3CDTF">2020-02-25T06:09:00Z</dcterms:created>
  <dcterms:modified xsi:type="dcterms:W3CDTF">2020-02-25T06:09:00Z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0x0101002825A64A6E1845A99A9D8EE8A5686ECB00F7CA20EA8B801644B1DDBFF174A8261F</vt:lpwstr>
  </property>
  <property fmtid="{D5CDD505-2E9C-101B-9397-08002B2CF9AE}" pid="3" name="HPRMSecurityLevel">
    <vt:lpwstr>58;#OFFICIAL|11463c70-78df-4e3b-b0ff-f66cd3cb26ec</vt:lpwstr>
  </property>
  <property fmtid="{D5CDD505-2E9C-101B-9397-08002B2CF9AE}" pid="4" name="HPRMSecurityCaveat">
    <vt:lpwstr/>
  </property>
  <property fmtid="{D5CDD505-2E9C-101B-9397-08002B2CF9AE}" pid="5" name="ESearchTags">
    <vt:lpwstr>19;#ORIC|d151c637-14dd-4e1a-a8c5-ebf2e3d90de4</vt:lpwstr>
  </property>
  <property fmtid="{D5CDD505-2E9C-101B-9397-08002B2CF9AE}" pid="6" name="PMC.ESearch.TagGeneratedTime">
    <vt:lpwstr>2020-02-18T14:36:56</vt:lpwstr>
  </property>
</Properties>
</file>