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197EB" w14:textId="2109E1CA" w:rsidR="00C809A9" w:rsidRDefault="00C809A9" w:rsidP="00376DF3">
      <w:pPr>
        <w:pStyle w:val="Heading1"/>
      </w:pPr>
      <w:r>
        <w:t>Application for Removal of Caveats from Indigenous Grant-funded Property</w:t>
      </w:r>
    </w:p>
    <w:p w14:paraId="14FDFA4D" w14:textId="77777777" w:rsidR="00C809A9" w:rsidRPr="00C429B7" w:rsidRDefault="00C809A9" w:rsidP="00C809A9">
      <w:pPr>
        <w:pStyle w:val="BodyText"/>
      </w:pPr>
      <w:r w:rsidRPr="00425B06">
        <w:t xml:space="preserve">This form applies to properties funded by Aboriginal and Torres Strait Islander Commission (ATSIC) and its </w:t>
      </w:r>
      <w:r>
        <w:br/>
      </w:r>
      <w:r w:rsidRPr="00425B06">
        <w:t>predecessor organisations</w:t>
      </w:r>
      <w:r>
        <w:t>.</w:t>
      </w:r>
    </w:p>
    <w:tbl>
      <w:tblPr>
        <w:tblStyle w:val="PMCTableStyle2"/>
        <w:tblpPr w:leftFromText="180" w:rightFromText="180" w:vertAnchor="text" w:horzAnchor="margin" w:tblpY="-35"/>
        <w:tblW w:w="0" w:type="auto"/>
        <w:tblLook w:val="0660" w:firstRow="1" w:lastRow="1" w:firstColumn="0" w:lastColumn="0" w:noHBand="1" w:noVBand="1"/>
        <w:tblCaption w:val="Organisation details"/>
      </w:tblPr>
      <w:tblGrid>
        <w:gridCol w:w="3395"/>
        <w:gridCol w:w="6799"/>
      </w:tblGrid>
      <w:tr w:rsidR="00C809A9" w14:paraId="4439EEDA" w14:textId="77777777" w:rsidTr="00376DF3">
        <w:trPr>
          <w:cnfStyle w:val="100000000000" w:firstRow="1" w:lastRow="0" w:firstColumn="0" w:lastColumn="0" w:oddVBand="0" w:evenVBand="0" w:oddHBand="0" w:evenHBand="0" w:firstRowFirstColumn="0" w:firstRowLastColumn="0" w:lastRowFirstColumn="0" w:lastRowLastColumn="0"/>
          <w:trHeight w:val="350"/>
          <w:tblHeader/>
        </w:trPr>
        <w:tc>
          <w:tcPr>
            <w:tcW w:w="3397" w:type="dxa"/>
            <w:tcBorders>
              <w:top w:val="single" w:sz="4" w:space="0" w:color="A5A5A5"/>
              <w:left w:val="single" w:sz="4" w:space="0" w:color="A5A5A5"/>
              <w:bottom w:val="single" w:sz="4" w:space="0" w:color="A5A5A5"/>
            </w:tcBorders>
            <w:shd w:val="clear" w:color="auto" w:fill="25303B" w:themeFill="accent1"/>
          </w:tcPr>
          <w:p w14:paraId="6E780CF9" w14:textId="77777777" w:rsidR="00C809A9" w:rsidRPr="00876F99" w:rsidRDefault="00C809A9" w:rsidP="0041471A">
            <w:pPr>
              <w:pStyle w:val="TableHeading"/>
              <w:rPr>
                <w:rFonts w:asciiTheme="minorHAnsi" w:hAnsiTheme="minorHAnsi" w:cstheme="minorHAnsi"/>
              </w:rPr>
            </w:pPr>
            <w:r>
              <w:rPr>
                <w:rFonts w:asciiTheme="minorHAnsi" w:hAnsiTheme="minorHAnsi" w:cstheme="minorHAnsi"/>
              </w:rPr>
              <w:t>Details:</w:t>
            </w:r>
          </w:p>
        </w:tc>
        <w:tc>
          <w:tcPr>
            <w:tcW w:w="6804" w:type="dxa"/>
            <w:tcBorders>
              <w:top w:val="single" w:sz="4" w:space="0" w:color="A5A5A5"/>
              <w:bottom w:val="single" w:sz="4" w:space="0" w:color="A5A5A5"/>
              <w:right w:val="single" w:sz="4" w:space="0" w:color="A5A5A5"/>
            </w:tcBorders>
            <w:shd w:val="clear" w:color="auto" w:fill="25303B" w:themeFill="accent1"/>
          </w:tcPr>
          <w:p w14:paraId="0E96A4B8" w14:textId="77777777" w:rsidR="00C809A9" w:rsidRPr="00876F99" w:rsidRDefault="00C809A9" w:rsidP="0041471A">
            <w:pPr>
              <w:pStyle w:val="TableHeading"/>
              <w:rPr>
                <w:rFonts w:asciiTheme="minorHAnsi" w:hAnsiTheme="minorHAnsi" w:cstheme="minorHAnsi"/>
              </w:rPr>
            </w:pPr>
            <w:r>
              <w:rPr>
                <w:rFonts w:asciiTheme="minorHAnsi" w:hAnsiTheme="minorHAnsi" w:cstheme="minorHAnsi"/>
              </w:rPr>
              <w:t>Enter details:</w:t>
            </w:r>
          </w:p>
        </w:tc>
      </w:tr>
      <w:tr w:rsidR="00C809A9" w:rsidRPr="0015537B" w14:paraId="2F2266D6" w14:textId="77777777" w:rsidTr="003C67CD">
        <w:trPr>
          <w:trHeight w:val="350"/>
        </w:trPr>
        <w:tc>
          <w:tcPr>
            <w:tcW w:w="3397" w:type="dxa"/>
            <w:tcBorders>
              <w:top w:val="single" w:sz="4" w:space="0" w:color="A5A5A5"/>
              <w:left w:val="single" w:sz="4" w:space="0" w:color="014463" w:themeColor="text2"/>
              <w:bottom w:val="single" w:sz="4" w:space="0" w:color="014463" w:themeColor="text2"/>
              <w:right w:val="single" w:sz="4" w:space="0" w:color="014463" w:themeColor="text2"/>
            </w:tcBorders>
            <w:shd w:val="clear" w:color="auto" w:fill="auto"/>
            <w:vAlign w:val="center"/>
          </w:tcPr>
          <w:p w14:paraId="7D8CEA06" w14:textId="77777777" w:rsidR="00C809A9" w:rsidRPr="0027147A" w:rsidRDefault="00C809A9" w:rsidP="00D041D5">
            <w:pPr>
              <w:pStyle w:val="TableBody"/>
              <w:rPr>
                <w:b/>
              </w:rPr>
            </w:pPr>
            <w:r>
              <w:t>Name of o</w:t>
            </w:r>
            <w:r w:rsidRPr="00B514A4">
              <w:t>rganisation:</w:t>
            </w:r>
          </w:p>
        </w:tc>
        <w:tc>
          <w:tcPr>
            <w:tcW w:w="6804" w:type="dxa"/>
            <w:tcBorders>
              <w:top w:val="single" w:sz="4" w:space="0" w:color="A5A5A5"/>
              <w:left w:val="single" w:sz="4" w:space="0" w:color="014463" w:themeColor="text2"/>
              <w:bottom w:val="single" w:sz="4" w:space="0" w:color="014463" w:themeColor="text2"/>
              <w:right w:val="single" w:sz="4" w:space="0" w:color="014463" w:themeColor="text2"/>
            </w:tcBorders>
            <w:shd w:val="clear" w:color="auto" w:fill="auto"/>
          </w:tcPr>
          <w:p w14:paraId="21FAD74D" w14:textId="77777777" w:rsidR="00C809A9" w:rsidRPr="00277016" w:rsidRDefault="00C809A9" w:rsidP="0041471A">
            <w:pPr>
              <w:pStyle w:val="TableBody"/>
            </w:pPr>
          </w:p>
        </w:tc>
      </w:tr>
      <w:tr w:rsidR="00C809A9" w:rsidRPr="0015537B" w14:paraId="5AF7F4C7" w14:textId="77777777" w:rsidTr="003C67CD">
        <w:trPr>
          <w:trHeight w:val="350"/>
        </w:trPr>
        <w:tc>
          <w:tcPr>
            <w:tcW w:w="3397" w:type="dxa"/>
            <w:tcBorders>
              <w:top w:val="single" w:sz="4" w:space="0" w:color="014463" w:themeColor="text2"/>
              <w:left w:val="single" w:sz="4" w:space="0" w:color="014463" w:themeColor="text2"/>
              <w:bottom w:val="single" w:sz="4" w:space="0" w:color="014463" w:themeColor="text2"/>
              <w:right w:val="single" w:sz="4" w:space="0" w:color="014463" w:themeColor="text2"/>
            </w:tcBorders>
            <w:shd w:val="clear" w:color="auto" w:fill="auto"/>
            <w:vAlign w:val="center"/>
          </w:tcPr>
          <w:p w14:paraId="55CFEC9E" w14:textId="77777777" w:rsidR="00C809A9" w:rsidRPr="0027147A" w:rsidRDefault="00C809A9" w:rsidP="00D041D5">
            <w:pPr>
              <w:pStyle w:val="TableBody"/>
              <w:rPr>
                <w:b/>
              </w:rPr>
            </w:pPr>
            <w:r>
              <w:t>ABN:</w:t>
            </w:r>
            <w:r w:rsidRPr="00B514A4">
              <w:t xml:space="preserve"> </w:t>
            </w:r>
          </w:p>
        </w:tc>
        <w:tc>
          <w:tcPr>
            <w:tcW w:w="6804" w:type="dxa"/>
            <w:tcBorders>
              <w:top w:val="single" w:sz="4" w:space="0" w:color="014463" w:themeColor="text2"/>
              <w:left w:val="single" w:sz="4" w:space="0" w:color="014463" w:themeColor="text2"/>
              <w:bottom w:val="single" w:sz="4" w:space="0" w:color="014463" w:themeColor="text2"/>
              <w:right w:val="single" w:sz="4" w:space="0" w:color="014463" w:themeColor="text2"/>
            </w:tcBorders>
            <w:shd w:val="clear" w:color="auto" w:fill="auto"/>
          </w:tcPr>
          <w:p w14:paraId="24B5512D" w14:textId="77777777" w:rsidR="00C809A9" w:rsidRPr="00277016" w:rsidRDefault="00C809A9" w:rsidP="0041471A">
            <w:pPr>
              <w:pStyle w:val="TableBody"/>
            </w:pPr>
          </w:p>
        </w:tc>
      </w:tr>
      <w:tr w:rsidR="00C809A9" w:rsidRPr="0015537B" w14:paraId="155A3949" w14:textId="77777777" w:rsidTr="003C67CD">
        <w:trPr>
          <w:trHeight w:val="350"/>
        </w:trPr>
        <w:tc>
          <w:tcPr>
            <w:tcW w:w="3397" w:type="dxa"/>
            <w:tcBorders>
              <w:top w:val="single" w:sz="4" w:space="0" w:color="014463" w:themeColor="text2"/>
              <w:left w:val="single" w:sz="4" w:space="0" w:color="014463" w:themeColor="text2"/>
              <w:bottom w:val="single" w:sz="4" w:space="0" w:color="014463" w:themeColor="text2"/>
              <w:right w:val="single" w:sz="4" w:space="0" w:color="014463" w:themeColor="text2"/>
            </w:tcBorders>
            <w:shd w:val="clear" w:color="auto" w:fill="auto"/>
            <w:vAlign w:val="center"/>
          </w:tcPr>
          <w:p w14:paraId="7576506E" w14:textId="77777777" w:rsidR="00C809A9" w:rsidRPr="0027147A" w:rsidRDefault="00C809A9" w:rsidP="00D041D5">
            <w:pPr>
              <w:pStyle w:val="TableBody"/>
              <w:rPr>
                <w:b/>
              </w:rPr>
            </w:pPr>
            <w:r>
              <w:t>A</w:t>
            </w:r>
            <w:r w:rsidRPr="00B514A4">
              <w:t>ddress:</w:t>
            </w:r>
          </w:p>
        </w:tc>
        <w:tc>
          <w:tcPr>
            <w:tcW w:w="6804" w:type="dxa"/>
            <w:tcBorders>
              <w:top w:val="single" w:sz="4" w:space="0" w:color="014463" w:themeColor="text2"/>
              <w:left w:val="single" w:sz="4" w:space="0" w:color="014463" w:themeColor="text2"/>
              <w:bottom w:val="single" w:sz="4" w:space="0" w:color="014463" w:themeColor="text2"/>
              <w:right w:val="single" w:sz="4" w:space="0" w:color="014463" w:themeColor="text2"/>
            </w:tcBorders>
            <w:shd w:val="clear" w:color="auto" w:fill="auto"/>
          </w:tcPr>
          <w:p w14:paraId="56F87981" w14:textId="77777777" w:rsidR="00C809A9" w:rsidRPr="00277016" w:rsidRDefault="00C809A9" w:rsidP="0041471A">
            <w:pPr>
              <w:pStyle w:val="TableBody"/>
            </w:pPr>
          </w:p>
        </w:tc>
      </w:tr>
      <w:tr w:rsidR="00C809A9" w:rsidRPr="0015537B" w14:paraId="400AC883" w14:textId="77777777" w:rsidTr="003C67CD">
        <w:trPr>
          <w:trHeight w:val="350"/>
        </w:trPr>
        <w:tc>
          <w:tcPr>
            <w:tcW w:w="3397" w:type="dxa"/>
            <w:tcBorders>
              <w:top w:val="single" w:sz="4" w:space="0" w:color="014463" w:themeColor="text2"/>
              <w:left w:val="single" w:sz="4" w:space="0" w:color="014463" w:themeColor="text2"/>
              <w:bottom w:val="single" w:sz="4" w:space="0" w:color="014463" w:themeColor="text2"/>
              <w:right w:val="single" w:sz="4" w:space="0" w:color="014463" w:themeColor="text2"/>
            </w:tcBorders>
            <w:shd w:val="clear" w:color="auto" w:fill="auto"/>
            <w:vAlign w:val="center"/>
          </w:tcPr>
          <w:p w14:paraId="41545CD1" w14:textId="77777777" w:rsidR="00C809A9" w:rsidRPr="0027147A" w:rsidRDefault="00C809A9" w:rsidP="00D041D5">
            <w:pPr>
              <w:pStyle w:val="TableBody"/>
              <w:rPr>
                <w:b/>
              </w:rPr>
            </w:pPr>
            <w:r w:rsidRPr="00B514A4">
              <w:t xml:space="preserve">Phone </w:t>
            </w:r>
            <w:r w:rsidRPr="00B514A4">
              <w:rPr>
                <w:rFonts w:cstheme="minorHAnsi"/>
              </w:rPr>
              <w:softHyphen/>
            </w:r>
            <w:r w:rsidRPr="00B514A4">
              <w:rPr>
                <w:rFonts w:cstheme="minorHAnsi"/>
              </w:rPr>
              <w:softHyphen/>
            </w:r>
            <w:r w:rsidRPr="00B514A4">
              <w:rPr>
                <w:rFonts w:cstheme="minorHAnsi"/>
              </w:rPr>
              <w:softHyphen/>
            </w:r>
            <w:r w:rsidRPr="00B514A4">
              <w:rPr>
                <w:rFonts w:cstheme="minorHAnsi"/>
              </w:rPr>
              <w:softHyphen/>
            </w:r>
            <w:r w:rsidRPr="00B514A4">
              <w:rPr>
                <w:rFonts w:cstheme="minorHAnsi"/>
              </w:rPr>
              <w:softHyphen/>
            </w:r>
            <w:r w:rsidRPr="00B514A4">
              <w:rPr>
                <w:rFonts w:cstheme="minorHAnsi"/>
              </w:rPr>
              <w:softHyphen/>
            </w:r>
            <w:r w:rsidRPr="00B514A4">
              <w:rPr>
                <w:rFonts w:cstheme="minorHAnsi"/>
              </w:rPr>
              <w:softHyphen/>
            </w:r>
            <w:r w:rsidRPr="00B514A4">
              <w:rPr>
                <w:rFonts w:cstheme="minorHAnsi"/>
              </w:rPr>
              <w:softHyphen/>
            </w:r>
            <w:r w:rsidRPr="00B514A4">
              <w:rPr>
                <w:rFonts w:cstheme="minorHAnsi"/>
              </w:rPr>
              <w:softHyphen/>
            </w:r>
            <w:r w:rsidRPr="00B514A4">
              <w:rPr>
                <w:rFonts w:cstheme="minorHAnsi"/>
              </w:rPr>
              <w:softHyphen/>
            </w:r>
            <w:r w:rsidRPr="00B514A4">
              <w:softHyphen/>
              <w:t>:</w:t>
            </w:r>
          </w:p>
        </w:tc>
        <w:tc>
          <w:tcPr>
            <w:tcW w:w="6804" w:type="dxa"/>
            <w:tcBorders>
              <w:top w:val="single" w:sz="4" w:space="0" w:color="014463" w:themeColor="text2"/>
              <w:left w:val="single" w:sz="4" w:space="0" w:color="014463" w:themeColor="text2"/>
              <w:bottom w:val="single" w:sz="4" w:space="0" w:color="014463" w:themeColor="text2"/>
              <w:right w:val="single" w:sz="4" w:space="0" w:color="014463" w:themeColor="text2"/>
            </w:tcBorders>
            <w:shd w:val="clear" w:color="auto" w:fill="auto"/>
          </w:tcPr>
          <w:p w14:paraId="5C7999B6" w14:textId="77777777" w:rsidR="00C809A9" w:rsidRPr="00277016" w:rsidRDefault="00C809A9" w:rsidP="0041471A">
            <w:pPr>
              <w:pStyle w:val="TableBody"/>
            </w:pPr>
          </w:p>
        </w:tc>
      </w:tr>
      <w:tr w:rsidR="00C809A9" w:rsidRPr="0015537B" w14:paraId="727EF174" w14:textId="77777777" w:rsidTr="003C67CD">
        <w:trPr>
          <w:trHeight w:val="350"/>
        </w:trPr>
        <w:tc>
          <w:tcPr>
            <w:tcW w:w="3397" w:type="dxa"/>
            <w:tcBorders>
              <w:top w:val="single" w:sz="4" w:space="0" w:color="014463" w:themeColor="text2"/>
              <w:left w:val="single" w:sz="4" w:space="0" w:color="014463" w:themeColor="text2"/>
              <w:bottom w:val="single" w:sz="4" w:space="0" w:color="014463" w:themeColor="text2"/>
              <w:right w:val="single" w:sz="4" w:space="0" w:color="014463" w:themeColor="text2"/>
            </w:tcBorders>
            <w:shd w:val="clear" w:color="auto" w:fill="auto"/>
            <w:vAlign w:val="center"/>
          </w:tcPr>
          <w:p w14:paraId="78BB2AEB" w14:textId="77777777" w:rsidR="00C809A9" w:rsidRPr="0027147A" w:rsidRDefault="00C809A9" w:rsidP="00D041D5">
            <w:pPr>
              <w:pStyle w:val="TableBody"/>
              <w:rPr>
                <w:b/>
              </w:rPr>
            </w:pPr>
            <w:r w:rsidRPr="00B514A4">
              <w:t xml:space="preserve">Email </w:t>
            </w:r>
            <w:r w:rsidRPr="00B514A4">
              <w:rPr>
                <w:rFonts w:cstheme="minorHAnsi"/>
              </w:rPr>
              <w:softHyphen/>
            </w:r>
            <w:r w:rsidRPr="00B514A4">
              <w:rPr>
                <w:rFonts w:cstheme="minorHAnsi"/>
              </w:rPr>
              <w:softHyphen/>
            </w:r>
            <w:r w:rsidRPr="00B514A4">
              <w:rPr>
                <w:rFonts w:cstheme="minorHAnsi"/>
              </w:rPr>
              <w:softHyphen/>
            </w:r>
            <w:r w:rsidRPr="00B514A4">
              <w:rPr>
                <w:rFonts w:cstheme="minorHAnsi"/>
              </w:rPr>
              <w:softHyphen/>
            </w:r>
            <w:r w:rsidRPr="00B514A4">
              <w:rPr>
                <w:rFonts w:cstheme="minorHAnsi"/>
              </w:rPr>
              <w:softHyphen/>
            </w:r>
            <w:r w:rsidRPr="00B514A4">
              <w:rPr>
                <w:rFonts w:cstheme="minorHAnsi"/>
              </w:rPr>
              <w:softHyphen/>
            </w:r>
            <w:r w:rsidRPr="00B514A4">
              <w:rPr>
                <w:rFonts w:cstheme="minorHAnsi"/>
              </w:rPr>
              <w:softHyphen/>
            </w:r>
            <w:r w:rsidRPr="00B514A4">
              <w:rPr>
                <w:rFonts w:cstheme="minorHAnsi"/>
              </w:rPr>
              <w:softHyphen/>
            </w:r>
            <w:r w:rsidRPr="00B514A4">
              <w:softHyphen/>
              <w:t>:</w:t>
            </w:r>
            <w:r w:rsidRPr="00772BD2">
              <w:t xml:space="preserve"> </w:t>
            </w:r>
          </w:p>
        </w:tc>
        <w:tc>
          <w:tcPr>
            <w:tcW w:w="6804" w:type="dxa"/>
            <w:tcBorders>
              <w:top w:val="single" w:sz="4" w:space="0" w:color="014463" w:themeColor="text2"/>
              <w:left w:val="single" w:sz="4" w:space="0" w:color="014463" w:themeColor="text2"/>
              <w:bottom w:val="single" w:sz="4" w:space="0" w:color="014463" w:themeColor="text2"/>
              <w:right w:val="single" w:sz="4" w:space="0" w:color="014463" w:themeColor="text2"/>
            </w:tcBorders>
            <w:shd w:val="clear" w:color="auto" w:fill="auto"/>
          </w:tcPr>
          <w:p w14:paraId="3F6A77B3" w14:textId="77777777" w:rsidR="00C809A9" w:rsidRPr="00277016" w:rsidRDefault="00C809A9" w:rsidP="0041471A">
            <w:pPr>
              <w:pStyle w:val="TableBody"/>
            </w:pPr>
          </w:p>
        </w:tc>
      </w:tr>
      <w:tr w:rsidR="00C809A9" w:rsidRPr="0015537B" w14:paraId="61F50CA1" w14:textId="77777777" w:rsidTr="003C67CD">
        <w:trPr>
          <w:trHeight w:val="350"/>
        </w:trPr>
        <w:tc>
          <w:tcPr>
            <w:tcW w:w="3397" w:type="dxa"/>
            <w:tcBorders>
              <w:top w:val="single" w:sz="4" w:space="0" w:color="014463" w:themeColor="text2"/>
              <w:left w:val="single" w:sz="4" w:space="0" w:color="014463" w:themeColor="text2"/>
              <w:bottom w:val="single" w:sz="4" w:space="0" w:color="014463" w:themeColor="text2"/>
              <w:right w:val="single" w:sz="4" w:space="0" w:color="014463" w:themeColor="text2"/>
            </w:tcBorders>
            <w:shd w:val="clear" w:color="auto" w:fill="auto"/>
            <w:vAlign w:val="center"/>
          </w:tcPr>
          <w:p w14:paraId="0B01F0C5" w14:textId="77777777" w:rsidR="00C809A9" w:rsidRPr="0027147A" w:rsidRDefault="00C809A9" w:rsidP="00D041D5">
            <w:pPr>
              <w:pStyle w:val="TableBody"/>
              <w:rPr>
                <w:b/>
              </w:rPr>
            </w:pPr>
            <w:r>
              <w:t>Contact Name:</w:t>
            </w:r>
          </w:p>
        </w:tc>
        <w:tc>
          <w:tcPr>
            <w:tcW w:w="6804" w:type="dxa"/>
            <w:tcBorders>
              <w:top w:val="single" w:sz="4" w:space="0" w:color="014463" w:themeColor="text2"/>
              <w:left w:val="single" w:sz="4" w:space="0" w:color="014463" w:themeColor="text2"/>
              <w:bottom w:val="single" w:sz="4" w:space="0" w:color="014463" w:themeColor="text2"/>
              <w:right w:val="single" w:sz="4" w:space="0" w:color="014463" w:themeColor="text2"/>
            </w:tcBorders>
            <w:shd w:val="clear" w:color="auto" w:fill="auto"/>
          </w:tcPr>
          <w:p w14:paraId="647E7255" w14:textId="77777777" w:rsidR="00C809A9" w:rsidRPr="00277016" w:rsidRDefault="00C809A9" w:rsidP="0041471A">
            <w:pPr>
              <w:pStyle w:val="TableBody"/>
            </w:pPr>
          </w:p>
        </w:tc>
      </w:tr>
      <w:tr w:rsidR="004A2777" w:rsidRPr="0015537B" w14:paraId="6C93CF6E" w14:textId="77777777" w:rsidTr="003C67CD">
        <w:trPr>
          <w:trHeight w:val="350"/>
        </w:trPr>
        <w:tc>
          <w:tcPr>
            <w:tcW w:w="3397" w:type="dxa"/>
            <w:tcBorders>
              <w:top w:val="single" w:sz="4" w:space="0" w:color="014463" w:themeColor="text2"/>
              <w:left w:val="single" w:sz="4" w:space="0" w:color="014463" w:themeColor="text2"/>
              <w:bottom w:val="single" w:sz="4" w:space="0" w:color="014463" w:themeColor="text2"/>
              <w:right w:val="single" w:sz="4" w:space="0" w:color="014463" w:themeColor="text2"/>
            </w:tcBorders>
            <w:shd w:val="clear" w:color="auto" w:fill="auto"/>
            <w:vAlign w:val="center"/>
          </w:tcPr>
          <w:p w14:paraId="10F26FF5" w14:textId="57D39357" w:rsidR="004A2777" w:rsidRDefault="004A2777" w:rsidP="00D041D5">
            <w:pPr>
              <w:pStyle w:val="TableBody"/>
            </w:pPr>
            <w:r>
              <w:t>Position in organisation</w:t>
            </w:r>
            <w:r w:rsidR="00D041D5">
              <w:t>:</w:t>
            </w:r>
          </w:p>
        </w:tc>
        <w:tc>
          <w:tcPr>
            <w:tcW w:w="6804" w:type="dxa"/>
            <w:tcBorders>
              <w:top w:val="single" w:sz="4" w:space="0" w:color="014463" w:themeColor="text2"/>
              <w:left w:val="single" w:sz="4" w:space="0" w:color="014463" w:themeColor="text2"/>
              <w:bottom w:val="single" w:sz="4" w:space="0" w:color="014463" w:themeColor="text2"/>
              <w:right w:val="single" w:sz="4" w:space="0" w:color="014463" w:themeColor="text2"/>
            </w:tcBorders>
            <w:shd w:val="clear" w:color="auto" w:fill="auto"/>
          </w:tcPr>
          <w:p w14:paraId="3FBDB9F5" w14:textId="77777777" w:rsidR="004A2777" w:rsidRPr="00277016" w:rsidRDefault="004A2777" w:rsidP="0041471A">
            <w:pPr>
              <w:pStyle w:val="TableBody"/>
            </w:pPr>
          </w:p>
        </w:tc>
      </w:tr>
      <w:tr w:rsidR="00C809A9" w:rsidRPr="0015537B" w14:paraId="3ED6B297" w14:textId="77777777" w:rsidTr="004504D3">
        <w:trPr>
          <w:trHeight w:val="350"/>
        </w:trPr>
        <w:tc>
          <w:tcPr>
            <w:tcW w:w="3397" w:type="dxa"/>
            <w:tcBorders>
              <w:top w:val="single" w:sz="4" w:space="0" w:color="014463" w:themeColor="text2"/>
              <w:left w:val="single" w:sz="4" w:space="0" w:color="014463" w:themeColor="text2"/>
              <w:bottom w:val="single" w:sz="4" w:space="0" w:color="014463" w:themeColor="text2"/>
              <w:right w:val="single" w:sz="4" w:space="0" w:color="014463" w:themeColor="text2"/>
            </w:tcBorders>
            <w:shd w:val="clear" w:color="auto" w:fill="auto"/>
          </w:tcPr>
          <w:p w14:paraId="7D89B095" w14:textId="77777777" w:rsidR="00C809A9" w:rsidRDefault="00C809A9" w:rsidP="0041471A">
            <w:pPr>
              <w:pStyle w:val="TableBody"/>
            </w:pPr>
            <w:r>
              <w:t>Does your o</w:t>
            </w:r>
            <w:r w:rsidRPr="00B514A4">
              <w:t>rganisation own all of the properties you are interested in removing caveats from?</w:t>
            </w:r>
          </w:p>
        </w:tc>
        <w:tc>
          <w:tcPr>
            <w:tcW w:w="6804" w:type="dxa"/>
            <w:tcBorders>
              <w:top w:val="single" w:sz="4" w:space="0" w:color="014463" w:themeColor="text2"/>
              <w:left w:val="single" w:sz="4" w:space="0" w:color="014463" w:themeColor="text2"/>
              <w:bottom w:val="single" w:sz="4" w:space="0" w:color="014463" w:themeColor="text2"/>
              <w:right w:val="single" w:sz="4" w:space="0" w:color="014463" w:themeColor="text2"/>
            </w:tcBorders>
            <w:shd w:val="clear" w:color="auto" w:fill="auto"/>
            <w:vAlign w:val="center"/>
          </w:tcPr>
          <w:p w14:paraId="26484DA0" w14:textId="6DED7115" w:rsidR="00C809A9" w:rsidRPr="00277016" w:rsidRDefault="00C809A9" w:rsidP="00376DF3">
            <w:pPr>
              <w:pStyle w:val="TableBody"/>
            </w:pPr>
            <w:r w:rsidRPr="00B514A4">
              <w:t xml:space="preserve">Yes </w:t>
            </w:r>
            <w:sdt>
              <w:sdtPr>
                <w:rPr>
                  <w:rFonts w:cstheme="minorHAnsi"/>
                  <w:b/>
                </w:rPr>
                <w:id w:val="1101613761"/>
                <w14:checkbox>
                  <w14:checked w14:val="0"/>
                  <w14:checkedState w14:val="2612" w14:font="MS Gothic"/>
                  <w14:uncheckedState w14:val="2610" w14:font="MS Gothic"/>
                </w14:checkbox>
              </w:sdtPr>
              <w:sdtEndPr/>
              <w:sdtContent>
                <w:r w:rsidR="009B5919">
                  <w:rPr>
                    <w:rFonts w:ascii="MS Gothic" w:eastAsia="MS Gothic" w:hAnsi="MS Gothic" w:cstheme="minorHAnsi" w:hint="eastAsia"/>
                    <w:b/>
                  </w:rPr>
                  <w:t>☐</w:t>
                </w:r>
              </w:sdtContent>
            </w:sdt>
            <w:r w:rsidR="00376DF3">
              <w:tab/>
            </w:r>
            <w:r w:rsidRPr="00B514A4">
              <w:t xml:space="preserve">No </w:t>
            </w:r>
            <w:sdt>
              <w:sdtPr>
                <w:rPr>
                  <w:rFonts w:cstheme="minorHAnsi"/>
                  <w:b/>
                </w:rPr>
                <w:id w:val="661277547"/>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p>
        </w:tc>
      </w:tr>
      <w:tr w:rsidR="00C809A9" w:rsidRPr="0015537B" w14:paraId="5B26ED0D" w14:textId="77777777" w:rsidTr="004504D3">
        <w:trPr>
          <w:cnfStyle w:val="010000000000" w:firstRow="0" w:lastRow="1" w:firstColumn="0" w:lastColumn="0" w:oddVBand="0" w:evenVBand="0" w:oddHBand="0" w:evenHBand="0" w:firstRowFirstColumn="0" w:firstRowLastColumn="0" w:lastRowFirstColumn="0" w:lastRowLastColumn="0"/>
          <w:trHeight w:val="350"/>
        </w:trPr>
        <w:tc>
          <w:tcPr>
            <w:tcW w:w="3397" w:type="dxa"/>
            <w:tcBorders>
              <w:top w:val="single" w:sz="4" w:space="0" w:color="014463" w:themeColor="text2"/>
              <w:left w:val="single" w:sz="4" w:space="0" w:color="014463" w:themeColor="text2"/>
              <w:bottom w:val="single" w:sz="4" w:space="0" w:color="014463" w:themeColor="text2"/>
              <w:right w:val="single" w:sz="4" w:space="0" w:color="014463" w:themeColor="text2"/>
            </w:tcBorders>
            <w:shd w:val="clear" w:color="auto" w:fill="auto"/>
          </w:tcPr>
          <w:p w14:paraId="4D8E1EED" w14:textId="77777777" w:rsidR="00C809A9" w:rsidRDefault="00C809A9" w:rsidP="0041471A">
            <w:pPr>
              <w:pStyle w:val="TableBody"/>
            </w:pPr>
            <w:r w:rsidRPr="00B514A4">
              <w:t xml:space="preserve">Has there been a </w:t>
            </w:r>
            <w:r w:rsidRPr="00B514A4">
              <w:rPr>
                <w:rFonts w:cstheme="minorHAnsi"/>
              </w:rPr>
              <w:t>Board</w:t>
            </w:r>
            <w:r>
              <w:t xml:space="preserve"> resolution within your o</w:t>
            </w:r>
            <w:r w:rsidRPr="00B514A4">
              <w:t>rganisation authorising an application for caveat removal from these properties?</w:t>
            </w:r>
          </w:p>
        </w:tc>
        <w:tc>
          <w:tcPr>
            <w:tcW w:w="6804" w:type="dxa"/>
            <w:tcBorders>
              <w:top w:val="single" w:sz="4" w:space="0" w:color="014463" w:themeColor="text2"/>
              <w:left w:val="single" w:sz="4" w:space="0" w:color="014463" w:themeColor="text2"/>
              <w:bottom w:val="single" w:sz="4" w:space="0" w:color="014463" w:themeColor="text2"/>
              <w:right w:val="single" w:sz="4" w:space="0" w:color="014463" w:themeColor="text2"/>
            </w:tcBorders>
            <w:shd w:val="clear" w:color="auto" w:fill="auto"/>
            <w:vAlign w:val="center"/>
          </w:tcPr>
          <w:p w14:paraId="60453C4B" w14:textId="2DEFFF8B" w:rsidR="00C809A9" w:rsidRPr="00277016" w:rsidRDefault="00C809A9" w:rsidP="00376DF3">
            <w:pPr>
              <w:pStyle w:val="TableBody"/>
            </w:pPr>
            <w:r w:rsidRPr="00B514A4">
              <w:t xml:space="preserve">Yes </w:t>
            </w:r>
            <w:sdt>
              <w:sdtPr>
                <w:rPr>
                  <w:rFonts w:cstheme="minorHAnsi"/>
                  <w:b/>
                </w:rPr>
                <w:id w:val="1965237380"/>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sidR="00376DF3">
              <w:tab/>
            </w:r>
            <w:r w:rsidRPr="00B514A4">
              <w:t xml:space="preserve">No </w:t>
            </w:r>
            <w:sdt>
              <w:sdtPr>
                <w:rPr>
                  <w:rFonts w:cstheme="minorHAnsi"/>
                  <w:b/>
                </w:rPr>
                <w:id w:val="987516431"/>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p>
        </w:tc>
      </w:tr>
    </w:tbl>
    <w:p w14:paraId="7F60E376" w14:textId="77777777" w:rsidR="00C809A9" w:rsidRDefault="00C809A9" w:rsidP="00C809A9">
      <w:pPr>
        <w:pStyle w:val="TableBody"/>
      </w:pPr>
    </w:p>
    <w:p w14:paraId="203B979E" w14:textId="77777777" w:rsidR="003C67CD" w:rsidRDefault="00C809A9" w:rsidP="004504D3">
      <w:pPr>
        <w:pStyle w:val="BodyText"/>
      </w:pPr>
      <w:r w:rsidRPr="004504D3">
        <w:rPr>
          <w:b/>
        </w:rPr>
        <w:t>Important Notes:</w:t>
      </w:r>
      <w:r w:rsidRPr="004504D3">
        <w:t xml:space="preserve"> All organisations must provide a signed copy of their Board resolution, in line with their Constitution, to apply for caveat removal for all properties listed in the application. The Commonwealth cannot lift caveats when there is another interest in the property, for example where a liquidator has taken control of the organisation. </w:t>
      </w:r>
    </w:p>
    <w:p w14:paraId="62B5F3BA" w14:textId="415AEFD5" w:rsidR="003C67CD" w:rsidRDefault="00C809A9" w:rsidP="00376DF3">
      <w:pPr>
        <w:pStyle w:val="BodyText"/>
      </w:pPr>
      <w:r w:rsidRPr="004504D3">
        <w:t>Why does the organisation wish to remove the caveat/s, and what are the benefits to the Aboriginal and/or Torres Strait Islander community?</w:t>
      </w:r>
    </w:p>
    <w:p w14:paraId="67596720" w14:textId="77777777" w:rsidR="00D82A7D" w:rsidRDefault="00D82A7D" w:rsidP="00D82A7D">
      <w:pPr>
        <w:pBdr>
          <w:top w:val="single" w:sz="4" w:space="1" w:color="auto"/>
          <w:left w:val="single" w:sz="4" w:space="4" w:color="auto"/>
          <w:bottom w:val="single" w:sz="4" w:space="1" w:color="auto"/>
          <w:right w:val="single" w:sz="4" w:space="4" w:color="auto"/>
        </w:pBdr>
      </w:pPr>
    </w:p>
    <w:p w14:paraId="10F177FF" w14:textId="77777777" w:rsidR="00D82A7D" w:rsidRDefault="00D82A7D" w:rsidP="00D82A7D">
      <w:pPr>
        <w:pBdr>
          <w:top w:val="single" w:sz="4" w:space="1" w:color="auto"/>
          <w:left w:val="single" w:sz="4" w:space="4" w:color="auto"/>
          <w:bottom w:val="single" w:sz="4" w:space="1" w:color="auto"/>
          <w:right w:val="single" w:sz="4" w:space="4" w:color="auto"/>
        </w:pBdr>
      </w:pPr>
    </w:p>
    <w:p w14:paraId="688F4641" w14:textId="77777777" w:rsidR="00D82A7D" w:rsidRDefault="00D82A7D" w:rsidP="00D82A7D">
      <w:pPr>
        <w:pBdr>
          <w:top w:val="single" w:sz="4" w:space="1" w:color="auto"/>
          <w:left w:val="single" w:sz="4" w:space="4" w:color="auto"/>
          <w:bottom w:val="single" w:sz="4" w:space="1" w:color="auto"/>
          <w:right w:val="single" w:sz="4" w:space="4" w:color="auto"/>
        </w:pBdr>
      </w:pPr>
    </w:p>
    <w:p w14:paraId="69475E03" w14:textId="77777777" w:rsidR="00D82A7D" w:rsidRDefault="00D82A7D" w:rsidP="00D82A7D">
      <w:pPr>
        <w:pBdr>
          <w:top w:val="single" w:sz="4" w:space="1" w:color="auto"/>
          <w:left w:val="single" w:sz="4" w:space="4" w:color="auto"/>
          <w:bottom w:val="single" w:sz="4" w:space="1" w:color="auto"/>
          <w:right w:val="single" w:sz="4" w:space="4" w:color="auto"/>
        </w:pBdr>
      </w:pPr>
    </w:p>
    <w:p w14:paraId="420B9954" w14:textId="5BAD5A0E" w:rsidR="00D82A7D" w:rsidRDefault="00D82A7D" w:rsidP="00D82A7D">
      <w:pPr>
        <w:pBdr>
          <w:top w:val="single" w:sz="4" w:space="1" w:color="auto"/>
          <w:left w:val="single" w:sz="4" w:space="4" w:color="auto"/>
          <w:bottom w:val="single" w:sz="4" w:space="1" w:color="auto"/>
          <w:right w:val="single" w:sz="4" w:space="4" w:color="auto"/>
        </w:pBdr>
      </w:pPr>
    </w:p>
    <w:p w14:paraId="4B1110DA" w14:textId="77777777" w:rsidR="00D82A7D" w:rsidRDefault="00D82A7D" w:rsidP="00D82A7D">
      <w:pPr>
        <w:pBdr>
          <w:top w:val="single" w:sz="4" w:space="1" w:color="auto"/>
          <w:left w:val="single" w:sz="4" w:space="4" w:color="auto"/>
          <w:bottom w:val="single" w:sz="4" w:space="1" w:color="auto"/>
          <w:right w:val="single" w:sz="4" w:space="4" w:color="auto"/>
        </w:pBdr>
      </w:pPr>
    </w:p>
    <w:p w14:paraId="36D87CF1" w14:textId="77777777" w:rsidR="00D82A7D" w:rsidRDefault="00D82A7D" w:rsidP="00D82A7D">
      <w:pPr>
        <w:pBdr>
          <w:top w:val="single" w:sz="4" w:space="1" w:color="auto"/>
          <w:left w:val="single" w:sz="4" w:space="4" w:color="auto"/>
          <w:bottom w:val="single" w:sz="4" w:space="1" w:color="auto"/>
          <w:right w:val="single" w:sz="4" w:space="4" w:color="auto"/>
        </w:pBdr>
      </w:pPr>
    </w:p>
    <w:p w14:paraId="229ED60F" w14:textId="47FBD781" w:rsidR="00B430F8" w:rsidRDefault="00B430F8" w:rsidP="00D82A7D">
      <w:pPr>
        <w:pBdr>
          <w:top w:val="single" w:sz="4" w:space="1" w:color="auto"/>
          <w:left w:val="single" w:sz="4" w:space="4" w:color="auto"/>
          <w:bottom w:val="single" w:sz="4" w:space="1" w:color="auto"/>
          <w:right w:val="single" w:sz="4" w:space="4" w:color="auto"/>
        </w:pBdr>
        <w:rPr>
          <w:sz w:val="18"/>
        </w:rPr>
      </w:pPr>
    </w:p>
    <w:p w14:paraId="2C06A844" w14:textId="2D1BE7F8" w:rsidR="00C809A9" w:rsidRPr="00DB115E" w:rsidRDefault="003C67CD" w:rsidP="00376DF3">
      <w:pPr>
        <w:pStyle w:val="TableBody"/>
        <w:tabs>
          <w:tab w:val="left" w:pos="9072"/>
        </w:tabs>
      </w:pPr>
      <w:r w:rsidRPr="004504D3">
        <w:t>Is your organisation a State / Territory housing provider or registered under</w:t>
      </w:r>
      <w:r w:rsidRPr="003C67CD">
        <w:rPr>
          <w:rStyle w:val="BodyTextChar"/>
        </w:rPr>
        <w:t xml:space="preserve"> </w:t>
      </w:r>
      <w:r w:rsidR="00C809A9" w:rsidRPr="003C67CD">
        <w:rPr>
          <w:rStyle w:val="BodyTextChar"/>
        </w:rPr>
        <w:t>State / Territory housing legislation?</w:t>
      </w:r>
      <w:r w:rsidR="00C809A9" w:rsidRPr="00DB115E">
        <w:t xml:space="preserve">  Yes </w:t>
      </w:r>
      <w:sdt>
        <w:sdtPr>
          <w:id w:val="1160515460"/>
          <w14:checkbox>
            <w14:checked w14:val="0"/>
            <w14:checkedState w14:val="2612" w14:font="MS Gothic"/>
            <w14:uncheckedState w14:val="2610" w14:font="MS Gothic"/>
          </w14:checkbox>
        </w:sdtPr>
        <w:sdtEndPr/>
        <w:sdtContent>
          <w:r w:rsidR="00C809A9" w:rsidRPr="00DB115E">
            <w:rPr>
              <w:rFonts w:ascii="Segoe UI Symbol" w:hAnsi="Segoe UI Symbol" w:cs="Segoe UI Symbol"/>
            </w:rPr>
            <w:t>☐</w:t>
          </w:r>
        </w:sdtContent>
      </w:sdt>
      <w:r w:rsidR="00376DF3">
        <w:tab/>
      </w:r>
      <w:r w:rsidR="00C809A9" w:rsidRPr="00DB115E">
        <w:t xml:space="preserve">No </w:t>
      </w:r>
      <w:sdt>
        <w:sdtPr>
          <w:id w:val="-1977367264"/>
          <w14:checkbox>
            <w14:checked w14:val="0"/>
            <w14:checkedState w14:val="2612" w14:font="MS Gothic"/>
            <w14:uncheckedState w14:val="2610" w14:font="MS Gothic"/>
          </w14:checkbox>
        </w:sdtPr>
        <w:sdtEndPr/>
        <w:sdtContent>
          <w:r w:rsidR="00C809A9" w:rsidRPr="00DB115E">
            <w:rPr>
              <w:rFonts w:ascii="Segoe UI Symbol" w:hAnsi="Segoe UI Symbol" w:cs="Segoe UI Symbol"/>
            </w:rPr>
            <w:t>☐</w:t>
          </w:r>
        </w:sdtContent>
      </w:sdt>
    </w:p>
    <w:p w14:paraId="1672061B" w14:textId="28FD49D3" w:rsidR="00C809A9" w:rsidRDefault="00C809A9" w:rsidP="00C809A9">
      <w:pPr>
        <w:pStyle w:val="TableBody"/>
      </w:pPr>
      <w:r w:rsidRPr="00DB115E">
        <w:t>If yes, please attach proof of registration / accreditation to the application.</w:t>
      </w:r>
    </w:p>
    <w:p w14:paraId="1805EFA2" w14:textId="77777777" w:rsidR="003C67CD" w:rsidRPr="00DB115E" w:rsidRDefault="003C67CD" w:rsidP="00C809A9">
      <w:pPr>
        <w:pStyle w:val="TableBody"/>
      </w:pPr>
    </w:p>
    <w:p w14:paraId="05C019A0" w14:textId="31D165E2" w:rsidR="00D82A7D" w:rsidRDefault="00C809A9" w:rsidP="00C809A9">
      <w:pPr>
        <w:pStyle w:val="TableBody"/>
      </w:pPr>
      <w:r w:rsidRPr="00DB115E">
        <w:lastRenderedPageBreak/>
        <w:t xml:space="preserve">Please list each property and address you want caveats removed from. </w:t>
      </w:r>
    </w:p>
    <w:p w14:paraId="634CB37C" w14:textId="77777777" w:rsidR="00D82A7D" w:rsidRDefault="00D82A7D" w:rsidP="00D82A7D">
      <w:pPr>
        <w:pBdr>
          <w:top w:val="single" w:sz="4" w:space="1" w:color="auto"/>
          <w:left w:val="single" w:sz="4" w:space="4" w:color="auto"/>
          <w:bottom w:val="single" w:sz="4" w:space="1" w:color="auto"/>
          <w:right w:val="single" w:sz="4" w:space="4" w:color="auto"/>
        </w:pBdr>
      </w:pPr>
    </w:p>
    <w:p w14:paraId="3C5C9141" w14:textId="17E20160" w:rsidR="00D82A7D" w:rsidRDefault="00D82A7D" w:rsidP="00D82A7D">
      <w:pPr>
        <w:pBdr>
          <w:top w:val="single" w:sz="4" w:space="1" w:color="auto"/>
          <w:left w:val="single" w:sz="4" w:space="4" w:color="auto"/>
          <w:bottom w:val="single" w:sz="4" w:space="1" w:color="auto"/>
          <w:right w:val="single" w:sz="4" w:space="4" w:color="auto"/>
        </w:pBdr>
      </w:pPr>
    </w:p>
    <w:p w14:paraId="463D402E" w14:textId="77777777" w:rsidR="00D82A7D" w:rsidRDefault="00D82A7D" w:rsidP="00D82A7D">
      <w:pPr>
        <w:pBdr>
          <w:top w:val="single" w:sz="4" w:space="1" w:color="auto"/>
          <w:left w:val="single" w:sz="4" w:space="4" w:color="auto"/>
          <w:bottom w:val="single" w:sz="4" w:space="1" w:color="auto"/>
          <w:right w:val="single" w:sz="4" w:space="4" w:color="auto"/>
        </w:pBdr>
      </w:pPr>
    </w:p>
    <w:p w14:paraId="53C8DC75" w14:textId="5BBE5682" w:rsidR="00A516C6" w:rsidRDefault="00A516C6" w:rsidP="00D82A7D">
      <w:pPr>
        <w:pBdr>
          <w:top w:val="single" w:sz="4" w:space="1" w:color="auto"/>
          <w:left w:val="single" w:sz="4" w:space="4" w:color="auto"/>
          <w:bottom w:val="single" w:sz="4" w:space="1" w:color="auto"/>
          <w:right w:val="single" w:sz="4" w:space="4" w:color="auto"/>
        </w:pBdr>
      </w:pPr>
    </w:p>
    <w:p w14:paraId="41046BC1" w14:textId="77777777" w:rsidR="00A516C6" w:rsidRDefault="00A516C6" w:rsidP="00D82A7D">
      <w:pPr>
        <w:pBdr>
          <w:top w:val="single" w:sz="4" w:space="1" w:color="auto"/>
          <w:left w:val="single" w:sz="4" w:space="4" w:color="auto"/>
          <w:bottom w:val="single" w:sz="4" w:space="1" w:color="auto"/>
          <w:right w:val="single" w:sz="4" w:space="4" w:color="auto"/>
        </w:pBdr>
      </w:pPr>
    </w:p>
    <w:p w14:paraId="3EB3F47A" w14:textId="77777777" w:rsidR="00D82A7D" w:rsidRDefault="00D82A7D" w:rsidP="00D82A7D">
      <w:pPr>
        <w:pBdr>
          <w:top w:val="single" w:sz="4" w:space="1" w:color="auto"/>
          <w:left w:val="single" w:sz="4" w:space="4" w:color="auto"/>
          <w:bottom w:val="single" w:sz="4" w:space="1" w:color="auto"/>
          <w:right w:val="single" w:sz="4" w:space="4" w:color="auto"/>
        </w:pBdr>
      </w:pPr>
    </w:p>
    <w:p w14:paraId="00575C30" w14:textId="77777777" w:rsidR="00D82A7D" w:rsidRDefault="00D82A7D" w:rsidP="00D82A7D">
      <w:pPr>
        <w:pBdr>
          <w:top w:val="single" w:sz="4" w:space="1" w:color="auto"/>
          <w:left w:val="single" w:sz="4" w:space="4" w:color="auto"/>
          <w:bottom w:val="single" w:sz="4" w:space="1" w:color="auto"/>
          <w:right w:val="single" w:sz="4" w:space="4" w:color="auto"/>
        </w:pBdr>
        <w:rPr>
          <w:sz w:val="18"/>
        </w:rPr>
      </w:pPr>
    </w:p>
    <w:p w14:paraId="2C610F1F" w14:textId="5E823172" w:rsidR="003C67CD" w:rsidRDefault="003C67CD" w:rsidP="00C809A9">
      <w:pPr>
        <w:pStyle w:val="TableBody"/>
      </w:pPr>
    </w:p>
    <w:p w14:paraId="657D663A" w14:textId="594AF9E1" w:rsidR="00C809A9" w:rsidRPr="00DB115E" w:rsidRDefault="00C809A9" w:rsidP="00D82A7D">
      <w:pPr>
        <w:pStyle w:val="TableBody"/>
        <w:tabs>
          <w:tab w:val="left" w:pos="9072"/>
        </w:tabs>
      </w:pPr>
      <w:r w:rsidRPr="00DB115E">
        <w:t xml:space="preserve">Are there any other requests (e.g. regarding a Notice of Consent) that you wish to make? </w:t>
      </w:r>
    </w:p>
    <w:p w14:paraId="6809FA79" w14:textId="77777777" w:rsidR="00D82A7D" w:rsidRDefault="00D82A7D" w:rsidP="00D82A7D">
      <w:pPr>
        <w:pBdr>
          <w:top w:val="single" w:sz="4" w:space="1" w:color="auto"/>
          <w:left w:val="single" w:sz="4" w:space="4" w:color="auto"/>
          <w:bottom w:val="single" w:sz="4" w:space="1" w:color="auto"/>
          <w:right w:val="single" w:sz="4" w:space="4" w:color="auto"/>
        </w:pBdr>
      </w:pPr>
    </w:p>
    <w:p w14:paraId="0626F273" w14:textId="77777777" w:rsidR="00D82A7D" w:rsidRDefault="00D82A7D" w:rsidP="00D82A7D">
      <w:pPr>
        <w:pBdr>
          <w:top w:val="single" w:sz="4" w:space="1" w:color="auto"/>
          <w:left w:val="single" w:sz="4" w:space="4" w:color="auto"/>
          <w:bottom w:val="single" w:sz="4" w:space="1" w:color="auto"/>
          <w:right w:val="single" w:sz="4" w:space="4" w:color="auto"/>
        </w:pBdr>
      </w:pPr>
    </w:p>
    <w:p w14:paraId="1F2FE4DF" w14:textId="58AF8F00" w:rsidR="00D82A7D" w:rsidRDefault="00D82A7D" w:rsidP="00D82A7D">
      <w:pPr>
        <w:pBdr>
          <w:top w:val="single" w:sz="4" w:space="1" w:color="auto"/>
          <w:left w:val="single" w:sz="4" w:space="4" w:color="auto"/>
          <w:bottom w:val="single" w:sz="4" w:space="1" w:color="auto"/>
          <w:right w:val="single" w:sz="4" w:space="4" w:color="auto"/>
        </w:pBdr>
      </w:pPr>
    </w:p>
    <w:p w14:paraId="620DDDEC" w14:textId="77777777" w:rsidR="00A516C6" w:rsidRDefault="00A516C6" w:rsidP="00D82A7D">
      <w:pPr>
        <w:pBdr>
          <w:top w:val="single" w:sz="4" w:space="1" w:color="auto"/>
          <w:left w:val="single" w:sz="4" w:space="4" w:color="auto"/>
          <w:bottom w:val="single" w:sz="4" w:space="1" w:color="auto"/>
          <w:right w:val="single" w:sz="4" w:space="4" w:color="auto"/>
        </w:pBdr>
      </w:pPr>
    </w:p>
    <w:p w14:paraId="0B6BF03E" w14:textId="61A6A207" w:rsidR="00D82A7D" w:rsidRDefault="00D82A7D" w:rsidP="00D82A7D">
      <w:pPr>
        <w:pBdr>
          <w:top w:val="single" w:sz="4" w:space="1" w:color="auto"/>
          <w:left w:val="single" w:sz="4" w:space="4" w:color="auto"/>
          <w:bottom w:val="single" w:sz="4" w:space="1" w:color="auto"/>
          <w:right w:val="single" w:sz="4" w:space="4" w:color="auto"/>
        </w:pBdr>
      </w:pPr>
    </w:p>
    <w:p w14:paraId="50A2DB5B" w14:textId="77777777" w:rsidR="00A516C6" w:rsidRDefault="00A516C6" w:rsidP="00D82A7D">
      <w:pPr>
        <w:pBdr>
          <w:top w:val="single" w:sz="4" w:space="1" w:color="auto"/>
          <w:left w:val="single" w:sz="4" w:space="4" w:color="auto"/>
          <w:bottom w:val="single" w:sz="4" w:space="1" w:color="auto"/>
          <w:right w:val="single" w:sz="4" w:space="4" w:color="auto"/>
        </w:pBdr>
      </w:pPr>
    </w:p>
    <w:p w14:paraId="46EC3AF6" w14:textId="77777777" w:rsidR="00D82A7D" w:rsidRDefault="00D82A7D" w:rsidP="00D82A7D">
      <w:pPr>
        <w:pBdr>
          <w:top w:val="single" w:sz="4" w:space="1" w:color="auto"/>
          <w:left w:val="single" w:sz="4" w:space="4" w:color="auto"/>
          <w:bottom w:val="single" w:sz="4" w:space="1" w:color="auto"/>
          <w:right w:val="single" w:sz="4" w:space="4" w:color="auto"/>
        </w:pBdr>
      </w:pPr>
    </w:p>
    <w:p w14:paraId="6F9ED14C" w14:textId="77777777" w:rsidR="00D82A7D" w:rsidRDefault="00D82A7D" w:rsidP="00D82A7D">
      <w:pPr>
        <w:pBdr>
          <w:top w:val="single" w:sz="4" w:space="1" w:color="auto"/>
          <w:left w:val="single" w:sz="4" w:space="4" w:color="auto"/>
          <w:bottom w:val="single" w:sz="4" w:space="1" w:color="auto"/>
          <w:right w:val="single" w:sz="4" w:space="4" w:color="auto"/>
        </w:pBdr>
        <w:rPr>
          <w:sz w:val="18"/>
        </w:rPr>
      </w:pPr>
    </w:p>
    <w:p w14:paraId="54120113" w14:textId="7190AE12" w:rsidR="00C809A9" w:rsidRPr="00DB115E" w:rsidRDefault="003405BB" w:rsidP="00C809A9">
      <w:pPr>
        <w:pStyle w:val="TableBody"/>
      </w:pPr>
      <w:r w:rsidRPr="003405BB">
        <w:t>Once you have filled in the above, please read the privacy statement below and complete the authorisation before submitting your application.</w:t>
      </w:r>
      <w:r w:rsidR="00C809A9" w:rsidRPr="00DB115E">
        <w:t xml:space="preserve"> You can email the completed form with a list of properties and addresses, the Board resolution and any other relevant documents to </w:t>
      </w:r>
      <w:hyperlink r:id="rId12" w:history="1">
        <w:r w:rsidR="00C809A9" w:rsidRPr="00DB115E">
          <w:rPr>
            <w:rStyle w:val="Hyperlink"/>
            <w:color w:val="262626" w:themeColor="text1" w:themeTint="D9"/>
          </w:rPr>
          <w:t>CthRightsandInterests@niaa.gov.au</w:t>
        </w:r>
      </w:hyperlink>
      <w:r w:rsidR="00C809A9" w:rsidRPr="00DB115E">
        <w:t>, or you can send by mail to</w:t>
      </w:r>
    </w:p>
    <w:p w14:paraId="51C0064D" w14:textId="77777777" w:rsidR="00C809A9" w:rsidRPr="00DB115E" w:rsidRDefault="00C809A9" w:rsidP="00C809A9">
      <w:pPr>
        <w:pStyle w:val="TableBody"/>
      </w:pPr>
    </w:p>
    <w:p w14:paraId="4EBE8DFD" w14:textId="77777777" w:rsidR="00C809A9" w:rsidRPr="00876F99" w:rsidRDefault="00C809A9" w:rsidP="00C809A9">
      <w:pPr>
        <w:pStyle w:val="TableBody"/>
        <w:rPr>
          <w:b/>
        </w:rPr>
      </w:pPr>
      <w:r w:rsidRPr="00876F99">
        <w:rPr>
          <w:b/>
        </w:rPr>
        <w:t>CRIIP Project - Housing Branch</w:t>
      </w:r>
    </w:p>
    <w:p w14:paraId="7F5A10D4" w14:textId="77777777" w:rsidR="00C809A9" w:rsidRPr="00876F99" w:rsidRDefault="00C809A9" w:rsidP="00C809A9">
      <w:pPr>
        <w:pStyle w:val="TableBody"/>
        <w:rPr>
          <w:b/>
        </w:rPr>
      </w:pPr>
      <w:r w:rsidRPr="00876F99">
        <w:rPr>
          <w:b/>
        </w:rPr>
        <w:t>Economic Policy and Programs Group</w:t>
      </w:r>
    </w:p>
    <w:p w14:paraId="3D4480C3" w14:textId="77777777" w:rsidR="00C809A9" w:rsidRPr="00876F99" w:rsidRDefault="00C809A9" w:rsidP="00C809A9">
      <w:pPr>
        <w:pStyle w:val="TableBody"/>
        <w:rPr>
          <w:b/>
        </w:rPr>
      </w:pPr>
      <w:r w:rsidRPr="00876F99">
        <w:rPr>
          <w:b/>
        </w:rPr>
        <w:t>National Indigenous Australians Agency</w:t>
      </w:r>
    </w:p>
    <w:p w14:paraId="080C9A7A" w14:textId="77777777" w:rsidR="00C809A9" w:rsidRPr="00876F99" w:rsidRDefault="00C809A9" w:rsidP="00C809A9">
      <w:pPr>
        <w:pStyle w:val="TableBody"/>
        <w:rPr>
          <w:b/>
        </w:rPr>
      </w:pPr>
      <w:r w:rsidRPr="00876F99">
        <w:rPr>
          <w:b/>
        </w:rPr>
        <w:t>GPO Box 2191</w:t>
      </w:r>
    </w:p>
    <w:p w14:paraId="668EE16E" w14:textId="77777777" w:rsidR="00C809A9" w:rsidRPr="00876F99" w:rsidRDefault="00C809A9" w:rsidP="00C809A9">
      <w:pPr>
        <w:pStyle w:val="TableBody"/>
        <w:rPr>
          <w:b/>
        </w:rPr>
      </w:pPr>
      <w:r w:rsidRPr="00876F99">
        <w:rPr>
          <w:b/>
        </w:rPr>
        <w:t>CANBERRA ACT 2601</w:t>
      </w:r>
    </w:p>
    <w:p w14:paraId="126B3220" w14:textId="77777777" w:rsidR="00C809A9" w:rsidRDefault="00C809A9" w:rsidP="00C809A9">
      <w:pPr>
        <w:pStyle w:val="TableBody"/>
      </w:pPr>
    </w:p>
    <w:p w14:paraId="3D0F43B4" w14:textId="77777777" w:rsidR="003405BB" w:rsidRPr="003405BB" w:rsidRDefault="003405BB" w:rsidP="003405BB">
      <w:pPr>
        <w:pStyle w:val="TableBody"/>
        <w:outlineLvl w:val="1"/>
        <w:rPr>
          <w:b/>
        </w:rPr>
      </w:pPr>
      <w:r w:rsidRPr="003405BB">
        <w:rPr>
          <w:b/>
        </w:rPr>
        <w:t>Privacy Statement</w:t>
      </w:r>
    </w:p>
    <w:p w14:paraId="5686B65C" w14:textId="06607258" w:rsidR="00C809A9" w:rsidRPr="00DB115E" w:rsidRDefault="00C809A9" w:rsidP="00C809A9">
      <w:pPr>
        <w:pStyle w:val="TableBody"/>
        <w:rPr>
          <w:rStyle w:val="Hyperlink"/>
          <w:color w:val="262626" w:themeColor="text1" w:themeTint="D9"/>
        </w:rPr>
      </w:pPr>
      <w:r w:rsidRPr="00DB115E">
        <w:t>The Agency is bound by the standards, rights and obligations for handling personal information in the </w:t>
      </w:r>
      <w:r w:rsidRPr="00B430F8">
        <w:rPr>
          <w:i/>
        </w:rPr>
        <w:t>Privacy Act 1988</w:t>
      </w:r>
      <w:r w:rsidRPr="00DB115E">
        <w:t xml:space="preserve">. The information you provide is solely for the purpose of the caveat removal process. The </w:t>
      </w:r>
      <w:hyperlink r:id="rId13" w:history="1">
        <w:r w:rsidRPr="00DB115E">
          <w:rPr>
            <w:rStyle w:val="Hyperlink"/>
            <w:color w:val="262626" w:themeColor="text1" w:themeTint="D9"/>
          </w:rPr>
          <w:t>NIAA Privacy Policy</w:t>
        </w:r>
      </w:hyperlink>
      <w:r w:rsidRPr="00DB115E">
        <w:t> contains information about how you can access your personal information, seek correction or make a complaint about a breach of the Australian Privacy Principles. If you have questions about the Privacy Policy you can contact the Privacy Officer at </w:t>
      </w:r>
      <w:hyperlink r:id="rId14" w:history="1">
        <w:r w:rsidRPr="00DB115E">
          <w:rPr>
            <w:rStyle w:val="Hyperlink"/>
            <w:color w:val="262626" w:themeColor="text1" w:themeTint="D9"/>
          </w:rPr>
          <w:t>privacy@niaa.gov.au</w:t>
        </w:r>
      </w:hyperlink>
      <w:r w:rsidRPr="00DB115E">
        <w:t>, or via mail to</w:t>
      </w:r>
    </w:p>
    <w:p w14:paraId="090ECB74" w14:textId="77777777" w:rsidR="00C809A9" w:rsidRPr="00DB115E" w:rsidRDefault="00C809A9" w:rsidP="00C809A9">
      <w:pPr>
        <w:pStyle w:val="TableBody"/>
        <w:rPr>
          <w:rStyle w:val="Hyperlink"/>
          <w:color w:val="262626" w:themeColor="text1" w:themeTint="D9"/>
        </w:rPr>
      </w:pPr>
    </w:p>
    <w:p w14:paraId="179FE76D" w14:textId="77777777" w:rsidR="00C809A9" w:rsidRPr="00876F99" w:rsidRDefault="00C809A9" w:rsidP="00C809A9">
      <w:pPr>
        <w:pStyle w:val="TableBody"/>
        <w:rPr>
          <w:b/>
        </w:rPr>
      </w:pPr>
      <w:r w:rsidRPr="00876F99">
        <w:rPr>
          <w:b/>
        </w:rPr>
        <w:t>The Privacy Contact Officer</w:t>
      </w:r>
      <w:r w:rsidRPr="00876F99">
        <w:rPr>
          <w:b/>
        </w:rPr>
        <w:br/>
        <w:t>National Indigenous Australians Agency</w:t>
      </w:r>
      <w:r w:rsidRPr="00876F99">
        <w:rPr>
          <w:b/>
        </w:rPr>
        <w:br/>
        <w:t>G</w:t>
      </w:r>
      <w:r>
        <w:rPr>
          <w:b/>
        </w:rPr>
        <w:t>PO Box 2191</w:t>
      </w:r>
      <w:r>
        <w:rPr>
          <w:b/>
        </w:rPr>
        <w:br/>
        <w:t>CANBERRA</w:t>
      </w:r>
      <w:proofErr w:type="gramStart"/>
      <w:r>
        <w:rPr>
          <w:b/>
        </w:rPr>
        <w:t>  ACT</w:t>
      </w:r>
      <w:proofErr w:type="gramEnd"/>
      <w:r>
        <w:rPr>
          <w:b/>
        </w:rPr>
        <w:t>  2600</w:t>
      </w:r>
      <w:bookmarkStart w:id="0" w:name="_GoBack"/>
      <w:bookmarkEnd w:id="0"/>
      <w:r>
        <w:rPr>
          <w:b/>
        </w:rPr>
        <w:br/>
        <w:t xml:space="preserve">Phone: </w:t>
      </w:r>
      <w:r w:rsidRPr="00876F99">
        <w:rPr>
          <w:b/>
        </w:rPr>
        <w:t>02 6152 3080</w:t>
      </w:r>
    </w:p>
    <w:p w14:paraId="6C7E029B" w14:textId="77777777" w:rsidR="00C809A9" w:rsidRPr="00876F99" w:rsidRDefault="00C809A9" w:rsidP="00C809A9">
      <w:pPr>
        <w:pStyle w:val="TableBody"/>
      </w:pPr>
    </w:p>
    <w:p w14:paraId="1AC7C932" w14:textId="7F5F595C" w:rsidR="00E534EC" w:rsidRDefault="008D00B9" w:rsidP="00E534EC">
      <w:pPr>
        <w:pStyle w:val="TableBody"/>
        <w:tabs>
          <w:tab w:val="left" w:pos="7371"/>
        </w:tabs>
      </w:pPr>
      <w:sdt>
        <w:sdtPr>
          <w:id w:val="-885724445"/>
          <w14:checkbox>
            <w14:checked w14:val="0"/>
            <w14:checkedState w14:val="2612" w14:font="MS Gothic"/>
            <w14:uncheckedState w14:val="2610" w14:font="MS Gothic"/>
          </w14:checkbox>
        </w:sdtPr>
        <w:sdtEndPr/>
        <w:sdtContent>
          <w:r w:rsidR="00C809A9">
            <w:rPr>
              <w:rFonts w:ascii="MS Gothic" w:eastAsia="MS Gothic" w:hAnsi="MS Gothic" w:hint="eastAsia"/>
            </w:rPr>
            <w:t>☐</w:t>
          </w:r>
        </w:sdtContent>
      </w:sdt>
      <w:r w:rsidR="00C809A9" w:rsidRPr="00876F99">
        <w:t xml:space="preserve"> I </w:t>
      </w:r>
      <w:r w:rsidR="00E534EC">
        <w:t xml:space="preserve">…………………………………………………………………………………………………………………………………………………………………………………... </w:t>
      </w:r>
      <w:r w:rsidR="00C809A9" w:rsidRPr="00876F99">
        <w:t>[</w:t>
      </w:r>
      <w:r w:rsidR="00E534EC">
        <w:t>Name</w:t>
      </w:r>
      <w:r w:rsidR="00D82A7D">
        <w:t xml:space="preserve"> and title</w:t>
      </w:r>
      <w:r w:rsidR="00C809A9" w:rsidRPr="00876F99">
        <w:t xml:space="preserve">] </w:t>
      </w:r>
    </w:p>
    <w:p w14:paraId="0C747595" w14:textId="43AB3973" w:rsidR="003F5F4B" w:rsidRPr="003F5F4B" w:rsidRDefault="00C809A9" w:rsidP="00E534EC">
      <w:pPr>
        <w:pStyle w:val="TableBody"/>
        <w:tabs>
          <w:tab w:val="left" w:pos="3969"/>
        </w:tabs>
      </w:pPr>
      <w:proofErr w:type="gramStart"/>
      <w:r w:rsidRPr="00876F99">
        <w:t>declare</w:t>
      </w:r>
      <w:proofErr w:type="gramEnd"/>
      <w:r w:rsidRPr="00876F99">
        <w:t xml:space="preserve"> the information I have provided on this form is true and correct and I am authorised to act on behalf of the organisation making the application.</w:t>
      </w:r>
    </w:p>
    <w:sectPr w:rsidR="003F5F4B" w:rsidRPr="003F5F4B" w:rsidSect="00D82A7D">
      <w:headerReference w:type="default" r:id="rId15"/>
      <w:footerReference w:type="default" r:id="rId16"/>
      <w:headerReference w:type="first" r:id="rId17"/>
      <w:footerReference w:type="first" r:id="rId18"/>
      <w:pgSz w:w="11906" w:h="16838"/>
      <w:pgMar w:top="1418" w:right="851" w:bottom="1418" w:left="851"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8B053" w14:textId="77777777" w:rsidR="008D00B9" w:rsidRDefault="008D00B9" w:rsidP="00B95533">
      <w:pPr>
        <w:spacing w:after="0" w:line="240" w:lineRule="auto"/>
      </w:pPr>
      <w:r>
        <w:separator/>
      </w:r>
    </w:p>
  </w:endnote>
  <w:endnote w:type="continuationSeparator" w:id="0">
    <w:p w14:paraId="5D86019F" w14:textId="77777777" w:rsidR="008D00B9" w:rsidRDefault="008D00B9"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746DF" w14:textId="73535601" w:rsidR="009672EB" w:rsidRPr="00B87E45" w:rsidRDefault="009672EB" w:rsidP="001007B9">
    <w:pPr>
      <w:pStyle w:val="ProtectiveMarking"/>
    </w:pPr>
  </w:p>
  <w:p w14:paraId="37F6ACEF" w14:textId="094A6923" w:rsidR="009672EB" w:rsidRPr="00A477A0" w:rsidRDefault="009672EB" w:rsidP="00E534EC">
    <w:pPr>
      <w:pStyle w:val="Footerline"/>
      <w:pBdr>
        <w:bottom w:val="single" w:sz="18" w:space="1" w:color="BFBFBF" w:themeColor="background1" w:themeShade="BF"/>
      </w:pBdr>
      <w:rPr>
        <w:color w:val="014463" w:themeColor="text2"/>
      </w:rPr>
    </w:pPr>
  </w:p>
  <w:p w14:paraId="0D551116" w14:textId="25E1852A" w:rsidR="009672EB" w:rsidRPr="004504D3" w:rsidRDefault="00C809A9" w:rsidP="00E534EC">
    <w:pPr>
      <w:pStyle w:val="Footer"/>
      <w:tabs>
        <w:tab w:val="clear" w:pos="9026"/>
        <w:tab w:val="right" w:pos="10065"/>
      </w:tabs>
      <w:rPr>
        <w:color w:val="25303B" w:themeColor="accent1"/>
        <w:sz w:val="14"/>
        <w:szCs w:val="14"/>
      </w:rPr>
    </w:pPr>
    <w:r w:rsidRPr="004504D3">
      <w:rPr>
        <w:color w:val="25303B" w:themeColor="accent1"/>
        <w:sz w:val="14"/>
        <w:szCs w:val="14"/>
      </w:rPr>
      <w:t>Application for Removal of Caveats from Indigenous Grant-funded Property</w:t>
    </w:r>
    <w:r w:rsidR="00E534EC">
      <w:rPr>
        <w:color w:val="25303B" w:themeColor="accent1"/>
        <w:sz w:val="14"/>
        <w:szCs w:val="14"/>
      </w:rPr>
      <w:tab/>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65355" w14:textId="3C38EA6B" w:rsidR="009672EB" w:rsidRPr="00F651C4" w:rsidRDefault="009672EB" w:rsidP="00E534EC">
    <w:pPr>
      <w:pStyle w:val="Footerline"/>
      <w:pBdr>
        <w:bottom w:val="single" w:sz="18" w:space="1" w:color="BFBFBF" w:themeColor="background1" w:themeShade="BF"/>
      </w:pBdr>
    </w:pPr>
  </w:p>
  <w:p w14:paraId="3F87C25D" w14:textId="4F4039C0" w:rsidR="009672EB" w:rsidRPr="004504D3" w:rsidRDefault="00C809A9" w:rsidP="00281E3E">
    <w:pPr>
      <w:pStyle w:val="Footer"/>
      <w:rPr>
        <w:color w:val="25303B" w:themeColor="accent1"/>
        <w:sz w:val="14"/>
        <w:szCs w:val="14"/>
      </w:rPr>
    </w:pPr>
    <w:r w:rsidRPr="004504D3">
      <w:rPr>
        <w:color w:val="25303B" w:themeColor="accent1"/>
        <w:sz w:val="14"/>
        <w:szCs w:val="14"/>
      </w:rPr>
      <w:t>Application for Removal of Caveats from Indigenous Grant-funded Property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56DB5" w14:textId="77777777" w:rsidR="008D00B9" w:rsidRPr="007A6FC6" w:rsidRDefault="008D00B9" w:rsidP="00B95533">
      <w:pPr>
        <w:spacing w:after="0" w:line="240" w:lineRule="auto"/>
        <w:rPr>
          <w:color w:val="BEA887" w:themeColor="accent2"/>
        </w:rPr>
      </w:pPr>
      <w:r w:rsidRPr="007A6FC6">
        <w:rPr>
          <w:color w:val="BEA887" w:themeColor="accent2"/>
        </w:rPr>
        <w:separator/>
      </w:r>
    </w:p>
  </w:footnote>
  <w:footnote w:type="continuationSeparator" w:id="0">
    <w:p w14:paraId="35CF8411" w14:textId="77777777" w:rsidR="008D00B9" w:rsidRPr="007A6FC6" w:rsidRDefault="008D00B9" w:rsidP="00B95533">
      <w:pPr>
        <w:spacing w:after="0" w:line="240" w:lineRule="auto"/>
        <w:rPr>
          <w:color w:val="BEA887" w:themeColor="accent2"/>
        </w:rPr>
      </w:pPr>
      <w:r w:rsidRPr="007A6FC6">
        <w:rPr>
          <w:color w:val="BEA887" w:themeColor="accen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72B4B" w14:textId="578525E0" w:rsidR="009672EB" w:rsidRDefault="009672EB" w:rsidP="009672EB">
    <w:pPr>
      <w:pStyle w:val="ProtectiveMarking"/>
    </w:pPr>
  </w:p>
  <w:p w14:paraId="14E4DAA7" w14:textId="77777777" w:rsidR="009672EB" w:rsidRDefault="009672EB">
    <w:pPr>
      <w:pStyle w:val="Header"/>
    </w:pPr>
    <w:r>
      <w:rPr>
        <w:noProof/>
        <w:lang w:eastAsia="en-AU"/>
      </w:rPr>
      <w:drawing>
        <wp:inline distT="0" distB="0" distL="0" distR="0" wp14:anchorId="301CB9AD" wp14:editId="4BA96DDF">
          <wp:extent cx="6480000" cy="186711"/>
          <wp:effectExtent l="0" t="0" r="0" b="3810"/>
          <wp:docPr id="9" name="Graphic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ts.svg"/>
                  <pic:cNvPicPr/>
                </pic:nvPicPr>
                <pic:blipFill rotWithShape="1">
                  <a:blip r:embed="rId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rcRect l="1617" t="1" b="-2"/>
                  <a:stretch/>
                </pic:blipFill>
                <pic:spPr bwMode="auto">
                  <a:xfrm>
                    <a:off x="0" y="0"/>
                    <a:ext cx="6480000" cy="186711"/>
                  </a:xfrm>
                  <a:prstGeom prst="rect">
                    <a:avLst/>
                  </a:prstGeom>
                  <a:ln>
                    <a:noFill/>
                  </a:ln>
                  <a:extLst>
                    <a:ext uri="{53640926-AAD7-44D8-BBD7-CCE9431645EC}">
                      <a14:shadowObscured xmlns:a14="http://schemas.microsoft.com/office/drawing/2010/main"/>
                    </a:ext>
                  </a:extLst>
                </pic:spPr>
              </pic:pic>
            </a:graphicData>
          </a:graphic>
        </wp:inline>
      </w:drawing>
    </w:r>
  </w:p>
  <w:p w14:paraId="2AA4FCA1" w14:textId="77777777" w:rsidR="009672EB" w:rsidRDefault="00967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A49D7" w14:textId="77777777" w:rsidR="009672EB" w:rsidRDefault="000756F7">
    <w:pPr>
      <w:pStyle w:val="Header"/>
    </w:pPr>
    <w:r>
      <w:rPr>
        <w:noProof/>
        <w:lang w:eastAsia="en-AU"/>
      </w:rPr>
      <mc:AlternateContent>
        <mc:Choice Requires="wps">
          <w:drawing>
            <wp:anchor distT="0" distB="0" distL="114300" distR="114300" simplePos="0" relativeHeight="251720704" behindDoc="0" locked="0" layoutInCell="1" allowOverlap="1" wp14:anchorId="780058C4" wp14:editId="405A5755">
              <wp:simplePos x="0" y="0"/>
              <wp:positionH relativeFrom="page">
                <wp:posOffset>2852738</wp:posOffset>
              </wp:positionH>
              <wp:positionV relativeFrom="page">
                <wp:posOffset>290513</wp:posOffset>
              </wp:positionV>
              <wp:extent cx="0" cy="620077"/>
              <wp:effectExtent l="0" t="0" r="38100" b="27940"/>
              <wp:wrapNone/>
              <wp:docPr id="43" name="Straight Connector 43"/>
              <wp:cNvGraphicFramePr/>
              <a:graphic xmlns:a="http://schemas.openxmlformats.org/drawingml/2006/main">
                <a:graphicData uri="http://schemas.microsoft.com/office/word/2010/wordprocessingShape">
                  <wps:wsp>
                    <wps:cNvCnPr/>
                    <wps:spPr>
                      <a:xfrm>
                        <a:off x="0" y="0"/>
                        <a:ext cx="0" cy="620077"/>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7EC500" id="Straight Connector 43" o:spid="_x0000_s1026" style="position:absolute;z-index:251720704;visibility:visible;mso-wrap-style:square;mso-wrap-distance-left:9pt;mso-wrap-distance-top:0;mso-wrap-distance-right:9pt;mso-wrap-distance-bottom:0;mso-position-horizontal:absolute;mso-position-horizontal-relative:page;mso-position-vertical:absolute;mso-position-vertical-relative:page" from="224.65pt,22.9pt" to="224.6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" strokecolor="white [3212]">
              <v:stroke joinstyle="miter"/>
              <w10:wrap anchorx="page" anchory="page"/>
            </v:line>
          </w:pict>
        </mc:Fallback>
      </mc:AlternateContent>
    </w:r>
    <w:r>
      <w:rPr>
        <w:noProof/>
        <w:lang w:eastAsia="en-AU"/>
      </w:rPr>
      <mc:AlternateContent>
        <mc:Choice Requires="wps">
          <w:drawing>
            <wp:anchor distT="45720" distB="45720" distL="114300" distR="114300" simplePos="0" relativeHeight="251719680" behindDoc="0" locked="1" layoutInCell="1" allowOverlap="1" wp14:anchorId="64D522BB" wp14:editId="5FA24B61">
              <wp:simplePos x="0" y="0"/>
              <wp:positionH relativeFrom="page">
                <wp:posOffset>0</wp:posOffset>
              </wp:positionH>
              <wp:positionV relativeFrom="page">
                <wp:posOffset>1153160</wp:posOffset>
              </wp:positionV>
              <wp:extent cx="3096000" cy="143510"/>
              <wp:effectExtent l="0" t="0" r="9525" b="889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000" cy="143510"/>
                      </a:xfrm>
                      <a:prstGeom prst="rect">
                        <a:avLst/>
                      </a:prstGeom>
                      <a:noFill/>
                      <a:ln w="9525">
                        <a:noFill/>
                        <a:miter lim="800000"/>
                        <a:headEnd/>
                        <a:tailEnd/>
                      </a:ln>
                    </wps:spPr>
                    <wps:txbx>
                      <w:txbxContent>
                        <w:p w14:paraId="7E17F3A1" w14:textId="77777777" w:rsidR="000756F7" w:rsidRPr="00143288" w:rsidRDefault="000756F7" w:rsidP="009672EB">
                          <w:pPr>
                            <w:spacing w:after="0" w:line="240" w:lineRule="auto"/>
                            <w:rPr>
                              <w:i/>
                              <w:iCs/>
                              <w:color w:val="BCBCBC" w:themeColor="background2" w:themeShade="E6"/>
                              <w:sz w:val="16"/>
                              <w:szCs w:val="16"/>
                            </w:rPr>
                          </w:pPr>
                          <w:r w:rsidRPr="00143288">
                            <w:rPr>
                              <w:i/>
                              <w:iCs/>
                              <w:color w:val="BCBCBC" w:themeColor="background2" w:themeShade="E6"/>
                              <w:sz w:val="16"/>
                              <w:szCs w:val="16"/>
                            </w:rPr>
                            <w:t>Working with Aboriginal and Torres Strait Islander peoples</w:t>
                          </w:r>
                        </w:p>
                      </w:txbxContent>
                    </wps:txbx>
                    <wps:bodyPr rot="0" vert="horz" wrap="square" lIns="54000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4D522BB" id="_x0000_t202" coordsize="21600,21600" o:spt="202" path="m,l,21600r21600,l21600,xe">
              <v:stroke joinstyle="miter"/>
              <v:path gradientshapeok="t" o:connecttype="rect"/>
            </v:shapetype>
            <v:shape id="Text Box 2" o:spid="_x0000_s1026" type="#_x0000_t202" style="position:absolute;margin-left:0;margin-top:90.8pt;width:243.8pt;height:11.3pt;z-index:2517196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" filled="f" stroked="f">
              <v:textbox inset="15mm,0,0,0">
                <w:txbxContent>
                  <w:p w14:paraId="7E17F3A1" w14:textId="77777777" w:rsidR="000756F7" w:rsidRPr="00143288" w:rsidRDefault="000756F7" w:rsidP="009672EB">
                    <w:pPr>
                      <w:spacing w:after="0" w:line="240" w:lineRule="auto"/>
                      <w:rPr>
                        <w:i/>
                        <w:iCs/>
                        <w:color w:val="BCBCBC" w:themeColor="background2" w:themeShade="E6"/>
                        <w:sz w:val="16"/>
                        <w:szCs w:val="16"/>
                      </w:rPr>
                    </w:pPr>
                    <w:r w:rsidRPr="00143288">
                      <w:rPr>
                        <w:i/>
                        <w:iCs/>
                        <w:color w:val="BCBCBC" w:themeColor="background2" w:themeShade="E6"/>
                        <w:sz w:val="16"/>
                        <w:szCs w:val="16"/>
                      </w:rPr>
                      <w:t>Working with Aboriginal and Torres Strait Islander peoples</w:t>
                    </w:r>
                  </w:p>
                </w:txbxContent>
              </v:textbox>
              <w10:wrap anchorx="page" anchory="page"/>
              <w10:anchorlock/>
            </v:shape>
          </w:pict>
        </mc:Fallback>
      </mc:AlternateContent>
    </w: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718656" behindDoc="0" locked="1" layoutInCell="1" allowOverlap="1" wp14:anchorId="7032B435" wp14:editId="0096ACE9">
          <wp:simplePos x="0" y="0"/>
          <wp:positionH relativeFrom="page">
            <wp:posOffset>3020060</wp:posOffset>
          </wp:positionH>
          <wp:positionV relativeFrom="page">
            <wp:posOffset>292735</wp:posOffset>
          </wp:positionV>
          <wp:extent cx="1580400" cy="518400"/>
          <wp:effectExtent l="0" t="0" r="1270" b="0"/>
          <wp:wrapNone/>
          <wp:docPr id="10" name="Graphic 16" title="NI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1">
                    <a:extLst>
                      <a:ext uri="{28A0092B-C50C-407E-A947-70E740481C1C}">
                        <a14:useLocalDpi xmlns:a14="http://schemas.microsoft.com/office/drawing/2010/main" val="0"/>
                      </a:ext>
                    </a:extLst>
                  </a:blip>
                  <a:stretch>
                    <a:fillRect/>
                  </a:stretch>
                </pic:blipFill>
                <pic:spPr>
                  <a:xfrm>
                    <a:off x="0" y="0"/>
                    <a:ext cx="1580400" cy="518400"/>
                  </a:xfrm>
                  <a:prstGeom prst="rect">
                    <a:avLst/>
                  </a:prstGeom>
                </pic:spPr>
              </pic:pic>
            </a:graphicData>
          </a:graphic>
          <wp14:sizeRelH relativeFrom="margin">
            <wp14:pctWidth>0</wp14:pctWidth>
          </wp14:sizeRelH>
          <wp14:sizeRelV relativeFrom="margin">
            <wp14:pctHeight>0</wp14:pctHeight>
          </wp14:sizeRelV>
        </wp:anchor>
      </w:drawing>
    </w: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717632" behindDoc="0" locked="0" layoutInCell="1" allowOverlap="1" wp14:anchorId="5EBAAC1E" wp14:editId="44BE7BEB">
          <wp:simplePos x="0" y="0"/>
          <wp:positionH relativeFrom="page">
            <wp:posOffset>537845</wp:posOffset>
          </wp:positionH>
          <wp:positionV relativeFrom="page">
            <wp:posOffset>258445</wp:posOffset>
          </wp:positionV>
          <wp:extent cx="2123440" cy="640080"/>
          <wp:effectExtent l="0" t="0" r="0" b="7620"/>
          <wp:wrapNone/>
          <wp:docPr id="11" name="Graphic 19" title="Australian Government National Indigenous Australians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2">
                    <a:extLst>
                      <a:ext uri="{28A0092B-C50C-407E-A947-70E740481C1C}">
                        <a14:useLocalDpi xmlns:a14="http://schemas.microsoft.com/office/drawing/2010/main" val="0"/>
                      </a:ext>
                    </a:extLst>
                  </a:blip>
                  <a:stretch>
                    <a:fillRect/>
                  </a:stretch>
                </pic:blipFill>
                <pic:spPr>
                  <a:xfrm>
                    <a:off x="0" y="0"/>
                    <a:ext cx="2123440" cy="6400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0" distR="0" simplePos="0" relativeHeight="251716608" behindDoc="0" locked="1" layoutInCell="1" allowOverlap="1" wp14:anchorId="096C4454" wp14:editId="1985F0E2">
          <wp:simplePos x="0" y="0"/>
          <wp:positionH relativeFrom="page">
            <wp:align>left</wp:align>
          </wp:positionH>
          <wp:positionV relativeFrom="page">
            <wp:align>top</wp:align>
          </wp:positionV>
          <wp:extent cx="7448400" cy="1328400"/>
          <wp:effectExtent l="0" t="0" r="635" b="5715"/>
          <wp:wrapSquare wrapText="bothSides"/>
          <wp:docPr id="12"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svg"/>
                  <pic:cNvPicPr/>
                </pic:nvPicPr>
                <pic:blipFill rotWithShape="1">
                  <a:blip r:embed="rId3">
                    <a:extLst>
                      <a:ext uri="{28A0092B-C50C-407E-A947-70E740481C1C}">
                        <a14:useLocalDpi xmlns:a14="http://schemas.microsoft.com/office/drawing/2010/main" val="0"/>
                      </a:ext>
                    </a:extLst>
                  </a:blip>
                  <a:srcRect l="-1427" t="-8562" r="-1" b="-1"/>
                  <a:stretch/>
                </pic:blipFill>
                <pic:spPr bwMode="auto">
                  <a:xfrm>
                    <a:off x="0" y="0"/>
                    <a:ext cx="7448400" cy="132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F27558"/>
    <w:lvl w:ilvl="0">
      <w:start w:val="1"/>
      <w:numFmt w:val="decimal"/>
      <w:lvlText w:val="%1."/>
      <w:lvlJc w:val="left"/>
      <w:pPr>
        <w:tabs>
          <w:tab w:val="num" w:pos="1492"/>
        </w:tabs>
        <w:ind w:left="1492" w:hanging="360"/>
      </w:pPr>
    </w:lvl>
  </w:abstractNum>
  <w:abstractNum w:abstractNumId="1"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3" w15:restartNumberingAfterBreak="0">
    <w:nsid w:val="19DD7382"/>
    <w:multiLevelType w:val="hybridMultilevel"/>
    <w:tmpl w:val="665A1EEC"/>
    <w:lvl w:ilvl="0" w:tplc="C8D8A96C">
      <w:start w:val="1"/>
      <w:numFmt w:val="bullet"/>
      <w:lvlText w:val=""/>
      <w:lvlJc w:val="left"/>
      <w:pPr>
        <w:ind w:left="7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520959"/>
    <w:multiLevelType w:val="multilevel"/>
    <w:tmpl w:val="CD421864"/>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6"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7"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8" w15:restartNumberingAfterBreak="0">
    <w:nsid w:val="608F21F8"/>
    <w:multiLevelType w:val="multilevel"/>
    <w:tmpl w:val="A366291E"/>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9" w15:restartNumberingAfterBreak="0">
    <w:nsid w:val="72EF1E09"/>
    <w:multiLevelType w:val="multilevel"/>
    <w:tmpl w:val="2CB44DC8"/>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701" w:hanging="283"/>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10"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6A6B07"/>
    <w:multiLevelType w:val="multilevel"/>
    <w:tmpl w:val="A02A1792"/>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num w:numId="1">
    <w:abstractNumId w:val="4"/>
  </w:num>
  <w:num w:numId="2">
    <w:abstractNumId w:val="7"/>
  </w:num>
  <w:num w:numId="3">
    <w:abstractNumId w:val="5"/>
  </w:num>
  <w:num w:numId="4">
    <w:abstractNumId w:val="10"/>
  </w:num>
  <w:num w:numId="5">
    <w:abstractNumId w:val="8"/>
  </w:num>
  <w:num w:numId="6">
    <w:abstractNumId w:val="7"/>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5"/>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5"/>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5"/>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5"/>
    <w:lvlOverride w:ilvl="0">
      <w:startOverride w:val="1"/>
      <w:lvl w:ilvl="0">
        <w:start w:val="1"/>
        <w:numFmt w:val="decimal"/>
        <w:pStyle w:val="TableNumbering"/>
        <w:lvlText w:val="%1."/>
        <w:lvlJc w:val="left"/>
        <w:pPr>
          <w:ind w:left="397" w:hanging="397"/>
        </w:pPr>
        <w:rPr>
          <w:rFonts w:hint="default"/>
          <w:color w:val="005347"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8"/>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8"/>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5"/>
    <w:lvlOverride w:ilvl="0">
      <w:lvl w:ilvl="0">
        <w:start w:val="1"/>
        <w:numFmt w:val="decimal"/>
        <w:pStyle w:val="TableNumbering"/>
        <w:lvlText w:val="%1."/>
        <w:lvlJc w:val="left"/>
        <w:pPr>
          <w:ind w:left="360" w:hanging="360"/>
        </w:pPr>
        <w:rPr>
          <w:rFonts w:asciiTheme="minorHAnsi" w:hAnsiTheme="minorHAnsi" w:hint="default"/>
          <w:color w:val="262626" w:themeColor="text1" w:themeTint="D9"/>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5"/>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2"/>
  </w:num>
  <w:num w:numId="18">
    <w:abstractNumId w:val="2"/>
    <w:lvlOverride w:ilvl="0">
      <w:lvl w:ilvl="0">
        <w:start w:val="1"/>
        <w:numFmt w:val="decimal"/>
        <w:pStyle w:val="List"/>
        <w:lvlText w:val="%1"/>
        <w:lvlJc w:val="left"/>
        <w:pPr>
          <w:ind w:left="432" w:hanging="317"/>
        </w:pPr>
        <w:rPr>
          <w:rFonts w:hint="default"/>
          <w:color w:val="25303B" w:themeColor="accent1"/>
        </w:rPr>
      </w:lvl>
    </w:lvlOverride>
    <w:lvlOverride w:ilvl="1">
      <w:lvl w:ilvl="1">
        <w:start w:val="1"/>
        <w:numFmt w:val="lowerRoman"/>
        <w:lvlText w:val="%2"/>
        <w:lvlJc w:val="left"/>
        <w:pPr>
          <w:ind w:left="720" w:hanging="317"/>
        </w:pPr>
        <w:rPr>
          <w:rFonts w:hint="default"/>
          <w:color w:val="25303B" w:themeColor="accent1"/>
        </w:rPr>
      </w:lvl>
    </w:lvlOverride>
    <w:lvlOverride w:ilvl="2">
      <w:lvl w:ilvl="2">
        <w:start w:val="1"/>
        <w:numFmt w:val="upperRoman"/>
        <w:lvlText w:val="%3"/>
        <w:lvlJc w:val="left"/>
        <w:pPr>
          <w:ind w:left="1008" w:hanging="317"/>
        </w:pPr>
        <w:rPr>
          <w:rFonts w:hint="default"/>
          <w:color w:val="25303B"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6"/>
  </w:num>
  <w:num w:numId="20">
    <w:abstractNumId w:val="11"/>
  </w:num>
  <w:num w:numId="21">
    <w:abstractNumId w:val="1"/>
  </w:num>
  <w:num w:numId="22">
    <w:abstractNumId w:val="9"/>
  </w:num>
  <w:num w:numId="23">
    <w:abstractNumId w:val="9"/>
    <w:lvlOverride w:ilvl="0">
      <w:lvl w:ilvl="0">
        <w:start w:val="1"/>
        <w:numFmt w:val="decimal"/>
        <w:pStyle w:val="NumberedListlvl1"/>
        <w:lvlText w:val="%1."/>
        <w:lvlJc w:val="left"/>
        <w:pPr>
          <w:ind w:left="567" w:hanging="283"/>
        </w:pPr>
        <w:rPr>
          <w:rFonts w:hint="default"/>
        </w:rPr>
      </w:lvl>
    </w:lvlOverride>
    <w:lvlOverride w:ilvl="1">
      <w:lvl w:ilvl="1">
        <w:start w:val="1"/>
        <w:numFmt w:val="lowerLetter"/>
        <w:pStyle w:val="NumberedListlvl2"/>
        <w:lvlText w:val="%2."/>
        <w:lvlJc w:val="left"/>
        <w:pPr>
          <w:ind w:left="1021" w:hanging="283"/>
        </w:pPr>
        <w:rPr>
          <w:rFonts w:hint="default"/>
        </w:rPr>
      </w:lvl>
    </w:lvlOverride>
    <w:lvlOverride w:ilvl="2">
      <w:lvl w:ilvl="2">
        <w:start w:val="1"/>
        <w:numFmt w:val="lowerRoman"/>
        <w:pStyle w:val="NumberedListlv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5"/>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5"/>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5"/>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7">
    <w:abstractNumId w:val="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724"/>
    <w:rsid w:val="00002F73"/>
    <w:rsid w:val="00007EB1"/>
    <w:rsid w:val="00014206"/>
    <w:rsid w:val="000230F3"/>
    <w:rsid w:val="00023AC4"/>
    <w:rsid w:val="000304B2"/>
    <w:rsid w:val="00031B5C"/>
    <w:rsid w:val="00034193"/>
    <w:rsid w:val="00034FEC"/>
    <w:rsid w:val="000407C0"/>
    <w:rsid w:val="0004082F"/>
    <w:rsid w:val="00042E89"/>
    <w:rsid w:val="00044BF9"/>
    <w:rsid w:val="000503A6"/>
    <w:rsid w:val="00053CD9"/>
    <w:rsid w:val="00057B46"/>
    <w:rsid w:val="00063034"/>
    <w:rsid w:val="00073D52"/>
    <w:rsid w:val="000756F7"/>
    <w:rsid w:val="00076AD1"/>
    <w:rsid w:val="000803CA"/>
    <w:rsid w:val="0009082A"/>
    <w:rsid w:val="00091BCD"/>
    <w:rsid w:val="0009265A"/>
    <w:rsid w:val="00094B02"/>
    <w:rsid w:val="0009590F"/>
    <w:rsid w:val="00095BF3"/>
    <w:rsid w:val="000A041E"/>
    <w:rsid w:val="000A08CA"/>
    <w:rsid w:val="000A0E4C"/>
    <w:rsid w:val="000D106A"/>
    <w:rsid w:val="000D113F"/>
    <w:rsid w:val="000E351D"/>
    <w:rsid w:val="000E60F7"/>
    <w:rsid w:val="000F1B86"/>
    <w:rsid w:val="000F23B0"/>
    <w:rsid w:val="000F5917"/>
    <w:rsid w:val="001007B9"/>
    <w:rsid w:val="00105ECB"/>
    <w:rsid w:val="00131315"/>
    <w:rsid w:val="00132268"/>
    <w:rsid w:val="001336CF"/>
    <w:rsid w:val="00143288"/>
    <w:rsid w:val="0015537B"/>
    <w:rsid w:val="0016781C"/>
    <w:rsid w:val="001727AF"/>
    <w:rsid w:val="00176EA5"/>
    <w:rsid w:val="00177611"/>
    <w:rsid w:val="0017798C"/>
    <w:rsid w:val="001809C6"/>
    <w:rsid w:val="00181C56"/>
    <w:rsid w:val="00183C2B"/>
    <w:rsid w:val="001850CB"/>
    <w:rsid w:val="001953CF"/>
    <w:rsid w:val="00195BA8"/>
    <w:rsid w:val="001A1957"/>
    <w:rsid w:val="001A2F86"/>
    <w:rsid w:val="001B0144"/>
    <w:rsid w:val="001B10ED"/>
    <w:rsid w:val="001C2FC8"/>
    <w:rsid w:val="001D283B"/>
    <w:rsid w:val="001E4245"/>
    <w:rsid w:val="001F0654"/>
    <w:rsid w:val="001F3722"/>
    <w:rsid w:val="001F738E"/>
    <w:rsid w:val="0020007C"/>
    <w:rsid w:val="0021247A"/>
    <w:rsid w:val="002229A5"/>
    <w:rsid w:val="002317BD"/>
    <w:rsid w:val="00231B22"/>
    <w:rsid w:val="00234705"/>
    <w:rsid w:val="00237365"/>
    <w:rsid w:val="00250BE6"/>
    <w:rsid w:val="00252F38"/>
    <w:rsid w:val="00260C56"/>
    <w:rsid w:val="00264A5E"/>
    <w:rsid w:val="00271572"/>
    <w:rsid w:val="00277016"/>
    <w:rsid w:val="0027769C"/>
    <w:rsid w:val="00281E3E"/>
    <w:rsid w:val="00284710"/>
    <w:rsid w:val="00294D1D"/>
    <w:rsid w:val="002955DD"/>
    <w:rsid w:val="002A0289"/>
    <w:rsid w:val="002A371E"/>
    <w:rsid w:val="002B4B0A"/>
    <w:rsid w:val="002C0866"/>
    <w:rsid w:val="002C5F5B"/>
    <w:rsid w:val="002C777D"/>
    <w:rsid w:val="002D40B1"/>
    <w:rsid w:val="002D45CD"/>
    <w:rsid w:val="002D75F9"/>
    <w:rsid w:val="002E07AC"/>
    <w:rsid w:val="002E6AA1"/>
    <w:rsid w:val="002F57C6"/>
    <w:rsid w:val="00307A69"/>
    <w:rsid w:val="00312E4A"/>
    <w:rsid w:val="0031546F"/>
    <w:rsid w:val="00316B0D"/>
    <w:rsid w:val="003300DB"/>
    <w:rsid w:val="0033088D"/>
    <w:rsid w:val="00335425"/>
    <w:rsid w:val="003371F0"/>
    <w:rsid w:val="003405BB"/>
    <w:rsid w:val="00345B55"/>
    <w:rsid w:val="003500C6"/>
    <w:rsid w:val="00363AE5"/>
    <w:rsid w:val="00376DF3"/>
    <w:rsid w:val="003848EF"/>
    <w:rsid w:val="00385B65"/>
    <w:rsid w:val="00391929"/>
    <w:rsid w:val="003A3E57"/>
    <w:rsid w:val="003C67CD"/>
    <w:rsid w:val="003C6961"/>
    <w:rsid w:val="003D21A3"/>
    <w:rsid w:val="003D33F7"/>
    <w:rsid w:val="003E6B8B"/>
    <w:rsid w:val="003F017E"/>
    <w:rsid w:val="003F17BC"/>
    <w:rsid w:val="003F1A1E"/>
    <w:rsid w:val="003F5F4B"/>
    <w:rsid w:val="003F7E70"/>
    <w:rsid w:val="00405C03"/>
    <w:rsid w:val="0040648D"/>
    <w:rsid w:val="00414CEB"/>
    <w:rsid w:val="004163FA"/>
    <w:rsid w:val="00423E92"/>
    <w:rsid w:val="004257F1"/>
    <w:rsid w:val="004366AE"/>
    <w:rsid w:val="0044371A"/>
    <w:rsid w:val="004504D3"/>
    <w:rsid w:val="00454696"/>
    <w:rsid w:val="004616FF"/>
    <w:rsid w:val="004759ED"/>
    <w:rsid w:val="004945F7"/>
    <w:rsid w:val="004957BB"/>
    <w:rsid w:val="00497F14"/>
    <w:rsid w:val="004A2777"/>
    <w:rsid w:val="004B2CB0"/>
    <w:rsid w:val="004B7B8B"/>
    <w:rsid w:val="004C18F6"/>
    <w:rsid w:val="004C6518"/>
    <w:rsid w:val="004D0B40"/>
    <w:rsid w:val="004D24EB"/>
    <w:rsid w:val="004D688C"/>
    <w:rsid w:val="004E58AE"/>
    <w:rsid w:val="004F20A9"/>
    <w:rsid w:val="004F73E8"/>
    <w:rsid w:val="0051316F"/>
    <w:rsid w:val="00523958"/>
    <w:rsid w:val="0053301E"/>
    <w:rsid w:val="005370B2"/>
    <w:rsid w:val="005400C8"/>
    <w:rsid w:val="00543E44"/>
    <w:rsid w:val="00543FDE"/>
    <w:rsid w:val="00552F1C"/>
    <w:rsid w:val="00562166"/>
    <w:rsid w:val="00574F28"/>
    <w:rsid w:val="00576C8D"/>
    <w:rsid w:val="00582CF3"/>
    <w:rsid w:val="0058793B"/>
    <w:rsid w:val="005917FA"/>
    <w:rsid w:val="00596D03"/>
    <w:rsid w:val="005A028E"/>
    <w:rsid w:val="005A0DE7"/>
    <w:rsid w:val="005A355D"/>
    <w:rsid w:val="005B210C"/>
    <w:rsid w:val="005B241C"/>
    <w:rsid w:val="005B27D0"/>
    <w:rsid w:val="005C7655"/>
    <w:rsid w:val="005C7C79"/>
    <w:rsid w:val="005D1BC5"/>
    <w:rsid w:val="005D2D7A"/>
    <w:rsid w:val="005D7026"/>
    <w:rsid w:val="005F3D48"/>
    <w:rsid w:val="005F79CC"/>
    <w:rsid w:val="00602577"/>
    <w:rsid w:val="00603EA6"/>
    <w:rsid w:val="00603FC1"/>
    <w:rsid w:val="0061381E"/>
    <w:rsid w:val="006159CC"/>
    <w:rsid w:val="006173D0"/>
    <w:rsid w:val="006201D7"/>
    <w:rsid w:val="006208C6"/>
    <w:rsid w:val="006267BF"/>
    <w:rsid w:val="00626CA4"/>
    <w:rsid w:val="0062796C"/>
    <w:rsid w:val="006427AA"/>
    <w:rsid w:val="006429D7"/>
    <w:rsid w:val="006454DC"/>
    <w:rsid w:val="00657D2D"/>
    <w:rsid w:val="00661E36"/>
    <w:rsid w:val="00663EAD"/>
    <w:rsid w:val="006674FC"/>
    <w:rsid w:val="006719C9"/>
    <w:rsid w:val="00675B34"/>
    <w:rsid w:val="00682080"/>
    <w:rsid w:val="00684ABF"/>
    <w:rsid w:val="00685BF1"/>
    <w:rsid w:val="00692AE7"/>
    <w:rsid w:val="00697A16"/>
    <w:rsid w:val="00697F67"/>
    <w:rsid w:val="006A131D"/>
    <w:rsid w:val="006A2795"/>
    <w:rsid w:val="006A39D8"/>
    <w:rsid w:val="006A72D0"/>
    <w:rsid w:val="006B0488"/>
    <w:rsid w:val="006B089B"/>
    <w:rsid w:val="006B3301"/>
    <w:rsid w:val="006B56FC"/>
    <w:rsid w:val="006C0869"/>
    <w:rsid w:val="006C7B63"/>
    <w:rsid w:val="006E086B"/>
    <w:rsid w:val="006E2EA3"/>
    <w:rsid w:val="006E350F"/>
    <w:rsid w:val="006E70FF"/>
    <w:rsid w:val="006F173B"/>
    <w:rsid w:val="00711110"/>
    <w:rsid w:val="00714E79"/>
    <w:rsid w:val="007239F8"/>
    <w:rsid w:val="00753B4D"/>
    <w:rsid w:val="00754949"/>
    <w:rsid w:val="007660B9"/>
    <w:rsid w:val="00780AC4"/>
    <w:rsid w:val="00781797"/>
    <w:rsid w:val="007836C4"/>
    <w:rsid w:val="007956C4"/>
    <w:rsid w:val="007A27C5"/>
    <w:rsid w:val="007A52E1"/>
    <w:rsid w:val="007A6FC6"/>
    <w:rsid w:val="007C3F60"/>
    <w:rsid w:val="007D680C"/>
    <w:rsid w:val="007F7FED"/>
    <w:rsid w:val="008051C4"/>
    <w:rsid w:val="00805B42"/>
    <w:rsid w:val="00806393"/>
    <w:rsid w:val="0081512D"/>
    <w:rsid w:val="00817B50"/>
    <w:rsid w:val="00820E0F"/>
    <w:rsid w:val="00825410"/>
    <w:rsid w:val="008275B9"/>
    <w:rsid w:val="0083261D"/>
    <w:rsid w:val="00832D89"/>
    <w:rsid w:val="0083503B"/>
    <w:rsid w:val="00840865"/>
    <w:rsid w:val="00841D41"/>
    <w:rsid w:val="008436AB"/>
    <w:rsid w:val="00844739"/>
    <w:rsid w:val="0084486B"/>
    <w:rsid w:val="0086151D"/>
    <w:rsid w:val="0086672B"/>
    <w:rsid w:val="008668C0"/>
    <w:rsid w:val="008678C1"/>
    <w:rsid w:val="00873DED"/>
    <w:rsid w:val="00877425"/>
    <w:rsid w:val="008777F4"/>
    <w:rsid w:val="00880786"/>
    <w:rsid w:val="008A56E6"/>
    <w:rsid w:val="008A6759"/>
    <w:rsid w:val="008B13B1"/>
    <w:rsid w:val="008B493F"/>
    <w:rsid w:val="008C115E"/>
    <w:rsid w:val="008D00B9"/>
    <w:rsid w:val="008D0504"/>
    <w:rsid w:val="008D1256"/>
    <w:rsid w:val="008D275A"/>
    <w:rsid w:val="008E109E"/>
    <w:rsid w:val="008E66E6"/>
    <w:rsid w:val="008F112A"/>
    <w:rsid w:val="00900D4B"/>
    <w:rsid w:val="009014BC"/>
    <w:rsid w:val="00902CAC"/>
    <w:rsid w:val="009036CA"/>
    <w:rsid w:val="00910650"/>
    <w:rsid w:val="00917F95"/>
    <w:rsid w:val="00923EDF"/>
    <w:rsid w:val="009240D4"/>
    <w:rsid w:val="00935AD4"/>
    <w:rsid w:val="00937CE1"/>
    <w:rsid w:val="0094513B"/>
    <w:rsid w:val="0094688C"/>
    <w:rsid w:val="00963FB3"/>
    <w:rsid w:val="009672EB"/>
    <w:rsid w:val="00973090"/>
    <w:rsid w:val="00985724"/>
    <w:rsid w:val="0099436F"/>
    <w:rsid w:val="009959E0"/>
    <w:rsid w:val="00996BEA"/>
    <w:rsid w:val="009A33FB"/>
    <w:rsid w:val="009A46D3"/>
    <w:rsid w:val="009A5056"/>
    <w:rsid w:val="009B1A44"/>
    <w:rsid w:val="009B300F"/>
    <w:rsid w:val="009B4379"/>
    <w:rsid w:val="009B5919"/>
    <w:rsid w:val="009D161E"/>
    <w:rsid w:val="009F751D"/>
    <w:rsid w:val="00A00EF2"/>
    <w:rsid w:val="00A069F9"/>
    <w:rsid w:val="00A07F0E"/>
    <w:rsid w:val="00A10AC2"/>
    <w:rsid w:val="00A173EC"/>
    <w:rsid w:val="00A17F9A"/>
    <w:rsid w:val="00A3076D"/>
    <w:rsid w:val="00A346CA"/>
    <w:rsid w:val="00A477A0"/>
    <w:rsid w:val="00A47C07"/>
    <w:rsid w:val="00A50BDE"/>
    <w:rsid w:val="00A516C6"/>
    <w:rsid w:val="00A5524F"/>
    <w:rsid w:val="00A61711"/>
    <w:rsid w:val="00A62F19"/>
    <w:rsid w:val="00A63A3E"/>
    <w:rsid w:val="00A66C34"/>
    <w:rsid w:val="00A73CFD"/>
    <w:rsid w:val="00A77E87"/>
    <w:rsid w:val="00A80863"/>
    <w:rsid w:val="00A81616"/>
    <w:rsid w:val="00A8365E"/>
    <w:rsid w:val="00A9488D"/>
    <w:rsid w:val="00A94E35"/>
    <w:rsid w:val="00A95355"/>
    <w:rsid w:val="00AB350C"/>
    <w:rsid w:val="00AB3C78"/>
    <w:rsid w:val="00AC1AA3"/>
    <w:rsid w:val="00AC4EB2"/>
    <w:rsid w:val="00AC7F21"/>
    <w:rsid w:val="00AD0F94"/>
    <w:rsid w:val="00AE0E38"/>
    <w:rsid w:val="00AE11C4"/>
    <w:rsid w:val="00AE297B"/>
    <w:rsid w:val="00AE58D5"/>
    <w:rsid w:val="00AE6686"/>
    <w:rsid w:val="00AF7794"/>
    <w:rsid w:val="00B0259B"/>
    <w:rsid w:val="00B030FC"/>
    <w:rsid w:val="00B06546"/>
    <w:rsid w:val="00B13055"/>
    <w:rsid w:val="00B24D0A"/>
    <w:rsid w:val="00B3317D"/>
    <w:rsid w:val="00B36583"/>
    <w:rsid w:val="00B37705"/>
    <w:rsid w:val="00B430F8"/>
    <w:rsid w:val="00B455C1"/>
    <w:rsid w:val="00B53058"/>
    <w:rsid w:val="00B83B2F"/>
    <w:rsid w:val="00B87E45"/>
    <w:rsid w:val="00B95533"/>
    <w:rsid w:val="00BB0F68"/>
    <w:rsid w:val="00BB1FFF"/>
    <w:rsid w:val="00BB2567"/>
    <w:rsid w:val="00BC24CA"/>
    <w:rsid w:val="00BC4A2A"/>
    <w:rsid w:val="00BD113A"/>
    <w:rsid w:val="00BD2B9F"/>
    <w:rsid w:val="00BD35B3"/>
    <w:rsid w:val="00BD3DA8"/>
    <w:rsid w:val="00BD45D5"/>
    <w:rsid w:val="00BE64F3"/>
    <w:rsid w:val="00C00697"/>
    <w:rsid w:val="00C0095A"/>
    <w:rsid w:val="00C464A7"/>
    <w:rsid w:val="00C511C3"/>
    <w:rsid w:val="00C51C42"/>
    <w:rsid w:val="00C52329"/>
    <w:rsid w:val="00C5771B"/>
    <w:rsid w:val="00C57F4E"/>
    <w:rsid w:val="00C66A73"/>
    <w:rsid w:val="00C67AA6"/>
    <w:rsid w:val="00C809A9"/>
    <w:rsid w:val="00C80CAE"/>
    <w:rsid w:val="00C86AD9"/>
    <w:rsid w:val="00C86F22"/>
    <w:rsid w:val="00C91A83"/>
    <w:rsid w:val="00C9650F"/>
    <w:rsid w:val="00C9741E"/>
    <w:rsid w:val="00CA33C7"/>
    <w:rsid w:val="00CB2C58"/>
    <w:rsid w:val="00CB38A3"/>
    <w:rsid w:val="00CB3B70"/>
    <w:rsid w:val="00CC1475"/>
    <w:rsid w:val="00CC6B7E"/>
    <w:rsid w:val="00CD730D"/>
    <w:rsid w:val="00CE1635"/>
    <w:rsid w:val="00CF0D33"/>
    <w:rsid w:val="00CF7819"/>
    <w:rsid w:val="00D041D5"/>
    <w:rsid w:val="00D171A8"/>
    <w:rsid w:val="00D243DF"/>
    <w:rsid w:val="00D41A54"/>
    <w:rsid w:val="00D4602A"/>
    <w:rsid w:val="00D4643A"/>
    <w:rsid w:val="00D46EB7"/>
    <w:rsid w:val="00D52159"/>
    <w:rsid w:val="00D54C52"/>
    <w:rsid w:val="00D54CE5"/>
    <w:rsid w:val="00D55E22"/>
    <w:rsid w:val="00D611A9"/>
    <w:rsid w:val="00D620F7"/>
    <w:rsid w:val="00D621F3"/>
    <w:rsid w:val="00D82A7D"/>
    <w:rsid w:val="00D9012E"/>
    <w:rsid w:val="00D90897"/>
    <w:rsid w:val="00D93BE5"/>
    <w:rsid w:val="00DA3036"/>
    <w:rsid w:val="00DB015B"/>
    <w:rsid w:val="00DB20CE"/>
    <w:rsid w:val="00DB35E7"/>
    <w:rsid w:val="00DB5E67"/>
    <w:rsid w:val="00DB6F16"/>
    <w:rsid w:val="00DC3380"/>
    <w:rsid w:val="00DD6C35"/>
    <w:rsid w:val="00DE193D"/>
    <w:rsid w:val="00DE710F"/>
    <w:rsid w:val="00DE7EED"/>
    <w:rsid w:val="00E02E5D"/>
    <w:rsid w:val="00E14B90"/>
    <w:rsid w:val="00E23B18"/>
    <w:rsid w:val="00E401B3"/>
    <w:rsid w:val="00E46F31"/>
    <w:rsid w:val="00E50185"/>
    <w:rsid w:val="00E534EC"/>
    <w:rsid w:val="00E578B7"/>
    <w:rsid w:val="00E63231"/>
    <w:rsid w:val="00E7329A"/>
    <w:rsid w:val="00E73F85"/>
    <w:rsid w:val="00E76451"/>
    <w:rsid w:val="00E8016F"/>
    <w:rsid w:val="00E80E52"/>
    <w:rsid w:val="00E816CE"/>
    <w:rsid w:val="00E90FB5"/>
    <w:rsid w:val="00EA0688"/>
    <w:rsid w:val="00EA19B4"/>
    <w:rsid w:val="00EB25EA"/>
    <w:rsid w:val="00EC0059"/>
    <w:rsid w:val="00EC68DB"/>
    <w:rsid w:val="00ED0CB2"/>
    <w:rsid w:val="00ED334F"/>
    <w:rsid w:val="00EE08F2"/>
    <w:rsid w:val="00EE1DD7"/>
    <w:rsid w:val="00EE6F3A"/>
    <w:rsid w:val="00EF125F"/>
    <w:rsid w:val="00EF2497"/>
    <w:rsid w:val="00EF38A6"/>
    <w:rsid w:val="00F017E0"/>
    <w:rsid w:val="00F03B20"/>
    <w:rsid w:val="00F065A0"/>
    <w:rsid w:val="00F21C70"/>
    <w:rsid w:val="00F26D11"/>
    <w:rsid w:val="00F27CBE"/>
    <w:rsid w:val="00F4121E"/>
    <w:rsid w:val="00F4212B"/>
    <w:rsid w:val="00F46D66"/>
    <w:rsid w:val="00F4704F"/>
    <w:rsid w:val="00F50EE3"/>
    <w:rsid w:val="00F651C4"/>
    <w:rsid w:val="00F7682E"/>
    <w:rsid w:val="00F92C57"/>
    <w:rsid w:val="00F9344F"/>
    <w:rsid w:val="00F97B14"/>
    <w:rsid w:val="00FB20C4"/>
    <w:rsid w:val="00FB3C96"/>
    <w:rsid w:val="00FB60EF"/>
    <w:rsid w:val="00FC3D4F"/>
    <w:rsid w:val="00FC49FB"/>
    <w:rsid w:val="00FC5756"/>
    <w:rsid w:val="00FD659E"/>
    <w:rsid w:val="00FE6A0D"/>
    <w:rsid w:val="00FE7253"/>
    <w:rsid w:val="00FF2D86"/>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DA758"/>
  <w14:discardImageEditingData/>
  <w15:chartTrackingRefBased/>
  <w15:docId w15:val="{6F47817A-AB4C-4BA2-ADB6-F25F4E165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4E58AE"/>
  </w:style>
  <w:style w:type="paragraph" w:styleId="Heading1">
    <w:name w:val="heading 1"/>
    <w:basedOn w:val="Heading2"/>
    <w:next w:val="BodyText"/>
    <w:link w:val="Heading1Char"/>
    <w:uiPriority w:val="9"/>
    <w:qFormat/>
    <w:rsid w:val="009B5919"/>
    <w:pPr>
      <w:outlineLvl w:val="0"/>
    </w:pPr>
  </w:style>
  <w:style w:type="paragraph" w:styleId="Heading2">
    <w:name w:val="heading 2"/>
    <w:basedOn w:val="Normal"/>
    <w:next w:val="BodyText"/>
    <w:link w:val="Heading2Char"/>
    <w:uiPriority w:val="9"/>
    <w:unhideWhenUsed/>
    <w:qFormat/>
    <w:rsid w:val="006F173B"/>
    <w:pPr>
      <w:keepNext/>
      <w:keepLines/>
      <w:spacing w:before="480" w:after="240"/>
      <w:outlineLvl w:val="1"/>
    </w:pPr>
    <w:rPr>
      <w:rFonts w:asciiTheme="majorHAnsi" w:eastAsiaTheme="majorEastAsia" w:hAnsiTheme="majorHAnsi" w:cstheme="majorBidi"/>
      <w:b/>
      <w:color w:val="DD7500" w:themeColor="accent4"/>
      <w:sz w:val="40"/>
      <w:szCs w:val="40"/>
    </w:rPr>
  </w:style>
  <w:style w:type="paragraph" w:styleId="Heading3">
    <w:name w:val="heading 3"/>
    <w:basedOn w:val="Normal"/>
    <w:next w:val="BodyText"/>
    <w:link w:val="Heading3Char"/>
    <w:uiPriority w:val="9"/>
    <w:unhideWhenUsed/>
    <w:qFormat/>
    <w:rsid w:val="006F173B"/>
    <w:pPr>
      <w:keepNext/>
      <w:keepLines/>
      <w:spacing w:before="240" w:after="160" w:line="240" w:lineRule="auto"/>
      <w:outlineLvl w:val="2"/>
    </w:pPr>
    <w:rPr>
      <w:rFonts w:asciiTheme="majorHAnsi" w:eastAsiaTheme="majorEastAsia" w:hAnsiTheme="majorHAnsi" w:cstheme="majorBidi"/>
      <w:color w:val="DD7500" w:themeColor="accent4"/>
      <w:sz w:val="30"/>
      <w:szCs w:val="30"/>
    </w:rPr>
  </w:style>
  <w:style w:type="paragraph" w:styleId="Heading4">
    <w:name w:val="heading 4"/>
    <w:basedOn w:val="BodyText"/>
    <w:next w:val="BodyText"/>
    <w:link w:val="Heading4Char"/>
    <w:uiPriority w:val="9"/>
    <w:qFormat/>
    <w:rsid w:val="006F173B"/>
    <w:pPr>
      <w:spacing w:before="240"/>
      <w:outlineLvl w:val="3"/>
    </w:pPr>
    <w:rPr>
      <w:rFonts w:asciiTheme="majorHAnsi" w:hAnsiTheme="majorHAnsi"/>
      <w:color w:val="DD7500" w:themeColor="accent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
    <w:rsid w:val="009B5919"/>
    <w:rPr>
      <w:rFonts w:asciiTheme="majorHAnsi" w:eastAsiaTheme="majorEastAsia" w:hAnsiTheme="majorHAnsi" w:cstheme="majorBidi"/>
      <w:b/>
      <w:color w:val="DD7500" w:themeColor="accent4"/>
      <w:sz w:val="40"/>
      <w:szCs w:val="40"/>
    </w:rPr>
  </w:style>
  <w:style w:type="table" w:customStyle="1" w:styleId="NIAADefaultTableStyle">
    <w:name w:val="NIAA Default Table Style"/>
    <w:basedOn w:val="TableNormal"/>
    <w:uiPriority w:val="99"/>
    <w:rsid w:val="00603EA6"/>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color w:val="262626" w:themeColor="text1" w:themeTint="D9"/>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basedOn w:val="Normal"/>
    <w:uiPriority w:val="34"/>
    <w:semiHidden/>
    <w:qFormat/>
    <w:rsid w:val="00820E0F"/>
    <w:pPr>
      <w:ind w:left="720"/>
      <w:contextualSpacing/>
    </w:pPr>
  </w:style>
  <w:style w:type="paragraph" w:customStyle="1" w:styleId="TableBullet">
    <w:name w:val="Table Bullet"/>
    <w:basedOn w:val="ListParagraph"/>
    <w:uiPriority w:val="11"/>
    <w:qFormat/>
    <w:rsid w:val="00552F1C"/>
    <w:pPr>
      <w:numPr>
        <w:numId w:val="2"/>
      </w:numPr>
      <w:spacing w:before="40" w:after="40" w:line="240" w:lineRule="auto"/>
      <w:contextualSpacing w:val="0"/>
    </w:pPr>
    <w:rPr>
      <w:sz w:val="18"/>
    </w:rPr>
  </w:style>
  <w:style w:type="character" w:customStyle="1" w:styleId="Heading2Char">
    <w:name w:val="Heading 2 Char"/>
    <w:basedOn w:val="DefaultParagraphFont"/>
    <w:link w:val="Heading2"/>
    <w:uiPriority w:val="9"/>
    <w:rsid w:val="006F173B"/>
    <w:rPr>
      <w:rFonts w:asciiTheme="majorHAnsi" w:eastAsiaTheme="majorEastAsia" w:hAnsiTheme="majorHAnsi" w:cstheme="majorBidi"/>
      <w:b/>
      <w:color w:val="DD7500" w:themeColor="accent4"/>
      <w:sz w:val="40"/>
      <w:szCs w:val="40"/>
    </w:rPr>
  </w:style>
  <w:style w:type="paragraph" w:customStyle="1" w:styleId="NumberedListlvl1">
    <w:name w:val="Numbered List lvl1"/>
    <w:basedOn w:val="ListParagraph"/>
    <w:uiPriority w:val="9"/>
    <w:qFormat/>
    <w:rsid w:val="00FE7253"/>
    <w:pPr>
      <w:numPr>
        <w:numId w:val="22"/>
      </w:numPr>
      <w:spacing w:after="0"/>
      <w:contextualSpacing w:val="0"/>
    </w:pPr>
  </w:style>
  <w:style w:type="paragraph" w:customStyle="1" w:styleId="BulletedListlvl1">
    <w:name w:val="Bulleted List lvl1"/>
    <w:uiPriority w:val="10"/>
    <w:qFormat/>
    <w:rsid w:val="0086151D"/>
    <w:pPr>
      <w:numPr>
        <w:numId w:val="5"/>
      </w:numPr>
      <w:spacing w:after="0"/>
    </w:pPr>
  </w:style>
  <w:style w:type="paragraph" w:customStyle="1" w:styleId="NumberedListlvl2">
    <w:name w:val="Numbered List lvl2"/>
    <w:basedOn w:val="NumberedListlvl1"/>
    <w:uiPriority w:val="9"/>
    <w:rsid w:val="00D620F7"/>
    <w:pPr>
      <w:numPr>
        <w:ilvl w:val="1"/>
      </w:numPr>
    </w:pPr>
  </w:style>
  <w:style w:type="paragraph" w:styleId="BodyText">
    <w:name w:val="Body Text"/>
    <w:basedOn w:val="Normal"/>
    <w:link w:val="BodyTextChar"/>
    <w:qFormat/>
    <w:rsid w:val="00552F1C"/>
  </w:style>
  <w:style w:type="character" w:customStyle="1" w:styleId="BodyTextChar">
    <w:name w:val="Body Text Char"/>
    <w:basedOn w:val="DefaultParagraphFont"/>
    <w:link w:val="BodyText"/>
    <w:rsid w:val="00552F1C"/>
    <w:rPr>
      <w:color w:val="262626" w:themeColor="text1" w:themeTint="D9"/>
    </w:rPr>
  </w:style>
  <w:style w:type="paragraph" w:customStyle="1" w:styleId="BulletedListlvl2">
    <w:name w:val="Bulleted List lvl2"/>
    <w:basedOn w:val="BulletedListlvl1"/>
    <w:uiPriority w:val="10"/>
    <w:rsid w:val="00E7329A"/>
    <w:pPr>
      <w:numPr>
        <w:ilvl w:val="1"/>
        <w:numId w:val="14"/>
      </w:numPr>
    </w:pPr>
  </w:style>
  <w:style w:type="paragraph" w:customStyle="1" w:styleId="TableBody">
    <w:name w:val="Table Body"/>
    <w:basedOn w:val="Normal"/>
    <w:uiPriority w:val="11"/>
    <w:qFormat/>
    <w:rsid w:val="00552F1C"/>
    <w:pPr>
      <w:spacing w:before="40" w:after="40"/>
    </w:pPr>
    <w:rPr>
      <w:sz w:val="18"/>
    </w:rPr>
  </w:style>
  <w:style w:type="character" w:customStyle="1" w:styleId="Heading3Char">
    <w:name w:val="Heading 3 Char"/>
    <w:basedOn w:val="DefaultParagraphFont"/>
    <w:link w:val="Heading3"/>
    <w:uiPriority w:val="9"/>
    <w:rsid w:val="006F173B"/>
    <w:rPr>
      <w:rFonts w:asciiTheme="majorHAnsi" w:eastAsiaTheme="majorEastAsia" w:hAnsiTheme="majorHAnsi" w:cstheme="majorBidi"/>
      <w:color w:val="DD7500" w:themeColor="accent4"/>
      <w:sz w:val="30"/>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6F173B"/>
    <w:rPr>
      <w:rFonts w:asciiTheme="majorHAnsi" w:hAnsiTheme="majorHAnsi"/>
      <w:color w:val="DD7500" w:themeColor="accent4"/>
      <w:sz w:val="24"/>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rsid w:val="001A1957"/>
    <w:pPr>
      <w:spacing w:after="0" w:line="240" w:lineRule="auto"/>
      <w:jc w:val="center"/>
    </w:pPr>
    <w:rPr>
      <w:rFonts w:asciiTheme="majorHAnsi" w:hAnsiTheme="majorHAnsi"/>
      <w:caps/>
      <w:noProof/>
      <w:color w:val="CD1719"/>
      <w:sz w:val="16"/>
    </w:rPr>
  </w:style>
  <w:style w:type="table" w:customStyle="1" w:styleId="NIAATableStyle2">
    <w:name w:val="NIAA Table Style 2"/>
    <w:basedOn w:val="TableNormal"/>
    <w:uiPriority w:val="99"/>
    <w:rsid w:val="00697A16"/>
    <w:pPr>
      <w:spacing w:before="60" w:after="60"/>
    </w:pPr>
    <w:tblPr>
      <w:tblStyleRowBandSize w:val="1"/>
      <w:tblBorders>
        <w:top w:val="single" w:sz="4" w:space="0" w:color="E4E9EE" w:themeColor="accent1" w:themeTint="1A"/>
        <w:left w:val="single" w:sz="4" w:space="0" w:color="E4E9EE" w:themeColor="accent1" w:themeTint="1A"/>
        <w:bottom w:val="single" w:sz="18" w:space="0" w:color="BCBCBC" w:themeColor="background2" w:themeShade="E6"/>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BCBCBC" w:themeFill="background2" w:themeFillShade="E6"/>
      </w:tcPr>
    </w:tblStylePr>
    <w:tblStylePr w:type="lastRow">
      <w:tblPr/>
      <w:tcPr>
        <w:shd w:val="clear" w:color="auto" w:fill="E6E6E6"/>
      </w:tcPr>
    </w:tblStylePr>
    <w:tblStylePr w:type="band1Horz">
      <w:rPr>
        <w:color w:val="262626" w:themeColor="text1" w:themeTint="D9"/>
      </w:r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A5524F"/>
    <w:pPr>
      <w:ind w:left="567" w:right="567"/>
    </w:pPr>
    <w:rPr>
      <w:rFonts w:asciiTheme="majorHAnsi" w:hAnsiTheme="majorHAnsi"/>
      <w:color w:val="00948D"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250BE6"/>
  </w:style>
  <w:style w:type="paragraph" w:customStyle="1" w:styleId="CoverTitle">
    <w:name w:val="Cover Title"/>
    <w:basedOn w:val="NoSpacing"/>
    <w:uiPriority w:val="11"/>
    <w:semiHidden/>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5303B" w:themeColor="accent1"/>
    </w:rPr>
  </w:style>
  <w:style w:type="paragraph" w:customStyle="1" w:styleId="TableNumbering">
    <w:name w:val="Table Numbering"/>
    <w:uiPriority w:val="11"/>
    <w:qFormat/>
    <w:rsid w:val="000E351D"/>
    <w:pPr>
      <w:numPr>
        <w:numId w:val="3"/>
      </w:numPr>
      <w:spacing w:before="40" w:after="40" w:line="240" w:lineRule="auto"/>
      <w:ind w:left="284" w:hanging="284"/>
    </w:pPr>
    <w:rPr>
      <w:sz w:val="18"/>
    </w:rPr>
  </w:style>
  <w:style w:type="paragraph" w:styleId="Caption">
    <w:name w:val="caption"/>
    <w:basedOn w:val="Normal"/>
    <w:next w:val="Normal"/>
    <w:uiPriority w:val="35"/>
    <w:unhideWhenUsed/>
    <w:qFormat/>
    <w:rsid w:val="006F173B"/>
    <w:pPr>
      <w:keepNext/>
      <w:tabs>
        <w:tab w:val="left" w:pos="851"/>
        <w:tab w:val="left" w:pos="1017"/>
      </w:tabs>
      <w:spacing w:before="120"/>
      <w:ind w:left="851" w:hanging="851"/>
    </w:pPr>
    <w:rPr>
      <w:rFonts w:asciiTheme="majorHAnsi" w:hAnsiTheme="majorHAnsi"/>
      <w:b/>
      <w:iCs/>
      <w:color w:val="00948D" w:themeColor="accent3"/>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60" w:after="60" w:line="240" w:lineRule="atLeast"/>
      <w:ind w:left="198" w:right="215"/>
    </w:pPr>
    <w:rPr>
      <w:rFonts w:asciiTheme="majorHAnsi" w:eastAsia="Times New Roman" w:hAnsiTheme="majorHAnsi" w:cs="Times New Roman"/>
      <w:b/>
      <w:color w:val="00948D" w:themeColor="accent3"/>
      <w:sz w:val="24"/>
      <w:szCs w:val="24"/>
      <w:lang w:val="en-US"/>
    </w:rPr>
  </w:style>
  <w:style w:type="paragraph" w:customStyle="1" w:styleId="EmphasisPanelBody">
    <w:name w:val="Emphasis Panel Body"/>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left="198" w:right="215"/>
    </w:pPr>
    <w:rPr>
      <w:rFonts w:eastAsia="Times New Roman" w:cstheme="minorHAnsi"/>
      <w:szCs w:val="22"/>
      <w:lang w:val="en-US"/>
    </w:rPr>
  </w:style>
  <w:style w:type="paragraph" w:customStyle="1" w:styleId="EmphasisPanelBullet">
    <w:name w:val="Emphasis Panel Bullet"/>
    <w:uiPriority w:val="11"/>
    <w:qFormat/>
    <w:rsid w:val="001F0654"/>
    <w:pPr>
      <w:keepLines/>
      <w:numPr>
        <w:numId w:val="20"/>
      </w:num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A5524F"/>
    <w:rPr>
      <w:rFonts w:asciiTheme="majorHAnsi" w:hAnsiTheme="majorHAnsi"/>
      <w:color w:val="00948D" w:themeColor="accent3"/>
      <w:sz w:val="24"/>
      <w:szCs w:val="24"/>
    </w:rPr>
  </w:style>
  <w:style w:type="paragraph" w:customStyle="1" w:styleId="BulletedListlvl3">
    <w:name w:val="Bulleted List lvl3"/>
    <w:basedOn w:val="BulletedListlvl2"/>
    <w:uiPriority w:val="10"/>
    <w:rsid w:val="00D620F7"/>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basedOn w:val="Heading1"/>
    <w:next w:val="Normal"/>
    <w:link w:val="TitleChar"/>
    <w:qFormat/>
    <w:rsid w:val="006F173B"/>
  </w:style>
  <w:style w:type="character" w:customStyle="1" w:styleId="TitleChar">
    <w:name w:val="Title Char"/>
    <w:basedOn w:val="DefaultParagraphFont"/>
    <w:link w:val="Title"/>
    <w:rsid w:val="006F173B"/>
    <w:rPr>
      <w:rFonts w:asciiTheme="majorHAnsi" w:hAnsiTheme="majorHAnsi"/>
      <w:b/>
      <w:color w:val="DD7500" w:themeColor="accent4"/>
      <w:sz w:val="60"/>
      <w:szCs w:val="60"/>
    </w:rPr>
  </w:style>
  <w:style w:type="paragraph" w:styleId="Subtitle">
    <w:name w:val="Subtitle"/>
    <w:basedOn w:val="Normal"/>
    <w:next w:val="BodyText"/>
    <w:link w:val="SubtitleChar"/>
    <w:uiPriority w:val="1"/>
    <w:qFormat/>
    <w:rsid w:val="006F173B"/>
    <w:pPr>
      <w:numPr>
        <w:ilvl w:val="1"/>
      </w:numPr>
      <w:spacing w:before="120" w:after="360"/>
    </w:pPr>
    <w:rPr>
      <w:rFonts w:asciiTheme="majorHAnsi" w:eastAsiaTheme="minorEastAsia" w:hAnsiTheme="majorHAnsi"/>
      <w:color w:val="DD7500" w:themeColor="accent4"/>
      <w:spacing w:val="15"/>
      <w:sz w:val="28"/>
      <w:szCs w:val="22"/>
    </w:rPr>
  </w:style>
  <w:style w:type="character" w:customStyle="1" w:styleId="SubtitleChar">
    <w:name w:val="Subtitle Char"/>
    <w:basedOn w:val="DefaultParagraphFont"/>
    <w:link w:val="Subtitle"/>
    <w:uiPriority w:val="1"/>
    <w:rsid w:val="006F173B"/>
    <w:rPr>
      <w:rFonts w:asciiTheme="majorHAnsi" w:eastAsiaTheme="minorEastAsia" w:hAnsiTheme="majorHAnsi"/>
      <w:color w:val="DD7500" w:themeColor="accent4"/>
      <w:spacing w:val="15"/>
      <w:sz w:val="28"/>
      <w:szCs w:val="22"/>
    </w:rPr>
  </w:style>
  <w:style w:type="paragraph" w:customStyle="1" w:styleId="SectionNameRev">
    <w:name w:val="Section Name Rev"/>
    <w:basedOn w:val="Normal"/>
    <w:uiPriority w:val="11"/>
    <w:qFormat/>
    <w:rsid w:val="002317BD"/>
    <w:pPr>
      <w:spacing w:after="0"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semiHidden/>
    <w:qFormat/>
    <w:rsid w:val="00281E3E"/>
    <w:rPr>
      <w:color w:val="262626" w:themeColor="text1" w:themeTint="D9"/>
    </w:rPr>
  </w:style>
  <w:style w:type="paragraph" w:customStyle="1" w:styleId="Documenttitle">
    <w:name w:val="Document title"/>
    <w:basedOn w:val="Normal"/>
    <w:autoRedefine/>
    <w:qFormat/>
    <w:rsid w:val="00C809A9"/>
    <w:pPr>
      <w:widowControl w:val="0"/>
      <w:autoSpaceDE w:val="0"/>
      <w:autoSpaceDN w:val="0"/>
      <w:spacing w:before="28" w:after="0" w:line="240" w:lineRule="auto"/>
      <w:ind w:left="20"/>
    </w:pPr>
    <w:rPr>
      <w:rFonts w:ascii="Century Gothic" w:eastAsia="Century Gothic" w:hAnsi="Century Gothic" w:cs="Century Gothic"/>
      <w:b/>
      <w:color w:val="1C2B39"/>
      <w:spacing w:val="-7"/>
      <w:sz w:val="44"/>
      <w:szCs w:val="22"/>
      <w:lang w:val="en-US" w:bidi="en-US"/>
    </w:rPr>
  </w:style>
  <w:style w:type="table" w:customStyle="1" w:styleId="PMCTableStyle2">
    <w:name w:val="PMC Table Style 2"/>
    <w:basedOn w:val="TableNormal"/>
    <w:uiPriority w:val="99"/>
    <w:rsid w:val="00C809A9"/>
    <w:pPr>
      <w:spacing w:before="60" w:after="60"/>
    </w:pPr>
    <w:tblPr>
      <w:tblStyleRowBandSize w:val="1"/>
      <w:tblBorders>
        <w:top w:val="single" w:sz="4" w:space="0" w:color="E4E9EE" w:themeColor="accent1" w:themeTint="1A"/>
        <w:left w:val="single" w:sz="4" w:space="0" w:color="E4E9EE" w:themeColor="accent1" w:themeTint="1A"/>
        <w:bottom w:val="single" w:sz="18" w:space="0" w:color="014463" w:themeColor="text2"/>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FFFFFF" w:themeColor="background1"/>
        <w:sz w:val="18"/>
      </w:rPr>
      <w:tblPr/>
      <w:tcPr>
        <w:shd w:val="clear" w:color="auto" w:fill="014463" w:themeFill="text2"/>
      </w:tcPr>
    </w:tblStylePr>
    <w:tblStylePr w:type="lastRow">
      <w:tblPr/>
      <w:tcPr>
        <w:shd w:val="clear" w:color="auto" w:fill="E6E6E6"/>
      </w:tcPr>
    </w:tblStylePr>
    <w:tblStylePr w:type="band1Horz">
      <w:rPr>
        <w:color w:val="262626" w:themeColor="text1" w:themeTint="D9"/>
      </w:rPr>
    </w:tblStylePr>
    <w:tblStylePr w:type="band2Horz">
      <w:rPr>
        <w:rFonts w:asciiTheme="minorHAnsi" w:hAnsiTheme="minorHAnsi"/>
        <w:b w:val="0"/>
        <w:color w:val="262626" w:themeColor="text1" w:themeTint="D9"/>
      </w:rPr>
      <w:tblPr/>
      <w:tcPr>
        <w:shd w:val="clear" w:color="auto" w:fill="FFFFFF" w:themeFill="background1"/>
      </w:tcPr>
    </w:tblStylePr>
  </w:style>
  <w:style w:type="character" w:styleId="Hyperlink">
    <w:name w:val="Hyperlink"/>
    <w:basedOn w:val="DefaultParagraphFont"/>
    <w:uiPriority w:val="99"/>
    <w:unhideWhenUsed/>
    <w:rsid w:val="00C809A9"/>
    <w:rPr>
      <w:color w:val="0289C8" w:themeColor="hyperlink"/>
      <w:u w:val="single"/>
    </w:rPr>
  </w:style>
  <w:style w:type="character" w:styleId="CommentReference">
    <w:name w:val="annotation reference"/>
    <w:basedOn w:val="DefaultParagraphFont"/>
    <w:uiPriority w:val="99"/>
    <w:semiHidden/>
    <w:unhideWhenUsed/>
    <w:rsid w:val="00BC4A2A"/>
    <w:rPr>
      <w:sz w:val="16"/>
      <w:szCs w:val="16"/>
    </w:rPr>
  </w:style>
  <w:style w:type="paragraph" w:styleId="CommentText">
    <w:name w:val="annotation text"/>
    <w:basedOn w:val="Normal"/>
    <w:link w:val="CommentTextChar"/>
    <w:uiPriority w:val="99"/>
    <w:semiHidden/>
    <w:unhideWhenUsed/>
    <w:rsid w:val="00BC4A2A"/>
    <w:pPr>
      <w:spacing w:line="240" w:lineRule="auto"/>
    </w:pPr>
  </w:style>
  <w:style w:type="character" w:customStyle="1" w:styleId="CommentTextChar">
    <w:name w:val="Comment Text Char"/>
    <w:basedOn w:val="DefaultParagraphFont"/>
    <w:link w:val="CommentText"/>
    <w:uiPriority w:val="99"/>
    <w:semiHidden/>
    <w:rsid w:val="00BC4A2A"/>
  </w:style>
  <w:style w:type="paragraph" w:styleId="CommentSubject">
    <w:name w:val="annotation subject"/>
    <w:basedOn w:val="CommentText"/>
    <w:next w:val="CommentText"/>
    <w:link w:val="CommentSubjectChar"/>
    <w:uiPriority w:val="99"/>
    <w:semiHidden/>
    <w:unhideWhenUsed/>
    <w:rsid w:val="00BC4A2A"/>
    <w:rPr>
      <w:b/>
      <w:bCs/>
    </w:rPr>
  </w:style>
  <w:style w:type="character" w:customStyle="1" w:styleId="CommentSubjectChar">
    <w:name w:val="Comment Subject Char"/>
    <w:basedOn w:val="CommentTextChar"/>
    <w:link w:val="CommentSubject"/>
    <w:uiPriority w:val="99"/>
    <w:semiHidden/>
    <w:rsid w:val="00BC4A2A"/>
    <w:rPr>
      <w:b/>
      <w:bCs/>
    </w:rPr>
  </w:style>
  <w:style w:type="paragraph" w:styleId="Revision">
    <w:name w:val="Revision"/>
    <w:hidden/>
    <w:uiPriority w:val="99"/>
    <w:semiHidden/>
    <w:rsid w:val="00D041D5"/>
    <w:pPr>
      <w:spacing w:after="0" w:line="240" w:lineRule="auto"/>
    </w:pPr>
  </w:style>
  <w:style w:type="character" w:styleId="FollowedHyperlink">
    <w:name w:val="FollowedHyperlink"/>
    <w:basedOn w:val="DefaultParagraphFont"/>
    <w:uiPriority w:val="99"/>
    <w:semiHidden/>
    <w:unhideWhenUsed/>
    <w:rsid w:val="00A516C6"/>
    <w:rPr>
      <w:color w:val="0289C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iaa.gov.au/pmc/who-we-are/accountability-and-reporting/privacy-policy"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thRightsandInterests@niaa.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ivacy@niaa.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Ministerial%20Support%20Division\CIESB\Graphic%20Design\PMC%2019-00028%20-%20Word%20Documents\3.%20Final\2.%20NIAA\PMC003%20NIAA%20Word%20templates%20Draft\NIAA-Basic-DarkBlue.dotx" TargetMode="External"/></Relationship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5303B"/>
      </a:accent1>
      <a:accent2>
        <a:srgbClr val="BEA887"/>
      </a:accent2>
      <a:accent3>
        <a:srgbClr val="00948D"/>
      </a:accent3>
      <a:accent4>
        <a:srgbClr val="DD7500"/>
      </a:accent4>
      <a:accent5>
        <a:srgbClr val="F7A600"/>
      </a:accent5>
      <a:accent6>
        <a:srgbClr val="005347"/>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ShareHubID xmlns="166541c0-0594-4e6a-9105-c24d4b6de6f7">DOC20-325552</ShareHubID>
    <TaxCatchAll xmlns="166541c0-0594-4e6a-9105-c24d4b6de6f7">
      <Value>57</Value>
    </TaxCatchAll>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PMCNotes xmlns="166541c0-0594-4e6a-9105-c24d4b6de6f7" xsi:nil="true"/>
    <NonRecordJustification xmlns="685f9fda-bd71-4433-b331-92feb9553089">None</NonRecordJustification>
  </documentManagement>
</p:properties>
</file>

<file path=customXml/item2.xml><?xml version="1.0" encoding="utf-8"?>
<root>
  <Name/>
  <Classification/>
  <DLM/>
  <SectionName/>
  <DH/>
  <Byline/>
</roo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E563F44D-201E-4867-99B9-D24CCC87522B}">
  <ds:schemaRefs>
    <ds:schemaRef ds:uri="http://schemas.microsoft.com/office/2006/metadata/properties"/>
    <ds:schemaRef ds:uri="http://schemas.microsoft.com/office/infopath/2007/PartnerControls"/>
    <ds:schemaRef ds:uri="166541c0-0594-4e6a-9105-c24d4b6de6f7"/>
    <ds:schemaRef ds:uri="685f9fda-bd71-4433-b331-92feb9553089"/>
  </ds:schemaRefs>
</ds:datastoreItem>
</file>

<file path=customXml/itemProps2.xml><?xml version="1.0" encoding="utf-8"?>
<ds:datastoreItem xmlns:ds="http://schemas.openxmlformats.org/officeDocument/2006/customXml" ds:itemID="{F533AE62-A212-4B26-92DA-A3B336E8AE06}">
  <ds:schemaRefs/>
</ds:datastoreItem>
</file>

<file path=customXml/itemProps3.xml><?xml version="1.0" encoding="utf-8"?>
<ds:datastoreItem xmlns:ds="http://schemas.openxmlformats.org/officeDocument/2006/customXml" ds:itemID="{67D58B40-33A5-4FCF-9762-94ED7D54855B}">
  <ds:schemaRefs>
    <ds:schemaRef ds:uri="http://schemas.microsoft.com/sharepoint/v3/contenttype/forms"/>
  </ds:schemaRefs>
</ds:datastoreItem>
</file>

<file path=customXml/itemProps4.xml><?xml version="1.0" encoding="utf-8"?>
<ds:datastoreItem xmlns:ds="http://schemas.openxmlformats.org/officeDocument/2006/customXml" ds:itemID="{B8DFC50F-9BC1-4DC5-BF0F-5DF3F3AF7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B0C6EA-D5E5-4295-97F0-84B2BF453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NIAA-Basic-DarkBlue.dotx</Template>
  <TotalTime>2</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Application for Removal of Caveats from Indigenous Grant-funded Property form</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Removal of Caveats from Indigenous Grant-funded Property form</dc:title>
  <dc:subject/>
  <dc:creator>National Indigenous Australians Agency</dc:creator>
  <cp:keywords/>
  <dc:description/>
  <cp:lastModifiedBy>Lipapis, Anastasia</cp:lastModifiedBy>
  <cp:revision>3</cp:revision>
  <dcterms:created xsi:type="dcterms:W3CDTF">2020-11-12T05:43:00Z</dcterms:created>
  <dcterms:modified xsi:type="dcterms:W3CDTF">2020-11-16T05:30:00Z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PRMSecurityLevel">
    <vt:lpwstr>57;#OFFICIAL|11463c70-78df-4e3b-b0ff-f66cd3cb26ec</vt:lpwstr>
  </property>
  <property fmtid="{D5CDD505-2E9C-101B-9397-08002B2CF9AE}" pid="3" name="ContentTypeId">
    <vt:lpwstr>0x0101002825A64A6E1845A99A9D8EE8A5686ECB009B58D7D72C3ED54C851955501673F8AC</vt:lpwstr>
  </property>
  <property fmtid="{D5CDD505-2E9C-101B-9397-08002B2CF9AE}" pid="4" name="ESearchTags">
    <vt:lpwstr/>
  </property>
  <property fmtid="{D5CDD505-2E9C-101B-9397-08002B2CF9AE}" pid="5" name="PMC.ESearch.TagGeneratedTime">
    <vt:lpwstr>2020-11-13T12:14:48</vt:lpwstr>
  </property>
  <property fmtid="{D5CDD505-2E9C-101B-9397-08002B2CF9AE}" pid="6" name="HPRMSecurityCaveat">
    <vt:lpwstr/>
  </property>
</Properties>
</file>