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8426C" w14:textId="77777777" w:rsidR="004163FA" w:rsidRDefault="007F6677" w:rsidP="004163FA">
      <w:pPr>
        <w:pStyle w:val="ProtectiveMarking"/>
        <w:rPr>
          <w:caps w:val="0"/>
          <w:noProof w:val="0"/>
          <w:color w:val="191919" w:themeColor="text1" w:themeTint="E6"/>
        </w:rPr>
      </w:pPr>
      <w:sdt>
        <w:sdtPr>
          <w:alias w:val="Classification"/>
          <w:tag w:val="Classification"/>
          <w:id w:val="-521240474"/>
          <w:dataBinding w:xpath="/root[1]/Classification[1]" w:storeItemID="{F533AE62-A212-4B26-92DA-A3B336E8AE06}"/>
          <w:dropDownList w:lastValue="OFFICIAL">
            <w:listItem w:displayText="Choose Classification" w:value="Choose Classification"/>
            <w:listItem w:value="None"/>
            <w:listItem w:displayText="UNOFFICIAL" w:value="UNOFFICIAL"/>
            <w:listItem w:displayText="OFFICIAL" w:value="OFFICIAL"/>
            <w:listItem w:displayText="OFFICIAL: SENSITIVE" w:value="OFFICIAL: SENSITIVE"/>
            <w:listItem w:displayText="PROTECTED" w:value="PROTECTED"/>
            <w:listItem w:displayText="SECRET" w:value="SECRET"/>
            <w:listItem w:displayText="TOP SECRET AND CODEWORD" w:value="TOP SECRET AND CODEWORD"/>
          </w:dropDownList>
        </w:sdtPr>
        <w:sdtEndPr/>
        <w:sdtContent>
          <w:r w:rsidR="00992215">
            <w:t>OFFICIAL</w:t>
          </w:r>
        </w:sdtContent>
      </w:sdt>
    </w:p>
    <w:p w14:paraId="6748DA76" w14:textId="77777777" w:rsidR="006B0488" w:rsidRDefault="0040648D" w:rsidP="006B048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2C2A9BE" wp14:editId="40F6BC95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7770" cy="833120"/>
                <wp:effectExtent l="0" t="0" r="0" b="5080"/>
                <wp:wrapTopAndBottom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8088" cy="83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Section Name"/>
                              <w:tag w:val="SectionName"/>
                              <w:id w:val="2015037429"/>
                              <w:placeholder>
                                <w:docPart w:val="6EC34E8F025D474EABCE123A748DB2F8"/>
                              </w:placeholder>
                              <w:dataBinding w:xpath="/root[1]/SectionName[1]" w:storeItemID="{F533AE62-A212-4B26-92DA-A3B336E8AE06}"/>
                              <w:text w:multiLine="1"/>
                            </w:sdtPr>
                            <w:sdtEndPr/>
                            <w:sdtContent>
                              <w:p w14:paraId="22080D6C" w14:textId="77777777" w:rsidR="0040648D" w:rsidRPr="00C91A83" w:rsidRDefault="00992215" w:rsidP="0040648D">
                                <w:pPr>
                                  <w:pStyle w:val="SectionNameRev"/>
                                </w:pPr>
                                <w:r>
                                  <w:t>CATSI Act Review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180000" rIns="54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B9051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0;margin-top:0;width:595.1pt;height:65.6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" filled="f" stroked="f">
                <v:textbox inset="0,5mm,15mm,0">
                  <w:txbxContent>
                    <w:sdt>
                      <w:sdtPr>
                        <w:alias w:val="Section Name"/>
                        <w:tag w:val="SectionName"/>
                        <w:id w:val="2015037429"/>
                        <w:placeholder>
                          <w:docPart w:val="6EC34E8F025D474EABCE123A748DB2F8"/>
                        </w:placeholder>
                        <w:dataBinding w:xpath="/root[1]/SectionName[1]" w:storeItemID="{F533AE62-A212-4B26-92DA-A3B336E8AE06}"/>
                        <w:text w:multiLine="1"/>
                      </w:sdtPr>
                      <w:sdtEndPr/>
                      <w:sdtContent>
                        <w:p w:rsidR="0040648D" w:rsidRPr="00C91A83" w:rsidRDefault="00992215" w:rsidP="0040648D">
                          <w:pPr>
                            <w:pStyle w:val="SectionNameRev"/>
                          </w:pPr>
                          <w:r>
                            <w:t>CATSI Act Review</w:t>
                          </w:r>
                        </w:p>
                      </w:sdtContent>
                    </w:sdt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70F1C7AB" w14:textId="77777777" w:rsidR="0086672B" w:rsidRPr="00562166" w:rsidRDefault="004042BA" w:rsidP="00233B91">
      <w:pPr>
        <w:pStyle w:val="Heading1"/>
      </w:pPr>
      <w:r w:rsidRPr="00992215">
        <w:rPr>
          <w:noProof/>
          <w:color w:val="DD7500" w:themeColor="accent4"/>
        </w:rPr>
        <w:t>Part 19</w:t>
      </w:r>
      <w:r w:rsidR="00DE0B10" w:rsidRPr="00992215">
        <w:rPr>
          <w:noProof/>
          <w:color w:val="DD7500" w:themeColor="accent4"/>
        </w:rPr>
        <w:t>—</w:t>
      </w:r>
      <w:bookmarkStart w:id="0" w:name="_GoBack"/>
      <w:bookmarkEnd w:id="0"/>
      <w:r w:rsidR="00DE0B10" w:rsidRPr="00992215">
        <w:rPr>
          <w:noProof/>
          <w:color w:val="DD7500" w:themeColor="accent4"/>
        </w:rPr>
        <w:t>Review of financial reports</w:t>
      </w:r>
    </w:p>
    <w:p w14:paraId="0685CD0E" w14:textId="77777777" w:rsidR="00A3076D" w:rsidRDefault="00252A70" w:rsidP="00CC6B7E">
      <w:r w:rsidRPr="00D61EB7">
        <w:t xml:space="preserve">Part 19 of the </w:t>
      </w:r>
      <w:r w:rsidR="00AA1887">
        <w:t xml:space="preserve">CATSI </w:t>
      </w:r>
      <w:r w:rsidRPr="00D61EB7">
        <w:t>A</w:t>
      </w:r>
      <w:r w:rsidR="00253347">
        <w:t>mendment Bill</w:t>
      </w:r>
      <w:r w:rsidRPr="00D61EB7">
        <w:t xml:space="preserve"> allows medium corporations to have their financial reports reviewed rather than audited</w:t>
      </w:r>
      <w:r w:rsidR="00D61EB7">
        <w:t xml:space="preserve">, bringing their reporting requirements into line with registered </w:t>
      </w:r>
      <w:r w:rsidR="00747FAF">
        <w:t>entities</w:t>
      </w:r>
      <w:r w:rsidR="00D61EB7">
        <w:t xml:space="preserve"> under the </w:t>
      </w:r>
      <w:r w:rsidR="00747FAF" w:rsidRPr="00AA1887">
        <w:rPr>
          <w:i/>
        </w:rPr>
        <w:t xml:space="preserve">Australian </w:t>
      </w:r>
      <w:r w:rsidR="00953B19" w:rsidRPr="00AA1887">
        <w:rPr>
          <w:i/>
        </w:rPr>
        <w:t>Charities</w:t>
      </w:r>
      <w:r w:rsidR="00747FAF" w:rsidRPr="00AA1887">
        <w:rPr>
          <w:i/>
        </w:rPr>
        <w:t xml:space="preserve"> and Not-for-profits Commission </w:t>
      </w:r>
      <w:r w:rsidR="00AA1887" w:rsidRPr="00AA1887">
        <w:rPr>
          <w:i/>
        </w:rPr>
        <w:t>Act 2012</w:t>
      </w:r>
      <w:r w:rsidR="00AA1887">
        <w:t xml:space="preserve"> </w:t>
      </w:r>
      <w:r w:rsidR="00D61EB7">
        <w:t xml:space="preserve">and companies limited by guarantee under the </w:t>
      </w:r>
      <w:r w:rsidR="00D61EB7" w:rsidRPr="00747FAF">
        <w:rPr>
          <w:i/>
        </w:rPr>
        <w:t>Corporations Act</w:t>
      </w:r>
      <w:r w:rsidR="00747FAF">
        <w:t xml:space="preserve"> </w:t>
      </w:r>
      <w:r w:rsidR="00747FAF" w:rsidRPr="00747FAF">
        <w:rPr>
          <w:i/>
        </w:rPr>
        <w:t>2001</w:t>
      </w:r>
      <w:r w:rsidRPr="00D61EB7">
        <w:t xml:space="preserve">. There will also need to be a corresponding change to the CATSI Regulations to support this </w:t>
      </w:r>
      <w:r w:rsidR="00747FAF">
        <w:t>amendment</w:t>
      </w:r>
      <w:r w:rsidRPr="00D61EB7">
        <w:t>.</w:t>
      </w:r>
    </w:p>
    <w:p w14:paraId="56185525" w14:textId="77777777" w:rsidR="00D61EB7" w:rsidRDefault="00D61EB7" w:rsidP="00CC6B7E">
      <w:r>
        <w:t xml:space="preserve">Although the changes appear extensive, items 259 to 288, 290, 294, 300-316 and 318-325 generally insert the words ‘or review’ anywhere where the term audit is discussed in the section dealing with reporting requirements. </w:t>
      </w:r>
    </w:p>
    <w:p w14:paraId="7E875C15" w14:textId="77777777" w:rsidR="00BD7C5C" w:rsidRDefault="00D61EB7" w:rsidP="00CC6B7E">
      <w:r>
        <w:t>Item 289 sets out who can conduct a review</w:t>
      </w:r>
      <w:r w:rsidR="00AA1887">
        <w:t xml:space="preserve"> of a financial report</w:t>
      </w:r>
      <w:r>
        <w:t>.</w:t>
      </w:r>
    </w:p>
    <w:p w14:paraId="29E48432" w14:textId="77777777" w:rsidR="00BD7C5C" w:rsidRDefault="00BD7C5C" w:rsidP="00CC6B7E">
      <w:r>
        <w:t>Item 293 outlines that an auditor must form a conclusion in relation to a review</w:t>
      </w:r>
      <w:r w:rsidR="00AA1887">
        <w:t xml:space="preserve"> of a financial report</w:t>
      </w:r>
      <w:r>
        <w:t>, in the same way as they do for an audit.</w:t>
      </w:r>
    </w:p>
    <w:p w14:paraId="3EB041AA" w14:textId="77777777" w:rsidR="00BD7C5C" w:rsidRDefault="00BD7C5C" w:rsidP="00CC6B7E">
      <w:r>
        <w:t xml:space="preserve">Item 298 sets out that an auditor must make a written report in relation to a review </w:t>
      </w:r>
      <w:r w:rsidR="00AA1887">
        <w:t xml:space="preserve">of a financial report </w:t>
      </w:r>
      <w:r>
        <w:t xml:space="preserve">and the things that </w:t>
      </w:r>
      <w:r w:rsidR="00953B19">
        <w:t>are to</w:t>
      </w:r>
      <w:r>
        <w:t xml:space="preserve"> be covered in that report.</w:t>
      </w:r>
    </w:p>
    <w:p w14:paraId="0AD3E5E3" w14:textId="77777777" w:rsidR="00BD7C5C" w:rsidRDefault="00BD7C5C" w:rsidP="00CC6B7E">
      <w:r>
        <w:t xml:space="preserve">Item 317 clarifies who is considered to be involved in </w:t>
      </w:r>
      <w:r w:rsidR="00AA1887">
        <w:t xml:space="preserve">the conduct of </w:t>
      </w:r>
      <w:r>
        <w:t xml:space="preserve">an audit or review. </w:t>
      </w:r>
    </w:p>
    <w:p w14:paraId="7E26E1BE" w14:textId="77777777" w:rsidR="00D61EB7" w:rsidRDefault="00BD7C5C" w:rsidP="00CC6B7E">
      <w:r>
        <w:t>Items 326 and 327 pr</w:t>
      </w:r>
      <w:r w:rsidR="00747FAF">
        <w:t>ovide definitions of an ‘auditor’</w:t>
      </w:r>
      <w:r>
        <w:t xml:space="preserve"> and </w:t>
      </w:r>
      <w:r w:rsidR="00747FAF">
        <w:t>‘</w:t>
      </w:r>
      <w:r>
        <w:t>involved in the conduct of an audit or review</w:t>
      </w:r>
      <w:r w:rsidR="00747FAF">
        <w:t>’</w:t>
      </w:r>
      <w:r>
        <w:t>, and item 328 repeals the current definition</w:t>
      </w:r>
      <w:r w:rsidR="00D61EB7">
        <w:t xml:space="preserve"> </w:t>
      </w:r>
      <w:r>
        <w:t xml:space="preserve">of </w:t>
      </w:r>
      <w:r w:rsidR="00747FAF">
        <w:t xml:space="preserve">‘person </w:t>
      </w:r>
      <w:r>
        <w:t xml:space="preserve">involved in </w:t>
      </w:r>
      <w:r w:rsidR="00747FAF">
        <w:t>the conduct of an</w:t>
      </w:r>
      <w:r>
        <w:t xml:space="preserve"> audit</w:t>
      </w:r>
      <w:r w:rsidR="00747FAF">
        <w:t>’</w:t>
      </w:r>
      <w:r>
        <w:t>.</w:t>
      </w:r>
    </w:p>
    <w:p w14:paraId="34AF43A4" w14:textId="77777777" w:rsidR="00BD7C5C" w:rsidRPr="00A3076D" w:rsidRDefault="00BD7C5C" w:rsidP="00CC6B7E">
      <w:r>
        <w:t>All other items make minor amendments to language to broaden the applicability of the section, or to make clear</w:t>
      </w:r>
      <w:r w:rsidR="00053E37">
        <w:t xml:space="preserve"> that </w:t>
      </w:r>
      <w:r w:rsidR="00747FAF">
        <w:t>the amended section</w:t>
      </w:r>
      <w:r>
        <w:t xml:space="preserve"> is specifically about </w:t>
      </w:r>
      <w:r w:rsidR="00053E37">
        <w:t xml:space="preserve">an </w:t>
      </w:r>
      <w:r>
        <w:t xml:space="preserve">audit. </w:t>
      </w:r>
    </w:p>
    <w:sectPr w:rsidR="00BD7C5C" w:rsidRPr="00A3076D" w:rsidSect="001E424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559" w:right="851" w:bottom="1701" w:left="851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AD68E" w14:textId="77777777" w:rsidR="00D76E47" w:rsidRDefault="00D76E47" w:rsidP="00B95533">
      <w:pPr>
        <w:spacing w:after="0" w:line="240" w:lineRule="auto"/>
      </w:pPr>
      <w:r>
        <w:separator/>
      </w:r>
    </w:p>
  </w:endnote>
  <w:endnote w:type="continuationSeparator" w:id="0">
    <w:p w14:paraId="22086BAE" w14:textId="77777777" w:rsidR="00D76E47" w:rsidRDefault="00D76E47" w:rsidP="00B9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861863608"/>
      <w:dataBinding w:xpath="/root[1]/Classification[1]" w:storeItemID="{F533AE62-A212-4B26-92DA-A3B336E8AE06}"/>
      <w:text/>
    </w:sdtPr>
    <w:sdtEndPr/>
    <w:sdtContent>
      <w:p w14:paraId="65443305" w14:textId="77777777" w:rsidR="009672EB" w:rsidRPr="00B87E45" w:rsidRDefault="00992215" w:rsidP="001007B9">
        <w:pPr>
          <w:pStyle w:val="ProtectiveMarking"/>
        </w:pPr>
        <w:r>
          <w:t>OFFICIAL</w:t>
        </w:r>
      </w:p>
    </w:sdtContent>
  </w:sdt>
  <w:p w14:paraId="0466224F" w14:textId="77777777" w:rsidR="009672EB" w:rsidRPr="00A477A0" w:rsidRDefault="009672EB" w:rsidP="00F651C4">
    <w:pPr>
      <w:pStyle w:val="Footerline"/>
      <w:rPr>
        <w:color w:val="014463" w:themeColor="text2"/>
      </w:rPr>
    </w:pPr>
    <w:r>
      <w:rPr>
        <w:color w:val="014463" w:themeColor="text2"/>
        <w:lang w:eastAsia="en-A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0F9704B" wp14:editId="7C559AE0">
              <wp:simplePos x="0" y="0"/>
              <wp:positionH relativeFrom="page">
                <wp:posOffset>537882</wp:posOffset>
              </wp:positionH>
              <wp:positionV relativeFrom="page">
                <wp:posOffset>10075769</wp:posOffset>
              </wp:positionV>
              <wp:extent cx="6480000" cy="0"/>
              <wp:effectExtent l="0" t="19050" r="35560" b="19050"/>
              <wp:wrapNone/>
              <wp:docPr id="194" name="Straight Connector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2ADD90" id="Straight Connector 19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35pt,793.35pt" to="552.6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" strokecolor="#bbb [2894]" strokeweight="2.25pt">
              <v:stroke joinstyle="miter"/>
              <w10:wrap anchorx="page" anchory="page"/>
            </v:line>
          </w:pict>
        </mc:Fallback>
      </mc:AlternateContent>
    </w:r>
    <w:r w:rsidRPr="00A477A0">
      <w:rPr>
        <w:color w:val="014463" w:themeColor="text2"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7B2374F7" wp14:editId="1A4B1B33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9001BA" w14:textId="77777777" w:rsidR="009672EB" w:rsidRPr="00F97B14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color w:val="25303B" w:themeColor="accent1"/>
                            </w:rPr>
                          </w:pPr>
                          <w:r w:rsidRPr="00F97B14">
                            <w:rPr>
                              <w:color w:val="25303B" w:themeColor="accent1"/>
                            </w:rPr>
                            <w:fldChar w:fldCharType="begin"/>
                          </w:r>
                          <w:r w:rsidRPr="00F97B14">
                            <w:rPr>
                              <w:color w:val="25303B" w:themeColor="accent1"/>
                            </w:rPr>
                            <w:instrText xml:space="preserve"> PAGE   \* MERGEFORMAT </w:instrTex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separate"/>
                          </w:r>
                          <w:r w:rsidR="00252A70">
                            <w:rPr>
                              <w:noProof/>
                              <w:color w:val="25303B" w:themeColor="accent1"/>
                            </w:rPr>
                            <w:t>2</w: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46B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5.1pt;margin-top:0;width:26.1pt;height:5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" filled="f" stroked="f">
              <v:textbox inset="0,0,0,0">
                <w:txbxContent>
                  <w:p w:rsidR="009672EB" w:rsidRPr="00F97B14" w:rsidRDefault="009672EB" w:rsidP="00281E3E">
                    <w:pPr>
                      <w:pStyle w:val="Footer"/>
                      <w:spacing w:after="0"/>
                      <w:jc w:val="right"/>
                      <w:rPr>
                        <w:color w:val="25303B" w:themeColor="accent1"/>
                      </w:rPr>
                    </w:pPr>
                    <w:r w:rsidRPr="00F97B14">
                      <w:rPr>
                        <w:color w:val="25303B" w:themeColor="accent1"/>
                      </w:rPr>
                      <w:fldChar w:fldCharType="begin"/>
                    </w:r>
                    <w:r w:rsidRPr="00F97B14">
                      <w:rPr>
                        <w:color w:val="25303B" w:themeColor="accent1"/>
                      </w:rPr>
                      <w:instrText xml:space="preserve"> PAGE   \* MERGEFORMAT </w:instrText>
                    </w:r>
                    <w:r w:rsidRPr="00F97B14">
                      <w:rPr>
                        <w:color w:val="25303B" w:themeColor="accent1"/>
                      </w:rPr>
                      <w:fldChar w:fldCharType="separate"/>
                    </w:r>
                    <w:r w:rsidR="00252A70">
                      <w:rPr>
                        <w:noProof/>
                        <w:color w:val="25303B" w:themeColor="accent1"/>
                      </w:rPr>
                      <w:t>2</w:t>
                    </w:r>
                    <w:r w:rsidRPr="00F97B14">
                      <w:rPr>
                        <w:color w:val="25303B" w:themeColor="accent1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5D3EDBDB" w14:textId="77777777" w:rsidR="009672EB" w:rsidRPr="0040648D" w:rsidRDefault="009672EB" w:rsidP="00281E3E">
    <w:pPr>
      <w:pStyle w:val="Footer"/>
      <w:rPr>
        <w:color w:val="25303B" w:themeColor="accent1"/>
      </w:rPr>
    </w:pPr>
    <w:r w:rsidRPr="0040648D">
      <w:rPr>
        <w:color w:val="25303B" w:themeColor="accent1"/>
      </w:rPr>
      <w:t xml:space="preserve">NIAA | </w:t>
    </w:r>
    <w:sdt>
      <w:sdtPr>
        <w:rPr>
          <w:color w:val="25303B" w:themeColor="accent1"/>
        </w:rPr>
        <w:alias w:val="Section Name"/>
        <w:tag w:val="SectionName"/>
        <w:id w:val="1481732139"/>
        <w:placeholder>
          <w:docPart w:val="6EC34E8F025D474EABCE123A748DB2F8"/>
        </w:placeholder>
        <w:dataBinding w:xpath="/root[1]/SectionName[1]" w:storeItemID="{F533AE62-A212-4B26-92DA-A3B336E8AE06}"/>
        <w:text/>
      </w:sdtPr>
      <w:sdtEndPr/>
      <w:sdtContent>
        <w:r w:rsidR="00992215">
          <w:rPr>
            <w:color w:val="25303B" w:themeColor="accent1"/>
          </w:rPr>
          <w:t>CATSI Act Review</w:t>
        </w:r>
      </w:sdtContent>
    </w:sdt>
    <w:r w:rsidRPr="0040648D">
      <w:rPr>
        <w:color w:val="25303B" w:themeColor="accent1"/>
      </w:rPr>
      <w:t xml:space="preserve"> | </w:t>
    </w:r>
    <w:r w:rsidRPr="0040648D">
      <w:rPr>
        <w:color w:val="25303B" w:themeColor="accent1"/>
      </w:rPr>
      <w:fldChar w:fldCharType="begin"/>
    </w:r>
    <w:r w:rsidRPr="0040648D">
      <w:rPr>
        <w:color w:val="25303B" w:themeColor="accent1"/>
      </w:rPr>
      <w:instrText xml:space="preserve"> STYLEREF  "Title"  \* MERGEFORMAT </w:instrText>
    </w:r>
    <w:r w:rsidRPr="0040648D">
      <w:rPr>
        <w:color w:val="25303B" w:themeColor="accent1"/>
      </w:rPr>
      <w:fldChar w:fldCharType="separate"/>
    </w:r>
    <w:r w:rsidR="00252A70">
      <w:rPr>
        <w:b/>
        <w:bCs w:val="0"/>
        <w:noProof/>
        <w:color w:val="25303B" w:themeColor="accent1"/>
        <w:lang w:val="en-US"/>
      </w:rPr>
      <w:t>Error! No text of specified style in document.</w:t>
    </w:r>
    <w:r w:rsidRPr="0040648D">
      <w:rPr>
        <w:color w:val="25303B" w:themeColor="accen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1779212053"/>
      <w:dataBinding w:xpath="/root[1]/Classification[1]" w:storeItemID="{F533AE62-A212-4B26-92DA-A3B336E8AE06}"/>
      <w:text/>
    </w:sdtPr>
    <w:sdtEndPr/>
    <w:sdtContent>
      <w:p w14:paraId="02DD507B" w14:textId="77777777" w:rsidR="009672EB" w:rsidRPr="00B87E45" w:rsidRDefault="00992215" w:rsidP="00917F95">
        <w:pPr>
          <w:pStyle w:val="ProtectiveMarking"/>
        </w:pPr>
        <w:r>
          <w:t>OFFICIAL</w:t>
        </w:r>
      </w:p>
    </w:sdtContent>
  </w:sdt>
  <w:p w14:paraId="7F653C0C" w14:textId="77777777" w:rsidR="009672EB" w:rsidRPr="00F651C4" w:rsidRDefault="009672EB" w:rsidP="00F651C4">
    <w:pPr>
      <w:pStyle w:val="Footerline"/>
    </w:pPr>
    <w:r>
      <w:rPr>
        <w:lang w:eastAsia="en-AU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E37BF47" wp14:editId="5BB1B6BF">
              <wp:simplePos x="0" y="0"/>
              <wp:positionH relativeFrom="page">
                <wp:posOffset>540204</wp:posOffset>
              </wp:positionH>
              <wp:positionV relativeFrom="page">
                <wp:posOffset>10119632</wp:posOffset>
              </wp:positionV>
              <wp:extent cx="6480000" cy="0"/>
              <wp:effectExtent l="0" t="19050" r="35560" b="1905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97A964" id="Straight Connector 3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55pt,796.8pt" to="552.8pt,7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" strokecolor="#bbb [2894]" strokeweight="2.25pt">
              <v:stroke joinstyle="miter"/>
              <w10:wrap anchorx="page" anchory="page"/>
            </v:line>
          </w:pict>
        </mc:Fallback>
      </mc:AlternateContent>
    </w:r>
  </w:p>
  <w:p w14:paraId="69BD8F7F" w14:textId="77777777" w:rsidR="009672EB" w:rsidRPr="0040648D" w:rsidRDefault="009672EB" w:rsidP="00281E3E">
    <w:pPr>
      <w:pStyle w:val="Footer"/>
      <w:rPr>
        <w:color w:val="25303B" w:themeColor="accent1"/>
      </w:rPr>
    </w:pPr>
    <w:r w:rsidRPr="0040648D">
      <w:rPr>
        <w:noProof/>
        <w:color w:val="25303B" w:themeColor="accent1"/>
        <w:lang w:eastAsia="en-AU"/>
      </w:rPr>
      <mc:AlternateContent>
        <mc:Choice Requires="wps">
          <w:drawing>
            <wp:anchor distT="45720" distB="45720" distL="114300" distR="114300" simplePos="0" relativeHeight="251665408" behindDoc="0" locked="1" layoutInCell="1" allowOverlap="1" wp14:anchorId="4BBCA0D1" wp14:editId="1E724D3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E2D8D9" w14:textId="6755F9D0" w:rsidR="009672EB" w:rsidRPr="00D171A8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 w:rsidRPr="00D171A8">
                            <w:rPr>
                              <w:b/>
                            </w:rPr>
                            <w:fldChar w:fldCharType="begin"/>
                          </w:r>
                          <w:r w:rsidRPr="00D171A8">
                            <w:instrText xml:space="preserve"> PAGE   \* MERGEFORMAT </w:instrText>
                          </w:r>
                          <w:r w:rsidRPr="00D171A8">
                            <w:rPr>
                              <w:b/>
                            </w:rPr>
                            <w:fldChar w:fldCharType="separate"/>
                          </w:r>
                          <w:r w:rsidR="007F6677">
                            <w:rPr>
                              <w:noProof/>
                            </w:rPr>
                            <w:t>1</w:t>
                          </w:r>
                          <w:r w:rsidRPr="00D171A8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BCA0D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25.1pt;margin-top:0;width:26.1pt;height:57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" filled="f" stroked="f">
              <v:textbox inset="0,0,0,0">
                <w:txbxContent>
                  <w:p w14:paraId="65E2D8D9" w14:textId="6755F9D0" w:rsidR="009672EB" w:rsidRPr="00D171A8" w:rsidRDefault="009672EB" w:rsidP="00281E3E">
                    <w:pPr>
                      <w:pStyle w:val="Footer"/>
                      <w:spacing w:after="0"/>
                      <w:jc w:val="right"/>
                      <w:rPr>
                        <w:b/>
                      </w:rPr>
                    </w:pPr>
                    <w:r w:rsidRPr="00D171A8">
                      <w:rPr>
                        <w:b/>
                      </w:rPr>
                      <w:fldChar w:fldCharType="begin"/>
                    </w:r>
                    <w:r w:rsidRPr="00D171A8">
                      <w:instrText xml:space="preserve"> PAGE   \* MERGEFORMAT </w:instrText>
                    </w:r>
                    <w:r w:rsidRPr="00D171A8">
                      <w:rPr>
                        <w:b/>
                      </w:rPr>
                      <w:fldChar w:fldCharType="separate"/>
                    </w:r>
                    <w:r w:rsidR="007F6677">
                      <w:rPr>
                        <w:noProof/>
                      </w:rPr>
                      <w:t>1</w:t>
                    </w:r>
                    <w:r w:rsidRPr="00D171A8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40648D">
      <w:rPr>
        <w:color w:val="25303B" w:themeColor="accent1"/>
      </w:rPr>
      <w:t xml:space="preserve">NIAA | </w:t>
    </w:r>
    <w:sdt>
      <w:sdtPr>
        <w:rPr>
          <w:color w:val="25303B" w:themeColor="accent1"/>
        </w:rPr>
        <w:alias w:val="Section Name"/>
        <w:tag w:val="SectionName"/>
        <w:id w:val="923542222"/>
        <w:dataBinding w:xpath="/root[1]/SectionName[1]" w:storeItemID="{F533AE62-A212-4B26-92DA-A3B336E8AE06}"/>
        <w:text/>
      </w:sdtPr>
      <w:sdtEndPr/>
      <w:sdtContent>
        <w:r w:rsidR="00992215">
          <w:rPr>
            <w:color w:val="25303B" w:themeColor="accent1"/>
          </w:rPr>
          <w:t>CATSI Act Review</w:t>
        </w:r>
      </w:sdtContent>
    </w:sdt>
    <w:r w:rsidRPr="0040648D">
      <w:rPr>
        <w:color w:val="25303B" w:themeColor="accent1"/>
      </w:rPr>
      <w:t xml:space="preserve"> | </w:t>
    </w:r>
    <w:r w:rsidR="00992215" w:rsidRPr="00992215">
      <w:rPr>
        <w:color w:val="25303B" w:themeColor="accent1"/>
      </w:rPr>
      <w:t>Part 19—Review of financial reports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02182" w14:textId="77777777" w:rsidR="00D76E47" w:rsidRPr="007A6FC6" w:rsidRDefault="00D76E47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separator/>
      </w:r>
    </w:p>
  </w:footnote>
  <w:footnote w:type="continuationSeparator" w:id="0">
    <w:p w14:paraId="316F555F" w14:textId="77777777" w:rsidR="00D76E47" w:rsidRPr="007A6FC6" w:rsidRDefault="00D76E47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C57B5" w14:textId="77777777" w:rsidR="002C0B0E" w:rsidRDefault="007F6677" w:rsidP="00510499">
    <w:pPr>
      <w:pStyle w:val="ProtectiveMarking"/>
    </w:pPr>
    <w:sdt>
      <w:sdtPr>
        <w:alias w:val="Classification"/>
        <w:tag w:val="Classification"/>
        <w:id w:val="336196887"/>
        <w:dataBinding w:xpath="/root[1]/Classification[1]" w:storeItemID="{F533AE62-A212-4B26-92DA-A3B336E8AE06}"/>
        <w:text/>
      </w:sdtPr>
      <w:sdtEndPr/>
      <w:sdtContent>
        <w:r w:rsidR="00992215">
          <w:t>OFFICIAL</w:t>
        </w:r>
      </w:sdtContent>
    </w:sdt>
  </w:p>
  <w:p w14:paraId="700D9484" w14:textId="77777777" w:rsidR="002C0B0E" w:rsidRDefault="002C0B0E">
    <w:pPr>
      <w:pStyle w:val="Header"/>
    </w:pPr>
    <w:r>
      <w:rPr>
        <w:noProof/>
        <w:lang w:eastAsia="en-AU"/>
      </w:rPr>
      <w:drawing>
        <wp:anchor distT="0" distB="0" distL="114300" distR="114300" simplePos="0" relativeHeight="251730944" behindDoc="0" locked="1" layoutInCell="1" allowOverlap="1" wp14:anchorId="22673434" wp14:editId="6C4A7F10">
          <wp:simplePos x="0" y="0"/>
          <wp:positionH relativeFrom="margin">
            <wp:align>left</wp:align>
          </wp:positionH>
          <wp:positionV relativeFrom="page">
            <wp:posOffset>628650</wp:posOffset>
          </wp:positionV>
          <wp:extent cx="6480000" cy="186711"/>
          <wp:effectExtent l="0" t="0" r="0" b="3810"/>
          <wp:wrapNone/>
          <wp:docPr id="33" name="Graphic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ots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rcRect l="1617" t="1" b="-2"/>
                  <a:stretch/>
                </pic:blipFill>
                <pic:spPr bwMode="auto">
                  <a:xfrm>
                    <a:off x="0" y="0"/>
                    <a:ext cx="6480000" cy="1867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077D05" w14:textId="77777777" w:rsidR="009672EB" w:rsidRDefault="00967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60358" w14:textId="77777777" w:rsidR="009672EB" w:rsidRDefault="00992215">
    <w:pPr>
      <w:pStyle w:val="Header"/>
    </w:pP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34016" behindDoc="0" locked="0" layoutInCell="1" allowOverlap="1" wp14:anchorId="4E5F238E" wp14:editId="616AA87B">
          <wp:simplePos x="0" y="0"/>
          <wp:positionH relativeFrom="page">
            <wp:posOffset>535305</wp:posOffset>
          </wp:positionH>
          <wp:positionV relativeFrom="page">
            <wp:posOffset>257175</wp:posOffset>
          </wp:positionV>
          <wp:extent cx="2118360" cy="640080"/>
          <wp:effectExtent l="0" t="0" r="0" b="7620"/>
          <wp:wrapNone/>
          <wp:docPr id="53" name="Graphic 19" title="Australian Government National Indigenous Australians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6C6DE2B0" wp14:editId="4E9E5D4B">
              <wp:simplePos x="0" y="0"/>
              <wp:positionH relativeFrom="page">
                <wp:posOffset>2852738</wp:posOffset>
              </wp:positionH>
              <wp:positionV relativeFrom="page">
                <wp:posOffset>290513</wp:posOffset>
              </wp:positionV>
              <wp:extent cx="0" cy="620077"/>
              <wp:effectExtent l="0" t="0" r="38100" b="27940"/>
              <wp:wrapNone/>
              <wp:docPr id="49" name="Straight Connector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0077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9357F9" id="Straight Connector 49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4.65pt,22.9pt" to="224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" strokecolor="white [3212]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736064" behindDoc="0" locked="1" layoutInCell="1" allowOverlap="1" wp14:anchorId="2C6DDAB1" wp14:editId="0D6B86FB">
              <wp:simplePos x="0" y="0"/>
              <wp:positionH relativeFrom="page">
                <wp:posOffset>0</wp:posOffset>
              </wp:positionH>
              <wp:positionV relativeFrom="page">
                <wp:posOffset>1153160</wp:posOffset>
              </wp:positionV>
              <wp:extent cx="3096000" cy="143510"/>
              <wp:effectExtent l="0" t="0" r="9525" b="8890"/>
              <wp:wrapNone/>
              <wp:docPr id="5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000" cy="143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E9F152" w14:textId="77777777" w:rsidR="00992215" w:rsidRPr="00661E36" w:rsidRDefault="00992215" w:rsidP="009672EB">
                          <w:pPr>
                            <w:spacing w:after="0" w:line="240" w:lineRule="auto"/>
                            <w:rPr>
                              <w:i/>
                              <w:iCs/>
                              <w:color w:val="25303B" w:themeColor="accent1"/>
                              <w:sz w:val="16"/>
                              <w:szCs w:val="16"/>
                            </w:rPr>
                          </w:pPr>
                          <w:r w:rsidRPr="00661E36">
                            <w:rPr>
                              <w:i/>
                              <w:iCs/>
                              <w:color w:val="25303B" w:themeColor="accent1"/>
                              <w:sz w:val="16"/>
                              <w:szCs w:val="16"/>
                            </w:rPr>
                            <w:t>Working with Aboriginal and Torres Strait Islander peoples</w:t>
                          </w:r>
                        </w:p>
                      </w:txbxContent>
                    </wps:txbx>
                    <wps:bodyPr rot="0" vert="horz" wrap="square" lIns="54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F1D9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90.8pt;width:243.8pt;height:11.3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" filled="f" stroked="f">
              <v:textbox inset="15mm,0,0,0">
                <w:txbxContent>
                  <w:p w:rsidR="00992215" w:rsidRPr="00661E36" w:rsidRDefault="00992215" w:rsidP="009672EB">
                    <w:pPr>
                      <w:spacing w:after="0" w:line="240" w:lineRule="auto"/>
                      <w:rPr>
                        <w:i/>
                        <w:iCs/>
                        <w:color w:val="25303B" w:themeColor="accent1"/>
                        <w:sz w:val="16"/>
                        <w:szCs w:val="16"/>
                      </w:rPr>
                    </w:pPr>
                    <w:r w:rsidRPr="00661E36">
                      <w:rPr>
                        <w:i/>
                        <w:iCs/>
                        <w:color w:val="25303B" w:themeColor="accent1"/>
                        <w:sz w:val="16"/>
                        <w:szCs w:val="16"/>
                      </w:rPr>
                      <w:t>Working with Aboriginal and Torres Strait Islander peoples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35040" behindDoc="0" locked="1" layoutInCell="1" allowOverlap="1" wp14:anchorId="7125F404" wp14:editId="399280C5">
          <wp:simplePos x="0" y="0"/>
          <wp:positionH relativeFrom="page">
            <wp:posOffset>3016885</wp:posOffset>
          </wp:positionH>
          <wp:positionV relativeFrom="page">
            <wp:posOffset>291465</wp:posOffset>
          </wp:positionV>
          <wp:extent cx="1580400" cy="518400"/>
          <wp:effectExtent l="0" t="0" r="1270" b="0"/>
          <wp:wrapNone/>
          <wp:docPr id="52" name="Graphic 16" title="NI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0" distR="0" simplePos="0" relativeHeight="251732992" behindDoc="0" locked="1" layoutInCell="1" allowOverlap="1" wp14:anchorId="5BB48817" wp14:editId="37D5C01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448400" cy="1328400"/>
          <wp:effectExtent l="0" t="0" r="635" b="5715"/>
          <wp:wrapSquare wrapText="bothSides"/>
          <wp:docPr id="54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sv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7" t="-8562" r="-1" b="-1"/>
                  <a:stretch/>
                </pic:blipFill>
                <pic:spPr bwMode="auto">
                  <a:xfrm>
                    <a:off x="0" y="0"/>
                    <a:ext cx="7448400" cy="132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3C6"/>
    <w:multiLevelType w:val="hybridMultilevel"/>
    <w:tmpl w:val="F97C8FC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69371C"/>
    <w:multiLevelType w:val="multilevel"/>
    <w:tmpl w:val="B2D40500"/>
    <w:lvl w:ilvl="0">
      <w:start w:val="1"/>
      <w:numFmt w:val="decimal"/>
      <w:pStyle w:val="List"/>
      <w:lvlText w:val="%1"/>
      <w:lvlJc w:val="left"/>
      <w:pPr>
        <w:ind w:left="403" w:hanging="288"/>
      </w:pPr>
      <w:rPr>
        <w:rFonts w:hint="default"/>
        <w:color w:val="25303B" w:themeColor="accent1"/>
      </w:rPr>
    </w:lvl>
    <w:lvl w:ilvl="1">
      <w:start w:val="1"/>
      <w:numFmt w:val="lowerRoman"/>
      <w:lvlText w:val="%2"/>
      <w:lvlJc w:val="left"/>
      <w:pPr>
        <w:ind w:left="691" w:hanging="288"/>
      </w:pPr>
      <w:rPr>
        <w:rFonts w:hint="default"/>
        <w:color w:val="25303B" w:themeColor="accent1"/>
      </w:rPr>
    </w:lvl>
    <w:lvl w:ilvl="2">
      <w:start w:val="1"/>
      <w:numFmt w:val="upperRoman"/>
      <w:lvlText w:val="%3"/>
      <w:lvlJc w:val="left"/>
      <w:pPr>
        <w:ind w:left="979" w:hanging="288"/>
      </w:pPr>
      <w:rPr>
        <w:rFonts w:hint="default"/>
        <w:color w:val="25303B" w:themeColor="accent1"/>
      </w:rPr>
    </w:lvl>
    <w:lvl w:ilvl="3">
      <w:start w:val="1"/>
      <w:numFmt w:val="decimal"/>
      <w:lvlText w:val="%4."/>
      <w:lvlJc w:val="left"/>
      <w:pPr>
        <w:ind w:left="1267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55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43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3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9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7" w:hanging="288"/>
      </w:pPr>
      <w:rPr>
        <w:rFonts w:hint="default"/>
      </w:rPr>
    </w:lvl>
  </w:abstractNum>
  <w:abstractNum w:abstractNumId="2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20959"/>
    <w:multiLevelType w:val="multilevel"/>
    <w:tmpl w:val="CD421864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4" w15:restartNumberingAfterBreak="0">
    <w:nsid w:val="505472E9"/>
    <w:multiLevelType w:val="hybridMultilevel"/>
    <w:tmpl w:val="29228478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5" w15:restartNumberingAfterBreak="0">
    <w:nsid w:val="5F576922"/>
    <w:multiLevelType w:val="multilevel"/>
    <w:tmpl w:val="EF72936E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6" w15:restartNumberingAfterBreak="0">
    <w:nsid w:val="608F21F8"/>
    <w:multiLevelType w:val="multilevel"/>
    <w:tmpl w:val="A366291E"/>
    <w:lvl w:ilvl="0">
      <w:start w:val="1"/>
      <w:numFmt w:val="bullet"/>
      <w:pStyle w:val="BulletedListlvl1"/>
      <w:lvlText w:val=""/>
      <w:lvlJc w:val="left"/>
      <w:pPr>
        <w:ind w:left="567" w:hanging="283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pStyle w:val="BulletedListlvl2"/>
      <w:lvlText w:val="‒"/>
      <w:lvlJc w:val="left"/>
      <w:pPr>
        <w:ind w:left="1134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pStyle w:val="BulletedListlvl3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7" w15:restartNumberingAfterBreak="0">
    <w:nsid w:val="72EF1E09"/>
    <w:multiLevelType w:val="multilevel"/>
    <w:tmpl w:val="2CB44DC8"/>
    <w:lvl w:ilvl="0">
      <w:start w:val="1"/>
      <w:numFmt w:val="decimal"/>
      <w:pStyle w:val="NumberedListlv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NumberedListlvl2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pStyle w:val="NumberedListlvl3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8" w15:restartNumberingAfterBreak="0">
    <w:nsid w:val="72FF65BA"/>
    <w:multiLevelType w:val="hybridMultilevel"/>
    <w:tmpl w:val="9866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A6B07"/>
    <w:multiLevelType w:val="multilevel"/>
    <w:tmpl w:val="A02A1792"/>
    <w:lvl w:ilvl="0">
      <w:start w:val="1"/>
      <w:numFmt w:val="bullet"/>
      <w:pStyle w:val="EmphasisPanel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36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369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5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8" w:hanging="284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2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6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420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272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556" w:hanging="284"/>
        </w:pPr>
        <w:rPr>
          <w:rFonts w:ascii="Wingdings" w:hAnsi="Wingdings" w:hint="default"/>
        </w:rPr>
      </w:lvl>
    </w:lvlOverride>
  </w:num>
  <w:num w:numId="7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00000" w:themeColor="text1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568" w:hanging="284"/>
        </w:pPr>
        <w:rPr>
          <w:rFonts w:asciiTheme="minorHAnsi" w:hAnsiTheme="minorHAnsi" w:cs="Times New Roman" w:hint="default"/>
          <w:color w:val="000000" w:themeColor="text1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851" w:hanging="284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567" w:hanging="283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475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10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2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005347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3">
    <w:abstractNumId w:val="6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134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701" w:hanging="28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268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35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402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69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536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103" w:hanging="283"/>
        </w:pPr>
        <w:rPr>
          <w:rFonts w:ascii="Wingdings" w:hAnsi="Wingdings" w:hint="default"/>
        </w:rPr>
      </w:lvl>
    </w:lvlOverride>
  </w:num>
  <w:num w:numId="14">
    <w:abstractNumId w:val="6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021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418" w:hanging="284"/>
        </w:pPr>
        <w:rPr>
          <w:rFonts w:ascii="Wingdings" w:hAnsi="Wingdings" w:hint="default"/>
          <w:color w:val="262626" w:themeColor="text1" w:themeTint="D9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3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91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745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199" w:hanging="283"/>
        </w:pPr>
        <w:rPr>
          <w:rFonts w:ascii="Wingdings" w:hAnsi="Wingdings" w:hint="default"/>
        </w:rPr>
      </w:lvl>
    </w:lvlOverride>
  </w:num>
  <w:num w:numId="15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360" w:hanging="360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7">
    <w:abstractNumId w:val="1"/>
  </w:num>
  <w:num w:numId="18">
    <w:abstractNumId w:val="1"/>
    <w:lvlOverride w:ilvl="0">
      <w:lvl w:ilvl="0">
        <w:start w:val="1"/>
        <w:numFmt w:val="decimal"/>
        <w:pStyle w:val="List"/>
        <w:lvlText w:val="%1"/>
        <w:lvlJc w:val="left"/>
        <w:pPr>
          <w:ind w:left="432" w:hanging="317"/>
        </w:pPr>
        <w:rPr>
          <w:rFonts w:hint="default"/>
          <w:color w:val="25303B" w:themeColor="accent1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720" w:hanging="317"/>
        </w:pPr>
        <w:rPr>
          <w:rFonts w:hint="default"/>
          <w:color w:val="25303B" w:themeColor="accent1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008" w:hanging="317"/>
        </w:pPr>
        <w:rPr>
          <w:rFonts w:hint="default"/>
          <w:color w:val="25303B" w:themeColor="accen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296" w:hanging="31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1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872" w:hanging="31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1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48" w:hanging="31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736" w:hanging="317"/>
        </w:pPr>
        <w:rPr>
          <w:rFonts w:hint="default"/>
        </w:rPr>
      </w:lvl>
    </w:lvlOverride>
  </w:num>
  <w:num w:numId="19">
    <w:abstractNumId w:val="4"/>
  </w:num>
  <w:num w:numId="20">
    <w:abstractNumId w:val="9"/>
  </w:num>
  <w:num w:numId="21">
    <w:abstractNumId w:val="0"/>
  </w:num>
  <w:num w:numId="22">
    <w:abstractNumId w:val="7"/>
  </w:num>
  <w:num w:numId="23">
    <w:abstractNumId w:val="7"/>
    <w:lvlOverride w:ilvl="0">
      <w:lvl w:ilvl="0">
        <w:start w:val="1"/>
        <w:numFmt w:val="decimal"/>
        <w:pStyle w:val="NumberedListlvl1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umberedListlvl2"/>
        <w:lvlText w:val="%2.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NumberedListlvl3"/>
        <w:lvlText w:val="%3.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24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5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6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91"/>
    <w:rsid w:val="00002F73"/>
    <w:rsid w:val="00007EB1"/>
    <w:rsid w:val="00014206"/>
    <w:rsid w:val="000173DA"/>
    <w:rsid w:val="000230F3"/>
    <w:rsid w:val="00023AC4"/>
    <w:rsid w:val="000304B2"/>
    <w:rsid w:val="00031B5C"/>
    <w:rsid w:val="00034193"/>
    <w:rsid w:val="00034FEC"/>
    <w:rsid w:val="0004082F"/>
    <w:rsid w:val="00042E89"/>
    <w:rsid w:val="00044BF9"/>
    <w:rsid w:val="000503A6"/>
    <w:rsid w:val="000508F0"/>
    <w:rsid w:val="00053CD9"/>
    <w:rsid w:val="00053E37"/>
    <w:rsid w:val="00057B46"/>
    <w:rsid w:val="00063034"/>
    <w:rsid w:val="00073D52"/>
    <w:rsid w:val="00076AD1"/>
    <w:rsid w:val="000803CA"/>
    <w:rsid w:val="00091BCD"/>
    <w:rsid w:val="0009265A"/>
    <w:rsid w:val="00094B02"/>
    <w:rsid w:val="0009590F"/>
    <w:rsid w:val="00095BF3"/>
    <w:rsid w:val="000A041E"/>
    <w:rsid w:val="000A08CA"/>
    <w:rsid w:val="000A0E4C"/>
    <w:rsid w:val="000C29C5"/>
    <w:rsid w:val="000D106A"/>
    <w:rsid w:val="000D113F"/>
    <w:rsid w:val="000E351D"/>
    <w:rsid w:val="000E60F7"/>
    <w:rsid w:val="000F1B86"/>
    <w:rsid w:val="000F23B0"/>
    <w:rsid w:val="000F5917"/>
    <w:rsid w:val="001007B9"/>
    <w:rsid w:val="00105ECB"/>
    <w:rsid w:val="00131315"/>
    <w:rsid w:val="00131BD2"/>
    <w:rsid w:val="00132268"/>
    <w:rsid w:val="001336CF"/>
    <w:rsid w:val="001347B0"/>
    <w:rsid w:val="00143288"/>
    <w:rsid w:val="0015537B"/>
    <w:rsid w:val="0016781C"/>
    <w:rsid w:val="001727AF"/>
    <w:rsid w:val="00176EA5"/>
    <w:rsid w:val="00177611"/>
    <w:rsid w:val="0017798C"/>
    <w:rsid w:val="001809C6"/>
    <w:rsid w:val="00181C56"/>
    <w:rsid w:val="001850CB"/>
    <w:rsid w:val="001953CF"/>
    <w:rsid w:val="00195BA8"/>
    <w:rsid w:val="001A1957"/>
    <w:rsid w:val="001A2F86"/>
    <w:rsid w:val="001B0144"/>
    <w:rsid w:val="001B10ED"/>
    <w:rsid w:val="001C2FC8"/>
    <w:rsid w:val="001D09EB"/>
    <w:rsid w:val="001D283B"/>
    <w:rsid w:val="001D3983"/>
    <w:rsid w:val="001E4245"/>
    <w:rsid w:val="001F0654"/>
    <w:rsid w:val="001F3722"/>
    <w:rsid w:val="001F738E"/>
    <w:rsid w:val="0020007C"/>
    <w:rsid w:val="0021247A"/>
    <w:rsid w:val="002229A5"/>
    <w:rsid w:val="002317BD"/>
    <w:rsid w:val="00231B22"/>
    <w:rsid w:val="00233B91"/>
    <w:rsid w:val="00234705"/>
    <w:rsid w:val="00237365"/>
    <w:rsid w:val="00250BE6"/>
    <w:rsid w:val="00252A70"/>
    <w:rsid w:val="00252F38"/>
    <w:rsid w:val="00253347"/>
    <w:rsid w:val="00260C56"/>
    <w:rsid w:val="00264A5E"/>
    <w:rsid w:val="002650C2"/>
    <w:rsid w:val="00271572"/>
    <w:rsid w:val="00277016"/>
    <w:rsid w:val="0027769C"/>
    <w:rsid w:val="00281E3E"/>
    <w:rsid w:val="00284710"/>
    <w:rsid w:val="00285FC6"/>
    <w:rsid w:val="00294D1D"/>
    <w:rsid w:val="002955DD"/>
    <w:rsid w:val="002A0289"/>
    <w:rsid w:val="002A371E"/>
    <w:rsid w:val="002B4B0A"/>
    <w:rsid w:val="002C0866"/>
    <w:rsid w:val="002C0B0E"/>
    <w:rsid w:val="002C5F5B"/>
    <w:rsid w:val="002C777D"/>
    <w:rsid w:val="002D40B1"/>
    <w:rsid w:val="002D45CD"/>
    <w:rsid w:val="002D75F9"/>
    <w:rsid w:val="002E07AC"/>
    <w:rsid w:val="002E6AA1"/>
    <w:rsid w:val="002F072A"/>
    <w:rsid w:val="002F57C6"/>
    <w:rsid w:val="00307A69"/>
    <w:rsid w:val="00312E4A"/>
    <w:rsid w:val="0031546F"/>
    <w:rsid w:val="00316B0D"/>
    <w:rsid w:val="003300DB"/>
    <w:rsid w:val="0033088D"/>
    <w:rsid w:val="00335425"/>
    <w:rsid w:val="003371F0"/>
    <w:rsid w:val="00345B55"/>
    <w:rsid w:val="003500C6"/>
    <w:rsid w:val="00363AE5"/>
    <w:rsid w:val="003848EF"/>
    <w:rsid w:val="00385B65"/>
    <w:rsid w:val="00391929"/>
    <w:rsid w:val="003A3E57"/>
    <w:rsid w:val="003C6961"/>
    <w:rsid w:val="003D053B"/>
    <w:rsid w:val="003D21A3"/>
    <w:rsid w:val="003D33F7"/>
    <w:rsid w:val="003E6B8B"/>
    <w:rsid w:val="003F017E"/>
    <w:rsid w:val="003F17BC"/>
    <w:rsid w:val="003F1A1E"/>
    <w:rsid w:val="003F5F4B"/>
    <w:rsid w:val="003F7E70"/>
    <w:rsid w:val="004042BA"/>
    <w:rsid w:val="0040648D"/>
    <w:rsid w:val="00414CEB"/>
    <w:rsid w:val="004163FA"/>
    <w:rsid w:val="00417B7C"/>
    <w:rsid w:val="00423E92"/>
    <w:rsid w:val="004257F1"/>
    <w:rsid w:val="004366AE"/>
    <w:rsid w:val="00442C7F"/>
    <w:rsid w:val="0044371A"/>
    <w:rsid w:val="00454696"/>
    <w:rsid w:val="004616FF"/>
    <w:rsid w:val="00463F31"/>
    <w:rsid w:val="004759ED"/>
    <w:rsid w:val="004945F7"/>
    <w:rsid w:val="004957BB"/>
    <w:rsid w:val="00497F14"/>
    <w:rsid w:val="004B2CB0"/>
    <w:rsid w:val="004B7B8B"/>
    <w:rsid w:val="004B7EAE"/>
    <w:rsid w:val="004C18F6"/>
    <w:rsid w:val="004C6518"/>
    <w:rsid w:val="004D0B40"/>
    <w:rsid w:val="004D24EB"/>
    <w:rsid w:val="004D688C"/>
    <w:rsid w:val="004E58AE"/>
    <w:rsid w:val="004F20A9"/>
    <w:rsid w:val="004F73E8"/>
    <w:rsid w:val="0051316F"/>
    <w:rsid w:val="00523958"/>
    <w:rsid w:val="0053301E"/>
    <w:rsid w:val="005370B2"/>
    <w:rsid w:val="005400C8"/>
    <w:rsid w:val="00543E44"/>
    <w:rsid w:val="00543FDE"/>
    <w:rsid w:val="00552F1C"/>
    <w:rsid w:val="00562166"/>
    <w:rsid w:val="00564778"/>
    <w:rsid w:val="00574F28"/>
    <w:rsid w:val="00576C8D"/>
    <w:rsid w:val="0058793B"/>
    <w:rsid w:val="005917FA"/>
    <w:rsid w:val="0059258A"/>
    <w:rsid w:val="00596D03"/>
    <w:rsid w:val="005A0DE7"/>
    <w:rsid w:val="005A355D"/>
    <w:rsid w:val="005A5193"/>
    <w:rsid w:val="005A622E"/>
    <w:rsid w:val="005B210C"/>
    <w:rsid w:val="005B241C"/>
    <w:rsid w:val="005B27D0"/>
    <w:rsid w:val="005C7655"/>
    <w:rsid w:val="005C7C79"/>
    <w:rsid w:val="005D1BC5"/>
    <w:rsid w:val="005D2D7A"/>
    <w:rsid w:val="005D7026"/>
    <w:rsid w:val="005F3D48"/>
    <w:rsid w:val="005F79CC"/>
    <w:rsid w:val="00602577"/>
    <w:rsid w:val="00603EA6"/>
    <w:rsid w:val="00603FC1"/>
    <w:rsid w:val="0061381E"/>
    <w:rsid w:val="006159CC"/>
    <w:rsid w:val="006173D0"/>
    <w:rsid w:val="006201D7"/>
    <w:rsid w:val="006208C6"/>
    <w:rsid w:val="006267BF"/>
    <w:rsid w:val="00626CA4"/>
    <w:rsid w:val="0062796C"/>
    <w:rsid w:val="006427AA"/>
    <w:rsid w:val="006429D7"/>
    <w:rsid w:val="006454DC"/>
    <w:rsid w:val="00657D2D"/>
    <w:rsid w:val="00661E36"/>
    <w:rsid w:val="00663EAD"/>
    <w:rsid w:val="006674FC"/>
    <w:rsid w:val="006719C9"/>
    <w:rsid w:val="00675B34"/>
    <w:rsid w:val="00675EDF"/>
    <w:rsid w:val="00682080"/>
    <w:rsid w:val="00684ABF"/>
    <w:rsid w:val="00685BF1"/>
    <w:rsid w:val="00692AE7"/>
    <w:rsid w:val="00697A16"/>
    <w:rsid w:val="00697F67"/>
    <w:rsid w:val="006A131D"/>
    <w:rsid w:val="006A2795"/>
    <w:rsid w:val="006A39D8"/>
    <w:rsid w:val="006A72D0"/>
    <w:rsid w:val="006B0488"/>
    <w:rsid w:val="006B089B"/>
    <w:rsid w:val="006B3301"/>
    <w:rsid w:val="006B56FC"/>
    <w:rsid w:val="006C0869"/>
    <w:rsid w:val="006C7B63"/>
    <w:rsid w:val="006E086B"/>
    <w:rsid w:val="006E2EA3"/>
    <w:rsid w:val="006E350F"/>
    <w:rsid w:val="006E70FF"/>
    <w:rsid w:val="006F173B"/>
    <w:rsid w:val="00711110"/>
    <w:rsid w:val="00714E79"/>
    <w:rsid w:val="007239F8"/>
    <w:rsid w:val="00747FAF"/>
    <w:rsid w:val="00753B4D"/>
    <w:rsid w:val="00754949"/>
    <w:rsid w:val="007660B9"/>
    <w:rsid w:val="00780AC4"/>
    <w:rsid w:val="00781797"/>
    <w:rsid w:val="007836C4"/>
    <w:rsid w:val="007956C4"/>
    <w:rsid w:val="007A27C5"/>
    <w:rsid w:val="007A52E1"/>
    <w:rsid w:val="007A6FC6"/>
    <w:rsid w:val="007C3F60"/>
    <w:rsid w:val="007D680C"/>
    <w:rsid w:val="007F6677"/>
    <w:rsid w:val="007F7FED"/>
    <w:rsid w:val="008051C4"/>
    <w:rsid w:val="00805B42"/>
    <w:rsid w:val="00806393"/>
    <w:rsid w:val="0081512D"/>
    <w:rsid w:val="00817B50"/>
    <w:rsid w:val="00820E0F"/>
    <w:rsid w:val="00825410"/>
    <w:rsid w:val="008275B9"/>
    <w:rsid w:val="0083261D"/>
    <w:rsid w:val="00832D89"/>
    <w:rsid w:val="0083503B"/>
    <w:rsid w:val="00840865"/>
    <w:rsid w:val="00841D41"/>
    <w:rsid w:val="008436AB"/>
    <w:rsid w:val="00844739"/>
    <w:rsid w:val="0084486B"/>
    <w:rsid w:val="0086151D"/>
    <w:rsid w:val="0086672B"/>
    <w:rsid w:val="008668C0"/>
    <w:rsid w:val="008678C1"/>
    <w:rsid w:val="00873DED"/>
    <w:rsid w:val="00877425"/>
    <w:rsid w:val="008777F4"/>
    <w:rsid w:val="00880786"/>
    <w:rsid w:val="008A6759"/>
    <w:rsid w:val="008B13B1"/>
    <w:rsid w:val="008B493F"/>
    <w:rsid w:val="008C115E"/>
    <w:rsid w:val="008D0504"/>
    <w:rsid w:val="008D1256"/>
    <w:rsid w:val="008D275A"/>
    <w:rsid w:val="008E109E"/>
    <w:rsid w:val="008E3760"/>
    <w:rsid w:val="008E66E6"/>
    <w:rsid w:val="008F112A"/>
    <w:rsid w:val="00900D4B"/>
    <w:rsid w:val="009014BC"/>
    <w:rsid w:val="00902CAC"/>
    <w:rsid w:val="009036CA"/>
    <w:rsid w:val="00917F95"/>
    <w:rsid w:val="00923EDF"/>
    <w:rsid w:val="00935AD4"/>
    <w:rsid w:val="00937CE1"/>
    <w:rsid w:val="0094513B"/>
    <w:rsid w:val="0094688C"/>
    <w:rsid w:val="00953B19"/>
    <w:rsid w:val="00963FB3"/>
    <w:rsid w:val="009672EB"/>
    <w:rsid w:val="00973090"/>
    <w:rsid w:val="00992215"/>
    <w:rsid w:val="0099436F"/>
    <w:rsid w:val="009959E0"/>
    <w:rsid w:val="00996BEA"/>
    <w:rsid w:val="009A33FB"/>
    <w:rsid w:val="009A409C"/>
    <w:rsid w:val="009A5056"/>
    <w:rsid w:val="009B1A44"/>
    <w:rsid w:val="009B300F"/>
    <w:rsid w:val="009B4379"/>
    <w:rsid w:val="009D161E"/>
    <w:rsid w:val="009F751D"/>
    <w:rsid w:val="00A00EF2"/>
    <w:rsid w:val="00A069F9"/>
    <w:rsid w:val="00A07F0E"/>
    <w:rsid w:val="00A10AC2"/>
    <w:rsid w:val="00A173EC"/>
    <w:rsid w:val="00A17F9A"/>
    <w:rsid w:val="00A3076D"/>
    <w:rsid w:val="00A346CA"/>
    <w:rsid w:val="00A477A0"/>
    <w:rsid w:val="00A47C07"/>
    <w:rsid w:val="00A50BDE"/>
    <w:rsid w:val="00A5524F"/>
    <w:rsid w:val="00A61711"/>
    <w:rsid w:val="00A62F19"/>
    <w:rsid w:val="00A63A3E"/>
    <w:rsid w:val="00A66C34"/>
    <w:rsid w:val="00A73CFD"/>
    <w:rsid w:val="00A77E87"/>
    <w:rsid w:val="00A80863"/>
    <w:rsid w:val="00A81616"/>
    <w:rsid w:val="00A8365E"/>
    <w:rsid w:val="00A9488D"/>
    <w:rsid w:val="00A94E35"/>
    <w:rsid w:val="00A95355"/>
    <w:rsid w:val="00AA1887"/>
    <w:rsid w:val="00AB350C"/>
    <w:rsid w:val="00AB3C78"/>
    <w:rsid w:val="00AC1AA3"/>
    <w:rsid w:val="00AC4EB2"/>
    <w:rsid w:val="00AC6B86"/>
    <w:rsid w:val="00AC7F21"/>
    <w:rsid w:val="00AD0F94"/>
    <w:rsid w:val="00AE0E38"/>
    <w:rsid w:val="00AE11C4"/>
    <w:rsid w:val="00AE297B"/>
    <w:rsid w:val="00AE58A7"/>
    <w:rsid w:val="00AE58D5"/>
    <w:rsid w:val="00AE6686"/>
    <w:rsid w:val="00AF7794"/>
    <w:rsid w:val="00B0259B"/>
    <w:rsid w:val="00B06546"/>
    <w:rsid w:val="00B13055"/>
    <w:rsid w:val="00B151CC"/>
    <w:rsid w:val="00B24D0A"/>
    <w:rsid w:val="00B3317D"/>
    <w:rsid w:val="00B36583"/>
    <w:rsid w:val="00B37705"/>
    <w:rsid w:val="00B455C1"/>
    <w:rsid w:val="00B53058"/>
    <w:rsid w:val="00B83B2F"/>
    <w:rsid w:val="00B87E45"/>
    <w:rsid w:val="00B95533"/>
    <w:rsid w:val="00BB0F68"/>
    <w:rsid w:val="00BB1FFF"/>
    <w:rsid w:val="00BB2567"/>
    <w:rsid w:val="00BB662C"/>
    <w:rsid w:val="00BC24CA"/>
    <w:rsid w:val="00BD113A"/>
    <w:rsid w:val="00BD2B9F"/>
    <w:rsid w:val="00BD35B3"/>
    <w:rsid w:val="00BD3DA8"/>
    <w:rsid w:val="00BD45D5"/>
    <w:rsid w:val="00BD7C5C"/>
    <w:rsid w:val="00BE64F3"/>
    <w:rsid w:val="00C00697"/>
    <w:rsid w:val="00C0095A"/>
    <w:rsid w:val="00C067D6"/>
    <w:rsid w:val="00C464A7"/>
    <w:rsid w:val="00C511C3"/>
    <w:rsid w:val="00C51C42"/>
    <w:rsid w:val="00C52329"/>
    <w:rsid w:val="00C57F4E"/>
    <w:rsid w:val="00C66A73"/>
    <w:rsid w:val="00C67AA6"/>
    <w:rsid w:val="00C72E8A"/>
    <w:rsid w:val="00C80CAE"/>
    <w:rsid w:val="00C86AD9"/>
    <w:rsid w:val="00C86F22"/>
    <w:rsid w:val="00C91A83"/>
    <w:rsid w:val="00C9650F"/>
    <w:rsid w:val="00C9741E"/>
    <w:rsid w:val="00CA33C7"/>
    <w:rsid w:val="00CB2C58"/>
    <w:rsid w:val="00CB38A3"/>
    <w:rsid w:val="00CB3B70"/>
    <w:rsid w:val="00CC1475"/>
    <w:rsid w:val="00CC6B7E"/>
    <w:rsid w:val="00CD730D"/>
    <w:rsid w:val="00CE1635"/>
    <w:rsid w:val="00CF0D33"/>
    <w:rsid w:val="00CF41A9"/>
    <w:rsid w:val="00CF7819"/>
    <w:rsid w:val="00D171A8"/>
    <w:rsid w:val="00D4602A"/>
    <w:rsid w:val="00D4643A"/>
    <w:rsid w:val="00D46EB7"/>
    <w:rsid w:val="00D52159"/>
    <w:rsid w:val="00D54C52"/>
    <w:rsid w:val="00D54CE5"/>
    <w:rsid w:val="00D55E22"/>
    <w:rsid w:val="00D611A9"/>
    <w:rsid w:val="00D61EB7"/>
    <w:rsid w:val="00D620F7"/>
    <w:rsid w:val="00D621F3"/>
    <w:rsid w:val="00D76E47"/>
    <w:rsid w:val="00D9012E"/>
    <w:rsid w:val="00D90897"/>
    <w:rsid w:val="00D93BE5"/>
    <w:rsid w:val="00DA3036"/>
    <w:rsid w:val="00DB015B"/>
    <w:rsid w:val="00DB20CE"/>
    <w:rsid w:val="00DB35E7"/>
    <w:rsid w:val="00DB5E67"/>
    <w:rsid w:val="00DB6F16"/>
    <w:rsid w:val="00DC3380"/>
    <w:rsid w:val="00DD6C35"/>
    <w:rsid w:val="00DE0B10"/>
    <w:rsid w:val="00DE193D"/>
    <w:rsid w:val="00DE710F"/>
    <w:rsid w:val="00DE7EED"/>
    <w:rsid w:val="00DF2104"/>
    <w:rsid w:val="00E02E5D"/>
    <w:rsid w:val="00E14B90"/>
    <w:rsid w:val="00E23B18"/>
    <w:rsid w:val="00E312A2"/>
    <w:rsid w:val="00E401B3"/>
    <w:rsid w:val="00E46F31"/>
    <w:rsid w:val="00E50185"/>
    <w:rsid w:val="00E578B7"/>
    <w:rsid w:val="00E63231"/>
    <w:rsid w:val="00E7329A"/>
    <w:rsid w:val="00E73F85"/>
    <w:rsid w:val="00E76451"/>
    <w:rsid w:val="00E8016F"/>
    <w:rsid w:val="00E80E52"/>
    <w:rsid w:val="00E816CE"/>
    <w:rsid w:val="00E90FB5"/>
    <w:rsid w:val="00EA0688"/>
    <w:rsid w:val="00EA19B4"/>
    <w:rsid w:val="00EB25EA"/>
    <w:rsid w:val="00EB5078"/>
    <w:rsid w:val="00EC0059"/>
    <w:rsid w:val="00EC68DB"/>
    <w:rsid w:val="00ED0CB2"/>
    <w:rsid w:val="00ED334F"/>
    <w:rsid w:val="00EE08F2"/>
    <w:rsid w:val="00EE1DD7"/>
    <w:rsid w:val="00EE76B9"/>
    <w:rsid w:val="00EF125F"/>
    <w:rsid w:val="00EF2497"/>
    <w:rsid w:val="00EF38A6"/>
    <w:rsid w:val="00F017E0"/>
    <w:rsid w:val="00F03B20"/>
    <w:rsid w:val="00F065A0"/>
    <w:rsid w:val="00F21C70"/>
    <w:rsid w:val="00F26D11"/>
    <w:rsid w:val="00F27CBE"/>
    <w:rsid w:val="00F4121E"/>
    <w:rsid w:val="00F4212B"/>
    <w:rsid w:val="00F4649D"/>
    <w:rsid w:val="00F46D66"/>
    <w:rsid w:val="00F4704F"/>
    <w:rsid w:val="00F50EE3"/>
    <w:rsid w:val="00F62EE2"/>
    <w:rsid w:val="00F651C4"/>
    <w:rsid w:val="00F7682E"/>
    <w:rsid w:val="00F83248"/>
    <w:rsid w:val="00F92C57"/>
    <w:rsid w:val="00F9344F"/>
    <w:rsid w:val="00F974F2"/>
    <w:rsid w:val="00F97B14"/>
    <w:rsid w:val="00FB20C4"/>
    <w:rsid w:val="00FB385B"/>
    <w:rsid w:val="00FB3C96"/>
    <w:rsid w:val="00FB60EF"/>
    <w:rsid w:val="00FC3D4F"/>
    <w:rsid w:val="00FC49FB"/>
    <w:rsid w:val="00FC5756"/>
    <w:rsid w:val="00FD659E"/>
    <w:rsid w:val="00FE6A0D"/>
    <w:rsid w:val="00FE7253"/>
    <w:rsid w:val="00FF2D86"/>
    <w:rsid w:val="00FF6000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3E27BA"/>
  <w14:discardImageEditingData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semiHidden/>
    <w:qFormat/>
    <w:rsid w:val="004E58AE"/>
  </w:style>
  <w:style w:type="paragraph" w:styleId="Heading1">
    <w:name w:val="heading 1"/>
    <w:basedOn w:val="Normal"/>
    <w:next w:val="BodyText"/>
    <w:link w:val="Heading1Char"/>
    <w:uiPriority w:val="9"/>
    <w:qFormat/>
    <w:rsid w:val="000C29C5"/>
    <w:pPr>
      <w:keepNext/>
      <w:keepLines/>
      <w:outlineLvl w:val="0"/>
    </w:pPr>
    <w:rPr>
      <w:rFonts w:asciiTheme="majorHAnsi" w:hAnsiTheme="majorHAnsi"/>
      <w:b/>
      <w:color w:val="25303B" w:themeColor="accent1"/>
      <w:sz w:val="60"/>
      <w:szCs w:val="60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C29C5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color w:val="25303B" w:themeColor="accent1"/>
      <w:sz w:val="40"/>
      <w:szCs w:val="40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C29C5"/>
    <w:pPr>
      <w:keepNext/>
      <w:keepLines/>
      <w:spacing w:before="240" w:after="160" w:line="240" w:lineRule="auto"/>
      <w:outlineLvl w:val="2"/>
    </w:pPr>
    <w:rPr>
      <w:rFonts w:asciiTheme="majorHAnsi" w:eastAsiaTheme="majorEastAsia" w:hAnsiTheme="majorHAnsi" w:cstheme="majorBidi"/>
      <w:color w:val="25303B" w:themeColor="accent1"/>
      <w:sz w:val="30"/>
      <w:szCs w:val="30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0C29C5"/>
    <w:pPr>
      <w:spacing w:before="240"/>
      <w:outlineLvl w:val="3"/>
    </w:pPr>
    <w:rPr>
      <w:rFonts w:asciiTheme="majorHAnsi" w:hAnsiTheme="majorHAnsi"/>
      <w:color w:val="25303B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6A7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b/>
      <w:color w:val="FFFFFF" w:themeColor="background1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A73"/>
    <w:rPr>
      <w:rFonts w:asciiTheme="majorHAnsi" w:hAnsiTheme="majorHAnsi"/>
      <w:b/>
      <w:color w:val="FFFFFF" w:themeColor="background1"/>
      <w:sz w:val="20"/>
      <w:szCs w:val="18"/>
    </w:rPr>
  </w:style>
  <w:style w:type="paragraph" w:styleId="Footer">
    <w:name w:val="footer"/>
    <w:basedOn w:val="Normal"/>
    <w:link w:val="FooterChar"/>
    <w:uiPriority w:val="99"/>
    <w:rsid w:val="00281E3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hAnsiTheme="majorHAnsi"/>
      <w:bCs/>
      <w:color w:val="014463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1E3E"/>
    <w:rPr>
      <w:rFonts w:asciiTheme="majorHAnsi" w:hAnsiTheme="majorHAnsi"/>
      <w:bCs/>
      <w:color w:val="014463" w:themeColor="tex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2C57"/>
    <w:rPr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0C29C5"/>
    <w:rPr>
      <w:rFonts w:asciiTheme="majorHAnsi" w:hAnsiTheme="majorHAnsi"/>
      <w:b/>
      <w:color w:val="25303B" w:themeColor="accent1"/>
      <w:sz w:val="60"/>
      <w:szCs w:val="60"/>
    </w:rPr>
  </w:style>
  <w:style w:type="table" w:customStyle="1" w:styleId="NIAADefaultTableStyle">
    <w:name w:val="NIAA Default Table Style"/>
    <w:basedOn w:val="TableNormal"/>
    <w:uiPriority w:val="99"/>
    <w:rsid w:val="00603EA6"/>
    <w:pPr>
      <w:spacing w:before="60" w:after="60"/>
    </w:pPr>
    <w:rPr>
      <w:sz w:val="18"/>
    </w:rPr>
    <w:tblPr>
      <w:tblStyleRowBandSize w:val="1"/>
      <w:tblBorders>
        <w:bottom w:val="single" w:sz="18" w:space="0" w:color="D1D1D1" w:themeColor="background2"/>
        <w:insideH w:val="single" w:sz="4" w:space="0" w:color="D1D1D1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rPr>
        <w:tblHeader/>
      </w:trPr>
      <w:tcPr>
        <w:shd w:val="clear" w:color="auto" w:fill="D1D1D1" w:themeFill="background2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semiHidden/>
    <w:qFormat/>
    <w:rsid w:val="00820E0F"/>
    <w:pPr>
      <w:ind w:left="720"/>
      <w:contextualSpacing/>
    </w:pPr>
  </w:style>
  <w:style w:type="paragraph" w:customStyle="1" w:styleId="TableBullet">
    <w:name w:val="Table Bullet"/>
    <w:basedOn w:val="ListParagraph"/>
    <w:uiPriority w:val="11"/>
    <w:qFormat/>
    <w:rsid w:val="00552F1C"/>
    <w:pPr>
      <w:numPr>
        <w:numId w:val="2"/>
      </w:numPr>
      <w:spacing w:before="40" w:after="40" w:line="240" w:lineRule="auto"/>
      <w:contextualSpacing w:val="0"/>
    </w:pPr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C29C5"/>
    <w:rPr>
      <w:rFonts w:asciiTheme="majorHAnsi" w:eastAsiaTheme="majorEastAsia" w:hAnsiTheme="majorHAnsi" w:cstheme="majorBidi"/>
      <w:b/>
      <w:color w:val="25303B" w:themeColor="accent1"/>
      <w:sz w:val="40"/>
      <w:szCs w:val="40"/>
    </w:rPr>
  </w:style>
  <w:style w:type="paragraph" w:customStyle="1" w:styleId="NumberedListlvl1">
    <w:name w:val="Numbered List lvl1"/>
    <w:basedOn w:val="ListParagraph"/>
    <w:uiPriority w:val="9"/>
    <w:qFormat/>
    <w:rsid w:val="00FE7253"/>
    <w:pPr>
      <w:numPr>
        <w:numId w:val="22"/>
      </w:numPr>
      <w:spacing w:after="0"/>
      <w:contextualSpacing w:val="0"/>
    </w:pPr>
  </w:style>
  <w:style w:type="paragraph" w:customStyle="1" w:styleId="BulletedListlvl1">
    <w:name w:val="Bulleted List lvl1"/>
    <w:uiPriority w:val="10"/>
    <w:qFormat/>
    <w:rsid w:val="0086151D"/>
    <w:pPr>
      <w:numPr>
        <w:numId w:val="5"/>
      </w:numPr>
      <w:spacing w:after="0"/>
    </w:pPr>
  </w:style>
  <w:style w:type="paragraph" w:customStyle="1" w:styleId="NumberedListlvl2">
    <w:name w:val="Numbered List lvl2"/>
    <w:basedOn w:val="NumberedListlvl1"/>
    <w:uiPriority w:val="9"/>
    <w:rsid w:val="00D620F7"/>
    <w:pPr>
      <w:numPr>
        <w:ilvl w:val="1"/>
      </w:numPr>
    </w:pPr>
  </w:style>
  <w:style w:type="paragraph" w:styleId="BodyText">
    <w:name w:val="Body Text"/>
    <w:basedOn w:val="Normal"/>
    <w:link w:val="BodyTextChar"/>
    <w:qFormat/>
    <w:rsid w:val="00552F1C"/>
  </w:style>
  <w:style w:type="character" w:customStyle="1" w:styleId="BodyTextChar">
    <w:name w:val="Body Text Char"/>
    <w:basedOn w:val="DefaultParagraphFont"/>
    <w:link w:val="BodyText"/>
    <w:rsid w:val="00552F1C"/>
    <w:rPr>
      <w:color w:val="262626" w:themeColor="text1" w:themeTint="D9"/>
    </w:rPr>
  </w:style>
  <w:style w:type="paragraph" w:customStyle="1" w:styleId="BulletedListlvl2">
    <w:name w:val="Bulleted List lvl2"/>
    <w:basedOn w:val="BulletedListlvl1"/>
    <w:uiPriority w:val="10"/>
    <w:rsid w:val="00E7329A"/>
    <w:pPr>
      <w:numPr>
        <w:ilvl w:val="1"/>
        <w:numId w:val="14"/>
      </w:numPr>
    </w:pPr>
  </w:style>
  <w:style w:type="paragraph" w:customStyle="1" w:styleId="TableBody">
    <w:name w:val="Table Body"/>
    <w:basedOn w:val="Normal"/>
    <w:uiPriority w:val="11"/>
    <w:qFormat/>
    <w:rsid w:val="00552F1C"/>
    <w:pPr>
      <w:spacing w:before="40" w:after="40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C29C5"/>
    <w:rPr>
      <w:rFonts w:asciiTheme="majorHAnsi" w:eastAsiaTheme="majorEastAsia" w:hAnsiTheme="majorHAnsi" w:cstheme="majorBidi"/>
      <w:color w:val="25303B" w:themeColor="accent1"/>
      <w:sz w:val="30"/>
      <w:szCs w:val="30"/>
    </w:rPr>
  </w:style>
  <w:style w:type="paragraph" w:customStyle="1" w:styleId="NumberedListlvl3">
    <w:name w:val="Numbered List lvl3"/>
    <w:basedOn w:val="NumberedListlvl1"/>
    <w:uiPriority w:val="9"/>
    <w:rsid w:val="00091BCD"/>
    <w:pPr>
      <w:numPr>
        <w:ilvl w:val="2"/>
      </w:numPr>
    </w:pPr>
  </w:style>
  <w:style w:type="paragraph" w:customStyle="1" w:styleId="BasicParagraph">
    <w:name w:val="[Basic Paragraph]"/>
    <w:basedOn w:val="Normal"/>
    <w:uiPriority w:val="99"/>
    <w:semiHidden/>
    <w:rsid w:val="006173D0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C29C5"/>
    <w:rPr>
      <w:rFonts w:asciiTheme="majorHAnsi" w:hAnsiTheme="majorHAnsi"/>
      <w:color w:val="25303B" w:themeColor="accent1"/>
      <w:sz w:val="24"/>
      <w:szCs w:val="24"/>
    </w:rPr>
  </w:style>
  <w:style w:type="paragraph" w:customStyle="1" w:styleId="TableHeading">
    <w:name w:val="Table Heading"/>
    <w:basedOn w:val="Normal"/>
    <w:uiPriority w:val="11"/>
    <w:qFormat/>
    <w:rsid w:val="00753B4D"/>
    <w:rPr>
      <w:rFonts w:asciiTheme="majorHAnsi" w:hAnsiTheme="majorHAnsi"/>
      <w:bCs/>
      <w:color w:val="FFFFFF" w:themeColor="background1"/>
      <w:sz w:val="18"/>
    </w:rPr>
  </w:style>
  <w:style w:type="paragraph" w:customStyle="1" w:styleId="ProtectiveMarking">
    <w:name w:val="Protective Marking"/>
    <w:basedOn w:val="Normal"/>
    <w:uiPriority w:val="13"/>
    <w:rsid w:val="001A1957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</w:rPr>
  </w:style>
  <w:style w:type="table" w:customStyle="1" w:styleId="NIAATableStyle2">
    <w:name w:val="NIAA Table Style 2"/>
    <w:basedOn w:val="TableNormal"/>
    <w:uiPriority w:val="99"/>
    <w:rsid w:val="00697A16"/>
    <w:pPr>
      <w:spacing w:before="60" w:after="60"/>
    </w:pPr>
    <w:tblPr>
      <w:tblStyleRowBandSize w:val="1"/>
      <w:tblBorders>
        <w:top w:val="single" w:sz="4" w:space="0" w:color="E4E9EE" w:themeColor="accent1" w:themeTint="1A"/>
        <w:left w:val="single" w:sz="4" w:space="0" w:color="E4E9EE" w:themeColor="accent1" w:themeTint="1A"/>
        <w:bottom w:val="single" w:sz="18" w:space="0" w:color="BCBCBC" w:themeColor="background2" w:themeShade="E6"/>
        <w:right w:val="single" w:sz="4" w:space="0" w:color="E4E9EE" w:themeColor="accent1" w:themeTint="1A"/>
        <w:insideH w:val="single" w:sz="4" w:space="0" w:color="E4E9EE" w:themeColor="accent1" w:themeTint="1A"/>
        <w:insideV w:val="single" w:sz="4" w:space="0" w:color="E4E9EE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cPr>
        <w:shd w:val="clear" w:color="auto" w:fill="BCBCBC" w:themeFill="background2" w:themeFillShade="E6"/>
      </w:tcPr>
    </w:tblStylePr>
    <w:tblStylePr w:type="lastRow">
      <w:tblPr/>
      <w:tcPr>
        <w:shd w:val="clear" w:color="auto" w:fill="E6E6E6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5524F"/>
    <w:pPr>
      <w:ind w:left="567" w:right="567"/>
    </w:pPr>
    <w:rPr>
      <w:rFonts w:asciiTheme="majorHAnsi" w:hAnsiTheme="majorHAnsi"/>
      <w:color w:val="00948D" w:themeColor="accent3"/>
      <w:sz w:val="24"/>
      <w:szCs w:val="24"/>
    </w:rPr>
  </w:style>
  <w:style w:type="paragraph" w:styleId="NoSpacing">
    <w:name w:val="No Spacing"/>
    <w:basedOn w:val="BodyText"/>
    <w:link w:val="NoSpacingChar"/>
    <w:uiPriority w:val="1"/>
    <w:semiHidden/>
    <w:rsid w:val="002A0289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0BE6"/>
  </w:style>
  <w:style w:type="paragraph" w:customStyle="1" w:styleId="CoverTitle">
    <w:name w:val="Cover Title"/>
    <w:basedOn w:val="NoSpacing"/>
    <w:uiPriority w:val="11"/>
    <w:semiHidden/>
    <w:qFormat/>
    <w:rsid w:val="00657D2D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</w:rPr>
  </w:style>
  <w:style w:type="paragraph" w:customStyle="1" w:styleId="CoverByline">
    <w:name w:val="Cover Byline"/>
    <w:basedOn w:val="NoSpacing"/>
    <w:uiPriority w:val="11"/>
    <w:semiHidden/>
    <w:qFormat/>
    <w:rsid w:val="008436AB"/>
    <w:pPr>
      <w:spacing w:after="360"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semiHidden/>
    <w:qFormat/>
    <w:rsid w:val="008436AB"/>
    <w:pPr>
      <w:spacing w:after="240"/>
    </w:pPr>
    <w:rPr>
      <w:color w:val="FFFFFF" w:themeColor="background1"/>
      <w:sz w:val="24"/>
      <w:szCs w:val="28"/>
    </w:rPr>
  </w:style>
  <w:style w:type="paragraph" w:customStyle="1" w:styleId="Footerline">
    <w:name w:val="Footer line"/>
    <w:uiPriority w:val="11"/>
    <w:semiHidden/>
    <w:rsid w:val="00F651C4"/>
    <w:pPr>
      <w:spacing w:before="20" w:after="240"/>
    </w:pPr>
    <w:rPr>
      <w:caps/>
      <w:noProof/>
      <w:color w:val="25303B" w:themeColor="accent1"/>
    </w:rPr>
  </w:style>
  <w:style w:type="paragraph" w:customStyle="1" w:styleId="TableNumbering">
    <w:name w:val="Table Numbering"/>
    <w:uiPriority w:val="11"/>
    <w:qFormat/>
    <w:rsid w:val="000E351D"/>
    <w:pPr>
      <w:numPr>
        <w:numId w:val="3"/>
      </w:numPr>
      <w:spacing w:before="40" w:after="40" w:line="240" w:lineRule="auto"/>
      <w:ind w:left="284" w:hanging="284"/>
    </w:pPr>
    <w:rPr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6F173B"/>
    <w:pPr>
      <w:keepNext/>
      <w:tabs>
        <w:tab w:val="left" w:pos="851"/>
        <w:tab w:val="left" w:pos="1017"/>
      </w:tabs>
      <w:spacing w:before="120"/>
      <w:ind w:left="851" w:hanging="851"/>
    </w:pPr>
    <w:rPr>
      <w:rFonts w:asciiTheme="majorHAnsi" w:hAnsiTheme="majorHAnsi"/>
      <w:b/>
      <w:iCs/>
      <w:color w:val="00948D" w:themeColor="accent3"/>
      <w:szCs w:val="18"/>
    </w:rPr>
  </w:style>
  <w:style w:type="paragraph" w:styleId="List">
    <w:name w:val="List"/>
    <w:uiPriority w:val="4"/>
    <w:semiHidden/>
    <w:rsid w:val="00880786"/>
    <w:pPr>
      <w:numPr>
        <w:numId w:val="17"/>
      </w:numPr>
      <w:spacing w:line="324" w:lineRule="auto"/>
      <w:ind w:left="567" w:hanging="283"/>
    </w:pPr>
    <w:rPr>
      <w:color w:val="464E52"/>
      <w:sz w:val="18"/>
      <w:szCs w:val="18"/>
    </w:rPr>
  </w:style>
  <w:style w:type="paragraph" w:customStyle="1" w:styleId="EmphasisPanelHeading">
    <w:name w:val="Emphasis Panel Heading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00948D" w:themeColor="accent3"/>
      <w:sz w:val="24"/>
      <w:szCs w:val="24"/>
      <w:lang w:val="en-US"/>
    </w:rPr>
  </w:style>
  <w:style w:type="paragraph" w:customStyle="1" w:styleId="EmphasisPanelBody">
    <w:name w:val="Emphasis Panel Body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left="198" w:right="215"/>
    </w:pPr>
    <w:rPr>
      <w:rFonts w:eastAsia="Times New Roman" w:cstheme="minorHAnsi"/>
      <w:szCs w:val="22"/>
      <w:lang w:val="en-US"/>
    </w:rPr>
  </w:style>
  <w:style w:type="paragraph" w:customStyle="1" w:styleId="EmphasisPanelBullet">
    <w:name w:val="Emphasis Panel Bullet"/>
    <w:uiPriority w:val="11"/>
    <w:qFormat/>
    <w:rsid w:val="001F0654"/>
    <w:pPr>
      <w:keepLines/>
      <w:numPr>
        <w:numId w:val="20"/>
      </w:numPr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right="215"/>
    </w:pPr>
    <w:rPr>
      <w:rFonts w:eastAsia="Times New Roman" w:cstheme="minorHAnsi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5524F"/>
    <w:rPr>
      <w:rFonts w:asciiTheme="majorHAnsi" w:hAnsiTheme="majorHAnsi"/>
      <w:color w:val="00948D" w:themeColor="accent3"/>
      <w:sz w:val="24"/>
      <w:szCs w:val="24"/>
    </w:rPr>
  </w:style>
  <w:style w:type="paragraph" w:customStyle="1" w:styleId="BulletedListlvl3">
    <w:name w:val="Bulleted List lvl3"/>
    <w:basedOn w:val="BulletedListlvl2"/>
    <w:uiPriority w:val="10"/>
    <w:rsid w:val="00D620F7"/>
    <w:pPr>
      <w:numPr>
        <w:ilvl w:val="2"/>
      </w:numPr>
    </w:pPr>
  </w:style>
  <w:style w:type="table" w:customStyle="1" w:styleId="Clear">
    <w:name w:val="Clear"/>
    <w:basedOn w:val="TableNormal"/>
    <w:uiPriority w:val="99"/>
    <w:rsid w:val="00EE08F2"/>
    <w:pPr>
      <w:spacing w:after="0" w:line="240" w:lineRule="auto"/>
    </w:pPr>
    <w:rPr>
      <w:color w:val="014463" w:themeColor="text2"/>
      <w:szCs w:val="18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F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FC6"/>
  </w:style>
  <w:style w:type="character" w:styleId="FootnoteReference">
    <w:name w:val="footnote reference"/>
    <w:basedOn w:val="DefaultParagraphFont"/>
    <w:uiPriority w:val="99"/>
    <w:semiHidden/>
    <w:rsid w:val="007A6FC6"/>
    <w:rPr>
      <w:vertAlign w:val="superscript"/>
    </w:rPr>
  </w:style>
  <w:style w:type="paragraph" w:styleId="Title">
    <w:name w:val="Title"/>
    <w:basedOn w:val="Heading1"/>
    <w:next w:val="Normal"/>
    <w:link w:val="TitleChar"/>
    <w:qFormat/>
    <w:rsid w:val="000C29C5"/>
  </w:style>
  <w:style w:type="character" w:customStyle="1" w:styleId="TitleChar">
    <w:name w:val="Title Char"/>
    <w:basedOn w:val="DefaultParagraphFont"/>
    <w:link w:val="Title"/>
    <w:rsid w:val="000C29C5"/>
    <w:rPr>
      <w:rFonts w:asciiTheme="majorHAnsi" w:hAnsiTheme="majorHAnsi"/>
      <w:b/>
      <w:color w:val="25303B" w:themeColor="accent1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0C29C5"/>
    <w:pPr>
      <w:numPr>
        <w:ilvl w:val="1"/>
      </w:numPr>
      <w:spacing w:before="120" w:after="360"/>
    </w:pPr>
    <w:rPr>
      <w:rFonts w:asciiTheme="majorHAnsi" w:eastAsiaTheme="minorEastAsia" w:hAnsiTheme="majorHAnsi"/>
      <w:color w:val="25303B" w:themeColor="accent1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0C29C5"/>
    <w:rPr>
      <w:rFonts w:asciiTheme="majorHAnsi" w:eastAsiaTheme="minorEastAsia" w:hAnsiTheme="majorHAnsi"/>
      <w:color w:val="25303B" w:themeColor="accent1"/>
      <w:spacing w:val="15"/>
      <w:sz w:val="28"/>
      <w:szCs w:val="22"/>
    </w:rPr>
  </w:style>
  <w:style w:type="paragraph" w:customStyle="1" w:styleId="SectionNameRev">
    <w:name w:val="Section Name Rev"/>
    <w:basedOn w:val="Normal"/>
    <w:uiPriority w:val="11"/>
    <w:qFormat/>
    <w:rsid w:val="002317BD"/>
    <w:pPr>
      <w:spacing w:after="0" w:line="240" w:lineRule="auto"/>
      <w:jc w:val="right"/>
    </w:pPr>
    <w:rPr>
      <w:rFonts w:asciiTheme="majorHAnsi" w:hAnsiTheme="majorHAnsi"/>
      <w:color w:val="FFFFFF" w:themeColor="background1"/>
    </w:rPr>
  </w:style>
  <w:style w:type="paragraph" w:customStyle="1" w:styleId="SectionName">
    <w:name w:val="Section Name"/>
    <w:basedOn w:val="SectionNameRev"/>
    <w:uiPriority w:val="11"/>
    <w:semiHidden/>
    <w:qFormat/>
    <w:rsid w:val="00281E3E"/>
    <w:rPr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C34E8F025D474EABCE123A748DB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3519E-7EA5-4F93-9491-4B35EDFA874B}"/>
      </w:docPartPr>
      <w:docPartBody>
        <w:p w:rsidR="00C87E27" w:rsidRDefault="00C87E27">
          <w:pPr>
            <w:pStyle w:val="6EC34E8F025D474EABCE123A748DB2F8"/>
          </w:pPr>
          <w:r w:rsidRPr="0040648D">
            <w:rPr>
              <w:rStyle w:val="PlaceholderText"/>
              <w:color w:val="FFFFFF" w:themeColor="background1"/>
            </w:rPr>
            <w:t>[Enter Section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27"/>
    <w:rsid w:val="00140AEE"/>
    <w:rsid w:val="009E0407"/>
    <w:rsid w:val="00AD3169"/>
    <w:rsid w:val="00C8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7F7F7F" w:themeColor="text1" w:themeTint="80"/>
    </w:rPr>
  </w:style>
  <w:style w:type="paragraph" w:customStyle="1" w:styleId="6EC34E8F025D474EABCE123A748DB2F8">
    <w:name w:val="6EC34E8F025D474EABCE123A748DB2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NIAA">
      <a:dk1>
        <a:srgbClr val="000000"/>
      </a:dk1>
      <a:lt1>
        <a:sysClr val="window" lastClr="FFFFFF"/>
      </a:lt1>
      <a:dk2>
        <a:srgbClr val="014463"/>
      </a:dk2>
      <a:lt2>
        <a:srgbClr val="D1D1D1"/>
      </a:lt2>
      <a:accent1>
        <a:srgbClr val="25303B"/>
      </a:accent1>
      <a:accent2>
        <a:srgbClr val="BEA887"/>
      </a:accent2>
      <a:accent3>
        <a:srgbClr val="00948D"/>
      </a:accent3>
      <a:accent4>
        <a:srgbClr val="DD7500"/>
      </a:accent4>
      <a:accent5>
        <a:srgbClr val="F7A600"/>
      </a:accent5>
      <a:accent6>
        <a:srgbClr val="005347"/>
      </a:accent6>
      <a:hlink>
        <a:srgbClr val="0289C8"/>
      </a:hlink>
      <a:folHlink>
        <a:srgbClr val="0289C8"/>
      </a:folHlink>
    </a:clrScheme>
    <a:fontScheme name="Dept PMC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Name/>
  <Classification>OFFICIAL</Classification>
  <DLM/>
  <SectionName>CATSI Act Review</SectionName>
  <DH/>
  <Byline/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f53c1d54-6e59-4b8b-8af5-a00f9baa8e57</TermId>
        </TermInfo>
      </Terms>
    </hc4a8f51d7584793bcee84017ea96cb3>
    <ShareHubID xmlns="166541c0-0594-4e6a-9105-c24d4b6de6f7">DOC21-179983</ShareHubID>
    <TaxCatchAll xmlns="166541c0-0594-4e6a-9105-c24d4b6de6f7">
      <Value>56</Value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F533AE62-A212-4B26-92DA-A3B336E8AE06}">
  <ds:schemaRefs/>
</ds:datastoreItem>
</file>

<file path=customXml/itemProps2.xml><?xml version="1.0" encoding="utf-8"?>
<ds:datastoreItem xmlns:ds="http://schemas.openxmlformats.org/officeDocument/2006/customXml" ds:itemID="{5F9F13FD-4492-47D4-9777-D0361B300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94ED70-9455-4257-BA99-8C5C9DD62C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01B1C1-358D-4350-A7D6-DA75A6EA53E3}">
  <ds:schemaRefs>
    <ds:schemaRef ds:uri="http://schemas.microsoft.com/office/2006/documentManagement/types"/>
    <ds:schemaRef ds:uri="166541c0-0594-4e6a-9105-c24d4b6de6f7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685f9fda-bd71-4433-b331-92feb9553089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47D8BB2-63BB-4E86-82D7-200C5224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2021-06-29T23:54:00Z</dcterms:created>
  <dcterms:modified xsi:type="dcterms:W3CDTF">2021-06-29T23:55:00Z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>56;#Official|f53c1d54-6e59-4b8b-8af5-a00f9baa8e57</vt:lpwstr>
  </property>
  <property fmtid="{D5CDD505-2E9C-101B-9397-08002B2CF9AE}" pid="4" name="HPRMSecurityLevel">
    <vt:lpwstr>57;#OFFICIAL|11463c70-78df-4e3b-b0ff-f66cd3cb26ec</vt:lpwstr>
  </property>
  <property fmtid="{D5CDD505-2E9C-101B-9397-08002B2CF9AE}" pid="5" name="HPRMSecurityCaveat">
    <vt:lpwstr/>
  </property>
  <property fmtid="{D5CDD505-2E9C-101B-9397-08002B2CF9AE}" pid="6" name="PMC.ESearch.TagGeneratedTime">
    <vt:lpwstr>2021-06-30T10:03:21</vt:lpwstr>
  </property>
</Properties>
</file>